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D3D" w:rsidRDefault="001A5D3D">
      <w:pPr>
        <w:pStyle w:val="Textoindependiente"/>
        <w:spacing w:before="3"/>
        <w:ind w:left="0"/>
        <w:rPr>
          <w:rFonts w:ascii="Times New Roman"/>
          <w:sz w:val="25"/>
        </w:rPr>
      </w:pPr>
    </w:p>
    <w:p w:rsidR="001A5D3D" w:rsidRDefault="00B24ED0">
      <w:pPr>
        <w:spacing w:before="94"/>
        <w:ind w:left="273"/>
        <w:jc w:val="both"/>
        <w:rPr>
          <w:rFonts w:ascii="Arial" w:hAnsi="Arial"/>
          <w:b/>
        </w:rPr>
      </w:pPr>
      <w:r>
        <w:rPr>
          <w:rFonts w:ascii="Arial" w:hAnsi="Arial"/>
          <w:b/>
          <w:w w:val="105"/>
        </w:rPr>
        <w:t>ANNEX</w:t>
      </w:r>
      <w:r>
        <w:rPr>
          <w:rFonts w:ascii="Arial" w:hAnsi="Arial"/>
          <w:b/>
          <w:spacing w:val="29"/>
          <w:w w:val="105"/>
        </w:rPr>
        <w:t xml:space="preserve"> </w:t>
      </w:r>
      <w:r>
        <w:rPr>
          <w:rFonts w:ascii="Arial" w:hAnsi="Arial"/>
          <w:b/>
          <w:w w:val="105"/>
        </w:rPr>
        <w:t>2.2</w:t>
      </w:r>
      <w:r>
        <w:rPr>
          <w:rFonts w:ascii="Arial" w:hAnsi="Arial"/>
          <w:b/>
          <w:spacing w:val="21"/>
          <w:w w:val="105"/>
        </w:rPr>
        <w:t xml:space="preserve"> </w:t>
      </w:r>
      <w:r>
        <w:rPr>
          <w:rFonts w:ascii="Arial" w:hAnsi="Arial"/>
          <w:b/>
          <w:w w:val="105"/>
        </w:rPr>
        <w:t>-</w:t>
      </w:r>
      <w:r>
        <w:rPr>
          <w:rFonts w:ascii="Arial" w:hAnsi="Arial"/>
          <w:b/>
          <w:spacing w:val="28"/>
          <w:w w:val="105"/>
        </w:rPr>
        <w:t xml:space="preserve"> </w:t>
      </w:r>
      <w:r>
        <w:rPr>
          <w:rFonts w:ascii="Arial" w:hAnsi="Arial"/>
          <w:b/>
          <w:w w:val="105"/>
        </w:rPr>
        <w:t>MODEL</w:t>
      </w:r>
      <w:r>
        <w:rPr>
          <w:rFonts w:ascii="Arial" w:hAnsi="Arial"/>
          <w:b/>
          <w:spacing w:val="30"/>
          <w:w w:val="105"/>
        </w:rPr>
        <w:t xml:space="preserve"> </w:t>
      </w:r>
      <w:r>
        <w:rPr>
          <w:rFonts w:ascii="Arial" w:hAnsi="Arial"/>
          <w:b/>
          <w:w w:val="105"/>
        </w:rPr>
        <w:t>DE</w:t>
      </w:r>
      <w:r>
        <w:rPr>
          <w:rFonts w:ascii="Arial" w:hAnsi="Arial"/>
          <w:b/>
          <w:spacing w:val="28"/>
          <w:w w:val="105"/>
        </w:rPr>
        <w:t xml:space="preserve"> </w:t>
      </w:r>
      <w:r>
        <w:rPr>
          <w:rFonts w:ascii="Arial" w:hAnsi="Arial"/>
          <w:b/>
          <w:w w:val="105"/>
        </w:rPr>
        <w:t>PROPOSICIÓ</w:t>
      </w:r>
      <w:r>
        <w:rPr>
          <w:rFonts w:ascii="Arial" w:hAnsi="Arial"/>
          <w:b/>
          <w:spacing w:val="28"/>
          <w:w w:val="105"/>
        </w:rPr>
        <w:t xml:space="preserve"> </w:t>
      </w:r>
      <w:r>
        <w:rPr>
          <w:rFonts w:ascii="Arial" w:hAnsi="Arial"/>
          <w:b/>
          <w:w w:val="105"/>
        </w:rPr>
        <w:t>ECONÒMICA</w:t>
      </w:r>
      <w:r>
        <w:rPr>
          <w:rFonts w:ascii="Arial" w:hAnsi="Arial"/>
          <w:b/>
          <w:spacing w:val="28"/>
          <w:w w:val="105"/>
        </w:rPr>
        <w:t xml:space="preserve"> </w:t>
      </w:r>
      <w:r>
        <w:rPr>
          <w:rFonts w:ascii="Arial" w:hAnsi="Arial"/>
          <w:b/>
          <w:w w:val="105"/>
        </w:rPr>
        <w:t>(SOBRE</w:t>
      </w:r>
      <w:r>
        <w:rPr>
          <w:rFonts w:ascii="Arial" w:hAnsi="Arial"/>
          <w:b/>
          <w:spacing w:val="29"/>
          <w:w w:val="105"/>
        </w:rPr>
        <w:t xml:space="preserve"> </w:t>
      </w:r>
      <w:r>
        <w:rPr>
          <w:rFonts w:ascii="Arial" w:hAnsi="Arial"/>
          <w:b/>
          <w:w w:val="105"/>
        </w:rPr>
        <w:t>B)</w:t>
      </w:r>
    </w:p>
    <w:p w:rsidR="00B24ED0" w:rsidRDefault="00B24ED0" w:rsidP="00B24ED0">
      <w:pPr>
        <w:pStyle w:val="Textoindependiente"/>
        <w:ind w:left="0"/>
        <w:rPr>
          <w:rFonts w:ascii="Arial"/>
          <w:b/>
          <w:sz w:val="24"/>
        </w:rPr>
      </w:pPr>
      <w:r>
        <w:rPr>
          <w:rFonts w:ascii="Arial"/>
          <w:b/>
          <w:sz w:val="24"/>
        </w:rPr>
        <w:t xml:space="preserve">    </w:t>
      </w:r>
    </w:p>
    <w:p w:rsidR="00420AFF" w:rsidRPr="00420AFF" w:rsidRDefault="00B24ED0" w:rsidP="00420AFF">
      <w:pPr>
        <w:rPr>
          <w:b/>
        </w:rPr>
      </w:pPr>
      <w:r>
        <w:rPr>
          <w:rFonts w:ascii="Arial"/>
          <w:b/>
          <w:sz w:val="24"/>
        </w:rPr>
        <w:t xml:space="preserve"> </w:t>
      </w:r>
      <w:r w:rsidRPr="00420AFF">
        <w:rPr>
          <w:rFonts w:ascii="Arial" w:eastAsia="Arial" w:hAnsi="Arial" w:cs="Arial"/>
          <w:b/>
          <w:bCs/>
        </w:rPr>
        <w:t>OBRES</w:t>
      </w:r>
      <w:r w:rsidRPr="00420AFF">
        <w:rPr>
          <w:rFonts w:ascii="Arial" w:eastAsia="Arial" w:hAnsi="Arial" w:cs="Arial"/>
          <w:b/>
          <w:bCs/>
          <w:spacing w:val="1"/>
        </w:rPr>
        <w:t xml:space="preserve"> </w:t>
      </w:r>
      <w:r w:rsidR="00420AFF" w:rsidRPr="00420AFF">
        <w:rPr>
          <w:b/>
        </w:rPr>
        <w:t xml:space="preserve">INSTAL·LACIÓ  CALDERA BIOMASSA COL·LEGI PÚBLIC SALVADOR NINOT SARRAL </w:t>
      </w:r>
    </w:p>
    <w:p w:rsidR="00B24ED0" w:rsidRPr="00420AFF" w:rsidRDefault="00B24ED0" w:rsidP="00B24ED0">
      <w:pPr>
        <w:pStyle w:val="Textoindependiente"/>
        <w:ind w:left="273"/>
        <w:rPr>
          <w:rFonts w:ascii="Arial"/>
          <w:b/>
          <w:sz w:val="24"/>
        </w:rPr>
      </w:pPr>
    </w:p>
    <w:p w:rsidR="00B24ED0" w:rsidRPr="00B24ED0" w:rsidRDefault="00B24ED0" w:rsidP="00B24ED0">
      <w:pPr>
        <w:rPr>
          <w:rFonts w:ascii="Arial" w:eastAsia="Microsoft Sans Serif" w:hAnsi="Microsoft Sans Serif" w:cs="Microsoft Sans Serif"/>
          <w:b/>
          <w:sz w:val="24"/>
        </w:rPr>
      </w:pPr>
    </w:p>
    <w:p w:rsidR="00B24ED0" w:rsidRDefault="00B24ED0">
      <w:pPr>
        <w:pStyle w:val="Textoindependiente"/>
        <w:ind w:left="0"/>
        <w:rPr>
          <w:rFonts w:ascii="Arial"/>
          <w:b/>
          <w:sz w:val="24"/>
        </w:rPr>
      </w:pPr>
    </w:p>
    <w:p w:rsidR="001A5D3D" w:rsidRDefault="001A5D3D">
      <w:pPr>
        <w:pStyle w:val="Textoindependiente"/>
        <w:ind w:left="0"/>
        <w:rPr>
          <w:rFonts w:ascii="Arial"/>
          <w:b/>
          <w:sz w:val="24"/>
        </w:rPr>
      </w:pPr>
    </w:p>
    <w:p w:rsidR="001A5D3D" w:rsidRDefault="00B24ED0">
      <w:pPr>
        <w:pStyle w:val="Textoindependiente"/>
        <w:spacing w:before="208" w:line="252" w:lineRule="exact"/>
        <w:jc w:val="both"/>
      </w:pPr>
      <w:r>
        <w:t>...................................................,</w:t>
      </w:r>
      <w:r>
        <w:rPr>
          <w:spacing w:val="-10"/>
        </w:rPr>
        <w:t xml:space="preserve"> </w:t>
      </w:r>
      <w:r>
        <w:t>major</w:t>
      </w:r>
      <w:r>
        <w:rPr>
          <w:spacing w:val="-9"/>
        </w:rPr>
        <w:t xml:space="preserve"> </w:t>
      </w:r>
      <w:r>
        <w:t>d'edat,</w:t>
      </w:r>
      <w:r>
        <w:rPr>
          <w:spacing w:val="-9"/>
        </w:rPr>
        <w:t xml:space="preserve"> </w:t>
      </w:r>
      <w:r>
        <w:t>amb</w:t>
      </w:r>
      <w:r>
        <w:rPr>
          <w:spacing w:val="-7"/>
        </w:rPr>
        <w:t xml:space="preserve"> </w:t>
      </w:r>
      <w:r>
        <w:t>domicili</w:t>
      </w:r>
      <w:r>
        <w:rPr>
          <w:spacing w:val="-8"/>
        </w:rPr>
        <w:t xml:space="preserve"> </w:t>
      </w:r>
      <w:r>
        <w:t>a</w:t>
      </w:r>
      <w:r>
        <w:rPr>
          <w:spacing w:val="-10"/>
        </w:rPr>
        <w:t xml:space="preserve"> </w:t>
      </w:r>
      <w:r>
        <w:t>............................................</w:t>
      </w:r>
    </w:p>
    <w:p w:rsidR="001A5D3D" w:rsidRDefault="00B24ED0">
      <w:pPr>
        <w:pStyle w:val="Textoindependiente"/>
        <w:tabs>
          <w:tab w:val="left" w:leader="dot" w:pos="7030"/>
        </w:tabs>
        <w:spacing w:line="252" w:lineRule="exact"/>
        <w:jc w:val="both"/>
      </w:pPr>
      <w:r>
        <w:rPr>
          <w:color w:val="FF0000"/>
        </w:rPr>
        <w:t>(carrer,</w:t>
      </w:r>
      <w:r>
        <w:rPr>
          <w:color w:val="FF0000"/>
          <w:spacing w:val="-6"/>
        </w:rPr>
        <w:t xml:space="preserve"> </w:t>
      </w:r>
      <w:r>
        <w:rPr>
          <w:color w:val="FF0000"/>
        </w:rPr>
        <w:t>número,</w:t>
      </w:r>
      <w:r>
        <w:rPr>
          <w:color w:val="FF0000"/>
          <w:spacing w:val="-8"/>
        </w:rPr>
        <w:t xml:space="preserve"> </w:t>
      </w:r>
      <w:r>
        <w:rPr>
          <w:color w:val="FF0000"/>
        </w:rPr>
        <w:t>localitat</w:t>
      </w:r>
      <w:r>
        <w:rPr>
          <w:color w:val="FF0000"/>
          <w:spacing w:val="-10"/>
        </w:rPr>
        <w:t xml:space="preserve"> </w:t>
      </w:r>
      <w:r>
        <w:rPr>
          <w:color w:val="FF0000"/>
        </w:rPr>
        <w:t>i</w:t>
      </w:r>
      <w:r>
        <w:rPr>
          <w:color w:val="FF0000"/>
          <w:spacing w:val="-7"/>
        </w:rPr>
        <w:t xml:space="preserve"> </w:t>
      </w:r>
      <w:r>
        <w:rPr>
          <w:color w:val="FF0000"/>
        </w:rPr>
        <w:t>província),</w:t>
      </w:r>
      <w:r>
        <w:rPr>
          <w:color w:val="FF0000"/>
          <w:spacing w:val="-3"/>
        </w:rPr>
        <w:t xml:space="preserve"> </w:t>
      </w:r>
      <w:r>
        <w:t>amb</w:t>
      </w:r>
      <w:r>
        <w:rPr>
          <w:spacing w:val="-9"/>
        </w:rPr>
        <w:t xml:space="preserve"> </w:t>
      </w:r>
      <w:r>
        <w:t>DNI</w:t>
      </w:r>
      <w:r>
        <w:rPr>
          <w:spacing w:val="-7"/>
        </w:rPr>
        <w:t xml:space="preserve"> </w:t>
      </w:r>
      <w:proofErr w:type="spellStart"/>
      <w:r>
        <w:t>núm</w:t>
      </w:r>
      <w:proofErr w:type="spellEnd"/>
      <w:r>
        <w:tab/>
        <w:t>,</w:t>
      </w:r>
      <w:r>
        <w:rPr>
          <w:spacing w:val="-4"/>
        </w:rPr>
        <w:t xml:space="preserve"> </w:t>
      </w:r>
      <w:r>
        <w:t>en</w:t>
      </w:r>
      <w:r>
        <w:rPr>
          <w:spacing w:val="-9"/>
        </w:rPr>
        <w:t xml:space="preserve"> </w:t>
      </w:r>
      <w:r>
        <w:t>nom</w:t>
      </w:r>
      <w:r>
        <w:rPr>
          <w:spacing w:val="-5"/>
        </w:rPr>
        <w:t xml:space="preserve"> </w:t>
      </w:r>
      <w:r>
        <w:t>propi</w:t>
      </w:r>
      <w:r>
        <w:rPr>
          <w:spacing w:val="-7"/>
        </w:rPr>
        <w:t xml:space="preserve"> </w:t>
      </w:r>
      <w:r>
        <w:t>(o</w:t>
      </w:r>
      <w:r>
        <w:rPr>
          <w:spacing w:val="-6"/>
        </w:rPr>
        <w:t xml:space="preserve"> </w:t>
      </w:r>
      <w:r>
        <w:t>bé,</w:t>
      </w:r>
    </w:p>
    <w:p w:rsidR="001A5D3D" w:rsidRDefault="00B24ED0">
      <w:pPr>
        <w:pStyle w:val="Textoindependiente"/>
        <w:tabs>
          <w:tab w:val="left" w:leader="dot" w:pos="8537"/>
        </w:tabs>
        <w:spacing w:before="1"/>
        <w:ind w:right="179"/>
        <w:jc w:val="both"/>
      </w:pPr>
      <w:r>
        <w:t>en</w:t>
      </w:r>
      <w:r>
        <w:rPr>
          <w:spacing w:val="1"/>
        </w:rPr>
        <w:t xml:space="preserve"> </w:t>
      </w:r>
      <w:r>
        <w:t>nom</w:t>
      </w:r>
      <w:r>
        <w:rPr>
          <w:spacing w:val="1"/>
        </w:rPr>
        <w:t xml:space="preserve"> </w:t>
      </w:r>
      <w:r>
        <w:t>de</w:t>
      </w:r>
      <w:r>
        <w:rPr>
          <w:spacing w:val="1"/>
        </w:rPr>
        <w:t xml:space="preserve"> </w:t>
      </w:r>
      <w:r>
        <w:t>...............................................</w:t>
      </w:r>
      <w:r>
        <w:rPr>
          <w:spacing w:val="1"/>
        </w:rPr>
        <w:t xml:space="preserve"> </w:t>
      </w:r>
      <w:r>
        <w:rPr>
          <w:color w:val="FF0000"/>
        </w:rPr>
        <w:t>(si</w:t>
      </w:r>
      <w:r>
        <w:rPr>
          <w:color w:val="FF0000"/>
          <w:spacing w:val="1"/>
        </w:rPr>
        <w:t xml:space="preserve"> </w:t>
      </w:r>
      <w:r>
        <w:rPr>
          <w:color w:val="FF0000"/>
        </w:rPr>
        <w:t>actua</w:t>
      </w:r>
      <w:r>
        <w:rPr>
          <w:color w:val="FF0000"/>
          <w:spacing w:val="1"/>
        </w:rPr>
        <w:t xml:space="preserve"> </w:t>
      </w:r>
      <w:r>
        <w:rPr>
          <w:color w:val="FF0000"/>
        </w:rPr>
        <w:t>per</w:t>
      </w:r>
      <w:r>
        <w:rPr>
          <w:color w:val="FF0000"/>
          <w:spacing w:val="1"/>
        </w:rPr>
        <w:t xml:space="preserve"> </w:t>
      </w:r>
      <w:r>
        <w:rPr>
          <w:color w:val="FF0000"/>
        </w:rPr>
        <w:t>representació</w:t>
      </w:r>
      <w:r>
        <w:rPr>
          <w:color w:val="FF0000"/>
          <w:spacing w:val="1"/>
        </w:rPr>
        <w:t xml:space="preserve"> </w:t>
      </w:r>
      <w:r>
        <w:rPr>
          <w:color w:val="FF0000"/>
        </w:rPr>
        <w:t>expressant</w:t>
      </w:r>
      <w:r>
        <w:rPr>
          <w:color w:val="FF0000"/>
          <w:spacing w:val="1"/>
        </w:rPr>
        <w:t xml:space="preserve"> </w:t>
      </w:r>
      <w:r>
        <w:rPr>
          <w:color w:val="FF0000"/>
        </w:rPr>
        <w:t>la</w:t>
      </w:r>
      <w:r>
        <w:rPr>
          <w:color w:val="FF0000"/>
          <w:spacing w:val="1"/>
        </w:rPr>
        <w:t xml:space="preserve"> </w:t>
      </w:r>
      <w:r>
        <w:rPr>
          <w:color w:val="FF0000"/>
        </w:rPr>
        <w:t>personalitat</w:t>
      </w:r>
      <w:r>
        <w:rPr>
          <w:color w:val="FF0000"/>
          <w:spacing w:val="-8"/>
        </w:rPr>
        <w:t xml:space="preserve"> </w:t>
      </w:r>
      <w:r>
        <w:rPr>
          <w:color w:val="FF0000"/>
        </w:rPr>
        <w:t>i</w:t>
      </w:r>
      <w:r>
        <w:rPr>
          <w:color w:val="FF0000"/>
          <w:spacing w:val="-7"/>
        </w:rPr>
        <w:t xml:space="preserve"> </w:t>
      </w:r>
      <w:r>
        <w:rPr>
          <w:color w:val="FF0000"/>
        </w:rPr>
        <w:t>el</w:t>
      </w:r>
      <w:r>
        <w:rPr>
          <w:color w:val="FF0000"/>
          <w:spacing w:val="-7"/>
        </w:rPr>
        <w:t xml:space="preserve"> </w:t>
      </w:r>
      <w:r>
        <w:rPr>
          <w:color w:val="FF0000"/>
        </w:rPr>
        <w:t>domicili</w:t>
      </w:r>
      <w:r>
        <w:rPr>
          <w:color w:val="FF0000"/>
          <w:spacing w:val="-7"/>
        </w:rPr>
        <w:t xml:space="preserve"> </w:t>
      </w:r>
      <w:r>
        <w:rPr>
          <w:color w:val="FF0000"/>
        </w:rPr>
        <w:t>del</w:t>
      </w:r>
      <w:r>
        <w:rPr>
          <w:color w:val="FF0000"/>
          <w:spacing w:val="-6"/>
        </w:rPr>
        <w:t xml:space="preserve"> </w:t>
      </w:r>
      <w:r>
        <w:rPr>
          <w:color w:val="FF0000"/>
        </w:rPr>
        <w:t>representant,</w:t>
      </w:r>
      <w:r>
        <w:rPr>
          <w:color w:val="FF0000"/>
          <w:spacing w:val="-6"/>
        </w:rPr>
        <w:t xml:space="preserve"> </w:t>
      </w:r>
      <w:r>
        <w:rPr>
          <w:color w:val="FF0000"/>
        </w:rPr>
        <w:t>l’escriptura</w:t>
      </w:r>
      <w:r>
        <w:rPr>
          <w:color w:val="FF0000"/>
          <w:spacing w:val="-6"/>
        </w:rPr>
        <w:t xml:space="preserve"> </w:t>
      </w:r>
      <w:r>
        <w:rPr>
          <w:color w:val="FF0000"/>
        </w:rPr>
        <w:t>de</w:t>
      </w:r>
      <w:r>
        <w:rPr>
          <w:color w:val="FF0000"/>
          <w:spacing w:val="-9"/>
        </w:rPr>
        <w:t xml:space="preserve"> </w:t>
      </w:r>
      <w:r>
        <w:rPr>
          <w:color w:val="FF0000"/>
        </w:rPr>
        <w:t>poder</w:t>
      </w:r>
      <w:r>
        <w:rPr>
          <w:color w:val="FF0000"/>
          <w:spacing w:val="-7"/>
        </w:rPr>
        <w:t xml:space="preserve"> </w:t>
      </w:r>
      <w:r>
        <w:rPr>
          <w:color w:val="FF0000"/>
        </w:rPr>
        <w:t>que</w:t>
      </w:r>
      <w:r>
        <w:rPr>
          <w:color w:val="FF0000"/>
          <w:spacing w:val="-9"/>
        </w:rPr>
        <w:t xml:space="preserve"> </w:t>
      </w:r>
      <w:r>
        <w:rPr>
          <w:color w:val="FF0000"/>
        </w:rPr>
        <w:t>el</w:t>
      </w:r>
      <w:r>
        <w:rPr>
          <w:color w:val="FF0000"/>
          <w:spacing w:val="-7"/>
        </w:rPr>
        <w:t xml:space="preserve"> </w:t>
      </w:r>
      <w:r>
        <w:rPr>
          <w:color w:val="FF0000"/>
        </w:rPr>
        <w:t>faculta</w:t>
      </w:r>
      <w:r>
        <w:rPr>
          <w:color w:val="FF0000"/>
          <w:spacing w:val="-5"/>
        </w:rPr>
        <w:t xml:space="preserve"> </w:t>
      </w:r>
      <w:r>
        <w:rPr>
          <w:color w:val="FF0000"/>
        </w:rPr>
        <w:t>per</w:t>
      </w:r>
      <w:r>
        <w:rPr>
          <w:color w:val="FF0000"/>
          <w:spacing w:val="-8"/>
        </w:rPr>
        <w:t xml:space="preserve"> </w:t>
      </w:r>
      <w:r>
        <w:rPr>
          <w:color w:val="FF0000"/>
        </w:rPr>
        <w:t>actuar</w:t>
      </w:r>
      <w:r>
        <w:rPr>
          <w:color w:val="FF0000"/>
          <w:spacing w:val="-8"/>
        </w:rPr>
        <w:t xml:space="preserve"> </w:t>
      </w:r>
      <w:r>
        <w:rPr>
          <w:color w:val="FF0000"/>
        </w:rPr>
        <w:t>i</w:t>
      </w:r>
      <w:r>
        <w:rPr>
          <w:color w:val="FF0000"/>
          <w:spacing w:val="-7"/>
        </w:rPr>
        <w:t xml:space="preserve"> </w:t>
      </w:r>
      <w:r>
        <w:rPr>
          <w:color w:val="FF0000"/>
        </w:rPr>
        <w:t>el</w:t>
      </w:r>
      <w:r>
        <w:rPr>
          <w:color w:val="FF0000"/>
          <w:spacing w:val="-59"/>
        </w:rPr>
        <w:t xml:space="preserve"> </w:t>
      </w:r>
      <w:r>
        <w:rPr>
          <w:color w:val="FF0000"/>
        </w:rPr>
        <w:t xml:space="preserve">codi d'identificació fiscal de l'empresa), </w:t>
      </w:r>
      <w:r>
        <w:t>assabentant del Plec de clàusules administratives</w:t>
      </w:r>
      <w:r>
        <w:rPr>
          <w:spacing w:val="-59"/>
        </w:rPr>
        <w:t xml:space="preserve"> </w:t>
      </w:r>
      <w:r>
        <w:t>particulars reguladores del procediment obert simplificat sumari, de tramitació ordinària,</w:t>
      </w:r>
      <w:r>
        <w:rPr>
          <w:spacing w:val="1"/>
        </w:rPr>
        <w:t xml:space="preserve"> </w:t>
      </w:r>
      <w:r>
        <w:t xml:space="preserve">per a l’adjudicació del contracte administratiu per a </w:t>
      </w:r>
      <w:r>
        <w:rPr>
          <w:color w:val="333333"/>
        </w:rPr>
        <w:t>l’execució de</w:t>
      </w:r>
      <w:r>
        <w:rPr>
          <w:color w:val="333333"/>
          <w:spacing w:val="1"/>
        </w:rPr>
        <w:t xml:space="preserve"> </w:t>
      </w:r>
      <w:r>
        <w:rPr>
          <w:color w:val="333333"/>
        </w:rPr>
        <w:t>les</w:t>
      </w:r>
      <w:r>
        <w:rPr>
          <w:color w:val="333333"/>
          <w:spacing w:val="61"/>
        </w:rPr>
        <w:t xml:space="preserve"> </w:t>
      </w:r>
      <w:r>
        <w:rPr>
          <w:color w:val="333333"/>
        </w:rPr>
        <w:t>obres</w:t>
      </w:r>
      <w:r>
        <w:rPr>
          <w:color w:val="333333"/>
          <w:spacing w:val="61"/>
        </w:rPr>
        <w:t xml:space="preserve"> </w:t>
      </w:r>
      <w:r>
        <w:rPr>
          <w:color w:val="333333"/>
        </w:rPr>
        <w:t>incloses</w:t>
      </w:r>
      <w:r>
        <w:rPr>
          <w:color w:val="333333"/>
          <w:spacing w:val="61"/>
        </w:rPr>
        <w:t xml:space="preserve"> </w:t>
      </w:r>
      <w:r>
        <w:rPr>
          <w:color w:val="333333"/>
        </w:rPr>
        <w:t>en</w:t>
      </w:r>
      <w:r>
        <w:rPr>
          <w:color w:val="333333"/>
          <w:spacing w:val="1"/>
        </w:rPr>
        <w:t xml:space="preserve"> </w:t>
      </w:r>
      <w:r>
        <w:rPr>
          <w:color w:val="333333"/>
        </w:rPr>
        <w:t>el</w:t>
      </w:r>
      <w:r>
        <w:rPr>
          <w:color w:val="333333"/>
          <w:spacing w:val="1"/>
        </w:rPr>
        <w:t xml:space="preserve"> </w:t>
      </w:r>
      <w:r>
        <w:rPr>
          <w:color w:val="333333"/>
        </w:rPr>
        <w:t>projecte</w:t>
      </w:r>
      <w:r>
        <w:rPr>
          <w:color w:val="333333"/>
          <w:spacing w:val="1"/>
        </w:rPr>
        <w:t xml:space="preserve"> </w:t>
      </w:r>
      <w:r>
        <w:rPr>
          <w:color w:val="333333"/>
        </w:rPr>
        <w:t>“...”</w:t>
      </w:r>
      <w:r>
        <w:t>,</w:t>
      </w:r>
      <w:r>
        <w:rPr>
          <w:spacing w:val="1"/>
        </w:rPr>
        <w:t xml:space="preserve"> </w:t>
      </w:r>
      <w:r>
        <w:t>accepta</w:t>
      </w:r>
      <w:r>
        <w:rPr>
          <w:spacing w:val="1"/>
        </w:rPr>
        <w:t xml:space="preserve"> </w:t>
      </w:r>
      <w:r>
        <w:t>íntegrament les</w:t>
      </w:r>
      <w:r>
        <w:rPr>
          <w:spacing w:val="1"/>
        </w:rPr>
        <w:t xml:space="preserve"> </w:t>
      </w:r>
      <w:r>
        <w:t>condicions</w:t>
      </w:r>
      <w:r>
        <w:rPr>
          <w:spacing w:val="1"/>
        </w:rPr>
        <w:t xml:space="preserve"> </w:t>
      </w:r>
      <w:r>
        <w:t>i obligacions</w:t>
      </w:r>
      <w:r>
        <w:rPr>
          <w:spacing w:val="1"/>
        </w:rPr>
        <w:t xml:space="preserve"> </w:t>
      </w:r>
      <w:r>
        <w:t>que</w:t>
      </w:r>
      <w:r>
        <w:rPr>
          <w:spacing w:val="1"/>
        </w:rPr>
        <w:t xml:space="preserve"> </w:t>
      </w:r>
      <w:r>
        <w:t>dimanen</w:t>
      </w:r>
      <w:r>
        <w:rPr>
          <w:spacing w:val="1"/>
        </w:rPr>
        <w:t xml:space="preserve"> </w:t>
      </w:r>
      <w:r>
        <w:t>dels</w:t>
      </w:r>
      <w:r>
        <w:rPr>
          <w:spacing w:val="1"/>
        </w:rPr>
        <w:t xml:space="preserve"> </w:t>
      </w:r>
      <w:r>
        <w:t>esmentats documents, es compromet a complir-les estrictament, ofereix realitzar l’objecte</w:t>
      </w:r>
      <w:r>
        <w:rPr>
          <w:spacing w:val="-59"/>
        </w:rPr>
        <w:t xml:space="preserve"> </w:t>
      </w:r>
      <w:r>
        <w:t>contractual</w:t>
      </w:r>
      <w:r>
        <w:rPr>
          <w:spacing w:val="-11"/>
        </w:rPr>
        <w:t xml:space="preserve"> </w:t>
      </w:r>
      <w:r>
        <w:t>de</w:t>
      </w:r>
      <w:r>
        <w:rPr>
          <w:spacing w:val="-13"/>
        </w:rPr>
        <w:t xml:space="preserve"> </w:t>
      </w:r>
      <w:r>
        <w:t>referència</w:t>
      </w:r>
      <w:r>
        <w:rPr>
          <w:spacing w:val="-11"/>
        </w:rPr>
        <w:t xml:space="preserve"> </w:t>
      </w:r>
      <w:r>
        <w:t>per</w:t>
      </w:r>
      <w:r>
        <w:rPr>
          <w:spacing w:val="-11"/>
        </w:rPr>
        <w:t xml:space="preserve"> </w:t>
      </w:r>
      <w:r>
        <w:t>la</w:t>
      </w:r>
      <w:r>
        <w:rPr>
          <w:spacing w:val="-10"/>
        </w:rPr>
        <w:t xml:space="preserve"> </w:t>
      </w:r>
      <w:r>
        <w:t>quantitat</w:t>
      </w:r>
      <w:r>
        <w:rPr>
          <w:spacing w:val="-10"/>
        </w:rPr>
        <w:t xml:space="preserve"> </w:t>
      </w:r>
      <w:r>
        <w:t>de.............</w:t>
      </w:r>
      <w:r>
        <w:rPr>
          <w:spacing w:val="-9"/>
        </w:rPr>
        <w:t xml:space="preserve"> </w:t>
      </w:r>
      <w:r>
        <w:rPr>
          <w:w w:val="95"/>
        </w:rPr>
        <w:t>€</w:t>
      </w:r>
      <w:r>
        <w:rPr>
          <w:spacing w:val="-9"/>
          <w:w w:val="95"/>
        </w:rPr>
        <w:t xml:space="preserve"> </w:t>
      </w:r>
      <w:r>
        <w:rPr>
          <w:color w:val="FF0000"/>
        </w:rPr>
        <w:t>(en</w:t>
      </w:r>
      <w:r>
        <w:rPr>
          <w:color w:val="FF0000"/>
          <w:spacing w:val="-12"/>
        </w:rPr>
        <w:t xml:space="preserve"> </w:t>
      </w:r>
      <w:r>
        <w:rPr>
          <w:color w:val="FF0000"/>
        </w:rPr>
        <w:t>lletra</w:t>
      </w:r>
      <w:r>
        <w:rPr>
          <w:color w:val="FF0000"/>
          <w:spacing w:val="-12"/>
        </w:rPr>
        <w:t xml:space="preserve"> </w:t>
      </w:r>
      <w:r>
        <w:rPr>
          <w:color w:val="FF0000"/>
        </w:rPr>
        <w:t>i</w:t>
      </w:r>
      <w:r>
        <w:rPr>
          <w:color w:val="FF0000"/>
          <w:spacing w:val="-11"/>
        </w:rPr>
        <w:t xml:space="preserve"> </w:t>
      </w:r>
      <w:r>
        <w:rPr>
          <w:color w:val="FF0000"/>
        </w:rPr>
        <w:t>números)</w:t>
      </w:r>
      <w:r>
        <w:t>,</w:t>
      </w:r>
      <w:r>
        <w:rPr>
          <w:spacing w:val="-10"/>
        </w:rPr>
        <w:t xml:space="preserve"> </w:t>
      </w:r>
      <w:r>
        <w:t>i</w:t>
      </w:r>
      <w:r>
        <w:rPr>
          <w:rFonts w:ascii="Times New Roman" w:hAnsi="Times New Roman"/>
        </w:rPr>
        <w:tab/>
      </w:r>
      <w:r>
        <w:rPr>
          <w:w w:val="80"/>
        </w:rPr>
        <w:t>€</w:t>
      </w:r>
      <w:r>
        <w:rPr>
          <w:spacing w:val="4"/>
          <w:w w:val="80"/>
        </w:rPr>
        <w:t xml:space="preserve"> </w:t>
      </w:r>
      <w:r>
        <w:rPr>
          <w:color w:val="FF0000"/>
          <w:w w:val="80"/>
        </w:rPr>
        <w:t>(en</w:t>
      </w:r>
    </w:p>
    <w:p w:rsidR="001A5D3D" w:rsidRDefault="00B24ED0">
      <w:pPr>
        <w:pStyle w:val="Textoindependiente"/>
        <w:jc w:val="both"/>
      </w:pPr>
      <w:r>
        <w:rPr>
          <w:color w:val="FF0000"/>
        </w:rPr>
        <w:t>lletra</w:t>
      </w:r>
      <w:r>
        <w:rPr>
          <w:color w:val="FF0000"/>
          <w:spacing w:val="-3"/>
        </w:rPr>
        <w:t xml:space="preserve"> </w:t>
      </w:r>
      <w:r>
        <w:rPr>
          <w:color w:val="FF0000"/>
        </w:rPr>
        <w:t>i</w:t>
      </w:r>
      <w:r>
        <w:rPr>
          <w:color w:val="FF0000"/>
          <w:spacing w:val="-3"/>
        </w:rPr>
        <w:t xml:space="preserve"> </w:t>
      </w:r>
      <w:r>
        <w:rPr>
          <w:color w:val="FF0000"/>
        </w:rPr>
        <w:t xml:space="preserve">números) </w:t>
      </w:r>
      <w:r>
        <w:t>d’IVA.</w:t>
      </w:r>
    </w:p>
    <w:p w:rsidR="001A5D3D" w:rsidRDefault="001A5D3D">
      <w:pPr>
        <w:pStyle w:val="Textoindependiente"/>
        <w:ind w:left="0"/>
      </w:pPr>
    </w:p>
    <w:p w:rsidR="00B24ED0" w:rsidRDefault="00B24ED0">
      <w:pPr>
        <w:pStyle w:val="Textoindependiente"/>
        <w:spacing w:line="252" w:lineRule="exact"/>
        <w:jc w:val="both"/>
      </w:pPr>
    </w:p>
    <w:p w:rsidR="00420AFF" w:rsidRDefault="00420AFF">
      <w:pPr>
        <w:pStyle w:val="Textoindependiente"/>
        <w:spacing w:line="252" w:lineRule="exact"/>
        <w:jc w:val="both"/>
      </w:pPr>
    </w:p>
    <w:p w:rsidR="00420AFF" w:rsidRPr="00420AFF" w:rsidRDefault="00420AFF" w:rsidP="00420AFF">
      <w:pPr>
        <w:pStyle w:val="Textoindependiente"/>
        <w:spacing w:line="252" w:lineRule="exact"/>
        <w:jc w:val="both"/>
        <w:rPr>
          <w:b/>
        </w:rPr>
      </w:pPr>
      <w:r w:rsidRPr="00420AFF">
        <w:rPr>
          <w:b/>
        </w:rPr>
        <w:t>1.2. Millores amb criteris automàtics de Valoració:</w:t>
      </w:r>
    </w:p>
    <w:p w:rsidR="00420AFF" w:rsidRDefault="00420AFF" w:rsidP="00420AFF">
      <w:pPr>
        <w:pStyle w:val="Textoindependiente"/>
        <w:spacing w:line="252" w:lineRule="exact"/>
        <w:jc w:val="both"/>
      </w:pPr>
    </w:p>
    <w:p w:rsidR="00420AFF" w:rsidRPr="00420AFF" w:rsidRDefault="00420AFF" w:rsidP="00420AFF">
      <w:pPr>
        <w:pStyle w:val="Textoindependiente"/>
        <w:spacing w:line="252" w:lineRule="exact"/>
        <w:jc w:val="both"/>
        <w:rPr>
          <w:b/>
        </w:rPr>
      </w:pPr>
      <w:r w:rsidRPr="00420AFF">
        <w:rPr>
          <w:b/>
        </w:rPr>
        <w:t xml:space="preserve">Període de garantia.(màxim 20 punts) </w:t>
      </w:r>
    </w:p>
    <w:p w:rsidR="00420AFF" w:rsidRDefault="00420AFF" w:rsidP="00420AFF">
      <w:pPr>
        <w:pStyle w:val="Textoindependiente"/>
        <w:spacing w:line="252" w:lineRule="exact"/>
        <w:jc w:val="both"/>
      </w:pPr>
    </w:p>
    <w:p w:rsidR="00420AFF" w:rsidRDefault="00420AFF" w:rsidP="00420AFF">
      <w:pPr>
        <w:pStyle w:val="Textoindependiente"/>
        <w:spacing w:line="252" w:lineRule="exact"/>
        <w:jc w:val="both"/>
      </w:pPr>
      <w:r>
        <w:t xml:space="preserve">Es puntuaran aquells anys addicionals al </w:t>
      </w:r>
      <w:proofErr w:type="spellStart"/>
      <w:r>
        <w:t>legament</w:t>
      </w:r>
      <w:proofErr w:type="spellEnd"/>
      <w:r>
        <w:t xml:space="preserve"> establert.</w:t>
      </w:r>
      <w:r>
        <w:t>(Marcar amb una creu l’opció escollida).</w:t>
      </w:r>
    </w:p>
    <w:p w:rsidR="00420AFF" w:rsidRDefault="00420AFF" w:rsidP="00420AFF">
      <w:pPr>
        <w:pStyle w:val="Textoindependiente"/>
        <w:spacing w:line="252" w:lineRule="exact"/>
        <w:jc w:val="both"/>
      </w:pPr>
    </w:p>
    <w:p w:rsidR="00420AFF" w:rsidRDefault="00420AFF" w:rsidP="00420AFF">
      <w:pPr>
        <w:pStyle w:val="Textoindependiente"/>
        <w:spacing w:line="252" w:lineRule="exact"/>
        <w:ind w:firstLine="418"/>
        <w:jc w:val="both"/>
      </w:pPr>
      <w:r>
        <w:t>1 any addicional : 10 punts.</w:t>
      </w:r>
    </w:p>
    <w:p w:rsidR="00420AFF" w:rsidRDefault="00420AFF" w:rsidP="00420AFF">
      <w:pPr>
        <w:pStyle w:val="Textoindependiente"/>
        <w:spacing w:line="252" w:lineRule="exact"/>
        <w:ind w:firstLine="418"/>
        <w:jc w:val="both"/>
      </w:pPr>
    </w:p>
    <w:p w:rsidR="00420AFF" w:rsidRDefault="00420AFF" w:rsidP="00420AFF">
      <w:pPr>
        <w:pStyle w:val="Textoindependiente"/>
        <w:spacing w:line="252" w:lineRule="exact"/>
        <w:ind w:firstLine="418"/>
        <w:jc w:val="both"/>
      </w:pPr>
      <w:r>
        <w:t>2 anys addicionals : 20 punts.</w:t>
      </w:r>
    </w:p>
    <w:p w:rsidR="00420AFF" w:rsidRDefault="00420AFF" w:rsidP="00420AFF">
      <w:pPr>
        <w:pStyle w:val="Textoindependiente"/>
        <w:spacing w:line="252" w:lineRule="exact"/>
        <w:ind w:firstLine="418"/>
        <w:jc w:val="both"/>
      </w:pPr>
    </w:p>
    <w:p w:rsidR="00420AFF" w:rsidRDefault="00420AFF" w:rsidP="00420AFF">
      <w:pPr>
        <w:pStyle w:val="Textoindependiente"/>
        <w:spacing w:line="252" w:lineRule="exact"/>
        <w:ind w:firstLine="418"/>
        <w:jc w:val="both"/>
      </w:pPr>
      <w:r>
        <w:t>No s’ofereix cap any addicional: 0 punts.</w:t>
      </w:r>
    </w:p>
    <w:p w:rsidR="00420AFF" w:rsidRDefault="00420AFF" w:rsidP="00420AFF">
      <w:pPr>
        <w:pStyle w:val="Textoindependiente"/>
        <w:spacing w:line="252" w:lineRule="exact"/>
        <w:ind w:left="0"/>
        <w:jc w:val="both"/>
      </w:pPr>
    </w:p>
    <w:p w:rsidR="00420AFF" w:rsidRDefault="00420AFF" w:rsidP="00420AFF">
      <w:pPr>
        <w:pStyle w:val="Textoindependiente"/>
        <w:spacing w:line="252" w:lineRule="exact"/>
        <w:jc w:val="both"/>
      </w:pPr>
    </w:p>
    <w:p w:rsidR="00420AFF" w:rsidRDefault="00420AFF" w:rsidP="00420AFF">
      <w:pPr>
        <w:pStyle w:val="Textoindependiente"/>
        <w:spacing w:line="252" w:lineRule="exact"/>
        <w:jc w:val="both"/>
        <w:rPr>
          <w:b/>
        </w:rPr>
      </w:pPr>
      <w:r w:rsidRPr="00420AFF">
        <w:rPr>
          <w:b/>
        </w:rPr>
        <w:t>Manteniment de la caldera i les instal·lacions(màxim 20 punts) :</w:t>
      </w:r>
    </w:p>
    <w:p w:rsidR="00420AFF" w:rsidRPr="00420AFF" w:rsidRDefault="00420AFF" w:rsidP="00420AFF">
      <w:pPr>
        <w:pStyle w:val="Textoindependiente"/>
        <w:spacing w:line="252" w:lineRule="exact"/>
        <w:jc w:val="both"/>
        <w:rPr>
          <w:b/>
        </w:rPr>
      </w:pPr>
    </w:p>
    <w:p w:rsidR="00420AFF" w:rsidRDefault="00420AFF" w:rsidP="00420AFF">
      <w:pPr>
        <w:pStyle w:val="Textoindependiente"/>
        <w:spacing w:line="252" w:lineRule="exact"/>
        <w:jc w:val="both"/>
      </w:pPr>
      <w:r>
        <w:t>En cas que s’opti per aquesta millora l’adjudicatari ha de realitzar totes les prestacions de manteniment preventiu sistemàtic necessàries, determinades segons la normativa aplicable, en funció de la tipologia de la caldera i les instal·lacions, així com aquelles que estableixi el fabricant o siguin necessàries per al seu normal i correcte funcionament.</w:t>
      </w:r>
    </w:p>
    <w:p w:rsidR="00420AFF" w:rsidRDefault="00420AFF" w:rsidP="00420AFF">
      <w:pPr>
        <w:pStyle w:val="Textoindependiente"/>
        <w:spacing w:line="252" w:lineRule="exact"/>
        <w:jc w:val="both"/>
      </w:pPr>
      <w:r>
        <w:t>(Marcar amb una creu l’opció escollida).</w:t>
      </w:r>
    </w:p>
    <w:p w:rsidR="00420AFF" w:rsidRDefault="00420AFF" w:rsidP="00420AFF">
      <w:pPr>
        <w:pStyle w:val="Textoindependiente"/>
        <w:spacing w:line="252" w:lineRule="exact"/>
        <w:ind w:left="0"/>
        <w:jc w:val="both"/>
      </w:pPr>
    </w:p>
    <w:p w:rsidR="00420AFF" w:rsidRDefault="00420AFF" w:rsidP="00420AFF">
      <w:pPr>
        <w:pStyle w:val="Textoindependiente"/>
        <w:spacing w:line="252" w:lineRule="exact"/>
        <w:jc w:val="both"/>
      </w:pPr>
      <w:r>
        <w:t>1 any addicional : 10 punts.</w:t>
      </w:r>
    </w:p>
    <w:p w:rsidR="00420AFF" w:rsidRDefault="00420AFF" w:rsidP="00420AFF">
      <w:pPr>
        <w:pStyle w:val="Textoindependiente"/>
        <w:spacing w:line="252" w:lineRule="exact"/>
        <w:jc w:val="both"/>
      </w:pPr>
    </w:p>
    <w:p w:rsidR="00420AFF" w:rsidRDefault="00420AFF" w:rsidP="00420AFF">
      <w:pPr>
        <w:pStyle w:val="Textoindependiente"/>
        <w:spacing w:line="252" w:lineRule="exact"/>
        <w:jc w:val="both"/>
      </w:pPr>
      <w:r>
        <w:t>2 anys addicionals : 20 punts.</w:t>
      </w:r>
    </w:p>
    <w:p w:rsidR="00420AFF" w:rsidRDefault="00420AFF" w:rsidP="00420AFF">
      <w:pPr>
        <w:pStyle w:val="Textoindependiente"/>
        <w:spacing w:line="252" w:lineRule="exact"/>
        <w:jc w:val="both"/>
      </w:pPr>
    </w:p>
    <w:p w:rsidR="00420AFF" w:rsidRDefault="00420AFF" w:rsidP="00420AFF">
      <w:pPr>
        <w:pStyle w:val="Textoindependiente"/>
        <w:spacing w:line="252" w:lineRule="exact"/>
        <w:jc w:val="both"/>
      </w:pPr>
      <w:r>
        <w:t>No s’ofereix cap any addicional: 0 punts.</w:t>
      </w:r>
    </w:p>
    <w:p w:rsidR="00420AFF" w:rsidRDefault="00420AFF" w:rsidP="00420AFF">
      <w:pPr>
        <w:pStyle w:val="Textoindependiente"/>
        <w:spacing w:line="252" w:lineRule="exact"/>
        <w:jc w:val="both"/>
      </w:pPr>
      <w:bookmarkStart w:id="0" w:name="_GoBack"/>
      <w:bookmarkEnd w:id="0"/>
    </w:p>
    <w:p w:rsidR="001A5D3D" w:rsidRDefault="00420AFF">
      <w:pPr>
        <w:pStyle w:val="Textoindependiente"/>
        <w:spacing w:before="94"/>
      </w:pPr>
      <w:r>
        <w:t xml:space="preserve"> </w:t>
      </w:r>
      <w:r w:rsidR="00B24ED0">
        <w:t>(Lloc</w:t>
      </w:r>
      <w:r w:rsidR="00B24ED0">
        <w:rPr>
          <w:spacing w:val="-1"/>
        </w:rPr>
        <w:t xml:space="preserve"> </w:t>
      </w:r>
      <w:r w:rsidR="00B24ED0">
        <w:t>i</w:t>
      </w:r>
      <w:r w:rsidR="00B24ED0">
        <w:rPr>
          <w:spacing w:val="-1"/>
        </w:rPr>
        <w:t xml:space="preserve"> </w:t>
      </w:r>
      <w:r w:rsidR="00B24ED0">
        <w:t>data)</w:t>
      </w:r>
    </w:p>
    <w:p w:rsidR="001A5D3D" w:rsidRDefault="001A5D3D">
      <w:pPr>
        <w:pStyle w:val="Textoindependiente"/>
        <w:ind w:left="0"/>
        <w:rPr>
          <w:sz w:val="24"/>
        </w:rPr>
      </w:pPr>
    </w:p>
    <w:p w:rsidR="001A5D3D" w:rsidRDefault="001A5D3D">
      <w:pPr>
        <w:pStyle w:val="Textoindependiente"/>
        <w:ind w:left="0"/>
        <w:rPr>
          <w:sz w:val="24"/>
        </w:rPr>
      </w:pPr>
    </w:p>
    <w:p w:rsidR="001A5D3D" w:rsidRDefault="00B24ED0">
      <w:pPr>
        <w:pStyle w:val="Textoindependiente"/>
        <w:spacing w:before="186"/>
      </w:pPr>
      <w:r>
        <w:t>(Nom i</w:t>
      </w:r>
      <w:r>
        <w:rPr>
          <w:spacing w:val="-4"/>
        </w:rPr>
        <w:t xml:space="preserve"> </w:t>
      </w:r>
      <w:r>
        <w:t>cognoms</w:t>
      </w:r>
      <w:r>
        <w:rPr>
          <w:spacing w:val="1"/>
        </w:rPr>
        <w:t xml:space="preserve"> </w:t>
      </w:r>
      <w:r>
        <w:t>–</w:t>
      </w:r>
      <w:r>
        <w:rPr>
          <w:spacing w:val="-3"/>
        </w:rPr>
        <w:t xml:space="preserve"> </w:t>
      </w:r>
      <w:r>
        <w:t>Segell)</w:t>
      </w:r>
    </w:p>
    <w:sectPr w:rsidR="001A5D3D">
      <w:pgSz w:w="11900" w:h="16850"/>
      <w:pgMar w:top="1600" w:right="128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52FAF"/>
    <w:multiLevelType w:val="hybridMultilevel"/>
    <w:tmpl w:val="16D2B956"/>
    <w:lvl w:ilvl="0" w:tplc="AC967124">
      <w:start w:val="1"/>
      <w:numFmt w:val="upperLetter"/>
      <w:lvlText w:val="%1)"/>
      <w:lvlJc w:val="left"/>
      <w:pPr>
        <w:ind w:left="523" w:hanging="221"/>
        <w:jc w:val="left"/>
      </w:pPr>
      <w:rPr>
        <w:rFonts w:ascii="Microsoft Sans Serif" w:eastAsia="Microsoft Sans Serif" w:hAnsi="Microsoft Sans Serif" w:cs="Microsoft Sans Serif" w:hint="default"/>
        <w:spacing w:val="-1"/>
        <w:w w:val="100"/>
        <w:sz w:val="20"/>
        <w:szCs w:val="20"/>
        <w:lang w:val="ca-ES" w:eastAsia="en-US" w:bidi="ar-SA"/>
      </w:rPr>
    </w:lvl>
    <w:lvl w:ilvl="1" w:tplc="EC66A070">
      <w:numFmt w:val="bullet"/>
      <w:lvlText w:val="•"/>
      <w:lvlJc w:val="left"/>
      <w:pPr>
        <w:ind w:left="1389" w:hanging="221"/>
      </w:pPr>
      <w:rPr>
        <w:rFonts w:hint="default"/>
        <w:lang w:val="ca-ES" w:eastAsia="en-US" w:bidi="ar-SA"/>
      </w:rPr>
    </w:lvl>
    <w:lvl w:ilvl="2" w:tplc="7A569B4C">
      <w:numFmt w:val="bullet"/>
      <w:lvlText w:val="•"/>
      <w:lvlJc w:val="left"/>
      <w:pPr>
        <w:ind w:left="2259" w:hanging="221"/>
      </w:pPr>
      <w:rPr>
        <w:rFonts w:hint="default"/>
        <w:lang w:val="ca-ES" w:eastAsia="en-US" w:bidi="ar-SA"/>
      </w:rPr>
    </w:lvl>
    <w:lvl w:ilvl="3" w:tplc="4E0C95C0">
      <w:numFmt w:val="bullet"/>
      <w:lvlText w:val="•"/>
      <w:lvlJc w:val="left"/>
      <w:pPr>
        <w:ind w:left="3129" w:hanging="221"/>
      </w:pPr>
      <w:rPr>
        <w:rFonts w:hint="default"/>
        <w:lang w:val="ca-ES" w:eastAsia="en-US" w:bidi="ar-SA"/>
      </w:rPr>
    </w:lvl>
    <w:lvl w:ilvl="4" w:tplc="71262768">
      <w:numFmt w:val="bullet"/>
      <w:lvlText w:val="•"/>
      <w:lvlJc w:val="left"/>
      <w:pPr>
        <w:ind w:left="3999" w:hanging="221"/>
      </w:pPr>
      <w:rPr>
        <w:rFonts w:hint="default"/>
        <w:lang w:val="ca-ES" w:eastAsia="en-US" w:bidi="ar-SA"/>
      </w:rPr>
    </w:lvl>
    <w:lvl w:ilvl="5" w:tplc="1C44E45C">
      <w:numFmt w:val="bullet"/>
      <w:lvlText w:val="•"/>
      <w:lvlJc w:val="left"/>
      <w:pPr>
        <w:ind w:left="4869" w:hanging="221"/>
      </w:pPr>
      <w:rPr>
        <w:rFonts w:hint="default"/>
        <w:lang w:val="ca-ES" w:eastAsia="en-US" w:bidi="ar-SA"/>
      </w:rPr>
    </w:lvl>
    <w:lvl w:ilvl="6" w:tplc="2B06FCD2">
      <w:numFmt w:val="bullet"/>
      <w:lvlText w:val="•"/>
      <w:lvlJc w:val="left"/>
      <w:pPr>
        <w:ind w:left="5739" w:hanging="221"/>
      </w:pPr>
      <w:rPr>
        <w:rFonts w:hint="default"/>
        <w:lang w:val="ca-ES" w:eastAsia="en-US" w:bidi="ar-SA"/>
      </w:rPr>
    </w:lvl>
    <w:lvl w:ilvl="7" w:tplc="866EAEE4">
      <w:numFmt w:val="bullet"/>
      <w:lvlText w:val="•"/>
      <w:lvlJc w:val="left"/>
      <w:pPr>
        <w:ind w:left="6609" w:hanging="221"/>
      </w:pPr>
      <w:rPr>
        <w:rFonts w:hint="default"/>
        <w:lang w:val="ca-ES" w:eastAsia="en-US" w:bidi="ar-SA"/>
      </w:rPr>
    </w:lvl>
    <w:lvl w:ilvl="8" w:tplc="D8581F2A">
      <w:numFmt w:val="bullet"/>
      <w:lvlText w:val="•"/>
      <w:lvlJc w:val="left"/>
      <w:pPr>
        <w:ind w:left="7479" w:hanging="221"/>
      </w:pPr>
      <w:rPr>
        <w:rFonts w:hint="default"/>
        <w:lang w:val="ca-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3D"/>
    <w:rsid w:val="001A5D3D"/>
    <w:rsid w:val="00420AFF"/>
    <w:rsid w:val="00B24E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724A9-4552-4FD0-9354-A992C497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ca-ES"/>
    </w:rPr>
  </w:style>
  <w:style w:type="paragraph" w:styleId="Ttulo3">
    <w:name w:val="heading 3"/>
    <w:basedOn w:val="Normal"/>
    <w:next w:val="Normal"/>
    <w:link w:val="Ttulo3Car"/>
    <w:uiPriority w:val="9"/>
    <w:semiHidden/>
    <w:unhideWhenUsed/>
    <w:qFormat/>
    <w:rsid w:val="00B24E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302"/>
    </w:pPr>
  </w:style>
  <w:style w:type="paragraph" w:styleId="Puesto">
    <w:name w:val="Title"/>
    <w:basedOn w:val="Normal"/>
    <w:uiPriority w:val="1"/>
    <w:qFormat/>
    <w:pPr>
      <w:spacing w:line="271" w:lineRule="exact"/>
      <w:ind w:left="302"/>
    </w:pPr>
    <w:rPr>
      <w:rFonts w:ascii="Microsoft Sans Serif" w:eastAsia="Microsoft Sans Serif" w:hAnsi="Microsoft Sans Serif" w:cs="Microsoft Sans Serif"/>
      <w:sz w:val="24"/>
      <w:szCs w:val="24"/>
    </w:rPr>
  </w:style>
  <w:style w:type="paragraph" w:styleId="Prrafodelista">
    <w:name w:val="List Paragraph"/>
    <w:basedOn w:val="Normal"/>
    <w:uiPriority w:val="1"/>
    <w:qFormat/>
    <w:pPr>
      <w:spacing w:before="1"/>
      <w:ind w:left="302" w:hanging="221"/>
    </w:pPr>
    <w:rPr>
      <w:rFonts w:ascii="Microsoft Sans Serif" w:eastAsia="Microsoft Sans Serif" w:hAnsi="Microsoft Sans Serif" w:cs="Microsoft Sans Serif"/>
    </w:rPr>
  </w:style>
  <w:style w:type="paragraph" w:customStyle="1" w:styleId="TableParagraph">
    <w:name w:val="Table Paragraph"/>
    <w:basedOn w:val="Normal"/>
    <w:uiPriority w:val="1"/>
    <w:qFormat/>
    <w:pPr>
      <w:spacing w:line="229" w:lineRule="exact"/>
      <w:ind w:left="200"/>
    </w:pPr>
    <w:rPr>
      <w:rFonts w:ascii="Microsoft Sans Serif" w:eastAsia="Microsoft Sans Serif" w:hAnsi="Microsoft Sans Serif" w:cs="Microsoft Sans Serif"/>
    </w:rPr>
  </w:style>
  <w:style w:type="character" w:customStyle="1" w:styleId="Ttulo3Car">
    <w:name w:val="Título 3 Car"/>
    <w:basedOn w:val="Fuentedeprrafopredeter"/>
    <w:link w:val="Ttulo3"/>
    <w:uiPriority w:val="9"/>
    <w:semiHidden/>
    <w:rsid w:val="00B24ED0"/>
    <w:rPr>
      <w:rFonts w:asciiTheme="majorHAnsi" w:eastAsiaTheme="majorEastAsia" w:hAnsiTheme="majorHAnsi" w:cstheme="majorBidi"/>
      <w:color w:val="243F60" w:themeColor="accent1" w:themeShade="7F"/>
      <w:sz w:val="24"/>
      <w:szCs w:val="24"/>
      <w:lang w:val="ca-ES"/>
    </w:rPr>
  </w:style>
  <w:style w:type="paragraph" w:customStyle="1" w:styleId="Default">
    <w:name w:val="Default"/>
    <w:rsid w:val="00420AFF"/>
    <w:pPr>
      <w:widowControl/>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1709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Selm</dc:creator>
  <cp:lastModifiedBy>Ajuntament</cp:lastModifiedBy>
  <cp:revision>2</cp:revision>
  <dcterms:created xsi:type="dcterms:W3CDTF">2023-05-24T10:53:00Z</dcterms:created>
  <dcterms:modified xsi:type="dcterms:W3CDTF">2023-05-24T10:53:00Z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para Microsoft 365</vt:lpwstr>
  </property>
  <property fmtid="{D5CDD505-2E9C-101B-9397-08002B2CF9AE}" pid="4" name="LastSaved">
    <vt:filetime>2023-01-27T00:00:00Z</vt:filetime>
  </property>
</Properties>
</file>