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8A018E">
              <w:rPr>
                <w:noProof/>
                <w:webHidden/>
              </w:rPr>
              <w:t>4</w:t>
            </w:r>
            <w:r w:rsidR="005311E7">
              <w:rPr>
                <w:noProof/>
                <w:webHidden/>
              </w:rPr>
              <w:fldChar w:fldCharType="end"/>
            </w:r>
          </w:hyperlink>
        </w:p>
        <w:p w:rsidR="005311E7" w:rsidRDefault="008A018E">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33</w:t>
            </w:r>
            <w:r w:rsidR="005311E7">
              <w:rPr>
                <w:noProof/>
                <w:webHidden/>
              </w:rPr>
              <w:fldChar w:fldCharType="end"/>
            </w:r>
          </w:hyperlink>
        </w:p>
        <w:p w:rsidR="005311E7" w:rsidRDefault="008A018E">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34</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34</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47</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47</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8A018E">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8A018E">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8A018E">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8A018E">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8A018E">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75</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75</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75</w:t>
            </w:r>
            <w:r w:rsidR="005311E7">
              <w:rPr>
                <w:noProof/>
                <w:webHidden/>
              </w:rPr>
              <w:fldChar w:fldCharType="end"/>
            </w:r>
          </w:hyperlink>
        </w:p>
        <w:p w:rsidR="005311E7" w:rsidRDefault="008A018E">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75</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7873C3">
        <w:rPr>
          <w:rFonts w:cs="Arial"/>
          <w:sz w:val="22"/>
          <w:szCs w:val="22"/>
        </w:rPr>
        <w:t xml:space="preserve">EC 2023 </w:t>
      </w:r>
      <w:r w:rsidR="00943872">
        <w:rPr>
          <w:rFonts w:cs="Arial"/>
          <w:sz w:val="22"/>
          <w:szCs w:val="22"/>
        </w:rPr>
        <w:t>133</w:t>
      </w:r>
    </w:p>
    <w:p w:rsidR="00233B58" w:rsidRPr="00F61656" w:rsidRDefault="00233B58" w:rsidP="00233B58">
      <w:pPr>
        <w:spacing w:after="0" w:line="240" w:lineRule="auto"/>
        <w:jc w:val="both"/>
        <w:rPr>
          <w:rFonts w:cs="Arial"/>
          <w:snapToGrid w:val="0"/>
          <w:lang w:eastAsia="es-ES"/>
        </w:rPr>
      </w:pP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Pr="00EE1C34" w:rsidRDefault="001A1697" w:rsidP="001A1697">
      <w:pPr>
        <w:pStyle w:val="NormalWeb"/>
        <w:widowControl/>
        <w:suppressAutoHyphens w:val="0"/>
        <w:spacing w:before="0" w:after="0" w:line="240" w:lineRule="auto"/>
        <w:jc w:val="both"/>
        <w:rPr>
          <w:rFonts w:ascii="Arial" w:hAnsi="Arial" w:cs="Arial"/>
          <w:sz w:val="22"/>
          <w:szCs w:val="22"/>
        </w:rPr>
      </w:pPr>
    </w:p>
    <w:p w:rsidR="002C06D8" w:rsidRPr="00943872" w:rsidRDefault="002C06D8" w:rsidP="00C31E89">
      <w:pPr>
        <w:pStyle w:val="Textindependent"/>
        <w:rPr>
          <w:rFonts w:eastAsia="Calibri" w:cs="Arial"/>
          <w:sz w:val="22"/>
          <w:szCs w:val="22"/>
          <w:lang w:eastAsia="en-US"/>
        </w:rPr>
      </w:pPr>
      <w:r w:rsidRPr="00943872">
        <w:rPr>
          <w:rFonts w:cs="Arial"/>
          <w:color w:val="000000" w:themeColor="text1"/>
          <w:sz w:val="22"/>
          <w:szCs w:val="22"/>
        </w:rPr>
        <w:t>C</w:t>
      </w:r>
      <w:r w:rsidRPr="00943872">
        <w:rPr>
          <w:rFonts w:cs="Arial"/>
          <w:color w:val="000000" w:themeColor="text1"/>
          <w:sz w:val="22"/>
          <w:szCs w:val="22"/>
          <w:lang w:val="ca-ES"/>
        </w:rPr>
        <w:t xml:space="preserve">ontractació de serveis per desenvolupar i </w:t>
      </w:r>
      <w:r w:rsidR="00943872" w:rsidRPr="00943872">
        <w:rPr>
          <w:rFonts w:eastAsia="Calibri" w:cs="Arial"/>
          <w:sz w:val="22"/>
          <w:szCs w:val="22"/>
          <w:lang w:eastAsia="en-US"/>
        </w:rPr>
        <w:t>i implementar, a través d’una prova pilot, una solució integral que incorpori un ecosistema de solucions digitals per a facilitar la participació activa dels consumidors en el sistema energètic</w:t>
      </w:r>
      <w:r w:rsidR="002B0B4F">
        <w:rPr>
          <w:rFonts w:eastAsia="Calibri" w:cs="Arial"/>
          <w:sz w:val="22"/>
          <w:szCs w:val="22"/>
          <w:lang w:eastAsia="en-US"/>
        </w:rPr>
        <w:t>,</w:t>
      </w:r>
      <w:r w:rsidR="00943872" w:rsidRPr="00943872">
        <w:rPr>
          <w:rFonts w:eastAsia="Calibri" w:cs="Arial"/>
          <w:sz w:val="22"/>
          <w:szCs w:val="22"/>
          <w:lang w:eastAsia="en-US"/>
        </w:rPr>
        <w:t xml:space="preserve"> mitjançant la implementació real d’una experiència de comunitat ciutadana d’energia en el sentit de la Directiva de la UE del nou mercat de l’electricitat.</w:t>
      </w:r>
    </w:p>
    <w:p w:rsidR="00943872" w:rsidRPr="00943872" w:rsidRDefault="00943872" w:rsidP="00C31E89">
      <w:pPr>
        <w:pStyle w:val="Textindependent"/>
        <w:rPr>
          <w:rFonts w:eastAsia="Arial" w:cs="Arial"/>
          <w:color w:val="000000"/>
          <w:sz w:val="22"/>
          <w:szCs w:val="22"/>
        </w:rPr>
      </w:pPr>
    </w:p>
    <w:p w:rsidR="00943872" w:rsidRDefault="00943872" w:rsidP="00943872">
      <w:pPr>
        <w:pStyle w:val="Textindependent"/>
        <w:rPr>
          <w:rFonts w:cs="Arial"/>
          <w:color w:val="000000" w:themeColor="text1"/>
          <w:sz w:val="22"/>
          <w:szCs w:val="22"/>
        </w:rPr>
      </w:pPr>
      <w:bookmarkStart w:id="1" w:name="_Hlk127986208"/>
      <w:r w:rsidRPr="00943872">
        <w:rPr>
          <w:rFonts w:cs="Arial"/>
          <w:color w:val="000000" w:themeColor="text1"/>
          <w:sz w:val="22"/>
          <w:szCs w:val="22"/>
        </w:rPr>
        <w:t>L’abast d’aquest contracte és global en totes les etapes des de la identificació de necessitats i requisits, el desenvolupament i integració de les solucions, la implementació en fase de pilot, i la recollida d’indicadors i avaluació de resultats per a l’anàlisi de la potencial escalabilitat de la solució.</w:t>
      </w:r>
    </w:p>
    <w:p w:rsidR="00943872" w:rsidRPr="00943872" w:rsidRDefault="00943872" w:rsidP="00943872">
      <w:pPr>
        <w:pStyle w:val="Textindependent"/>
        <w:rPr>
          <w:rFonts w:cs="Arial"/>
          <w:color w:val="000000" w:themeColor="text1"/>
          <w:sz w:val="22"/>
          <w:szCs w:val="22"/>
        </w:rPr>
      </w:pPr>
    </w:p>
    <w:p w:rsidR="00943872" w:rsidRDefault="00943872" w:rsidP="00943872">
      <w:pPr>
        <w:pStyle w:val="Textindependent"/>
        <w:rPr>
          <w:rFonts w:cs="Arial"/>
          <w:color w:val="000000" w:themeColor="text1"/>
          <w:sz w:val="22"/>
          <w:szCs w:val="22"/>
        </w:rPr>
      </w:pPr>
      <w:r w:rsidRPr="00943872">
        <w:rPr>
          <w:rFonts w:cs="Arial"/>
          <w:color w:val="000000" w:themeColor="text1"/>
          <w:sz w:val="22"/>
          <w:szCs w:val="22"/>
        </w:rPr>
        <w:t>Durant l’execució del pilot, cal garantir la convivència i interoperabilitats amb altres solucions amb les que s’hagi de relacionar.</w:t>
      </w:r>
      <w:bookmarkEnd w:id="1"/>
    </w:p>
    <w:p w:rsidR="00943872" w:rsidRDefault="00943872" w:rsidP="00943872">
      <w:pPr>
        <w:pStyle w:val="Textindependent"/>
        <w:rPr>
          <w:rFonts w:cs="Arial"/>
          <w:color w:val="000000" w:themeColor="text1"/>
          <w:sz w:val="22"/>
          <w:szCs w:val="22"/>
        </w:rPr>
      </w:pPr>
    </w:p>
    <w:p w:rsidR="00943872" w:rsidRDefault="00943872" w:rsidP="00943872">
      <w:pPr>
        <w:spacing w:after="0" w:line="240" w:lineRule="auto"/>
        <w:jc w:val="both"/>
        <w:rPr>
          <w:rFonts w:cs="Arial"/>
          <w:snapToGrid w:val="0"/>
          <w:color w:val="000000" w:themeColor="text1"/>
          <w:lang w:val="es-ES" w:eastAsia="es-ES"/>
        </w:rPr>
      </w:pPr>
      <w:r w:rsidRPr="00943872">
        <w:rPr>
          <w:rFonts w:cs="Arial"/>
          <w:snapToGrid w:val="0"/>
          <w:color w:val="000000" w:themeColor="text1"/>
          <w:lang w:val="es-ES" w:eastAsia="es-ES"/>
        </w:rPr>
        <w:t xml:space="preserve">Queda fora de l’abast del contracte la constitució de la comunitat energètica. En conseqüència, la prova pilot es farà a partir d’una comunitat energètica existent, creada a l’empara de la normativa d’autoconsum compartit, que vulgui evolucionar el seu model i passar a ser una comunitat ciutadana d’energia d’acord amb la directiva del nou mercat de l’electricitat. En el moment d’iniciar l’execució del contracte, s’informarà de quina és aquesta comunitat a l’empresa adjudicatària. </w:t>
      </w:r>
    </w:p>
    <w:p w:rsidR="00943872" w:rsidRPr="00943872" w:rsidRDefault="00943872" w:rsidP="00943872">
      <w:pPr>
        <w:spacing w:after="0" w:line="240" w:lineRule="auto"/>
        <w:jc w:val="both"/>
        <w:rPr>
          <w:rFonts w:cs="Arial"/>
          <w:snapToGrid w:val="0"/>
          <w:color w:val="000000" w:themeColor="text1"/>
          <w:lang w:val="es-ES" w:eastAsia="es-ES"/>
        </w:rPr>
      </w:pPr>
    </w:p>
    <w:p w:rsidR="00943872" w:rsidRDefault="00943872" w:rsidP="00943872">
      <w:pPr>
        <w:spacing w:after="0" w:line="240" w:lineRule="auto"/>
        <w:jc w:val="both"/>
        <w:rPr>
          <w:rFonts w:cs="Arial"/>
          <w:snapToGrid w:val="0"/>
          <w:color w:val="000000" w:themeColor="text1"/>
          <w:lang w:val="es-ES" w:eastAsia="es-ES"/>
        </w:rPr>
      </w:pPr>
      <w:r w:rsidRPr="00943872">
        <w:rPr>
          <w:rFonts w:cs="Arial"/>
          <w:snapToGrid w:val="0"/>
          <w:color w:val="000000" w:themeColor="text1"/>
          <w:lang w:val="es-ES" w:eastAsia="es-ES"/>
        </w:rPr>
        <w:t>La finalitat d’aquest contracte és disposar d’exemples demostradors del que és i representa una comunitat ciutadana d’energia, i així contribuir a l’acceleració i implantació del nou sistema energètic a Catalunya. Amb aquesta finalitat i mitjançant una prova pilot de cas d’ús real de comunitat ciutadana d’energia, es volen obtenir els següents resultats:</w:t>
      </w:r>
    </w:p>
    <w:p w:rsidR="00943872" w:rsidRPr="00943872" w:rsidRDefault="00943872" w:rsidP="00943872">
      <w:pPr>
        <w:spacing w:after="0" w:line="240" w:lineRule="auto"/>
        <w:jc w:val="both"/>
        <w:rPr>
          <w:rFonts w:cs="Arial"/>
          <w:snapToGrid w:val="0"/>
          <w:color w:val="000000" w:themeColor="text1"/>
          <w:lang w:val="es-ES" w:eastAsia="es-ES"/>
        </w:rPr>
      </w:pPr>
    </w:p>
    <w:p w:rsidR="00943872" w:rsidRDefault="00943872" w:rsidP="00E1127A">
      <w:pPr>
        <w:pStyle w:val="Pargrafdellista"/>
        <w:numPr>
          <w:ilvl w:val="0"/>
          <w:numId w:val="45"/>
        </w:numPr>
        <w:contextualSpacing w:val="0"/>
        <w:jc w:val="both"/>
        <w:rPr>
          <w:rFonts w:ascii="Arial" w:hAnsi="Arial" w:cs="Arial"/>
          <w:snapToGrid w:val="0"/>
          <w:color w:val="000000" w:themeColor="text1"/>
          <w:sz w:val="22"/>
          <w:szCs w:val="22"/>
          <w:lang w:val="es-ES"/>
        </w:rPr>
      </w:pPr>
      <w:r w:rsidRPr="00943872">
        <w:rPr>
          <w:rFonts w:ascii="Arial" w:hAnsi="Arial" w:cs="Arial"/>
          <w:snapToGrid w:val="0"/>
          <w:color w:val="000000" w:themeColor="text1"/>
          <w:sz w:val="22"/>
          <w:szCs w:val="22"/>
          <w:lang w:val="es-ES"/>
        </w:rPr>
        <w:t xml:space="preserve">La definició de les característiques bàsiques de la infraestructura i ecosistema digital de d’una plataforma suport per una comunitat ciutadana d’energia, que permeti les interaccions internes (entre els seus membres) i externes (amb actors i la infraestructura existent), garanteixi la seva interoperabilitat, accés universal, escalabilitat i replicabilitat. </w:t>
      </w:r>
    </w:p>
    <w:p w:rsidR="008438F3" w:rsidRPr="00943872" w:rsidRDefault="008438F3" w:rsidP="008438F3">
      <w:pPr>
        <w:pStyle w:val="Pargrafdellista"/>
        <w:ind w:left="360"/>
        <w:contextualSpacing w:val="0"/>
        <w:jc w:val="both"/>
        <w:rPr>
          <w:rFonts w:ascii="Arial" w:hAnsi="Arial" w:cs="Arial"/>
          <w:snapToGrid w:val="0"/>
          <w:color w:val="000000" w:themeColor="text1"/>
          <w:sz w:val="22"/>
          <w:szCs w:val="22"/>
          <w:lang w:val="es-ES"/>
        </w:rPr>
      </w:pPr>
    </w:p>
    <w:p w:rsidR="008438F3" w:rsidRDefault="00943872" w:rsidP="00E1127A">
      <w:pPr>
        <w:pStyle w:val="Pargrafdellista"/>
        <w:numPr>
          <w:ilvl w:val="0"/>
          <w:numId w:val="45"/>
        </w:numPr>
        <w:contextualSpacing w:val="0"/>
        <w:jc w:val="both"/>
        <w:rPr>
          <w:rFonts w:ascii="Arial" w:hAnsi="Arial" w:cs="Arial"/>
          <w:snapToGrid w:val="0"/>
          <w:color w:val="000000" w:themeColor="text1"/>
          <w:sz w:val="22"/>
          <w:szCs w:val="22"/>
          <w:lang w:val="es-ES"/>
        </w:rPr>
      </w:pPr>
      <w:r w:rsidRPr="00943872">
        <w:rPr>
          <w:rFonts w:ascii="Arial" w:hAnsi="Arial" w:cs="Arial"/>
          <w:snapToGrid w:val="0"/>
          <w:color w:val="000000" w:themeColor="text1"/>
          <w:sz w:val="22"/>
          <w:szCs w:val="22"/>
          <w:lang w:val="es-ES"/>
        </w:rPr>
        <w:t>La documentació d’exemples demostradors, del funcionament de les microxarxes i del mercat local descentral</w:t>
      </w:r>
      <w:r w:rsidR="008438F3">
        <w:rPr>
          <w:rFonts w:ascii="Arial" w:hAnsi="Arial" w:cs="Arial"/>
          <w:snapToGrid w:val="0"/>
          <w:color w:val="000000" w:themeColor="text1"/>
          <w:sz w:val="22"/>
          <w:szCs w:val="22"/>
          <w:lang w:val="es-ES"/>
        </w:rPr>
        <w:t>itzat i distribuït.</w:t>
      </w:r>
    </w:p>
    <w:p w:rsidR="008438F3" w:rsidRPr="008438F3" w:rsidRDefault="008438F3" w:rsidP="008438F3">
      <w:pPr>
        <w:pStyle w:val="Pargrafdellista"/>
        <w:rPr>
          <w:rFonts w:ascii="Arial" w:hAnsi="Arial" w:cs="Arial"/>
          <w:snapToGrid w:val="0"/>
          <w:color w:val="000000" w:themeColor="text1"/>
          <w:sz w:val="22"/>
          <w:szCs w:val="22"/>
          <w:lang w:val="es-ES"/>
        </w:rPr>
      </w:pPr>
    </w:p>
    <w:p w:rsidR="008438F3" w:rsidRDefault="00943872" w:rsidP="00E1127A">
      <w:pPr>
        <w:pStyle w:val="Pargrafdellista"/>
        <w:numPr>
          <w:ilvl w:val="0"/>
          <w:numId w:val="45"/>
        </w:numPr>
        <w:contextualSpacing w:val="0"/>
        <w:jc w:val="both"/>
        <w:rPr>
          <w:rFonts w:ascii="Arial" w:hAnsi="Arial" w:cs="Arial"/>
          <w:snapToGrid w:val="0"/>
          <w:color w:val="000000" w:themeColor="text1"/>
          <w:sz w:val="22"/>
          <w:szCs w:val="22"/>
          <w:lang w:val="es-ES"/>
        </w:rPr>
      </w:pPr>
      <w:r w:rsidRPr="008438F3">
        <w:rPr>
          <w:rFonts w:ascii="Arial" w:hAnsi="Arial" w:cs="Arial"/>
          <w:snapToGrid w:val="0"/>
          <w:color w:val="000000" w:themeColor="text1"/>
          <w:sz w:val="22"/>
          <w:szCs w:val="22"/>
          <w:lang w:val="es-ES"/>
        </w:rPr>
        <w:t>La definició de sistemes de simulació i visualització de la proposta de valor i impactes del nou model en què la ciutadania participa de forma activa i posa a disposició del sistema recursos i infraestructura.</w:t>
      </w:r>
    </w:p>
    <w:p w:rsidR="008438F3" w:rsidRPr="008438F3" w:rsidRDefault="008438F3" w:rsidP="008438F3">
      <w:pPr>
        <w:pStyle w:val="Pargrafdellista"/>
        <w:rPr>
          <w:rFonts w:ascii="Arial" w:hAnsi="Arial" w:cs="Arial"/>
          <w:snapToGrid w:val="0"/>
          <w:color w:val="000000" w:themeColor="text1"/>
          <w:sz w:val="22"/>
          <w:szCs w:val="22"/>
          <w:lang w:val="es-ES"/>
        </w:rPr>
      </w:pPr>
    </w:p>
    <w:p w:rsidR="008438F3" w:rsidRDefault="00943872" w:rsidP="00E1127A">
      <w:pPr>
        <w:pStyle w:val="Pargrafdellista"/>
        <w:numPr>
          <w:ilvl w:val="0"/>
          <w:numId w:val="45"/>
        </w:numPr>
        <w:contextualSpacing w:val="0"/>
        <w:jc w:val="both"/>
        <w:rPr>
          <w:rFonts w:ascii="Arial" w:hAnsi="Arial" w:cs="Arial"/>
          <w:snapToGrid w:val="0"/>
          <w:color w:val="000000" w:themeColor="text1"/>
          <w:sz w:val="22"/>
          <w:szCs w:val="22"/>
          <w:lang w:val="es-ES"/>
        </w:rPr>
      </w:pPr>
      <w:r w:rsidRPr="008438F3">
        <w:rPr>
          <w:rFonts w:ascii="Arial" w:hAnsi="Arial" w:cs="Arial"/>
          <w:snapToGrid w:val="0"/>
          <w:color w:val="000000" w:themeColor="text1"/>
          <w:sz w:val="22"/>
          <w:szCs w:val="22"/>
          <w:lang w:val="es-ES"/>
        </w:rPr>
        <w:t>La documentació de models d’orquestració, operació, visualització de la informació i governança de comunitats ciutadanes d’energia, documentar-los i garantir accés universal i replicabilitat.</w:t>
      </w:r>
    </w:p>
    <w:p w:rsidR="008438F3" w:rsidRPr="008438F3" w:rsidRDefault="008438F3" w:rsidP="008438F3">
      <w:pPr>
        <w:pStyle w:val="Pargrafdellista"/>
        <w:rPr>
          <w:rFonts w:ascii="Arial" w:hAnsi="Arial" w:cs="Arial"/>
          <w:snapToGrid w:val="0"/>
          <w:color w:val="000000" w:themeColor="text1"/>
          <w:sz w:val="22"/>
          <w:szCs w:val="22"/>
          <w:lang w:val="es-ES"/>
        </w:rPr>
      </w:pPr>
    </w:p>
    <w:p w:rsidR="00943872" w:rsidRPr="008438F3" w:rsidRDefault="00943872" w:rsidP="00E1127A">
      <w:pPr>
        <w:pStyle w:val="Pargrafdellista"/>
        <w:numPr>
          <w:ilvl w:val="0"/>
          <w:numId w:val="45"/>
        </w:numPr>
        <w:contextualSpacing w:val="0"/>
        <w:jc w:val="both"/>
        <w:rPr>
          <w:rFonts w:ascii="Arial" w:hAnsi="Arial" w:cs="Arial"/>
          <w:snapToGrid w:val="0"/>
          <w:color w:val="000000" w:themeColor="text1"/>
          <w:sz w:val="22"/>
          <w:szCs w:val="22"/>
          <w:lang w:val="es-ES"/>
        </w:rPr>
      </w:pPr>
      <w:r w:rsidRPr="008438F3">
        <w:rPr>
          <w:rFonts w:ascii="Arial" w:hAnsi="Arial" w:cs="Arial"/>
          <w:snapToGrid w:val="0"/>
          <w:color w:val="000000" w:themeColor="text1"/>
          <w:sz w:val="22"/>
          <w:szCs w:val="22"/>
          <w:lang w:val="es-ES"/>
        </w:rPr>
        <w:lastRenderedPageBreak/>
        <w:t>La definició dels diferents actors i rols que participen del nou ecosistema digital que representen les comunitats ciutadanes d’energia definides per la normativa de la Unió Europea.</w:t>
      </w:r>
    </w:p>
    <w:p w:rsidR="00943872" w:rsidRPr="00943872" w:rsidRDefault="00943872" w:rsidP="00943872">
      <w:pPr>
        <w:pStyle w:val="Textindependent"/>
        <w:rPr>
          <w:rFonts w:cs="Arial"/>
          <w:color w:val="000000" w:themeColor="text1"/>
          <w:sz w:val="22"/>
          <w:szCs w:val="22"/>
        </w:rPr>
      </w:pPr>
    </w:p>
    <w:p w:rsidR="0013690B" w:rsidRDefault="0013690B" w:rsidP="0013690B">
      <w:pPr>
        <w:spacing w:after="0" w:line="240" w:lineRule="auto"/>
        <w:jc w:val="both"/>
        <w:rPr>
          <w:rFonts w:cs="Arial"/>
        </w:rPr>
      </w:pPr>
      <w:r w:rsidRPr="00EB23F6">
        <w:rPr>
          <w:rFonts w:cs="Arial"/>
        </w:rPr>
        <w:t>A continuació es descriuen les tasques previstes en aquest contracte, que es desenvolupa en 4 fases que finalitzen amb fites. Per cada fase i per cada fita es preveuen diferents tasques</w:t>
      </w:r>
      <w:r>
        <w:rPr>
          <w:rFonts w:cs="Arial"/>
        </w:rPr>
        <w:t xml:space="preserve"> (21</w:t>
      </w:r>
      <w:r w:rsidRPr="00EB23F6">
        <w:rPr>
          <w:rFonts w:cs="Arial"/>
        </w:rPr>
        <w:t xml:space="preserve"> en total), que són les que mostra el quadre següent:</w:t>
      </w:r>
    </w:p>
    <w:p w:rsidR="0013690B" w:rsidRPr="00EB23F6" w:rsidRDefault="0013690B" w:rsidP="0013690B">
      <w:pPr>
        <w:spacing w:after="0" w:line="240" w:lineRule="auto"/>
        <w:jc w:val="both"/>
        <w:rPr>
          <w:rFonts w:cs="Arial"/>
        </w:rPr>
      </w:pPr>
    </w:p>
    <w:tbl>
      <w:tblPr>
        <w:tblW w:w="8198" w:type="dxa"/>
        <w:tblInd w:w="-10" w:type="dxa"/>
        <w:tblCellMar>
          <w:left w:w="28" w:type="dxa"/>
          <w:right w:w="28" w:type="dxa"/>
        </w:tblCellMar>
        <w:tblLook w:val="04A0" w:firstRow="1" w:lastRow="0" w:firstColumn="1" w:lastColumn="0" w:noHBand="0" w:noVBand="1"/>
      </w:tblPr>
      <w:tblGrid>
        <w:gridCol w:w="719"/>
        <w:gridCol w:w="1418"/>
        <w:gridCol w:w="6061"/>
      </w:tblGrid>
      <w:tr w:rsidR="0013690B" w:rsidRPr="0047032B" w:rsidTr="00811A5C">
        <w:trPr>
          <w:trHeight w:val="444"/>
        </w:trPr>
        <w:tc>
          <w:tcPr>
            <w:tcW w:w="2137" w:type="dxa"/>
            <w:gridSpan w:val="2"/>
            <w:tcBorders>
              <w:top w:val="single" w:sz="8" w:space="0" w:color="auto"/>
              <w:bottom w:val="single" w:sz="8"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Fases, tasques i fites</w:t>
            </w:r>
          </w:p>
        </w:tc>
        <w:tc>
          <w:tcPr>
            <w:tcW w:w="6061" w:type="dxa"/>
            <w:tcBorders>
              <w:top w:val="single" w:sz="8" w:space="0" w:color="auto"/>
              <w:left w:val="nil"/>
              <w:bottom w:val="single" w:sz="8" w:space="0" w:color="auto"/>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Descripció</w:t>
            </w:r>
          </w:p>
        </w:tc>
      </w:tr>
      <w:tr w:rsidR="0013690B" w:rsidRPr="0047032B" w:rsidTr="00811A5C">
        <w:trPr>
          <w:trHeight w:val="20"/>
        </w:trPr>
        <w:tc>
          <w:tcPr>
            <w:tcW w:w="719" w:type="dxa"/>
            <w:vMerge w:val="restart"/>
            <w:tcBorders>
              <w:top w:val="nil"/>
              <w:left w:val="nil"/>
              <w:bottom w:val="single" w:sz="8" w:space="0" w:color="000000"/>
              <w:right w:val="nil"/>
            </w:tcBorders>
            <w:shd w:val="clear" w:color="auto" w:fill="auto"/>
            <w:vAlign w:val="center"/>
            <w:hideMark/>
          </w:tcPr>
          <w:p w:rsidR="0013690B" w:rsidRPr="0047032B" w:rsidRDefault="0013690B" w:rsidP="00811A5C">
            <w:pPr>
              <w:spacing w:before="20" w:after="20"/>
              <w:jc w:val="center"/>
              <w:rPr>
                <w:rFonts w:cs="Arial"/>
                <w:b/>
                <w:bCs/>
                <w:color w:val="000000"/>
                <w:sz w:val="20"/>
              </w:rPr>
            </w:pPr>
            <w:r w:rsidRPr="0047032B">
              <w:rPr>
                <w:rFonts w:cs="Arial"/>
                <w:b/>
                <w:bCs/>
                <w:color w:val="000000"/>
                <w:sz w:val="20"/>
              </w:rPr>
              <w:t>1</w:t>
            </w:r>
          </w:p>
        </w:tc>
        <w:tc>
          <w:tcPr>
            <w:tcW w:w="1418" w:type="dxa"/>
            <w:tcBorders>
              <w:top w:val="nil"/>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1.1.</w:t>
            </w:r>
          </w:p>
        </w:tc>
        <w:tc>
          <w:tcPr>
            <w:tcW w:w="6061" w:type="dxa"/>
            <w:tcBorders>
              <w:top w:val="nil"/>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Diagnòstic. Mapa d’actors i interessats de la comunitat de la prova pilot</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1.2.</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Exploració i selecció de les fonts de dades a integrar en la plataforma</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1.3.</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Definició dels diferents perfils d’usuari i model de negoci</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1.4.</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Definició del model de dades i interfícies de captació i visualització de dades</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1.5.</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Codisseny dels indicadors, funcionalitats i l’experiència de l’usuari</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1.6.</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 xml:space="preserve">Definició del </w:t>
            </w:r>
            <w:r>
              <w:rPr>
                <w:rFonts w:cs="Arial"/>
                <w:color w:val="000000"/>
                <w:sz w:val="20"/>
              </w:rPr>
              <w:t>p</w:t>
            </w:r>
            <w:r w:rsidRPr="0047032B">
              <w:rPr>
                <w:rFonts w:cs="Arial"/>
                <w:color w:val="000000"/>
                <w:sz w:val="20"/>
              </w:rPr>
              <w:t>la de gestió del canvi i transferència de coneixement</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 xml:space="preserve">Tasca 1.7. </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Presentació als actors i interessats participants de la prova pilot</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single" w:sz="8" w:space="0" w:color="auto"/>
              <w:right w:val="nil"/>
            </w:tcBorders>
            <w:shd w:val="clear" w:color="auto" w:fill="auto"/>
            <w:vAlign w:val="center"/>
            <w:hideMark/>
          </w:tcPr>
          <w:p w:rsidR="0013690B" w:rsidRPr="0047032B" w:rsidRDefault="0013690B" w:rsidP="00811A5C">
            <w:pPr>
              <w:spacing w:before="20" w:after="20"/>
              <w:jc w:val="right"/>
              <w:rPr>
                <w:rFonts w:cs="Arial"/>
                <w:b/>
                <w:bCs/>
                <w:color w:val="000000"/>
                <w:sz w:val="20"/>
              </w:rPr>
            </w:pPr>
            <w:r w:rsidRPr="0047032B">
              <w:rPr>
                <w:rFonts w:cs="Arial"/>
                <w:b/>
                <w:bCs/>
                <w:color w:val="000000"/>
                <w:sz w:val="20"/>
              </w:rPr>
              <w:t>Fita 1:</w:t>
            </w:r>
          </w:p>
        </w:tc>
        <w:tc>
          <w:tcPr>
            <w:tcW w:w="6061" w:type="dxa"/>
            <w:tcBorders>
              <w:top w:val="dotted" w:sz="4" w:space="0" w:color="auto"/>
              <w:left w:val="nil"/>
              <w:bottom w:val="single" w:sz="8"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Disseny funcional</w:t>
            </w:r>
          </w:p>
        </w:tc>
      </w:tr>
      <w:tr w:rsidR="0013690B" w:rsidRPr="0047032B" w:rsidTr="00811A5C">
        <w:trPr>
          <w:trHeight w:val="20"/>
        </w:trPr>
        <w:tc>
          <w:tcPr>
            <w:tcW w:w="719" w:type="dxa"/>
            <w:vMerge w:val="restart"/>
            <w:tcBorders>
              <w:top w:val="nil"/>
              <w:left w:val="nil"/>
              <w:bottom w:val="single" w:sz="8" w:space="0" w:color="000000"/>
              <w:right w:val="nil"/>
            </w:tcBorders>
            <w:shd w:val="clear" w:color="auto" w:fill="auto"/>
            <w:vAlign w:val="center"/>
            <w:hideMark/>
          </w:tcPr>
          <w:p w:rsidR="0013690B" w:rsidRPr="0047032B" w:rsidRDefault="0013690B" w:rsidP="00811A5C">
            <w:pPr>
              <w:spacing w:before="20" w:after="20"/>
              <w:jc w:val="center"/>
              <w:rPr>
                <w:rFonts w:cs="Arial"/>
                <w:b/>
                <w:bCs/>
                <w:color w:val="000000"/>
                <w:sz w:val="20"/>
              </w:rPr>
            </w:pPr>
            <w:r w:rsidRPr="0047032B">
              <w:rPr>
                <w:rFonts w:cs="Arial"/>
                <w:b/>
                <w:bCs/>
                <w:color w:val="000000"/>
                <w:sz w:val="20"/>
              </w:rPr>
              <w:t>2</w:t>
            </w:r>
          </w:p>
        </w:tc>
        <w:tc>
          <w:tcPr>
            <w:tcW w:w="1418" w:type="dxa"/>
            <w:tcBorders>
              <w:top w:val="nil"/>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2.1.</w:t>
            </w:r>
          </w:p>
        </w:tc>
        <w:tc>
          <w:tcPr>
            <w:tcW w:w="6061" w:type="dxa"/>
            <w:tcBorders>
              <w:top w:val="nil"/>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Desenvolupament de la infraestructura base de l’ecosistema digital</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2.2.</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Desenvolupament del programari de gestió de la solució</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 xml:space="preserve">Tasca 2.3. </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Desenvolupament del sistema de monitoratge</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color w:val="000000"/>
                <w:sz w:val="20"/>
              </w:rPr>
            </w:pPr>
            <w:r>
              <w:rPr>
                <w:rFonts w:cs="Arial"/>
                <w:b/>
                <w:color w:val="000000"/>
                <w:sz w:val="20"/>
              </w:rPr>
              <w:t>Tasca 2.4</w:t>
            </w:r>
            <w:r w:rsidRPr="0047032B">
              <w:rPr>
                <w:rFonts w:cs="Arial"/>
                <w:b/>
                <w:color w:val="000000"/>
                <w:sz w:val="20"/>
              </w:rPr>
              <w:t>.</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Desenvolupament de les interfícies d’usuari</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2.</w:t>
            </w:r>
            <w:r>
              <w:rPr>
                <w:rFonts w:cs="Arial"/>
                <w:b/>
                <w:bCs/>
                <w:color w:val="000000"/>
                <w:sz w:val="20"/>
              </w:rPr>
              <w:t>5</w:t>
            </w:r>
            <w:r w:rsidRPr="0047032B">
              <w:rPr>
                <w:rFonts w:cs="Arial"/>
                <w:b/>
                <w:bCs/>
                <w:color w:val="000000"/>
                <w:sz w:val="20"/>
              </w:rPr>
              <w:t>.</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 xml:space="preserve">Document especificacions funcionals i tècniques i </w:t>
            </w:r>
            <w:r>
              <w:rPr>
                <w:rFonts w:cs="Arial"/>
                <w:color w:val="000000"/>
                <w:sz w:val="20"/>
              </w:rPr>
              <w:t>p</w:t>
            </w:r>
            <w:r w:rsidRPr="0047032B">
              <w:rPr>
                <w:rFonts w:cs="Arial"/>
                <w:color w:val="000000"/>
                <w:sz w:val="20"/>
              </w:rPr>
              <w:t>la de formació</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rPr>
                <w:rFonts w:cs="Arial"/>
                <w:b/>
                <w:bCs/>
                <w:color w:val="000000"/>
                <w:sz w:val="20"/>
              </w:rPr>
            </w:pPr>
          </w:p>
        </w:tc>
        <w:tc>
          <w:tcPr>
            <w:tcW w:w="1418" w:type="dxa"/>
            <w:tcBorders>
              <w:top w:val="dotted" w:sz="4" w:space="0" w:color="auto"/>
              <w:left w:val="nil"/>
              <w:bottom w:val="single" w:sz="8" w:space="0" w:color="auto"/>
              <w:right w:val="nil"/>
            </w:tcBorders>
            <w:shd w:val="clear" w:color="auto" w:fill="auto"/>
            <w:vAlign w:val="center"/>
            <w:hideMark/>
          </w:tcPr>
          <w:p w:rsidR="0013690B" w:rsidRPr="0047032B" w:rsidRDefault="0013690B" w:rsidP="00811A5C">
            <w:pPr>
              <w:spacing w:before="20" w:after="20"/>
              <w:jc w:val="right"/>
              <w:rPr>
                <w:rFonts w:cs="Arial"/>
                <w:b/>
                <w:bCs/>
                <w:color w:val="000000"/>
                <w:sz w:val="20"/>
              </w:rPr>
            </w:pPr>
            <w:r w:rsidRPr="0047032B">
              <w:rPr>
                <w:rFonts w:cs="Arial"/>
                <w:b/>
                <w:bCs/>
                <w:color w:val="000000"/>
                <w:sz w:val="20"/>
              </w:rPr>
              <w:t>Fita 2:</w:t>
            </w:r>
          </w:p>
        </w:tc>
        <w:tc>
          <w:tcPr>
            <w:tcW w:w="6061" w:type="dxa"/>
            <w:tcBorders>
              <w:top w:val="dotted" w:sz="4" w:space="0" w:color="auto"/>
              <w:left w:val="nil"/>
              <w:bottom w:val="single" w:sz="8"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Desenvolupament de les solucions de l’ecosistema</w:t>
            </w:r>
          </w:p>
        </w:tc>
      </w:tr>
      <w:tr w:rsidR="0013690B" w:rsidRPr="0047032B" w:rsidTr="00811A5C">
        <w:trPr>
          <w:trHeight w:val="20"/>
        </w:trPr>
        <w:tc>
          <w:tcPr>
            <w:tcW w:w="719" w:type="dxa"/>
            <w:vMerge w:val="restart"/>
            <w:tcBorders>
              <w:top w:val="nil"/>
              <w:left w:val="nil"/>
              <w:bottom w:val="single" w:sz="8" w:space="0" w:color="000000"/>
              <w:right w:val="nil"/>
            </w:tcBorders>
            <w:shd w:val="clear" w:color="auto" w:fill="auto"/>
            <w:vAlign w:val="center"/>
            <w:hideMark/>
          </w:tcPr>
          <w:p w:rsidR="0013690B" w:rsidRPr="0047032B" w:rsidRDefault="0013690B" w:rsidP="00811A5C">
            <w:pPr>
              <w:spacing w:before="20" w:after="20"/>
              <w:jc w:val="center"/>
              <w:rPr>
                <w:rFonts w:cs="Arial"/>
                <w:b/>
                <w:bCs/>
                <w:color w:val="000000"/>
                <w:sz w:val="20"/>
              </w:rPr>
            </w:pPr>
            <w:r w:rsidRPr="0047032B">
              <w:rPr>
                <w:rFonts w:cs="Arial"/>
                <w:b/>
                <w:bCs/>
                <w:color w:val="000000"/>
                <w:sz w:val="20"/>
              </w:rPr>
              <w:t>3</w:t>
            </w:r>
          </w:p>
        </w:tc>
        <w:tc>
          <w:tcPr>
            <w:tcW w:w="1418" w:type="dxa"/>
            <w:tcBorders>
              <w:top w:val="nil"/>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3.1.</w:t>
            </w:r>
          </w:p>
        </w:tc>
        <w:tc>
          <w:tcPr>
            <w:tcW w:w="6061" w:type="dxa"/>
            <w:tcBorders>
              <w:top w:val="nil"/>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Proves d’usabilitat de la solució (múltiples interfícies)</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3.2.</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Proves de càrrega de la solució</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 xml:space="preserve">Tasca 3.3. </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Desplegament de la plataforma i les funcionalitats bàsiques</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 xml:space="preserve">Tasca 3.4. </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Demostracions del que es va implementant que permetin iterar</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 xml:space="preserve">Tasca 3.5. </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Testejar el valor de la plataforma</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 xml:space="preserve">Tasca 3.6. </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Anàlisi i interpretació dels resultats</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jc w:val="center"/>
              <w:rPr>
                <w:rFonts w:cs="Arial"/>
                <w:b/>
                <w:bCs/>
                <w:color w:val="000000"/>
                <w:sz w:val="20"/>
              </w:rPr>
            </w:pPr>
          </w:p>
        </w:tc>
        <w:tc>
          <w:tcPr>
            <w:tcW w:w="1418" w:type="dxa"/>
            <w:tcBorders>
              <w:top w:val="dotted" w:sz="4" w:space="0" w:color="auto"/>
              <w:left w:val="nil"/>
              <w:bottom w:val="single" w:sz="8" w:space="0" w:color="auto"/>
              <w:right w:val="nil"/>
            </w:tcBorders>
            <w:shd w:val="clear" w:color="auto" w:fill="auto"/>
            <w:vAlign w:val="center"/>
            <w:hideMark/>
          </w:tcPr>
          <w:p w:rsidR="0013690B" w:rsidRPr="0047032B" w:rsidRDefault="0013690B" w:rsidP="00811A5C">
            <w:pPr>
              <w:spacing w:before="20" w:after="20"/>
              <w:jc w:val="right"/>
              <w:rPr>
                <w:rFonts w:cs="Arial"/>
                <w:b/>
                <w:bCs/>
                <w:color w:val="000000"/>
                <w:sz w:val="20"/>
              </w:rPr>
            </w:pPr>
            <w:r w:rsidRPr="0047032B">
              <w:rPr>
                <w:rFonts w:cs="Arial"/>
                <w:b/>
                <w:bCs/>
                <w:color w:val="000000"/>
                <w:sz w:val="20"/>
              </w:rPr>
              <w:t>Fita 3:</w:t>
            </w:r>
          </w:p>
        </w:tc>
        <w:tc>
          <w:tcPr>
            <w:tcW w:w="6061" w:type="dxa"/>
            <w:tcBorders>
              <w:top w:val="dotted" w:sz="4" w:space="0" w:color="auto"/>
              <w:left w:val="nil"/>
              <w:bottom w:val="single" w:sz="8"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eastAsia="Calibri" w:cs="Arial"/>
                <w:b/>
                <w:bCs/>
                <w:color w:val="000000"/>
                <w:sz w:val="20"/>
              </w:rPr>
              <w:t>Implementació i Anàlisi del pilot</w:t>
            </w:r>
          </w:p>
        </w:tc>
      </w:tr>
      <w:tr w:rsidR="0013690B" w:rsidRPr="0047032B" w:rsidTr="00811A5C">
        <w:trPr>
          <w:trHeight w:val="20"/>
        </w:trPr>
        <w:tc>
          <w:tcPr>
            <w:tcW w:w="719" w:type="dxa"/>
            <w:vMerge w:val="restart"/>
            <w:tcBorders>
              <w:top w:val="nil"/>
              <w:left w:val="nil"/>
              <w:bottom w:val="single" w:sz="8" w:space="0" w:color="000000"/>
              <w:right w:val="nil"/>
            </w:tcBorders>
            <w:shd w:val="clear" w:color="auto" w:fill="auto"/>
            <w:vAlign w:val="center"/>
            <w:hideMark/>
          </w:tcPr>
          <w:p w:rsidR="0013690B" w:rsidRPr="0047032B" w:rsidRDefault="0013690B" w:rsidP="00811A5C">
            <w:pPr>
              <w:spacing w:before="20" w:after="20"/>
              <w:jc w:val="center"/>
              <w:rPr>
                <w:rFonts w:cs="Arial"/>
                <w:b/>
                <w:bCs/>
                <w:color w:val="000000"/>
                <w:sz w:val="20"/>
              </w:rPr>
            </w:pPr>
            <w:r w:rsidRPr="0047032B">
              <w:rPr>
                <w:rFonts w:cs="Arial"/>
                <w:b/>
                <w:bCs/>
                <w:color w:val="000000"/>
                <w:sz w:val="20"/>
              </w:rPr>
              <w:t>4</w:t>
            </w:r>
          </w:p>
        </w:tc>
        <w:tc>
          <w:tcPr>
            <w:tcW w:w="1418" w:type="dxa"/>
            <w:tcBorders>
              <w:top w:val="nil"/>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4.1.</w:t>
            </w:r>
          </w:p>
        </w:tc>
        <w:tc>
          <w:tcPr>
            <w:tcW w:w="6061" w:type="dxa"/>
            <w:tcBorders>
              <w:top w:val="nil"/>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Avaluació dels resultats i documentació de la solució</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Tasca 4.2.</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 xml:space="preserve">Pla de Comunicació, formació i transferència de coneixement </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rPr>
                <w:rFonts w:cs="Arial"/>
                <w:b/>
                <w:bCs/>
                <w:color w:val="000000"/>
                <w:sz w:val="20"/>
              </w:rPr>
            </w:pPr>
          </w:p>
        </w:tc>
        <w:tc>
          <w:tcPr>
            <w:tcW w:w="1418"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cs="Arial"/>
                <w:b/>
                <w:bCs/>
                <w:color w:val="000000"/>
                <w:sz w:val="20"/>
              </w:rPr>
              <w:t xml:space="preserve">Tasca 4.3. </w:t>
            </w:r>
          </w:p>
        </w:tc>
        <w:tc>
          <w:tcPr>
            <w:tcW w:w="6061" w:type="dxa"/>
            <w:tcBorders>
              <w:top w:val="dotted" w:sz="4" w:space="0" w:color="auto"/>
              <w:left w:val="nil"/>
              <w:bottom w:val="dotted" w:sz="4" w:space="0" w:color="auto"/>
              <w:right w:val="nil"/>
            </w:tcBorders>
            <w:shd w:val="clear" w:color="auto" w:fill="auto"/>
            <w:vAlign w:val="center"/>
            <w:hideMark/>
          </w:tcPr>
          <w:p w:rsidR="0013690B" w:rsidRPr="0047032B" w:rsidRDefault="0013690B" w:rsidP="00811A5C">
            <w:pPr>
              <w:spacing w:before="20" w:after="20"/>
              <w:rPr>
                <w:rFonts w:cs="Arial"/>
                <w:color w:val="000000"/>
                <w:sz w:val="20"/>
              </w:rPr>
            </w:pPr>
            <w:r w:rsidRPr="0047032B">
              <w:rPr>
                <w:rFonts w:cs="Arial"/>
                <w:color w:val="000000"/>
                <w:sz w:val="20"/>
              </w:rPr>
              <w:t>Resum executiu de la prova pilot incloent lliçons apreses</w:t>
            </w:r>
          </w:p>
        </w:tc>
      </w:tr>
      <w:tr w:rsidR="0013690B" w:rsidRPr="0047032B" w:rsidTr="00811A5C">
        <w:trPr>
          <w:trHeight w:val="20"/>
        </w:trPr>
        <w:tc>
          <w:tcPr>
            <w:tcW w:w="719" w:type="dxa"/>
            <w:vMerge/>
            <w:tcBorders>
              <w:top w:val="nil"/>
              <w:left w:val="nil"/>
              <w:bottom w:val="single" w:sz="8" w:space="0" w:color="000000"/>
              <w:right w:val="nil"/>
            </w:tcBorders>
            <w:vAlign w:val="center"/>
            <w:hideMark/>
          </w:tcPr>
          <w:p w:rsidR="0013690B" w:rsidRPr="0047032B" w:rsidRDefault="0013690B" w:rsidP="00811A5C">
            <w:pPr>
              <w:spacing w:before="20" w:after="20"/>
              <w:rPr>
                <w:rFonts w:cs="Arial"/>
                <w:b/>
                <w:bCs/>
                <w:color w:val="000000"/>
                <w:sz w:val="20"/>
              </w:rPr>
            </w:pPr>
          </w:p>
        </w:tc>
        <w:tc>
          <w:tcPr>
            <w:tcW w:w="1418" w:type="dxa"/>
            <w:tcBorders>
              <w:top w:val="dotted" w:sz="4" w:space="0" w:color="auto"/>
              <w:left w:val="nil"/>
              <w:bottom w:val="single" w:sz="8" w:space="0" w:color="auto"/>
              <w:right w:val="nil"/>
            </w:tcBorders>
            <w:shd w:val="clear" w:color="auto" w:fill="auto"/>
            <w:vAlign w:val="center"/>
            <w:hideMark/>
          </w:tcPr>
          <w:p w:rsidR="0013690B" w:rsidRPr="0047032B" w:rsidRDefault="0013690B" w:rsidP="00811A5C">
            <w:pPr>
              <w:spacing w:before="20" w:after="20"/>
              <w:jc w:val="right"/>
              <w:rPr>
                <w:rFonts w:cs="Arial"/>
                <w:b/>
                <w:bCs/>
                <w:color w:val="000000"/>
                <w:sz w:val="20"/>
              </w:rPr>
            </w:pPr>
            <w:r w:rsidRPr="0047032B">
              <w:rPr>
                <w:rFonts w:cs="Arial"/>
                <w:b/>
                <w:bCs/>
                <w:color w:val="000000"/>
                <w:sz w:val="20"/>
              </w:rPr>
              <w:t>Fita 4 :</w:t>
            </w:r>
          </w:p>
        </w:tc>
        <w:tc>
          <w:tcPr>
            <w:tcW w:w="6061" w:type="dxa"/>
            <w:tcBorders>
              <w:top w:val="dotted" w:sz="4" w:space="0" w:color="auto"/>
              <w:left w:val="nil"/>
              <w:bottom w:val="single" w:sz="8" w:space="0" w:color="auto"/>
              <w:right w:val="nil"/>
            </w:tcBorders>
            <w:shd w:val="clear" w:color="auto" w:fill="auto"/>
            <w:vAlign w:val="center"/>
            <w:hideMark/>
          </w:tcPr>
          <w:p w:rsidR="0013690B" w:rsidRPr="0047032B" w:rsidRDefault="0013690B" w:rsidP="00811A5C">
            <w:pPr>
              <w:spacing w:before="20" w:after="20"/>
              <w:rPr>
                <w:rFonts w:cs="Arial"/>
                <w:b/>
                <w:bCs/>
                <w:color w:val="000000"/>
                <w:sz w:val="20"/>
              </w:rPr>
            </w:pPr>
            <w:r w:rsidRPr="0047032B">
              <w:rPr>
                <w:rFonts w:eastAsia="Calibri" w:cs="Arial"/>
                <w:b/>
                <w:bCs/>
                <w:color w:val="000000"/>
                <w:sz w:val="20"/>
              </w:rPr>
              <w:t>Avaluació i documentació</w:t>
            </w:r>
          </w:p>
        </w:tc>
      </w:tr>
    </w:tbl>
    <w:p w:rsidR="0013690B" w:rsidRDefault="0013690B" w:rsidP="007E7EFB">
      <w:pPr>
        <w:spacing w:after="0" w:line="240" w:lineRule="auto"/>
        <w:jc w:val="both"/>
        <w:rPr>
          <w:rFonts w:cs="Arial"/>
          <w:lang w:eastAsia="es-ES"/>
        </w:rPr>
      </w:pPr>
    </w:p>
    <w:p w:rsidR="007E7EFB" w:rsidRDefault="007E7EFB" w:rsidP="007E7EFB">
      <w:pPr>
        <w:spacing w:after="0" w:line="240" w:lineRule="auto"/>
        <w:jc w:val="both"/>
        <w:rPr>
          <w:rFonts w:cs="Arial"/>
          <w:lang w:eastAsia="es-ES"/>
        </w:rPr>
      </w:pPr>
      <w:r>
        <w:rPr>
          <w:rFonts w:cs="Arial"/>
          <w:lang w:eastAsia="es-ES"/>
        </w:rPr>
        <w:t>J</w:t>
      </w:r>
      <w:r w:rsidRPr="0013690B">
        <w:rPr>
          <w:rFonts w:cs="Arial"/>
          <w:lang w:eastAsia="es-ES"/>
        </w:rPr>
        <w:t>US</w:t>
      </w:r>
      <w:r>
        <w:rPr>
          <w:rFonts w:cs="Arial"/>
          <w:lang w:eastAsia="es-ES"/>
        </w:rPr>
        <w:t>TIFICACIÓ DIVISIÓ LOTS</w:t>
      </w:r>
    </w:p>
    <w:p w:rsidR="000A0AAC" w:rsidRDefault="000A0AAC" w:rsidP="000A0AAC">
      <w:pPr>
        <w:spacing w:before="240" w:after="240" w:line="240" w:lineRule="auto"/>
        <w:jc w:val="both"/>
        <w:rPr>
          <w:rFonts w:cs="Arial"/>
          <w:lang w:eastAsia="es-ES"/>
        </w:rPr>
      </w:pPr>
      <w:r w:rsidRPr="00A727D5">
        <w:rPr>
          <w:rFonts w:cs="Arial"/>
          <w:lang w:eastAsia="es-ES"/>
        </w:rPr>
        <w:t xml:space="preserve">D’acord amb el que disposa l’article 99.3 de la LCSP, aquest expedient de contractació no contempla divisió en lots, atès que les tasques a realitzar estan estretament vinculades </w:t>
      </w:r>
      <w:r w:rsidRPr="00A727D5">
        <w:rPr>
          <w:rFonts w:cs="Arial"/>
          <w:lang w:eastAsia="es-ES"/>
        </w:rPr>
        <w:lastRenderedPageBreak/>
        <w:t>entre elles i formen part d’un projecte coordinat per les unitats promotores. La no divisió en lots facilita el seguiment tècnic del treball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7E7EFB" w:rsidRDefault="007E7EFB" w:rsidP="00572418">
      <w:pPr>
        <w:tabs>
          <w:tab w:val="left" w:pos="1134"/>
        </w:tabs>
        <w:spacing w:after="0" w:line="240" w:lineRule="auto"/>
        <w:jc w:val="both"/>
        <w:rPr>
          <w:rFonts w:cs="Arial"/>
          <w:lang w:eastAsia="es-ES"/>
        </w:rPr>
      </w:pPr>
      <w:r w:rsidRPr="00D15C29">
        <w:rPr>
          <w:rFonts w:cs="Arial"/>
          <w:lang w:eastAsia="es-ES"/>
        </w:rPr>
        <w:t>Codi</w:t>
      </w:r>
      <w:r w:rsidR="000B3433">
        <w:rPr>
          <w:rFonts w:cs="Arial"/>
          <w:lang w:eastAsia="es-ES"/>
        </w:rPr>
        <w:t>s</w:t>
      </w:r>
      <w:r w:rsidRPr="00D15C29">
        <w:rPr>
          <w:rFonts w:cs="Arial"/>
          <w:lang w:eastAsia="es-ES"/>
        </w:rPr>
        <w:t xml:space="preserve"> CPV: </w:t>
      </w:r>
      <w:r w:rsidR="00572418">
        <w:rPr>
          <w:rFonts w:cs="Arial"/>
          <w:lang w:eastAsia="es-ES"/>
        </w:rPr>
        <w:t xml:space="preserve"> </w:t>
      </w:r>
      <w:r w:rsidR="00572418" w:rsidRPr="007F0B64">
        <w:t>72212900-8: serveis de desenvolupament de programari i sistemes informàtics diversos</w:t>
      </w:r>
    </w:p>
    <w:p w:rsidR="00572418" w:rsidRDefault="00572418" w:rsidP="00572418">
      <w:pPr>
        <w:tabs>
          <w:tab w:val="left" w:pos="1134"/>
        </w:tabs>
        <w:spacing w:after="0" w:line="240" w:lineRule="auto"/>
        <w:jc w:val="both"/>
        <w:rPr>
          <w:rFonts w:cs="Arial"/>
          <w:lang w:eastAsia="es-ES"/>
        </w:rPr>
      </w:pP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w:t>
      </w:r>
      <w:r w:rsidR="00572418">
        <w:rPr>
          <w:rFonts w:cs="Arial"/>
          <w:lang w:eastAsia="es-ES"/>
        </w:rPr>
        <w:t xml:space="preserve">l </w:t>
      </w:r>
      <w:r w:rsidRPr="006C1A46">
        <w:rPr>
          <w:rFonts w:cs="Arial"/>
          <w:lang w:eastAsia="es-ES"/>
        </w:rPr>
        <w:t>admetre’s diverses possibilitats sobre el</w:t>
      </w:r>
      <w:r w:rsidR="007C3D4A">
        <w:rPr>
          <w:rFonts w:cs="Arial"/>
          <w:lang w:eastAsia="es-ES"/>
        </w:rPr>
        <w:t xml:space="preserve"> nombre de components </w:t>
      </w:r>
      <w:r w:rsidR="00572418">
        <w:rPr>
          <w:rFonts w:cs="Arial"/>
          <w:lang w:eastAsia="es-ES"/>
        </w:rPr>
        <w:t>del mateix.</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 xml:space="preserve">Una vegada determinats els </w:t>
      </w:r>
      <w:r w:rsidR="00572418">
        <w:rPr>
          <w:rFonts w:cs="Arial"/>
          <w:lang w:eastAsia="es-ES"/>
        </w:rPr>
        <w:t>costo</w:t>
      </w:r>
      <w:r w:rsidRPr="006C1A46">
        <w:rPr>
          <w:rFonts w:cs="Arial"/>
          <w:lang w:eastAsia="es-ES"/>
        </w:rPr>
        <w:t>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articles 67 i 68 del Reglament UE  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6C1A46" w:rsidRPr="006C1A46" w:rsidRDefault="006C1A46" w:rsidP="006C1A46">
      <w:pPr>
        <w:spacing w:after="0" w:line="240" w:lineRule="auto"/>
        <w:jc w:val="both"/>
        <w:rPr>
          <w:rFonts w:cs="Arial"/>
          <w:lang w:eastAsia="es-ES"/>
        </w:rPr>
      </w:pPr>
      <w:r w:rsidRPr="006C1A46">
        <w:rPr>
          <w:rFonts w:cs="Arial"/>
          <w:lang w:eastAsia="es-ES"/>
        </w:rPr>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7C3D4A" w:rsidRDefault="007C3D4A"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340528" w:rsidRDefault="00340528" w:rsidP="007E7EFB">
      <w:pPr>
        <w:pStyle w:val="Textindependent"/>
        <w:rPr>
          <w:sz w:val="20"/>
        </w:rPr>
      </w:pPr>
    </w:p>
    <w:p w:rsidR="00572418" w:rsidRDefault="00572418" w:rsidP="007E7EFB">
      <w:pPr>
        <w:pStyle w:val="Textindependent"/>
        <w:rPr>
          <w:sz w:val="20"/>
        </w:rPr>
      </w:pPr>
    </w:p>
    <w:p w:rsidR="00572418" w:rsidRDefault="00572418" w:rsidP="007E7EFB">
      <w:pPr>
        <w:pStyle w:val="Textindependent"/>
        <w:rPr>
          <w:sz w:val="20"/>
        </w:rPr>
      </w:pPr>
    </w:p>
    <w:p w:rsidR="00572418" w:rsidRDefault="00572418"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lastRenderedPageBreak/>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2"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C926DB" w:rsidRPr="00C926DB" w:rsidRDefault="00C926DB"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A42867">
        <w:trPr>
          <w:trHeight w:val="283"/>
        </w:trPr>
        <w:tc>
          <w:tcPr>
            <w:tcW w:w="382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5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690"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A42867">
        <w:trPr>
          <w:trHeight w:val="283"/>
        </w:trPr>
        <w:tc>
          <w:tcPr>
            <w:tcW w:w="382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5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690"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A42867">
        <w:trPr>
          <w:trHeight w:val="283"/>
        </w:trPr>
        <w:tc>
          <w:tcPr>
            <w:tcW w:w="3828" w:type="dxa"/>
            <w:tcBorders>
              <w:top w:val="dotted" w:sz="4" w:space="0" w:color="000000"/>
              <w:left w:val="nil"/>
              <w:bottom w:val="dotted" w:sz="4" w:space="0" w:color="000000"/>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2023</w:t>
            </w:r>
          </w:p>
        </w:tc>
        <w:tc>
          <w:tcPr>
            <w:tcW w:w="2543" w:type="dxa"/>
            <w:tcBorders>
              <w:top w:val="dotted" w:sz="4" w:space="0" w:color="000000"/>
              <w:left w:val="nil"/>
              <w:bottom w:val="dotted" w:sz="4" w:space="0" w:color="000000"/>
              <w:right w:val="nil"/>
            </w:tcBorders>
          </w:tcPr>
          <w:p w:rsidR="00C926DB" w:rsidRPr="00C926DB" w:rsidRDefault="0038655B" w:rsidP="00C926DB">
            <w:pPr>
              <w:spacing w:after="0" w:line="240" w:lineRule="auto"/>
              <w:jc w:val="both"/>
              <w:rPr>
                <w:rFonts w:eastAsia="Times New Roman" w:cs="Arial"/>
                <w:lang w:val="ca-ES" w:eastAsia="ca-ES"/>
              </w:rPr>
            </w:pPr>
            <w:r>
              <w:rPr>
                <w:rFonts w:eastAsia="Times New Roman" w:cs="Arial"/>
                <w:lang w:eastAsia="ca-ES"/>
              </w:rPr>
              <w:t xml:space="preserve">  </w:t>
            </w:r>
            <w:r w:rsidR="00C926DB" w:rsidRPr="00C926DB">
              <w:rPr>
                <w:rFonts w:eastAsia="Times New Roman" w:cs="Arial"/>
                <w:lang w:eastAsia="ca-ES"/>
              </w:rPr>
              <w:t xml:space="preserve">82.644,63 </w:t>
            </w:r>
            <w:r w:rsidR="00C926DB" w:rsidRPr="00C926DB">
              <w:rPr>
                <w:rFonts w:eastAsia="Times New Roman" w:cs="Arial"/>
                <w:b/>
                <w:lang w:val="ca-ES" w:eastAsia="ca-ES"/>
              </w:rPr>
              <w:t>€</w:t>
            </w:r>
          </w:p>
        </w:tc>
        <w:tc>
          <w:tcPr>
            <w:tcW w:w="2690" w:type="dxa"/>
            <w:tcBorders>
              <w:top w:val="dotted" w:sz="4" w:space="0" w:color="000000"/>
              <w:left w:val="nil"/>
              <w:bottom w:val="dotted" w:sz="4" w:space="0" w:color="000000"/>
              <w:right w:val="nil"/>
            </w:tcBorders>
            <w:vAlign w:val="center"/>
          </w:tcPr>
          <w:p w:rsidR="00C926DB" w:rsidRPr="00C926DB" w:rsidRDefault="00C926DB" w:rsidP="00C926DB">
            <w:pPr>
              <w:spacing w:after="0" w:line="240" w:lineRule="auto"/>
              <w:jc w:val="both"/>
              <w:rPr>
                <w:rFonts w:cs="Arial"/>
                <w:color w:val="000000"/>
              </w:rPr>
            </w:pPr>
            <w:r w:rsidRPr="00C926DB">
              <w:rPr>
                <w:rFonts w:cs="Arial"/>
                <w:color w:val="000000"/>
              </w:rPr>
              <w:t xml:space="preserve">100.000,00 </w:t>
            </w:r>
            <w:r w:rsidRPr="00C926DB">
              <w:rPr>
                <w:rFonts w:cs="Arial"/>
                <w:color w:val="000000"/>
                <w:lang w:val="ca-ES"/>
              </w:rPr>
              <w:t>€</w:t>
            </w:r>
          </w:p>
        </w:tc>
      </w:tr>
      <w:tr w:rsidR="00C926DB" w:rsidRPr="00C926DB" w:rsidTr="00A42867">
        <w:trPr>
          <w:trHeight w:val="283"/>
        </w:trPr>
        <w:tc>
          <w:tcPr>
            <w:tcW w:w="3828" w:type="dxa"/>
            <w:tcBorders>
              <w:top w:val="dotted" w:sz="4" w:space="0" w:color="000000"/>
              <w:left w:val="nil"/>
              <w:bottom w:val="single" w:sz="4" w:space="0" w:color="auto"/>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2024</w:t>
            </w:r>
          </w:p>
        </w:tc>
        <w:tc>
          <w:tcPr>
            <w:tcW w:w="2543" w:type="dxa"/>
            <w:tcBorders>
              <w:top w:val="dotted" w:sz="4" w:space="0" w:color="000000"/>
              <w:left w:val="nil"/>
              <w:bottom w:val="single" w:sz="4" w:space="0" w:color="auto"/>
              <w:right w:val="nil"/>
            </w:tcBorders>
          </w:tcPr>
          <w:p w:rsidR="00C926DB" w:rsidRPr="00C926DB" w:rsidRDefault="0038655B" w:rsidP="00C926DB">
            <w:pPr>
              <w:spacing w:after="0" w:line="240" w:lineRule="auto"/>
              <w:jc w:val="both"/>
              <w:rPr>
                <w:rFonts w:eastAsia="Times New Roman" w:cs="Arial"/>
                <w:lang w:val="ca-ES" w:eastAsia="ca-ES"/>
              </w:rPr>
            </w:pPr>
            <w:r>
              <w:rPr>
                <w:rFonts w:eastAsia="Times New Roman" w:cs="Arial"/>
                <w:lang w:eastAsia="ca-ES"/>
              </w:rPr>
              <w:t xml:space="preserve">  </w:t>
            </w:r>
            <w:r w:rsidR="00C926DB" w:rsidRPr="00C926DB">
              <w:rPr>
                <w:rFonts w:eastAsia="Times New Roman" w:cs="Arial"/>
                <w:lang w:eastAsia="ca-ES"/>
              </w:rPr>
              <w:t xml:space="preserve">82.644,63 </w:t>
            </w:r>
            <w:r w:rsidR="00C926DB" w:rsidRPr="00C926DB">
              <w:rPr>
                <w:rFonts w:eastAsia="Times New Roman" w:cs="Arial"/>
                <w:b/>
                <w:lang w:val="ca-ES" w:eastAsia="ca-ES"/>
              </w:rPr>
              <w:t>€</w:t>
            </w:r>
          </w:p>
        </w:tc>
        <w:tc>
          <w:tcPr>
            <w:tcW w:w="2690" w:type="dxa"/>
            <w:tcBorders>
              <w:top w:val="dotted" w:sz="4" w:space="0" w:color="000000"/>
              <w:left w:val="nil"/>
              <w:bottom w:val="single" w:sz="4" w:space="0" w:color="auto"/>
              <w:right w:val="nil"/>
            </w:tcBorders>
            <w:vAlign w:val="center"/>
          </w:tcPr>
          <w:p w:rsidR="00C926DB" w:rsidRPr="00C926DB" w:rsidRDefault="00C926DB" w:rsidP="00C926DB">
            <w:pPr>
              <w:spacing w:after="0" w:line="240" w:lineRule="auto"/>
              <w:jc w:val="both"/>
              <w:rPr>
                <w:rFonts w:cs="Arial"/>
                <w:color w:val="000000"/>
              </w:rPr>
            </w:pPr>
            <w:r w:rsidRPr="00C926DB">
              <w:rPr>
                <w:rFonts w:cs="Arial"/>
                <w:color w:val="000000"/>
              </w:rPr>
              <w:t xml:space="preserve">100.000,00 </w:t>
            </w:r>
            <w:r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2"/>
    </w:p>
    <w:p w:rsidR="007E7EFB" w:rsidRPr="00F61656" w:rsidRDefault="007E7EFB"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t>Existència de crèdit</w:t>
      </w:r>
    </w:p>
    <w:p w:rsidR="007E7EFB" w:rsidRDefault="007E7EFB" w:rsidP="007E7EFB">
      <w:pPr>
        <w:spacing w:after="0" w:line="240" w:lineRule="auto"/>
        <w:jc w:val="both"/>
        <w:rPr>
          <w:rFonts w:cs="Arial"/>
          <w:b/>
          <w:snapToGrid w:val="0"/>
          <w:lang w:eastAsia="es-ES"/>
        </w:rPr>
      </w:pPr>
    </w:p>
    <w:p w:rsidR="007E7EFB" w:rsidRDefault="007E7EFB" w:rsidP="007E7EFB">
      <w:pPr>
        <w:pStyle w:val="Pargrafdellista"/>
        <w:ind w:left="0"/>
        <w:jc w:val="both"/>
        <w:rPr>
          <w:rFonts w:ascii="Arial" w:hAnsi="Arial" w:cs="Arial"/>
          <w:snapToGrid w:val="0"/>
          <w:sz w:val="22"/>
          <w:szCs w:val="22"/>
        </w:rPr>
      </w:pPr>
      <w:r w:rsidRPr="004119BA">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C926DB" w:rsidRDefault="007E7EFB" w:rsidP="004E662D">
      <w:pPr>
        <w:pStyle w:val="Textindependent2"/>
        <w:spacing w:after="0" w:line="240" w:lineRule="auto"/>
        <w:outlineLvl w:val="0"/>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Pr>
          <w:snapToGrid w:val="0"/>
          <w:color w:val="auto"/>
          <w:sz w:val="22"/>
          <w:szCs w:val="22"/>
          <w:lang w:eastAsia="es-ES"/>
        </w:rPr>
        <w:t>el crèdit per a l’anualitat 2024.</w:t>
      </w:r>
    </w:p>
    <w:p w:rsidR="007E7EFB" w:rsidRPr="00C70C68" w:rsidRDefault="007E7EFB" w:rsidP="00C70C68">
      <w:pPr>
        <w:pStyle w:val="Pargrafdellista"/>
        <w:ind w:left="0"/>
        <w:jc w:val="both"/>
        <w:rPr>
          <w:rFonts w:ascii="Arial" w:hAnsi="Arial" w:cs="Arial"/>
          <w:snapToGrid w:val="0"/>
          <w:sz w:val="22"/>
          <w:szCs w:val="22"/>
        </w:rPr>
      </w:pPr>
      <w:r w:rsidRPr="00535B76">
        <w:rPr>
          <w:rFonts w:cs="Arial"/>
          <w:snapToGrid w:val="0"/>
        </w:rPr>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7E7EFB" w:rsidRDefault="005E40C9" w:rsidP="005E40C9">
      <w:pPr>
        <w:spacing w:after="240" w:line="240" w:lineRule="auto"/>
        <w:jc w:val="both"/>
        <w:rPr>
          <w:rFonts w:eastAsia="Times"/>
          <w:szCs w:val="20"/>
          <w:lang w:eastAsia="es-ES"/>
        </w:rPr>
      </w:pPr>
      <w:r w:rsidRPr="00A727D5">
        <w:rPr>
          <w:rFonts w:eastAsia="Times"/>
          <w:szCs w:val="20"/>
          <w:lang w:eastAsia="es-ES"/>
        </w:rPr>
        <w:t xml:space="preserve">El termini d’execució d’aquest contracte és de 15 mesos des de la data de la seva formalització. </w:t>
      </w:r>
    </w:p>
    <w:p w:rsidR="00340528" w:rsidRDefault="00340528" w:rsidP="00BC5FDC">
      <w:pPr>
        <w:spacing w:before="240"/>
        <w:rPr>
          <w:rFonts w:cs="Arial"/>
          <w:bCs/>
        </w:rPr>
      </w:pPr>
    </w:p>
    <w:p w:rsidR="00340528" w:rsidRDefault="00340528" w:rsidP="00BC5FDC">
      <w:pPr>
        <w:spacing w:before="240"/>
        <w:rPr>
          <w:rFonts w:cs="Arial"/>
          <w:bCs/>
        </w:rPr>
      </w:pPr>
    </w:p>
    <w:p w:rsidR="00340528" w:rsidRDefault="00340528" w:rsidP="00BC5FDC">
      <w:pPr>
        <w:spacing w:before="240"/>
        <w:rPr>
          <w:rFonts w:cs="Arial"/>
          <w:bCs/>
        </w:rPr>
      </w:pPr>
    </w:p>
    <w:p w:rsidR="00BC5FDC" w:rsidRDefault="00BC5FDC" w:rsidP="00BC5FDC">
      <w:pPr>
        <w:spacing w:before="240"/>
        <w:rPr>
          <w:rFonts w:cs="Arial"/>
          <w:bCs/>
        </w:rPr>
      </w:pPr>
      <w:r>
        <w:rPr>
          <w:rFonts w:cs="Arial"/>
          <w:bCs/>
        </w:rPr>
        <w:lastRenderedPageBreak/>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tbl>
      <w:tblPr>
        <w:tblW w:w="8982" w:type="dxa"/>
        <w:tblCellMar>
          <w:left w:w="70" w:type="dxa"/>
          <w:right w:w="70" w:type="dxa"/>
        </w:tblCellMar>
        <w:tblLook w:val="04A0" w:firstRow="1" w:lastRow="0" w:firstColumn="1" w:lastColumn="0" w:noHBand="0" w:noVBand="1"/>
      </w:tblPr>
      <w:tblGrid>
        <w:gridCol w:w="1560"/>
        <w:gridCol w:w="446"/>
        <w:gridCol w:w="446"/>
        <w:gridCol w:w="446"/>
        <w:gridCol w:w="446"/>
        <w:gridCol w:w="446"/>
        <w:gridCol w:w="446"/>
        <w:gridCol w:w="446"/>
        <w:gridCol w:w="446"/>
        <w:gridCol w:w="446"/>
        <w:gridCol w:w="568"/>
        <w:gridCol w:w="568"/>
        <w:gridCol w:w="568"/>
        <w:gridCol w:w="568"/>
        <w:gridCol w:w="568"/>
        <w:gridCol w:w="568"/>
      </w:tblGrid>
      <w:tr w:rsidR="004E662D" w:rsidRPr="00F50B13" w:rsidTr="00811A5C">
        <w:trPr>
          <w:trHeight w:val="300"/>
        </w:trPr>
        <w:tc>
          <w:tcPr>
            <w:tcW w:w="1560" w:type="dxa"/>
            <w:tcBorders>
              <w:top w:val="nil"/>
              <w:left w:val="nil"/>
              <w:bottom w:val="nil"/>
              <w:right w:val="nil"/>
            </w:tcBorders>
            <w:shd w:val="clear" w:color="auto" w:fill="auto"/>
            <w:noWrap/>
            <w:vAlign w:val="bottom"/>
            <w:hideMark/>
          </w:tcPr>
          <w:p w:rsidR="004E662D" w:rsidRPr="00F50B13" w:rsidRDefault="004E662D" w:rsidP="00811A5C">
            <w:pPr>
              <w:spacing w:after="0" w:line="240" w:lineRule="auto"/>
              <w:rPr>
                <w:rFonts w:cs="Arial"/>
              </w:rPr>
            </w:pPr>
          </w:p>
        </w:tc>
        <w:tc>
          <w:tcPr>
            <w:tcW w:w="44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M1</w:t>
            </w:r>
          </w:p>
        </w:tc>
        <w:tc>
          <w:tcPr>
            <w:tcW w:w="446"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M2</w:t>
            </w:r>
          </w:p>
        </w:tc>
        <w:tc>
          <w:tcPr>
            <w:tcW w:w="446"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M3</w:t>
            </w:r>
          </w:p>
        </w:tc>
        <w:tc>
          <w:tcPr>
            <w:tcW w:w="446"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M4</w:t>
            </w:r>
          </w:p>
        </w:tc>
        <w:tc>
          <w:tcPr>
            <w:tcW w:w="446"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M5</w:t>
            </w:r>
          </w:p>
        </w:tc>
        <w:tc>
          <w:tcPr>
            <w:tcW w:w="446"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M6</w:t>
            </w:r>
          </w:p>
        </w:tc>
        <w:tc>
          <w:tcPr>
            <w:tcW w:w="446"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M7</w:t>
            </w:r>
          </w:p>
        </w:tc>
        <w:tc>
          <w:tcPr>
            <w:tcW w:w="446"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M8</w:t>
            </w:r>
          </w:p>
        </w:tc>
        <w:tc>
          <w:tcPr>
            <w:tcW w:w="446"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M9</w:t>
            </w:r>
          </w:p>
        </w:tc>
        <w:tc>
          <w:tcPr>
            <w:tcW w:w="568"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M10</w:t>
            </w:r>
          </w:p>
        </w:tc>
        <w:tc>
          <w:tcPr>
            <w:tcW w:w="568"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M11</w:t>
            </w:r>
          </w:p>
        </w:tc>
        <w:tc>
          <w:tcPr>
            <w:tcW w:w="568"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M12</w:t>
            </w:r>
          </w:p>
        </w:tc>
        <w:tc>
          <w:tcPr>
            <w:tcW w:w="568"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M13</w:t>
            </w:r>
          </w:p>
        </w:tc>
        <w:tc>
          <w:tcPr>
            <w:tcW w:w="568" w:type="dxa"/>
            <w:tcBorders>
              <w:top w:val="single" w:sz="8" w:space="0" w:color="auto"/>
              <w:left w:val="nil"/>
              <w:bottom w:val="single" w:sz="8" w:space="0" w:color="auto"/>
              <w:right w:val="single" w:sz="4"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M14</w:t>
            </w:r>
          </w:p>
        </w:tc>
        <w:tc>
          <w:tcPr>
            <w:tcW w:w="568" w:type="dxa"/>
            <w:tcBorders>
              <w:top w:val="single" w:sz="8" w:space="0" w:color="auto"/>
              <w:left w:val="nil"/>
              <w:bottom w:val="single" w:sz="8" w:space="0" w:color="auto"/>
              <w:right w:val="single" w:sz="8"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M15</w:t>
            </w:r>
          </w:p>
        </w:tc>
      </w:tr>
      <w:tr w:rsidR="004E662D" w:rsidRPr="00F50B13" w:rsidTr="00811A5C">
        <w:trPr>
          <w:trHeight w:val="290"/>
        </w:trPr>
        <w:tc>
          <w:tcPr>
            <w:tcW w:w="15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Fase 1</w:t>
            </w:r>
          </w:p>
        </w:tc>
        <w:tc>
          <w:tcPr>
            <w:tcW w:w="446" w:type="dxa"/>
            <w:tcBorders>
              <w:top w:val="nil"/>
              <w:left w:val="nil"/>
              <w:bottom w:val="single" w:sz="4" w:space="0" w:color="auto"/>
              <w:right w:val="single" w:sz="4" w:space="0" w:color="auto"/>
            </w:tcBorders>
            <w:shd w:val="clear" w:color="000000" w:fill="00B05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1.1.</w:t>
            </w: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1.2.</w:t>
            </w: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1.3.</w:t>
            </w: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1.4.</w:t>
            </w: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1.5.</w:t>
            </w: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1.6.</w:t>
            </w: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1.7.</w:t>
            </w: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Fase 2.</w:t>
            </w: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bottom"/>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2.1.</w:t>
            </w: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bottom"/>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2.2.</w:t>
            </w: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2.3.</w:t>
            </w: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2.4.</w:t>
            </w: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FF"/>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FF"/>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FF"/>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2.5.</w:t>
            </w:r>
          </w:p>
        </w:tc>
        <w:tc>
          <w:tcPr>
            <w:tcW w:w="446"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000000" w:fill="FFFFFF"/>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000000" w:fill="FFFFFF"/>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000000" w:fill="FFFFFF"/>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8" w:space="0" w:color="auto"/>
            </w:tcBorders>
            <w:shd w:val="clear" w:color="auto" w:fill="auto"/>
            <w:noWrap/>
            <w:vAlign w:val="bottom"/>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Fase 3.</w:t>
            </w: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00B05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00B05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bottom"/>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3.1.</w:t>
            </w: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bottom"/>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3.2.</w:t>
            </w: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3.3.</w:t>
            </w: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3.4.</w:t>
            </w: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3.5.</w:t>
            </w: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3.6.</w:t>
            </w:r>
          </w:p>
        </w:tc>
        <w:tc>
          <w:tcPr>
            <w:tcW w:w="446"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8" w:space="0" w:color="auto"/>
            </w:tcBorders>
            <w:shd w:val="clear" w:color="auto" w:fill="auto"/>
            <w:noWrap/>
            <w:vAlign w:val="bottom"/>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rPr>
                <w:rFonts w:cs="Arial"/>
                <w:b/>
                <w:bCs/>
                <w:color w:val="000000"/>
              </w:rPr>
            </w:pPr>
            <w:r w:rsidRPr="00F50B13">
              <w:rPr>
                <w:rFonts w:cs="Arial"/>
                <w:b/>
                <w:bCs/>
                <w:color w:val="000000"/>
              </w:rPr>
              <w:t>Fase 4</w:t>
            </w: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000000" w:fill="00B050"/>
            <w:noWrap/>
            <w:vAlign w:val="bottom"/>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4.1.</w:t>
            </w: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bottom"/>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auto" w:fill="auto"/>
            <w:noWrap/>
            <w:vAlign w:val="bottom"/>
          </w:tcPr>
          <w:p w:rsidR="004E662D" w:rsidRPr="00F50B13" w:rsidRDefault="004E662D" w:rsidP="00811A5C">
            <w:pPr>
              <w:spacing w:after="0" w:line="240" w:lineRule="auto"/>
              <w:rPr>
                <w:rFonts w:cs="Arial"/>
                <w:color w:val="000000"/>
              </w:rPr>
            </w:pPr>
          </w:p>
        </w:tc>
      </w:tr>
      <w:tr w:rsidR="004E662D" w:rsidRPr="00F50B13" w:rsidTr="00811A5C">
        <w:trPr>
          <w:trHeight w:val="290"/>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4.2.</w:t>
            </w: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4" w:space="0" w:color="auto"/>
              <w:right w:val="single" w:sz="8"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r>
      <w:tr w:rsidR="004E662D" w:rsidRPr="00F50B13" w:rsidTr="00811A5C">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4E662D" w:rsidRPr="00F50B13" w:rsidRDefault="004E662D" w:rsidP="00811A5C">
            <w:pPr>
              <w:spacing w:after="0" w:line="240" w:lineRule="auto"/>
              <w:ind w:firstLineChars="100" w:firstLine="220"/>
              <w:rPr>
                <w:rFonts w:cs="Arial"/>
                <w:color w:val="000000"/>
              </w:rPr>
            </w:pPr>
            <w:r w:rsidRPr="00F50B13">
              <w:rPr>
                <w:rFonts w:cs="Arial"/>
                <w:color w:val="000000"/>
              </w:rPr>
              <w:t>Tasca 4.3.</w:t>
            </w: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446"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auto" w:fill="auto"/>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4"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c>
          <w:tcPr>
            <w:tcW w:w="568" w:type="dxa"/>
            <w:tcBorders>
              <w:top w:val="nil"/>
              <w:left w:val="nil"/>
              <w:bottom w:val="single" w:sz="8" w:space="0" w:color="auto"/>
              <w:right w:val="single" w:sz="8" w:space="0" w:color="auto"/>
            </w:tcBorders>
            <w:shd w:val="clear" w:color="000000" w:fill="FFFF00"/>
            <w:noWrap/>
            <w:vAlign w:val="center"/>
          </w:tcPr>
          <w:p w:rsidR="004E662D" w:rsidRPr="00F50B13" w:rsidRDefault="004E662D" w:rsidP="00811A5C">
            <w:pPr>
              <w:spacing w:after="0" w:line="240" w:lineRule="auto"/>
              <w:rPr>
                <w:rFonts w:cs="Arial"/>
                <w:color w:val="000000"/>
              </w:rPr>
            </w:pPr>
          </w:p>
        </w:tc>
      </w:tr>
    </w:tbl>
    <w:p w:rsidR="00340528" w:rsidRDefault="00340528" w:rsidP="007E7EFB">
      <w:pPr>
        <w:tabs>
          <w:tab w:val="num" w:pos="2160"/>
        </w:tabs>
        <w:spacing w:after="0" w:line="240" w:lineRule="auto"/>
        <w:jc w:val="both"/>
        <w:rPr>
          <w:rFonts w:cs="Arial"/>
          <w:snapToGrid w:val="0"/>
          <w:lang w:eastAsia="es-ES"/>
        </w:rPr>
      </w:pPr>
    </w:p>
    <w:p w:rsidR="004E662D" w:rsidRDefault="004E662D"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7E7EFB" w:rsidRDefault="007E7EFB" w:rsidP="007E7EFB">
      <w:pPr>
        <w:tabs>
          <w:tab w:val="num" w:pos="2160"/>
        </w:tabs>
        <w:spacing w:after="0" w:line="240" w:lineRule="auto"/>
        <w:jc w:val="both"/>
        <w:rPr>
          <w:rFonts w:cs="Arial"/>
          <w:snapToGrid w:val="0"/>
          <w:lang w:eastAsia="es-ES"/>
        </w:rPr>
      </w:pPr>
    </w:p>
    <w:p w:rsidR="00737105" w:rsidRPr="00F50FA3" w:rsidRDefault="004E662D" w:rsidP="00570016">
      <w:pPr>
        <w:spacing w:after="240" w:line="240" w:lineRule="auto"/>
        <w:jc w:val="both"/>
        <w:rPr>
          <w:rFonts w:cs="Arial"/>
          <w:snapToGrid w:val="0"/>
          <w:lang w:eastAsia="es-ES"/>
        </w:rPr>
      </w:pPr>
      <w:r w:rsidRPr="00EB23F6">
        <w:rPr>
          <w:rFonts w:cs="Arial"/>
        </w:rPr>
        <w:t>Els treballs objecte del contracte s’hauran de lliurar a Direcció General d’Innovació, Economia Digital i Emprenedoria, del Departament d’Empresa i Treball, ubicada actualment al carrer del Foc, 57, edifici B, 08038 Barcelona</w:t>
      </w:r>
      <w:r w:rsidR="004E59E5" w:rsidRPr="00F50FA3">
        <w:rPr>
          <w:rFonts w:cs="Arial"/>
          <w:snapToGrid w:val="0"/>
          <w:lang w:eastAsia="es-ES"/>
        </w:rPr>
        <w:t>.</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4E662D" w:rsidRPr="00F61656" w:rsidRDefault="004E662D"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lastRenderedPageBreak/>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p>
    <w:p w:rsidR="004E59E5" w:rsidRPr="00F61656" w:rsidRDefault="004E59E5"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142561" w:rsidRDefault="00142561" w:rsidP="0094732C">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 si s’escau, 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F05403" w:rsidRDefault="00F05403" w:rsidP="007305BC">
      <w:pPr>
        <w:pStyle w:val="Textindependent2"/>
        <w:tabs>
          <w:tab w:val="left" w:pos="567"/>
        </w:tabs>
        <w:spacing w:after="0" w:line="240" w:lineRule="auto"/>
        <w:jc w:val="both"/>
        <w:outlineLvl w:val="0"/>
        <w:rPr>
          <w:rFonts w:ascii="Arial" w:hAnsi="Arial" w:cs="Arial"/>
          <w:sz w:val="22"/>
          <w:szCs w:val="22"/>
        </w:rPr>
      </w:pPr>
    </w:p>
    <w:p w:rsidR="004E662D" w:rsidRDefault="004E662D" w:rsidP="007305BC">
      <w:pPr>
        <w:pStyle w:val="Textindependent2"/>
        <w:tabs>
          <w:tab w:val="left" w:pos="567"/>
        </w:tabs>
        <w:spacing w:after="0" w:line="240" w:lineRule="auto"/>
        <w:jc w:val="both"/>
        <w:outlineLvl w:val="0"/>
        <w:rPr>
          <w:rFonts w:ascii="Arial" w:hAnsi="Arial" w:cs="Arial"/>
          <w:sz w:val="22"/>
          <w:szCs w:val="22"/>
        </w:rPr>
      </w:pPr>
    </w:p>
    <w:p w:rsidR="004E662D" w:rsidRDefault="004E662D" w:rsidP="007305BC">
      <w:pPr>
        <w:pStyle w:val="Textindependent2"/>
        <w:tabs>
          <w:tab w:val="left" w:pos="567"/>
        </w:tabs>
        <w:spacing w:after="0" w:line="240" w:lineRule="auto"/>
        <w:jc w:val="both"/>
        <w:outlineLvl w:val="0"/>
        <w:rPr>
          <w:rFonts w:ascii="Arial" w:hAnsi="Arial" w:cs="Arial"/>
          <w:sz w:val="22"/>
          <w:szCs w:val="22"/>
        </w:rPr>
      </w:pPr>
    </w:p>
    <w:p w:rsidR="004E662D" w:rsidRPr="001C46C0" w:rsidRDefault="004E662D"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lastRenderedPageBreak/>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3"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3"/>
      <w:r w:rsidR="00AF54A2">
        <w:rPr>
          <w:rFonts w:ascii="Arial" w:hAnsi="Arial" w:cs="Arial"/>
          <w:sz w:val="22"/>
          <w:szCs w:val="22"/>
        </w:rPr>
        <w:t>.</w:t>
      </w:r>
    </w:p>
    <w:p w:rsidR="00AF54A2" w:rsidRDefault="00AF54A2" w:rsidP="00AF54A2">
      <w:pPr>
        <w:pStyle w:val="Textindependent2"/>
        <w:tabs>
          <w:tab w:val="left" w:pos="567"/>
        </w:tabs>
        <w:spacing w:after="0" w:line="240" w:lineRule="auto"/>
        <w:ind w:left="284"/>
        <w:jc w:val="both"/>
        <w:outlineLvl w:val="0"/>
        <w:rPr>
          <w:rFonts w:ascii="Arial" w:hAnsi="Arial" w:cs="Arial"/>
          <w:sz w:val="22"/>
          <w:szCs w:val="22"/>
        </w:rPr>
      </w:pPr>
    </w:p>
    <w:p w:rsidR="004E662D" w:rsidRPr="004E662D" w:rsidRDefault="00AF54A2" w:rsidP="004E662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r w:rsidR="004E662D">
        <w:rPr>
          <w:rFonts w:ascii="Arial" w:hAnsi="Arial" w:cs="Arial"/>
          <w:sz w:val="22"/>
          <w:szCs w:val="22"/>
        </w:rPr>
        <w:t>.</w:t>
      </w:r>
    </w:p>
    <w:p w:rsidR="004E662D" w:rsidRPr="00FA35B4" w:rsidRDefault="004E662D" w:rsidP="004E662D">
      <w:pPr>
        <w:pStyle w:val="Textindependent2"/>
        <w:tabs>
          <w:tab w:val="left" w:pos="567"/>
        </w:tabs>
        <w:spacing w:after="0" w:line="240" w:lineRule="auto"/>
        <w:ind w:left="284"/>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7E7EFB"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D00744" w:rsidRDefault="00D00744" w:rsidP="007E7EFB">
      <w:pPr>
        <w:widowControl w:val="0"/>
        <w:autoSpaceDE w:val="0"/>
        <w:autoSpaceDN w:val="0"/>
        <w:adjustRightInd w:val="0"/>
        <w:spacing w:after="0" w:line="240" w:lineRule="auto"/>
        <w:ind w:right="55"/>
        <w:jc w:val="both"/>
        <w:rPr>
          <w:rFonts w:cs="Arial"/>
          <w:spacing w:val="31"/>
        </w:rPr>
      </w:pPr>
    </w:p>
    <w:p w:rsidR="007E7EFB" w:rsidRPr="00D00744" w:rsidRDefault="00D00744" w:rsidP="00D00744">
      <w:pPr>
        <w:spacing w:after="240" w:line="240" w:lineRule="auto"/>
        <w:jc w:val="both"/>
        <w:rPr>
          <w:rFonts w:eastAsia="Times"/>
          <w:szCs w:val="20"/>
          <w:lang w:eastAsia="es-ES"/>
        </w:rPr>
      </w:pPr>
      <w:r w:rsidRPr="00784388">
        <w:rPr>
          <w:rFonts w:eastAsia="Times"/>
          <w:szCs w:val="20"/>
          <w:lang w:eastAsia="es-ES"/>
        </w:rPr>
        <w:t>En aplicació de l’establert a l’article 87.4 LCSP, i amb la finalitat d’afavorir la participació en la licitació de petites i mitjanes empreses, es fixa un volu</w:t>
      </w:r>
      <w:r w:rsidR="00CF540B">
        <w:rPr>
          <w:rFonts w:eastAsia="Times"/>
          <w:szCs w:val="20"/>
          <w:lang w:eastAsia="es-ES"/>
        </w:rPr>
        <w:t>m de negocis mínim de 82.644,63€</w:t>
      </w:r>
      <w:r w:rsidRPr="00784388">
        <w:rPr>
          <w:rFonts w:eastAsia="Times"/>
          <w:szCs w:val="20"/>
          <w:lang w:eastAsia="es-ES"/>
        </w:rPr>
        <w:t>, IVA exclòs, que correspon a l’import màxim de licitació de cada anualitat (d’acord amb el calendari d’actuacions previstes en la clàusula 4 del plec de prescripcions tècniques)</w:t>
      </w:r>
    </w:p>
    <w:p w:rsidR="007E7EFB" w:rsidRPr="00B53E09"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41376">
        <w:rPr>
          <w:rFonts w:cs="Arial"/>
        </w:rPr>
        <w:t>ca</w:t>
      </w:r>
      <w:r w:rsidRPr="00E41376">
        <w:rPr>
          <w:rFonts w:cs="Arial"/>
          <w:spacing w:val="-1"/>
        </w:rPr>
        <w:t>n</w:t>
      </w:r>
      <w:r w:rsidRPr="00E41376">
        <w:rPr>
          <w:rFonts w:cs="Arial"/>
        </w:rPr>
        <w:t>d</w:t>
      </w:r>
      <w:r w:rsidRPr="00E41376">
        <w:rPr>
          <w:rFonts w:cs="Arial"/>
          <w:spacing w:val="-1"/>
        </w:rPr>
        <w:t>i</w:t>
      </w:r>
      <w:r w:rsidRPr="00E41376">
        <w:rPr>
          <w:rFonts w:cs="Arial"/>
        </w:rPr>
        <w:t>d</w:t>
      </w:r>
      <w:r w:rsidRPr="00E41376">
        <w:rPr>
          <w:rFonts w:cs="Arial"/>
          <w:spacing w:val="-1"/>
        </w:rPr>
        <w:t>a</w:t>
      </w:r>
      <w:r w:rsidRPr="00E41376">
        <w:rPr>
          <w:rFonts w:cs="Arial"/>
        </w:rPr>
        <w:t>t</w:t>
      </w:r>
      <w:r w:rsidRPr="00E41376">
        <w:rPr>
          <w:rFonts w:cs="Arial"/>
          <w:spacing w:val="4"/>
        </w:rPr>
        <w:t xml:space="preserve"> </w:t>
      </w:r>
      <w:r w:rsidRPr="00E41376">
        <w:rPr>
          <w:rFonts w:cs="Arial"/>
        </w:rPr>
        <w:t>s’ha 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4"/>
        </w:rPr>
        <w:t xml:space="preserve"> </w:t>
      </w:r>
      <w:r w:rsidRPr="00E41376">
        <w:rPr>
          <w:rFonts w:cs="Arial"/>
        </w:rPr>
        <w:t>p</w:t>
      </w:r>
      <w:r w:rsidRPr="00E41376">
        <w:rPr>
          <w:rFonts w:cs="Arial"/>
          <w:spacing w:val="-1"/>
        </w:rPr>
        <w:t>e</w:t>
      </w:r>
      <w:r w:rsidRPr="00E41376">
        <w:rPr>
          <w:rFonts w:cs="Arial"/>
        </w:rPr>
        <w:t>r</w:t>
      </w:r>
      <w:r w:rsidRPr="00E41376">
        <w:rPr>
          <w:rFonts w:cs="Arial"/>
          <w:spacing w:val="2"/>
        </w:rPr>
        <w:t xml:space="preserve"> </w:t>
      </w:r>
      <w:r w:rsidRPr="00E41376">
        <w:rPr>
          <w:rFonts w:cs="Arial"/>
          <w:spacing w:val="1"/>
        </w:rPr>
        <w:t>m</w:t>
      </w:r>
      <w:r w:rsidRPr="00E41376">
        <w:rPr>
          <w:rFonts w:cs="Arial"/>
          <w:spacing w:val="-1"/>
        </w:rPr>
        <w:t>it</w:t>
      </w:r>
      <w:r w:rsidRPr="00E41376">
        <w:rPr>
          <w:rFonts w:cs="Arial"/>
          <w:spacing w:val="1"/>
        </w:rPr>
        <w:t>j</w:t>
      </w:r>
      <w:r w:rsidRPr="00E41376">
        <w:rPr>
          <w:rFonts w:cs="Arial"/>
        </w:rPr>
        <w:t>à</w:t>
      </w:r>
      <w:r w:rsidRPr="00E41376">
        <w:rPr>
          <w:rFonts w:cs="Arial"/>
          <w:spacing w:val="3"/>
        </w:rPr>
        <w:t xml:space="preserve"> </w:t>
      </w:r>
      <w:r w:rsidRPr="00E41376">
        <w:rPr>
          <w:rFonts w:cs="Arial"/>
        </w:rPr>
        <w:t>d</w:t>
      </w:r>
      <w:r w:rsidRPr="00E41376">
        <w:rPr>
          <w:rFonts w:cs="Arial"/>
          <w:spacing w:val="-1"/>
        </w:rPr>
        <w:t>el</w:t>
      </w:r>
      <w:r w:rsidRPr="00E41376">
        <w:rPr>
          <w:rFonts w:cs="Arial"/>
        </w:rPr>
        <w:t>s</w:t>
      </w:r>
      <w:r w:rsidRPr="00E41376">
        <w:rPr>
          <w:rFonts w:cs="Arial"/>
          <w:spacing w:val="1"/>
        </w:rPr>
        <w:t xml:space="preserve"> </w:t>
      </w:r>
      <w:r w:rsidRPr="00E41376">
        <w:rPr>
          <w:rFonts w:cs="Arial"/>
        </w:rPr>
        <w:t>se</w:t>
      </w:r>
      <w:r w:rsidRPr="00E41376">
        <w:rPr>
          <w:rFonts w:cs="Arial"/>
          <w:spacing w:val="-1"/>
        </w:rPr>
        <w:t>u</w:t>
      </w:r>
      <w:r w:rsidRPr="00E41376">
        <w:rPr>
          <w:rFonts w:cs="Arial"/>
        </w:rPr>
        <w:t>s</w:t>
      </w:r>
      <w:r w:rsidRPr="00E41376">
        <w:rPr>
          <w:rFonts w:cs="Arial"/>
          <w:spacing w:val="3"/>
        </w:rPr>
        <w:t xml:space="preserve"> </w:t>
      </w:r>
      <w:r w:rsidRPr="00E41376">
        <w:rPr>
          <w:rFonts w:cs="Arial"/>
        </w:rPr>
        <w:t>com</w:t>
      </w:r>
      <w:r w:rsidRPr="00E41376">
        <w:rPr>
          <w:rFonts w:cs="Arial"/>
          <w:spacing w:val="-2"/>
        </w:rPr>
        <w:t>p</w:t>
      </w:r>
      <w:r w:rsidRPr="00E41376">
        <w:rPr>
          <w:rFonts w:cs="Arial"/>
          <w:spacing w:val="1"/>
        </w:rPr>
        <w:t>t</w:t>
      </w:r>
      <w:r w:rsidRPr="00E41376">
        <w:rPr>
          <w:rFonts w:cs="Arial"/>
        </w:rPr>
        <w:t>es</w:t>
      </w:r>
      <w:r w:rsidRPr="00E41376">
        <w:rPr>
          <w:rFonts w:cs="Arial"/>
          <w:spacing w:val="3"/>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al</w:t>
      </w:r>
      <w:r w:rsidRPr="00E41376">
        <w:rPr>
          <w:rFonts w:cs="Arial"/>
        </w:rPr>
        <w:t>s</w:t>
      </w:r>
      <w:r w:rsidRPr="00E41376">
        <w:rPr>
          <w:rFonts w:cs="Arial"/>
          <w:spacing w:val="3"/>
        </w:rPr>
        <w:t xml:space="preserve"> </w:t>
      </w:r>
      <w:r w:rsidRPr="00E41376">
        <w:rPr>
          <w:rFonts w:cs="Arial"/>
        </w:rPr>
        <w:t>a</w:t>
      </w:r>
      <w:r w:rsidRPr="00E41376">
        <w:rPr>
          <w:rFonts w:cs="Arial"/>
          <w:spacing w:val="-3"/>
        </w:rPr>
        <w:t>p</w:t>
      </w:r>
      <w:r w:rsidRPr="00E41376">
        <w:rPr>
          <w:rFonts w:cs="Arial"/>
          <w:spacing w:val="1"/>
        </w:rPr>
        <w:t>r</w:t>
      </w:r>
      <w:r w:rsidRPr="00E41376">
        <w:rPr>
          <w:rFonts w:cs="Arial"/>
        </w:rPr>
        <w:t>o</w:t>
      </w:r>
      <w:r w:rsidRPr="00E41376">
        <w:rPr>
          <w:rFonts w:cs="Arial"/>
          <w:spacing w:val="-3"/>
        </w:rPr>
        <w:t>v</w:t>
      </w:r>
      <w:r w:rsidRPr="00E41376">
        <w:rPr>
          <w:rFonts w:cs="Arial"/>
        </w:rPr>
        <w:t>ats</w:t>
      </w:r>
      <w:r w:rsidRPr="00E41376">
        <w:rPr>
          <w:rFonts w:cs="Arial"/>
          <w:spacing w:val="4"/>
        </w:rPr>
        <w:t xml:space="preserve"> </w:t>
      </w:r>
      <w:r w:rsidRPr="00E41376">
        <w:rPr>
          <w:rFonts w:cs="Arial"/>
        </w:rPr>
        <w:t>i</w:t>
      </w:r>
      <w:r w:rsidRPr="00E41376">
        <w:rPr>
          <w:rFonts w:cs="Arial"/>
          <w:spacing w:val="2"/>
        </w:rPr>
        <w:t xml:space="preserve"> </w:t>
      </w:r>
      <w:r w:rsidRPr="00E41376">
        <w:rPr>
          <w:rFonts w:cs="Arial"/>
        </w:rPr>
        <w:t>d</w:t>
      </w:r>
      <w:r w:rsidRPr="00E41376">
        <w:rPr>
          <w:rFonts w:cs="Arial"/>
          <w:spacing w:val="-1"/>
        </w:rPr>
        <w:t>i</w:t>
      </w:r>
      <w:r w:rsidRPr="00E41376">
        <w:rPr>
          <w:rFonts w:cs="Arial"/>
        </w:rPr>
        <w:t>p</w:t>
      </w:r>
      <w:r w:rsidRPr="00E41376">
        <w:rPr>
          <w:rFonts w:cs="Arial"/>
          <w:spacing w:val="-1"/>
        </w:rPr>
        <w:t>o</w:t>
      </w:r>
      <w:r w:rsidRPr="00E41376">
        <w:rPr>
          <w:rFonts w:cs="Arial"/>
        </w:rPr>
        <w:t>s</w:t>
      </w:r>
      <w:r w:rsidRPr="00E41376">
        <w:rPr>
          <w:rFonts w:cs="Arial"/>
          <w:spacing w:val="-1"/>
        </w:rPr>
        <w:t>i</w:t>
      </w:r>
      <w:r w:rsidRPr="00E41376">
        <w:rPr>
          <w:rFonts w:cs="Arial"/>
          <w:spacing w:val="1"/>
        </w:rPr>
        <w:t>t</w:t>
      </w:r>
      <w:r w:rsidRPr="00E41376">
        <w:rPr>
          <w:rFonts w:cs="Arial"/>
        </w:rPr>
        <w:t xml:space="preserve">ats 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tr</w:t>
      </w:r>
      <w:r w:rsidRPr="00E41376">
        <w:rPr>
          <w:rFonts w:cs="Arial"/>
        </w:rPr>
        <w:t>e</w:t>
      </w:r>
      <w:r w:rsidRPr="00E41376">
        <w:rPr>
          <w:rFonts w:cs="Arial"/>
          <w:spacing w:val="1"/>
        </w:rPr>
        <w:t xml:space="preserve"> </w:t>
      </w:r>
      <w:r w:rsidRPr="00E41376">
        <w:rPr>
          <w:rFonts w:cs="Arial"/>
          <w:spacing w:val="-3"/>
        </w:rPr>
        <w:t>o</w:t>
      </w:r>
      <w:r w:rsidRPr="00E41376">
        <w:rPr>
          <w:rFonts w:cs="Arial"/>
          <w:spacing w:val="3"/>
        </w:rPr>
        <w:t>f</w:t>
      </w:r>
      <w:r w:rsidRPr="00E41376">
        <w:rPr>
          <w:rFonts w:cs="Arial"/>
          <w:spacing w:val="-1"/>
        </w:rPr>
        <w:t>i</w:t>
      </w:r>
      <w:r w:rsidRPr="00E41376">
        <w:rPr>
          <w:rFonts w:cs="Arial"/>
        </w:rPr>
        <w:t>c</w:t>
      </w:r>
      <w:r w:rsidRPr="00E41376">
        <w:rPr>
          <w:rFonts w:cs="Arial"/>
          <w:spacing w:val="-1"/>
        </w:rPr>
        <w:t>i</w:t>
      </w:r>
      <w:r w:rsidRPr="00E41376">
        <w:rPr>
          <w:rFonts w:cs="Arial"/>
        </w:rPr>
        <w:t>al en q</w:t>
      </w:r>
      <w:r w:rsidRPr="00E41376">
        <w:rPr>
          <w:rFonts w:cs="Arial"/>
          <w:spacing w:val="-1"/>
        </w:rPr>
        <w:t>u</w:t>
      </w:r>
      <w:r w:rsidRPr="00E41376">
        <w:rPr>
          <w:rFonts w:cs="Arial"/>
        </w:rPr>
        <w:t>è</w:t>
      </w:r>
      <w:r w:rsidRPr="00E41376">
        <w:rPr>
          <w:rFonts w:cs="Arial"/>
          <w:spacing w:val="1"/>
        </w:rPr>
        <w:t xml:space="preserve"> </w:t>
      </w:r>
      <w:r w:rsidRPr="00E41376">
        <w:rPr>
          <w:rFonts w:cs="Arial"/>
        </w:rPr>
        <w:t>h</w:t>
      </w:r>
      <w:r w:rsidRPr="00E41376">
        <w:rPr>
          <w:rFonts w:cs="Arial"/>
          <w:spacing w:val="-1"/>
        </w:rPr>
        <w:t>a</w:t>
      </w:r>
      <w:r w:rsidRPr="00E41376">
        <w:rPr>
          <w:rFonts w:cs="Arial"/>
          <w:spacing w:val="2"/>
        </w:rPr>
        <w:t>g</w:t>
      </w:r>
      <w:r w:rsidRPr="00E41376">
        <w:rPr>
          <w:rFonts w:cs="Arial"/>
        </w:rPr>
        <w:t>i d</w:t>
      </w:r>
      <w:r w:rsidRPr="00E41376">
        <w:rPr>
          <w:rFonts w:cs="Arial"/>
          <w:spacing w:val="-1"/>
        </w:rPr>
        <w:t>’</w:t>
      </w:r>
      <w:r w:rsidRPr="00E41376">
        <w:rPr>
          <w:rFonts w:cs="Arial"/>
        </w:rPr>
        <w:t>estar</w:t>
      </w:r>
      <w:r w:rsidRPr="00E41376">
        <w:rPr>
          <w:rFonts w:cs="Arial"/>
          <w:spacing w:val="2"/>
        </w:rPr>
        <w:t xml:space="preserve"> </w:t>
      </w:r>
      <w:r w:rsidRPr="00E41376">
        <w:rPr>
          <w:rFonts w:cs="Arial"/>
          <w:spacing w:val="-1"/>
        </w:rPr>
        <w:t>i</w:t>
      </w:r>
      <w:r w:rsidRPr="00E41376">
        <w:rPr>
          <w:rFonts w:cs="Arial"/>
        </w:rPr>
        <w:t>nscri</w:t>
      </w:r>
      <w:r w:rsidRPr="00E41376">
        <w:rPr>
          <w:rFonts w:cs="Arial"/>
          <w:spacing w:val="-2"/>
        </w:rPr>
        <w:t>t</w:t>
      </w:r>
      <w:r w:rsidRPr="00E41376">
        <w:rPr>
          <w:rFonts w:cs="Arial"/>
        </w:rPr>
        <w:t>.</w:t>
      </w:r>
      <w:r w:rsidRPr="00E41376">
        <w:rPr>
          <w:rFonts w:cs="Arial"/>
          <w:spacing w:val="7"/>
        </w:rPr>
        <w:t xml:space="preserve"> </w:t>
      </w:r>
      <w:r w:rsidRPr="00E41376">
        <w:rPr>
          <w:rFonts w:cs="Arial"/>
          <w:spacing w:val="-1"/>
        </w:rPr>
        <w:t>El</w:t>
      </w:r>
      <w:r w:rsidRPr="00E41376">
        <w:rPr>
          <w:rFonts w:cs="Arial"/>
        </w:rPr>
        <w:t>s</w:t>
      </w:r>
      <w:r w:rsidRPr="00E41376">
        <w:rPr>
          <w:rFonts w:cs="Arial"/>
          <w:spacing w:val="1"/>
        </w:rPr>
        <w:t xml:space="preserve"> </w:t>
      </w:r>
      <w:r w:rsidRPr="00E41376">
        <w:rPr>
          <w:rFonts w:cs="Arial"/>
        </w:rPr>
        <w:t>emp</w:t>
      </w:r>
      <w:r w:rsidRPr="00E41376">
        <w:rPr>
          <w:rFonts w:cs="Arial"/>
          <w:spacing w:val="1"/>
        </w:rPr>
        <w:t>r</w:t>
      </w:r>
      <w:r w:rsidRPr="00E41376">
        <w:rPr>
          <w:rFonts w:cs="Arial"/>
        </w:rPr>
        <w:t>es</w:t>
      </w:r>
      <w:r w:rsidRPr="00E41376">
        <w:rPr>
          <w:rFonts w:cs="Arial"/>
          <w:spacing w:val="-3"/>
        </w:rPr>
        <w:t>a</w:t>
      </w:r>
      <w:r w:rsidRPr="00E41376">
        <w:rPr>
          <w:rFonts w:cs="Arial"/>
          <w:spacing w:val="1"/>
        </w:rPr>
        <w:t>r</w:t>
      </w:r>
      <w:r w:rsidRPr="00E41376">
        <w:rPr>
          <w:rFonts w:cs="Arial"/>
          <w:spacing w:val="-1"/>
        </w:rPr>
        <w:t>i</w:t>
      </w:r>
      <w:r w:rsidRPr="00E41376">
        <w:rPr>
          <w:rFonts w:cs="Arial"/>
        </w:rPr>
        <w:t>s</w:t>
      </w:r>
      <w:r w:rsidRPr="00E41376">
        <w:rPr>
          <w:rFonts w:cs="Arial"/>
          <w:spacing w:val="1"/>
        </w:rPr>
        <w:t xml:space="preserve"> </w:t>
      </w:r>
      <w:r w:rsidRPr="00E41376">
        <w:rPr>
          <w:rFonts w:cs="Arial"/>
          <w:spacing w:val="-1"/>
        </w:rPr>
        <w:t>i</w:t>
      </w:r>
      <w:r w:rsidRPr="00E41376">
        <w:rPr>
          <w:rFonts w:cs="Arial"/>
        </w:rPr>
        <w:t>n</w:t>
      </w:r>
      <w:r w:rsidRPr="00E41376">
        <w:rPr>
          <w:rFonts w:cs="Arial"/>
          <w:spacing w:val="-1"/>
        </w:rPr>
        <w:t>di</w:t>
      </w:r>
      <w:r w:rsidRPr="00E41376">
        <w:rPr>
          <w:rFonts w:cs="Arial"/>
        </w:rPr>
        <w:t>v</w:t>
      </w:r>
      <w:r w:rsidRPr="00E41376">
        <w:rPr>
          <w:rFonts w:cs="Arial"/>
          <w:spacing w:val="-1"/>
        </w:rPr>
        <w:t>i</w:t>
      </w:r>
      <w:r w:rsidRPr="00E41376">
        <w:rPr>
          <w:rFonts w:cs="Arial"/>
        </w:rPr>
        <w:t>d</w:t>
      </w:r>
      <w:r w:rsidRPr="00E41376">
        <w:rPr>
          <w:rFonts w:cs="Arial"/>
          <w:spacing w:val="-1"/>
        </w:rPr>
        <w:t>u</w:t>
      </w:r>
      <w:r w:rsidRPr="00E41376">
        <w:rPr>
          <w:rFonts w:cs="Arial"/>
        </w:rPr>
        <w:t>a</w:t>
      </w:r>
      <w:r w:rsidRPr="00E41376">
        <w:rPr>
          <w:rFonts w:cs="Arial"/>
          <w:spacing w:val="-1"/>
        </w:rPr>
        <w:t>l</w:t>
      </w:r>
      <w:r w:rsidRPr="00E41376">
        <w:rPr>
          <w:rFonts w:cs="Arial"/>
        </w:rPr>
        <w:t>s</w:t>
      </w:r>
      <w:r w:rsidRPr="00E41376">
        <w:rPr>
          <w:rFonts w:cs="Arial"/>
          <w:spacing w:val="3"/>
        </w:rPr>
        <w:t xml:space="preserve"> </w:t>
      </w:r>
      <w:r w:rsidRPr="00E41376">
        <w:rPr>
          <w:rFonts w:cs="Arial"/>
        </w:rPr>
        <w:t xml:space="preserve">no </w:t>
      </w:r>
      <w:r w:rsidRPr="00E41376">
        <w:rPr>
          <w:rFonts w:cs="Arial"/>
          <w:spacing w:val="-1"/>
        </w:rPr>
        <w:t>i</w:t>
      </w:r>
      <w:r w:rsidRPr="00E41376">
        <w:rPr>
          <w:rFonts w:cs="Arial"/>
        </w:rPr>
        <w:t>nscrits</w:t>
      </w:r>
      <w:r w:rsidRPr="00E41376">
        <w:rPr>
          <w:rFonts w:cs="Arial"/>
          <w:spacing w:val="1"/>
        </w:rPr>
        <w:t xml:space="preserve"> </w:t>
      </w:r>
      <w:r w:rsidRPr="00E41376">
        <w:rPr>
          <w:rFonts w:cs="Arial"/>
        </w:rPr>
        <w:t xml:space="preserve">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w:t>
      </w:r>
      <w:r w:rsidRPr="00E41376">
        <w:rPr>
          <w:rFonts w:cs="Arial"/>
          <w:spacing w:val="1"/>
        </w:rPr>
        <w:t>r</w:t>
      </w:r>
      <w:r w:rsidRPr="00E41376">
        <w:rPr>
          <w:rFonts w:cs="Arial"/>
        </w:rPr>
        <w:t>e</w:t>
      </w:r>
      <w:r w:rsidRPr="00E41376">
        <w:rPr>
          <w:rFonts w:cs="Arial"/>
          <w:spacing w:val="4"/>
        </w:rPr>
        <w:t xml:space="preserve"> </w:t>
      </w:r>
      <w:r w:rsidRPr="00E41376">
        <w:rPr>
          <w:rFonts w:cs="Arial"/>
          <w:spacing w:val="-4"/>
        </w:rPr>
        <w:t>M</w:t>
      </w:r>
      <w:r w:rsidRPr="00E41376">
        <w:rPr>
          <w:rFonts w:cs="Arial"/>
        </w:rPr>
        <w:t>ercan</w:t>
      </w:r>
      <w:r w:rsidRPr="00E41376">
        <w:rPr>
          <w:rFonts w:cs="Arial"/>
          <w:spacing w:val="1"/>
        </w:rPr>
        <w:t>t</w:t>
      </w:r>
      <w:r w:rsidRPr="00E41376">
        <w:rPr>
          <w:rFonts w:cs="Arial"/>
          <w:spacing w:val="-1"/>
        </w:rPr>
        <w:t>i</w:t>
      </w:r>
      <w:r w:rsidRPr="00E41376">
        <w:rPr>
          <w:rFonts w:cs="Arial"/>
        </w:rPr>
        <w:t>l</w:t>
      </w:r>
      <w:r w:rsidRPr="00E41376">
        <w:rPr>
          <w:rFonts w:cs="Arial"/>
          <w:spacing w:val="5"/>
        </w:rPr>
        <w:t xml:space="preserve"> </w:t>
      </w:r>
      <w:r w:rsidRPr="00E41376">
        <w:rPr>
          <w:rFonts w:cs="Arial"/>
        </w:rPr>
        <w:t>h</w:t>
      </w:r>
      <w:r w:rsidRPr="00E41376">
        <w:rPr>
          <w:rFonts w:cs="Arial"/>
          <w:spacing w:val="-1"/>
        </w:rPr>
        <w:t>a</w:t>
      </w:r>
      <w:r w:rsidRPr="00E41376">
        <w:rPr>
          <w:rFonts w:cs="Arial"/>
        </w:rPr>
        <w:t>n</w:t>
      </w:r>
      <w:r w:rsidRPr="00E41376">
        <w:rPr>
          <w:rFonts w:cs="Arial"/>
          <w:spacing w:val="4"/>
        </w:rPr>
        <w:t xml:space="preserve"> </w:t>
      </w:r>
      <w:r w:rsidRPr="00E41376">
        <w:rPr>
          <w:rFonts w:cs="Arial"/>
        </w:rPr>
        <w:t>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5"/>
        </w:rPr>
        <w:t xml:space="preserve"> </w:t>
      </w:r>
      <w:r w:rsidRPr="00E41376">
        <w:rPr>
          <w:rFonts w:cs="Arial"/>
        </w:rPr>
        <w:t>el</w:t>
      </w:r>
      <w:r w:rsidRPr="00E41376">
        <w:rPr>
          <w:rFonts w:cs="Arial"/>
          <w:spacing w:val="3"/>
        </w:rPr>
        <w:t xml:space="preserve"> </w:t>
      </w:r>
      <w:r w:rsidRPr="00E41376">
        <w:rPr>
          <w:rFonts w:cs="Arial"/>
        </w:rPr>
        <w:t>seu</w:t>
      </w:r>
      <w:r w:rsidRPr="00E41376">
        <w:rPr>
          <w:rFonts w:cs="Arial"/>
          <w:spacing w:val="3"/>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
        </w:rPr>
        <w:t xml:space="preserve"> </w:t>
      </w:r>
      <w:r w:rsidRPr="00E41376">
        <w:rPr>
          <w:rFonts w:cs="Arial"/>
          <w:spacing w:val="-3"/>
        </w:rPr>
        <w:t>a</w:t>
      </w:r>
      <w:r w:rsidRPr="00E41376">
        <w:rPr>
          <w:rFonts w:cs="Arial"/>
        </w:rPr>
        <w:t>n</w:t>
      </w:r>
      <w:r w:rsidRPr="00E41376">
        <w:rPr>
          <w:rFonts w:cs="Arial"/>
          <w:spacing w:val="-1"/>
        </w:rPr>
        <w:t>u</w:t>
      </w:r>
      <w:r w:rsidRPr="00E41376">
        <w:rPr>
          <w:rFonts w:cs="Arial"/>
        </w:rPr>
        <w:t>al</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rPr>
        <w:t>n</w:t>
      </w:r>
      <w:r w:rsidRPr="00E41376">
        <w:rPr>
          <w:rFonts w:cs="Arial"/>
          <w:spacing w:val="-1"/>
        </w:rPr>
        <w:t>e</w:t>
      </w:r>
      <w:r w:rsidRPr="00E41376">
        <w:rPr>
          <w:rFonts w:cs="Arial"/>
          <w:spacing w:val="2"/>
        </w:rPr>
        <w:t>g</w:t>
      </w:r>
      <w:r w:rsidRPr="00E41376">
        <w:rPr>
          <w:rFonts w:cs="Arial"/>
        </w:rPr>
        <w:t xml:space="preserve">oci </w:t>
      </w:r>
      <w:r w:rsidRPr="00E41376">
        <w:rPr>
          <w:rFonts w:cs="Arial"/>
          <w:spacing w:val="1"/>
        </w:rPr>
        <w:t>m</w:t>
      </w:r>
      <w:r w:rsidRPr="00E41376">
        <w:rPr>
          <w:rFonts w:cs="Arial"/>
          <w:spacing w:val="-1"/>
        </w:rPr>
        <w:t>i</w:t>
      </w:r>
      <w:r w:rsidRPr="00E41376">
        <w:rPr>
          <w:rFonts w:cs="Arial"/>
          <w:spacing w:val="1"/>
        </w:rPr>
        <w:t>tj</w:t>
      </w:r>
      <w:r w:rsidRPr="00E41376">
        <w:rPr>
          <w:rFonts w:cs="Arial"/>
        </w:rPr>
        <w:t>a</w:t>
      </w:r>
      <w:r w:rsidRPr="00E41376">
        <w:rPr>
          <w:rFonts w:cs="Arial"/>
          <w:spacing w:val="-3"/>
        </w:rPr>
        <w:t>n</w:t>
      </w:r>
      <w:r w:rsidRPr="00E41376">
        <w:rPr>
          <w:rFonts w:cs="Arial"/>
        </w:rPr>
        <w:t>ç</w:t>
      </w:r>
      <w:r w:rsidRPr="00E41376">
        <w:rPr>
          <w:rFonts w:cs="Arial"/>
          <w:spacing w:val="-3"/>
        </w:rPr>
        <w:t>a</w:t>
      </w:r>
      <w:r w:rsidRPr="00E41376">
        <w:rPr>
          <w:rFonts w:cs="Arial"/>
        </w:rPr>
        <w:t>nt</w:t>
      </w:r>
      <w:r w:rsidRPr="00E41376">
        <w:rPr>
          <w:rFonts w:cs="Arial"/>
          <w:spacing w:val="5"/>
        </w:rPr>
        <w:t xml:space="preserve"> </w:t>
      </w:r>
      <w:r w:rsidRPr="00E41376">
        <w:rPr>
          <w:rFonts w:cs="Arial"/>
        </w:rPr>
        <w:t>e</w:t>
      </w:r>
      <w:r w:rsidRPr="00E41376">
        <w:rPr>
          <w:rFonts w:cs="Arial"/>
          <w:spacing w:val="-1"/>
        </w:rPr>
        <w:t>l</w:t>
      </w:r>
      <w:r w:rsidRPr="00E41376">
        <w:rPr>
          <w:rFonts w:cs="Arial"/>
        </w:rPr>
        <w:t>s</w:t>
      </w:r>
      <w:r w:rsidRPr="00E41376">
        <w:rPr>
          <w:rFonts w:cs="Arial"/>
          <w:spacing w:val="4"/>
        </w:rPr>
        <w:t xml:space="preserve"> </w:t>
      </w:r>
      <w:r w:rsidRPr="00E41376">
        <w:rPr>
          <w:rFonts w:cs="Arial"/>
        </w:rPr>
        <w:t>se</w:t>
      </w:r>
      <w:r w:rsidRPr="00E41376">
        <w:rPr>
          <w:rFonts w:cs="Arial"/>
          <w:spacing w:val="-1"/>
        </w:rPr>
        <w:t>u</w:t>
      </w:r>
      <w:r w:rsidRPr="00E41376">
        <w:rPr>
          <w:rFonts w:cs="Arial"/>
        </w:rPr>
        <w:t>s</w:t>
      </w:r>
      <w:r w:rsidRPr="00E41376">
        <w:rPr>
          <w:rFonts w:cs="Arial"/>
          <w:spacing w:val="4"/>
        </w:rPr>
        <w:t xml:space="preserve"> </w:t>
      </w:r>
      <w:r w:rsidRPr="00E41376">
        <w:rPr>
          <w:rFonts w:cs="Arial"/>
          <w:spacing w:val="-1"/>
        </w:rPr>
        <w:t>lli</w:t>
      </w:r>
      <w:r w:rsidRPr="00E41376">
        <w:rPr>
          <w:rFonts w:cs="Arial"/>
        </w:rPr>
        <w:t xml:space="preserve">bres </w:t>
      </w:r>
      <w:r w:rsidRPr="00101057">
        <w:rPr>
          <w:rFonts w:cs="Arial"/>
        </w:rPr>
        <w:t>d</w:t>
      </w:r>
      <w:r w:rsidRPr="00101057">
        <w:rPr>
          <w:rFonts w:cs="Arial"/>
          <w:spacing w:val="-1"/>
        </w:rPr>
        <w:t>’i</w:t>
      </w:r>
      <w:r w:rsidRPr="00101057">
        <w:rPr>
          <w:rFonts w:cs="Arial"/>
          <w:spacing w:val="2"/>
        </w:rPr>
        <w:t>n</w:t>
      </w:r>
      <w:r w:rsidRPr="00101057">
        <w:rPr>
          <w:rFonts w:cs="Arial"/>
          <w:spacing w:val="-2"/>
        </w:rPr>
        <w:t>v</w:t>
      </w:r>
      <w:r w:rsidRPr="00101057">
        <w:rPr>
          <w:rFonts w:cs="Arial"/>
        </w:rPr>
        <w:t>e</w:t>
      </w:r>
      <w:r w:rsidRPr="00101057">
        <w:rPr>
          <w:rFonts w:cs="Arial"/>
          <w:spacing w:val="-1"/>
        </w:rPr>
        <w:t>n</w:t>
      </w:r>
      <w:r w:rsidRPr="00101057">
        <w:rPr>
          <w:rFonts w:cs="Arial"/>
          <w:spacing w:val="1"/>
        </w:rPr>
        <w:t>t</w:t>
      </w:r>
      <w:r w:rsidRPr="00101057">
        <w:rPr>
          <w:rFonts w:cs="Arial"/>
        </w:rPr>
        <w:t>aris i c</w:t>
      </w:r>
      <w:r w:rsidRPr="00101057">
        <w:rPr>
          <w:rFonts w:cs="Arial"/>
          <w:spacing w:val="-2"/>
        </w:rPr>
        <w:t>o</w:t>
      </w:r>
      <w:r w:rsidRPr="00101057">
        <w:rPr>
          <w:rFonts w:cs="Arial"/>
          <w:spacing w:val="1"/>
        </w:rPr>
        <w:t>m</w:t>
      </w:r>
      <w:r w:rsidRPr="00101057">
        <w:rPr>
          <w:rFonts w:cs="Arial"/>
        </w:rPr>
        <w:t>pt</w:t>
      </w:r>
      <w:r w:rsidRPr="00101057">
        <w:rPr>
          <w:rFonts w:cs="Arial"/>
          <w:spacing w:val="-2"/>
        </w:rPr>
        <w:t>e</w:t>
      </w:r>
      <w:r w:rsidRPr="00101057">
        <w:rPr>
          <w:rFonts w:cs="Arial"/>
        </w:rPr>
        <w:t>s</w:t>
      </w:r>
      <w:r w:rsidRPr="00101057">
        <w:rPr>
          <w:rFonts w:cs="Arial"/>
          <w:spacing w:val="1"/>
        </w:rPr>
        <w:t xml:space="preserve"> </w:t>
      </w:r>
      <w:r w:rsidRPr="00101057">
        <w:rPr>
          <w:rFonts w:cs="Arial"/>
        </w:rPr>
        <w:t>a</w:t>
      </w:r>
      <w:r w:rsidRPr="00101057">
        <w:rPr>
          <w:rFonts w:cs="Arial"/>
          <w:spacing w:val="-3"/>
        </w:rPr>
        <w:t>n</w:t>
      </w:r>
      <w:r w:rsidRPr="00101057">
        <w:rPr>
          <w:rFonts w:cs="Arial"/>
        </w:rPr>
        <w:t>u</w:t>
      </w:r>
      <w:r w:rsidRPr="00101057">
        <w:rPr>
          <w:rFonts w:cs="Arial"/>
          <w:spacing w:val="-1"/>
        </w:rPr>
        <w:t>al</w:t>
      </w:r>
      <w:r w:rsidRPr="00101057">
        <w:rPr>
          <w:rFonts w:cs="Arial"/>
        </w:rPr>
        <w:t>s</w:t>
      </w:r>
      <w:r w:rsidRPr="00101057">
        <w:rPr>
          <w:rFonts w:cs="Arial"/>
          <w:spacing w:val="1"/>
        </w:rPr>
        <w:t xml:space="preserve"> </w:t>
      </w:r>
      <w:r w:rsidRPr="00101057">
        <w:rPr>
          <w:rFonts w:cs="Arial"/>
          <w:spacing w:val="-1"/>
        </w:rPr>
        <w:t>l</w:t>
      </w:r>
      <w:r w:rsidRPr="00101057">
        <w:rPr>
          <w:rFonts w:cs="Arial"/>
        </w:rPr>
        <w:t>e</w:t>
      </w:r>
      <w:r w:rsidRPr="00101057">
        <w:rPr>
          <w:rFonts w:cs="Arial"/>
          <w:spacing w:val="2"/>
        </w:rPr>
        <w:t>g</w:t>
      </w:r>
      <w:r w:rsidRPr="00101057">
        <w:rPr>
          <w:rFonts w:cs="Arial"/>
        </w:rPr>
        <w:t>a</w:t>
      </w:r>
      <w:r w:rsidRPr="00101057">
        <w:rPr>
          <w:rFonts w:cs="Arial"/>
          <w:spacing w:val="-1"/>
        </w:rPr>
        <w:t>li</w:t>
      </w:r>
      <w:r w:rsidRPr="00101057">
        <w:rPr>
          <w:rFonts w:cs="Arial"/>
          <w:spacing w:val="1"/>
        </w:rPr>
        <w:t>t</w:t>
      </w:r>
      <w:r w:rsidRPr="00101057">
        <w:rPr>
          <w:rFonts w:cs="Arial"/>
          <w:spacing w:val="-2"/>
        </w:rPr>
        <w:t>z</w:t>
      </w:r>
      <w:r w:rsidRPr="00101057">
        <w:rPr>
          <w:rFonts w:cs="Arial"/>
        </w:rPr>
        <w:t>ats</w:t>
      </w:r>
      <w:r w:rsidRPr="00101057">
        <w:rPr>
          <w:rFonts w:cs="Arial"/>
          <w:spacing w:val="2"/>
        </w:rPr>
        <w:t xml:space="preserve"> </w:t>
      </w:r>
      <w:r w:rsidRPr="00101057">
        <w:rPr>
          <w:rFonts w:cs="Arial"/>
        </w:rPr>
        <w:t>p</w:t>
      </w:r>
      <w:r w:rsidRPr="00101057">
        <w:rPr>
          <w:rFonts w:cs="Arial"/>
          <w:spacing w:val="-1"/>
        </w:rPr>
        <w:t>e</w:t>
      </w:r>
      <w:r w:rsidRPr="00101057">
        <w:rPr>
          <w:rFonts w:cs="Arial"/>
        </w:rPr>
        <w:t xml:space="preserve">l </w:t>
      </w:r>
      <w:r w:rsidRPr="00101057">
        <w:rPr>
          <w:rFonts w:cs="Arial"/>
          <w:spacing w:val="-1"/>
        </w:rPr>
        <w:t>R</w:t>
      </w:r>
      <w:r w:rsidRPr="00101057">
        <w:rPr>
          <w:rFonts w:cs="Arial"/>
          <w:spacing w:val="-3"/>
        </w:rPr>
        <w:t>e</w:t>
      </w:r>
      <w:r w:rsidRPr="00101057">
        <w:rPr>
          <w:rFonts w:cs="Arial"/>
          <w:spacing w:val="2"/>
        </w:rPr>
        <w:t>g</w:t>
      </w:r>
      <w:r w:rsidRPr="00101057">
        <w:rPr>
          <w:rFonts w:cs="Arial"/>
          <w:spacing w:val="-1"/>
        </w:rPr>
        <w:t>i</w:t>
      </w:r>
      <w:r w:rsidRPr="00101057">
        <w:rPr>
          <w:rFonts w:cs="Arial"/>
          <w:spacing w:val="-2"/>
        </w:rPr>
        <w:t>s</w:t>
      </w:r>
      <w:r w:rsidRPr="00101057">
        <w:rPr>
          <w:rFonts w:cs="Arial"/>
          <w:spacing w:val="1"/>
        </w:rPr>
        <w:t>tr</w:t>
      </w:r>
      <w:r w:rsidRPr="00101057">
        <w:rPr>
          <w:rFonts w:cs="Arial"/>
        </w:rPr>
        <w:t>e</w:t>
      </w:r>
      <w:r w:rsidRPr="00101057">
        <w:rPr>
          <w:rFonts w:cs="Arial"/>
          <w:spacing w:val="-2"/>
        </w:rPr>
        <w:t xml:space="preserve"> </w:t>
      </w:r>
      <w:r w:rsidRPr="00101057">
        <w:rPr>
          <w:rFonts w:cs="Arial"/>
          <w:spacing w:val="-4"/>
        </w:rPr>
        <w:t>M</w:t>
      </w:r>
      <w:r w:rsidRPr="00101057">
        <w:rPr>
          <w:rFonts w:cs="Arial"/>
        </w:rPr>
        <w:t>ercan</w:t>
      </w:r>
      <w:r w:rsidRPr="00101057">
        <w:rPr>
          <w:rFonts w:cs="Arial"/>
          <w:spacing w:val="1"/>
        </w:rPr>
        <w:t>t</w:t>
      </w:r>
      <w:r w:rsidRPr="00101057">
        <w:rPr>
          <w:rFonts w:cs="Arial"/>
          <w:spacing w:val="-1"/>
        </w:rPr>
        <w:t>il</w:t>
      </w:r>
      <w:r w:rsidRPr="00101057">
        <w:rPr>
          <w:rFonts w:cs="Arial"/>
        </w:rPr>
        <w:t>.</w:t>
      </w:r>
    </w:p>
    <w:p w:rsidR="007E7EFB" w:rsidRPr="00FA0567" w:rsidRDefault="007E7EFB" w:rsidP="007E7EFB">
      <w:pPr>
        <w:spacing w:after="0" w:line="240" w:lineRule="auto"/>
        <w:jc w:val="both"/>
        <w:rPr>
          <w:rFonts w:cs="Arial"/>
          <w:snapToGrid w:val="0"/>
          <w:lang w:eastAsia="es-ES"/>
        </w:rPr>
      </w:pPr>
    </w:p>
    <w:p w:rsidR="009B6774" w:rsidRDefault="007E7EFB" w:rsidP="00AF2D22">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 xml:space="preserve">SOLVÈNCIA </w:t>
      </w:r>
      <w:r w:rsidRPr="0001703C">
        <w:rPr>
          <w:rFonts w:ascii="Arial" w:hAnsi="Arial" w:cs="Arial"/>
          <w:snapToGrid w:val="0"/>
        </w:rPr>
        <w:t>TÈCNICA I PROFESSIONAL</w:t>
      </w:r>
    </w:p>
    <w:p w:rsidR="00AF2D22" w:rsidRPr="00AF2D22" w:rsidRDefault="00AF2D22" w:rsidP="00AF2D22">
      <w:pPr>
        <w:pStyle w:val="Pargrafdellista"/>
        <w:tabs>
          <w:tab w:val="left" w:pos="426"/>
        </w:tabs>
        <w:ind w:left="0"/>
        <w:jc w:val="both"/>
        <w:rPr>
          <w:rFonts w:ascii="Arial" w:hAnsi="Arial" w:cs="Arial"/>
          <w:snapToGrid w:val="0"/>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7E7EFB" w:rsidRDefault="007E7EFB" w:rsidP="007E7EFB">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A87D9F" w:rsidRDefault="00A87D9F" w:rsidP="007E7EFB">
      <w:pPr>
        <w:spacing w:after="0" w:line="240" w:lineRule="auto"/>
        <w:ind w:left="348"/>
        <w:jc w:val="both"/>
        <w:rPr>
          <w:rFonts w:cs="Arial"/>
        </w:rPr>
      </w:pPr>
    </w:p>
    <w:p w:rsidR="00A87D9F" w:rsidRPr="001E7270" w:rsidRDefault="00A87D9F" w:rsidP="00A87D9F">
      <w:pPr>
        <w:pStyle w:val="Pargrafdellista"/>
        <w:numPr>
          <w:ilvl w:val="0"/>
          <w:numId w:val="23"/>
        </w:numPr>
        <w:ind w:left="284" w:hanging="284"/>
        <w:jc w:val="both"/>
        <w:rPr>
          <w:rFonts w:cs="Arial"/>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Pr>
          <w:rFonts w:ascii="Arial" w:hAnsi="Arial" w:cs="Arial"/>
          <w:b/>
          <w:bCs/>
          <w:spacing w:val="-2"/>
          <w:sz w:val="22"/>
          <w:szCs w:val="22"/>
        </w:rPr>
        <w:t>h</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Pr>
          <w:rFonts w:ascii="Arial" w:hAnsi="Arial" w:cs="Arial"/>
          <w:b/>
          <w:bCs/>
          <w:sz w:val="22"/>
          <w:szCs w:val="22"/>
        </w:rPr>
        <w:t xml:space="preserve"> </w:t>
      </w:r>
      <w:r w:rsidRPr="00A87D9F">
        <w:rPr>
          <w:rFonts w:ascii="Arial" w:hAnsi="Arial" w:cs="Arial"/>
          <w:spacing w:val="1"/>
          <w:sz w:val="22"/>
          <w:szCs w:val="22"/>
        </w:rPr>
        <w:t>cal aportar una declaració</w:t>
      </w:r>
      <w:r>
        <w:rPr>
          <w:rFonts w:ascii="Arial" w:hAnsi="Arial" w:cs="Arial"/>
          <w:spacing w:val="1"/>
          <w:sz w:val="22"/>
          <w:szCs w:val="22"/>
        </w:rPr>
        <w:t xml:space="preserve"> indicant la maquinària, material i equip tècnic del que es disposarà per a l’execució dels treballs o prestacions, a la qual s’adjuntarà la documentació acreditativa pertinent quan, si s’escau, es requereixi pels serveis depenents de l’òrgan de contractació.</w:t>
      </w:r>
    </w:p>
    <w:p w:rsidR="001E7270" w:rsidRPr="002F30D9" w:rsidRDefault="001E7270" w:rsidP="001E7270">
      <w:pPr>
        <w:pStyle w:val="Pargrafdellista"/>
        <w:ind w:left="284"/>
        <w:jc w:val="both"/>
        <w:rPr>
          <w:rFonts w:cs="Arial"/>
        </w:rPr>
      </w:pPr>
    </w:p>
    <w:p w:rsidR="002F30D9" w:rsidRPr="00C72E37" w:rsidRDefault="002F30D9" w:rsidP="003F6E96">
      <w:pPr>
        <w:spacing w:after="0" w:line="240" w:lineRule="auto"/>
        <w:ind w:left="284"/>
        <w:jc w:val="both"/>
        <w:rPr>
          <w:rFonts w:cs="Arial"/>
          <w:spacing w:val="1"/>
        </w:rPr>
      </w:pPr>
      <w:r w:rsidRPr="00C72E37">
        <w:rPr>
          <w:rFonts w:cs="Arial"/>
          <w:spacing w:val="1"/>
        </w:rPr>
        <w:lastRenderedPageBreak/>
        <w:t>Les empreses han d’acreditar que disposen de:</w:t>
      </w:r>
    </w:p>
    <w:p w:rsidR="002F30D9" w:rsidRDefault="002F30D9" w:rsidP="00737105">
      <w:pPr>
        <w:pStyle w:val="Pargrafdellista"/>
        <w:ind w:left="1000"/>
        <w:jc w:val="both"/>
        <w:rPr>
          <w:rFonts w:ascii="Arial" w:hAnsi="Arial" w:cs="Arial"/>
          <w:spacing w:val="1"/>
          <w:sz w:val="22"/>
          <w:szCs w:val="22"/>
        </w:rPr>
      </w:pPr>
    </w:p>
    <w:p w:rsidR="00737105" w:rsidRPr="00737105" w:rsidRDefault="00737105" w:rsidP="00570016">
      <w:pPr>
        <w:pStyle w:val="Pargrafdellista"/>
        <w:numPr>
          <w:ilvl w:val="0"/>
          <w:numId w:val="37"/>
        </w:numPr>
        <w:spacing w:after="160" w:line="259" w:lineRule="auto"/>
        <w:ind w:left="792"/>
        <w:jc w:val="both"/>
        <w:rPr>
          <w:rFonts w:ascii="Arial" w:hAnsi="Arial" w:cs="Arial"/>
          <w:spacing w:val="1"/>
          <w:sz w:val="22"/>
          <w:szCs w:val="22"/>
        </w:rPr>
      </w:pPr>
      <w:r w:rsidRPr="00737105">
        <w:rPr>
          <w:rFonts w:ascii="Arial" w:hAnsi="Arial" w:cs="Arial"/>
          <w:spacing w:val="1"/>
          <w:sz w:val="22"/>
          <w:szCs w:val="22"/>
        </w:rPr>
        <w:t>un servidor al núvol per a facilitar l’emmagatzematge de dades i les c</w:t>
      </w:r>
      <w:r>
        <w:rPr>
          <w:rFonts w:ascii="Arial" w:hAnsi="Arial" w:cs="Arial"/>
          <w:spacing w:val="1"/>
          <w:sz w:val="22"/>
          <w:szCs w:val="22"/>
        </w:rPr>
        <w:t>òpies de seguretat.</w:t>
      </w: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27034F" w:rsidRDefault="007E7EFB" w:rsidP="007E7EFB">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2F30D9" w:rsidRPr="002F30D9">
        <w:rPr>
          <w:rFonts w:cs="Arial"/>
          <w:u w:val="single"/>
          <w:lang w:eastAsia="es-ES"/>
        </w:rPr>
        <w:t xml:space="preserve">contractació de </w:t>
      </w:r>
      <w:r w:rsidR="003F6E96" w:rsidRPr="003F6E96">
        <w:rPr>
          <w:rFonts w:cs="Arial"/>
          <w:u w:val="single"/>
          <w:lang w:eastAsia="es-ES"/>
        </w:rPr>
        <w:t xml:space="preserve">serveis </w:t>
      </w:r>
      <w:r w:rsidR="004E59E5" w:rsidRPr="004E59E5">
        <w:rPr>
          <w:rFonts w:cs="Arial"/>
          <w:color w:val="000000" w:themeColor="text1"/>
          <w:u w:val="single"/>
        </w:rPr>
        <w:t xml:space="preserve">per desenvolupar i </w:t>
      </w:r>
      <w:r w:rsidR="009B6774">
        <w:rPr>
          <w:rFonts w:cs="Arial"/>
          <w:color w:val="000000" w:themeColor="text1"/>
          <w:u w:val="single"/>
        </w:rPr>
        <w:t>implementar</w:t>
      </w:r>
      <w:r w:rsidR="004E59E5" w:rsidRPr="004E59E5">
        <w:rPr>
          <w:rFonts w:cs="Arial"/>
          <w:color w:val="000000" w:themeColor="text1"/>
          <w:u w:val="single"/>
        </w:rPr>
        <w:t xml:space="preserve"> una solució </w:t>
      </w:r>
      <w:r w:rsidR="009B6774" w:rsidRPr="009B6774">
        <w:rPr>
          <w:rFonts w:cs="Arial"/>
          <w:color w:val="000000" w:themeColor="text1"/>
          <w:u w:val="single"/>
        </w:rPr>
        <w:t>integral que incorpori un ecosistema de solucions digitals per a facilitar la participació activa dels consumidors en el sistema energètic</w:t>
      </w:r>
      <w:r w:rsidR="009B6774">
        <w:rPr>
          <w:rFonts w:cs="Arial"/>
          <w:lang w:eastAsia="es-ES"/>
        </w:rPr>
        <w:t xml:space="preserve"> </w:t>
      </w:r>
      <w:r>
        <w:rPr>
          <w:rFonts w:cs="Arial"/>
          <w:lang w:eastAsia="es-ES"/>
        </w:rPr>
        <w:t>(CPV</w:t>
      </w:r>
      <w:r w:rsidR="004E59E5">
        <w:rPr>
          <w:rFonts w:cs="Arial"/>
          <w:lang w:eastAsia="es-ES"/>
        </w:rPr>
        <w:t xml:space="preserve"> </w:t>
      </w:r>
      <w:r w:rsidR="009B6774" w:rsidRPr="007F0B64">
        <w:t>72212900-8</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7E7EFB" w:rsidRDefault="007E7EFB" w:rsidP="00B76B10">
      <w:pPr>
        <w:pStyle w:val="Textindependent"/>
        <w:ind w:right="187"/>
        <w:rPr>
          <w:rFonts w:cs="Arial"/>
          <w:snapToGrid/>
          <w:sz w:val="22"/>
          <w:szCs w:val="22"/>
          <w:lang w:val="ca-ES"/>
        </w:rPr>
      </w:pPr>
      <w:r w:rsidRPr="00773C86">
        <w:rPr>
          <w:rFonts w:cs="Arial"/>
          <w:snapToGrid/>
          <w:sz w:val="22"/>
          <w:szCs w:val="22"/>
          <w:lang w:val="ca-ES"/>
        </w:rPr>
        <w:t xml:space="preserve">L’empresa licitadora haurà d’aportar perfils professionals amb coneixement i experiència. </w:t>
      </w:r>
    </w:p>
    <w:p w:rsidR="00B76B10" w:rsidRDefault="00B76B10" w:rsidP="00B76B10">
      <w:pPr>
        <w:pStyle w:val="LO-normal1"/>
        <w:spacing w:line="240" w:lineRule="auto"/>
        <w:jc w:val="both"/>
        <w:rPr>
          <w:sz w:val="22"/>
          <w:szCs w:val="22"/>
        </w:rPr>
      </w:pPr>
    </w:p>
    <w:p w:rsidR="00501E4D" w:rsidRDefault="00501E4D" w:rsidP="00B76B10">
      <w:pPr>
        <w:pStyle w:val="LO-normal1"/>
        <w:spacing w:line="240" w:lineRule="auto"/>
        <w:jc w:val="both"/>
        <w:rPr>
          <w:sz w:val="22"/>
          <w:szCs w:val="22"/>
        </w:rPr>
      </w:pPr>
      <w:r w:rsidRPr="00151DF9">
        <w:rPr>
          <w:sz w:val="22"/>
          <w:szCs w:val="22"/>
        </w:rPr>
        <w:t xml:space="preserve">L’equip de mínim de treball per aquest contracte ha d’estar format per persones amb els perfils específics que es detallen a continuació. Aquestes persones hauran d’acreditar, mitjançant </w:t>
      </w:r>
      <w:r w:rsidRPr="00151DF9">
        <w:rPr>
          <w:i/>
          <w:sz w:val="22"/>
          <w:szCs w:val="22"/>
        </w:rPr>
        <w:t>currículum vitae</w:t>
      </w:r>
      <w:r w:rsidRPr="00151DF9">
        <w:rPr>
          <w:sz w:val="22"/>
          <w:szCs w:val="22"/>
        </w:rPr>
        <w:t xml:space="preserve"> i documentació relativa a les titulacions acadèmiques, la formació i l’experiència professional requerides, d’acord amb el quadre següent.</w:t>
      </w:r>
    </w:p>
    <w:p w:rsidR="00011822" w:rsidRPr="00151DF9" w:rsidRDefault="00011822" w:rsidP="00B76B10">
      <w:pPr>
        <w:pStyle w:val="LO-normal1"/>
        <w:spacing w:line="240" w:lineRule="auto"/>
        <w:jc w:val="both"/>
        <w:rPr>
          <w:sz w:val="22"/>
          <w:szCs w:val="22"/>
        </w:rPr>
      </w:pPr>
    </w:p>
    <w:p w:rsidR="00501E4D" w:rsidRPr="00501E4D" w:rsidRDefault="00501E4D" w:rsidP="00501E4D">
      <w:pPr>
        <w:pStyle w:val="LO-normal1"/>
        <w:spacing w:after="240" w:line="240" w:lineRule="auto"/>
        <w:jc w:val="both"/>
        <w:rPr>
          <w:sz w:val="22"/>
          <w:szCs w:val="22"/>
        </w:rPr>
      </w:pPr>
      <w:r w:rsidRPr="00501E4D">
        <w:rPr>
          <w:sz w:val="22"/>
          <w:szCs w:val="22"/>
        </w:rPr>
        <w:t>Les titulacions acadèmiques de les persones que formin part de l’equip mínim de treball s’han d’acreditar segons:</w:t>
      </w:r>
    </w:p>
    <w:p w:rsidR="00501E4D" w:rsidRPr="00501E4D" w:rsidRDefault="00501E4D" w:rsidP="00570016">
      <w:pPr>
        <w:pStyle w:val="Textdenotaapeudepgina"/>
        <w:numPr>
          <w:ilvl w:val="0"/>
          <w:numId w:val="31"/>
        </w:numPr>
        <w:spacing w:after="120"/>
        <w:rPr>
          <w:rFonts w:ascii="Arial" w:hAnsi="Arial" w:cs="Arial"/>
          <w:color w:val="0000FF"/>
          <w:sz w:val="22"/>
          <w:szCs w:val="22"/>
          <w:u w:val="single"/>
        </w:rPr>
      </w:pPr>
      <w:r w:rsidRPr="00501E4D">
        <w:rPr>
          <w:rFonts w:ascii="Arial" w:hAnsi="Arial" w:cs="Arial"/>
          <w:sz w:val="22"/>
          <w:szCs w:val="22"/>
        </w:rPr>
        <w:t xml:space="preserve">la Classificació Internacional Normalitzada de l’Educació (ISCED 2011), disponible a: </w:t>
      </w:r>
      <w:hyperlink r:id="rId8" w:history="1">
        <w:r w:rsidRPr="00501E4D">
          <w:rPr>
            <w:rStyle w:val="Enlla"/>
            <w:rFonts w:ascii="Arial" w:hAnsi="Arial" w:cs="Arial"/>
            <w:sz w:val="22"/>
            <w:szCs w:val="22"/>
          </w:rPr>
          <w:t>http://uis.unesco.org/sites/default/files/documents/international-standard-classification-of-education-isced-2011-en.pdf</w:t>
        </w:r>
      </w:hyperlink>
      <w:r w:rsidRPr="00501E4D">
        <w:rPr>
          <w:rFonts w:ascii="Arial" w:hAnsi="Arial" w:cs="Arial"/>
          <w:sz w:val="22"/>
          <w:szCs w:val="22"/>
        </w:rPr>
        <w:t xml:space="preserve"> , i</w:t>
      </w:r>
    </w:p>
    <w:p w:rsidR="00501E4D" w:rsidRPr="00DE3FC7" w:rsidRDefault="00501E4D" w:rsidP="00570016">
      <w:pPr>
        <w:pStyle w:val="LO-normal1"/>
        <w:numPr>
          <w:ilvl w:val="0"/>
          <w:numId w:val="31"/>
        </w:numPr>
        <w:spacing w:after="200" w:line="240" w:lineRule="auto"/>
        <w:ind w:right="95"/>
        <w:rPr>
          <w:sz w:val="22"/>
          <w:szCs w:val="22"/>
        </w:rPr>
      </w:pPr>
      <w:r w:rsidRPr="00501E4D">
        <w:rPr>
          <w:sz w:val="22"/>
          <w:szCs w:val="22"/>
        </w:rPr>
        <w:t xml:space="preserve">el Diagrama del sistema educatiu, segons l’OECD, disponible a: </w:t>
      </w:r>
      <w:hyperlink r:id="rId9" w:history="1">
        <w:r w:rsidRPr="00DE3FC7">
          <w:rPr>
            <w:rStyle w:val="Enlla"/>
            <w:sz w:val="22"/>
            <w:szCs w:val="22"/>
          </w:rPr>
          <w:t>https://gpseducation.oecd.org/Content/MapOfEducationSystem/ESP/ESP_2011_LL.pdf</w:t>
        </w:r>
      </w:hyperlink>
    </w:p>
    <w:p w:rsidR="00CD2B58" w:rsidRPr="00DE3FC7" w:rsidRDefault="00CD2B58" w:rsidP="00CD2B58">
      <w:pPr>
        <w:pStyle w:val="LO-normal1"/>
        <w:spacing w:after="120" w:line="240" w:lineRule="auto"/>
        <w:rPr>
          <w:sz w:val="22"/>
          <w:szCs w:val="22"/>
        </w:rPr>
      </w:pPr>
      <w:r w:rsidRPr="00DE3FC7">
        <w:rPr>
          <w:sz w:val="22"/>
          <w:szCs w:val="22"/>
        </w:rPr>
        <w:t>Les persones que formin part de l’equip mínim de treball han de tenir experiència de més de 3 anys en:</w:t>
      </w:r>
    </w:p>
    <w:p w:rsidR="00D31F3A" w:rsidRPr="00D31F3A" w:rsidRDefault="00D31F3A" w:rsidP="00E1127A">
      <w:pPr>
        <w:pStyle w:val="Pargrafdellista"/>
        <w:numPr>
          <w:ilvl w:val="0"/>
          <w:numId w:val="46"/>
        </w:numPr>
        <w:ind w:left="357" w:hanging="357"/>
        <w:contextualSpacing w:val="0"/>
        <w:rPr>
          <w:rFonts w:ascii="Arial" w:eastAsia="Arial" w:hAnsi="Arial" w:cs="Arial"/>
          <w:b/>
          <w:sz w:val="22"/>
          <w:szCs w:val="22"/>
          <w:lang w:eastAsia="zh-CN" w:bidi="hi-IN"/>
        </w:rPr>
      </w:pPr>
      <w:r w:rsidRPr="00D31F3A">
        <w:rPr>
          <w:rFonts w:ascii="Arial" w:eastAsia="Arial" w:hAnsi="Arial" w:cs="Arial"/>
          <w:b/>
          <w:sz w:val="22"/>
          <w:szCs w:val="22"/>
          <w:lang w:eastAsia="zh-CN" w:bidi="hi-IN"/>
        </w:rPr>
        <w:t>projectes d’energies renovables i eficiència energètica, i</w:t>
      </w:r>
    </w:p>
    <w:p w:rsidR="00D31F3A" w:rsidRDefault="00D31F3A" w:rsidP="00E1127A">
      <w:pPr>
        <w:pStyle w:val="Pargrafdellista"/>
        <w:numPr>
          <w:ilvl w:val="0"/>
          <w:numId w:val="46"/>
        </w:numPr>
        <w:ind w:left="357" w:hanging="357"/>
        <w:contextualSpacing w:val="0"/>
        <w:rPr>
          <w:rFonts w:ascii="Arial" w:eastAsia="Arial" w:hAnsi="Arial" w:cs="Arial"/>
          <w:b/>
          <w:sz w:val="22"/>
          <w:szCs w:val="22"/>
          <w:lang w:eastAsia="zh-CN" w:bidi="hi-IN"/>
        </w:rPr>
      </w:pPr>
      <w:r w:rsidRPr="00D31F3A">
        <w:rPr>
          <w:rFonts w:ascii="Arial" w:eastAsia="Arial" w:hAnsi="Arial" w:cs="Arial"/>
          <w:b/>
          <w:sz w:val="22"/>
          <w:szCs w:val="22"/>
          <w:lang w:eastAsia="zh-CN" w:bidi="hi-IN"/>
        </w:rPr>
        <w:t>desenvolupament de solucions tecnològiques de suport a la seva gestió</w:t>
      </w:r>
    </w:p>
    <w:p w:rsidR="00D31F3A" w:rsidRPr="00D31F3A" w:rsidRDefault="00D31F3A" w:rsidP="00D31F3A">
      <w:pPr>
        <w:pStyle w:val="Pargrafdellista"/>
        <w:ind w:left="357"/>
        <w:contextualSpacing w:val="0"/>
        <w:rPr>
          <w:rFonts w:ascii="Arial" w:eastAsia="Arial" w:hAnsi="Arial" w:cs="Arial"/>
          <w:b/>
          <w:sz w:val="22"/>
          <w:szCs w:val="22"/>
          <w:lang w:eastAsia="zh-CN" w:bidi="hi-IN"/>
        </w:rPr>
      </w:pPr>
    </w:p>
    <w:p w:rsidR="00CD2B58" w:rsidRPr="00DE3FC7" w:rsidRDefault="00CD2B58" w:rsidP="00CD2B58">
      <w:pPr>
        <w:spacing w:after="240" w:line="240" w:lineRule="auto"/>
        <w:rPr>
          <w:rFonts w:eastAsia="Times"/>
          <w:lang w:eastAsia="es-ES"/>
        </w:rPr>
      </w:pPr>
      <w:r w:rsidRPr="00DE3FC7">
        <w:rPr>
          <w:rFonts w:eastAsia="Times"/>
          <w:lang w:eastAsia="es-ES"/>
        </w:rPr>
        <w:t xml:space="preserve">que l’empresa haurà de demostrar mitjançant la declaració del client, la certificació del projecte o altres mitjans equivalents. </w:t>
      </w:r>
    </w:p>
    <w:p w:rsidR="00D31F3A" w:rsidRPr="00F50B13" w:rsidRDefault="00CD2B58" w:rsidP="00D31F3A">
      <w:pPr>
        <w:spacing w:after="240" w:line="240" w:lineRule="auto"/>
        <w:rPr>
          <w:color w:val="000000" w:themeColor="text1"/>
        </w:rPr>
      </w:pPr>
      <w:r w:rsidRPr="00DE3FC7">
        <w:t xml:space="preserve">A continuació es detalla la formació i experiència específiques i requerides mínimes per </w:t>
      </w:r>
      <w:r w:rsidR="00D31F3A">
        <w:rPr>
          <w:rFonts w:eastAsia="Arial" w:cs="Arial"/>
          <w:color w:val="000000" w:themeColor="text1"/>
        </w:rPr>
        <w:t xml:space="preserve">l’equip de </w:t>
      </w:r>
      <w:r w:rsidR="00D31F3A" w:rsidRPr="00F50B13">
        <w:rPr>
          <w:rFonts w:eastAsia="Arial" w:cs="Arial"/>
          <w:color w:val="000000" w:themeColor="text1"/>
        </w:rPr>
        <w:t>treball mínim d’aquest contracte:</w:t>
      </w:r>
    </w:p>
    <w:tbl>
      <w:tblPr>
        <w:tblStyle w:val="Taulaambquadrcula"/>
        <w:tblW w:w="9016" w:type="dxa"/>
        <w:tblBorders>
          <w:top w:val="single" w:sz="8" w:space="0" w:color="000000" w:themeColor="text1"/>
          <w:left w:val="none" w:sz="0" w:space="0" w:color="auto"/>
          <w:bottom w:val="single" w:sz="8" w:space="0" w:color="000000" w:themeColor="text1"/>
          <w:right w:val="none" w:sz="0" w:space="0" w:color="auto"/>
          <w:insideH w:val="single" w:sz="8" w:space="0" w:color="000000" w:themeColor="text1"/>
          <w:insideV w:val="none" w:sz="0" w:space="0" w:color="auto"/>
        </w:tblBorders>
        <w:tblLayout w:type="fixed"/>
        <w:tblCellMar>
          <w:left w:w="57" w:type="dxa"/>
          <w:right w:w="57" w:type="dxa"/>
        </w:tblCellMar>
        <w:tblLook w:val="06A0" w:firstRow="1" w:lastRow="0" w:firstColumn="1" w:lastColumn="0" w:noHBand="1" w:noVBand="1"/>
      </w:tblPr>
      <w:tblGrid>
        <w:gridCol w:w="2127"/>
        <w:gridCol w:w="2126"/>
        <w:gridCol w:w="2126"/>
        <w:gridCol w:w="2637"/>
      </w:tblGrid>
      <w:tr w:rsidR="00D31F3A" w:rsidRPr="00F50B13" w:rsidTr="00D31F3A">
        <w:trPr>
          <w:trHeight w:val="465"/>
        </w:trPr>
        <w:tc>
          <w:tcPr>
            <w:tcW w:w="2127" w:type="dxa"/>
          </w:tcPr>
          <w:p w:rsidR="00D31F3A" w:rsidRPr="00F50B13" w:rsidRDefault="00D31F3A" w:rsidP="00811A5C">
            <w:pPr>
              <w:spacing w:before="20" w:after="20"/>
              <w:rPr>
                <w:rFonts w:cs="Arial"/>
                <w:sz w:val="20"/>
                <w:szCs w:val="20"/>
              </w:rPr>
            </w:pPr>
            <w:r w:rsidRPr="00F50B13">
              <w:rPr>
                <w:rFonts w:eastAsia="Arial" w:cs="Arial"/>
                <w:b/>
                <w:bCs/>
                <w:color w:val="000000" w:themeColor="text1"/>
                <w:sz w:val="20"/>
                <w:szCs w:val="20"/>
              </w:rPr>
              <w:lastRenderedPageBreak/>
              <w:t>Perfil</w:t>
            </w:r>
          </w:p>
        </w:tc>
        <w:tc>
          <w:tcPr>
            <w:tcW w:w="2126" w:type="dxa"/>
          </w:tcPr>
          <w:p w:rsidR="00D31F3A" w:rsidRPr="00F50B13" w:rsidRDefault="00D31F3A" w:rsidP="00811A5C">
            <w:pPr>
              <w:spacing w:before="20" w:after="20"/>
              <w:rPr>
                <w:rFonts w:cs="Arial"/>
                <w:sz w:val="20"/>
                <w:szCs w:val="20"/>
              </w:rPr>
            </w:pPr>
            <w:r w:rsidRPr="00F50B13">
              <w:rPr>
                <w:rFonts w:eastAsia="Arial" w:cs="Arial"/>
                <w:b/>
                <w:bCs/>
                <w:color w:val="000000" w:themeColor="text1"/>
                <w:sz w:val="20"/>
                <w:szCs w:val="20"/>
              </w:rPr>
              <w:t>Tasques principals</w:t>
            </w:r>
          </w:p>
        </w:tc>
        <w:tc>
          <w:tcPr>
            <w:tcW w:w="2126" w:type="dxa"/>
          </w:tcPr>
          <w:p w:rsidR="00D31F3A" w:rsidRPr="00F50B13" w:rsidRDefault="00D31F3A" w:rsidP="00811A5C">
            <w:pPr>
              <w:spacing w:before="20" w:after="20"/>
              <w:ind w:firstLine="2"/>
              <w:rPr>
                <w:rFonts w:cs="Arial"/>
                <w:sz w:val="20"/>
                <w:szCs w:val="20"/>
              </w:rPr>
            </w:pPr>
            <w:r w:rsidRPr="00F50B13">
              <w:rPr>
                <w:rFonts w:eastAsia="Arial" w:cs="Arial"/>
                <w:b/>
                <w:bCs/>
                <w:color w:val="000000" w:themeColor="text1"/>
                <w:sz w:val="20"/>
                <w:szCs w:val="20"/>
              </w:rPr>
              <w:t>Experiència mínima requerida de 3 anys</w:t>
            </w:r>
          </w:p>
        </w:tc>
        <w:tc>
          <w:tcPr>
            <w:tcW w:w="2637" w:type="dxa"/>
          </w:tcPr>
          <w:p w:rsidR="00D31F3A" w:rsidRPr="00F50B13" w:rsidRDefault="00D31F3A" w:rsidP="00811A5C">
            <w:pPr>
              <w:spacing w:before="20" w:after="20"/>
              <w:ind w:left="10" w:hanging="10"/>
              <w:rPr>
                <w:rFonts w:cs="Arial"/>
                <w:sz w:val="20"/>
                <w:szCs w:val="20"/>
              </w:rPr>
            </w:pPr>
            <w:r w:rsidRPr="00F50B13">
              <w:rPr>
                <w:rFonts w:eastAsia="Arial" w:cs="Arial"/>
                <w:b/>
                <w:bCs/>
                <w:color w:val="000000" w:themeColor="text1"/>
                <w:sz w:val="20"/>
                <w:szCs w:val="20"/>
              </w:rPr>
              <w:t>Titulació mínima requerida</w:t>
            </w:r>
          </w:p>
        </w:tc>
      </w:tr>
      <w:tr w:rsidR="00D31F3A" w:rsidRPr="00F50B13" w:rsidTr="00D31F3A">
        <w:trPr>
          <w:trHeight w:val="1125"/>
        </w:trPr>
        <w:tc>
          <w:tcPr>
            <w:tcW w:w="2127" w:type="dxa"/>
          </w:tcPr>
          <w:p w:rsidR="00D31F3A" w:rsidRPr="00F50B13" w:rsidRDefault="00D31F3A" w:rsidP="00811A5C">
            <w:pPr>
              <w:spacing w:before="20" w:after="20"/>
              <w:rPr>
                <w:rFonts w:cs="Arial"/>
                <w:sz w:val="20"/>
                <w:szCs w:val="20"/>
              </w:rPr>
            </w:pPr>
            <w:r w:rsidRPr="00F50B13">
              <w:rPr>
                <w:rFonts w:eastAsia="Arial" w:cs="Arial"/>
                <w:b/>
                <w:bCs/>
                <w:color w:val="000000" w:themeColor="text1"/>
                <w:sz w:val="20"/>
                <w:szCs w:val="20"/>
              </w:rPr>
              <w:t>1. Director/a de projecte</w:t>
            </w:r>
          </w:p>
        </w:tc>
        <w:tc>
          <w:tcPr>
            <w:tcW w:w="2126" w:type="dxa"/>
          </w:tcPr>
          <w:p w:rsidR="00D31F3A" w:rsidRPr="00F50B13" w:rsidRDefault="00D31F3A" w:rsidP="00811A5C">
            <w:pPr>
              <w:spacing w:before="20" w:after="20"/>
              <w:rPr>
                <w:rFonts w:cs="Arial"/>
                <w:sz w:val="20"/>
                <w:szCs w:val="20"/>
              </w:rPr>
            </w:pPr>
            <w:r w:rsidRPr="00F50B13">
              <w:rPr>
                <w:rFonts w:eastAsia="Arial" w:cs="Arial"/>
                <w:color w:val="000000" w:themeColor="text1"/>
                <w:sz w:val="20"/>
                <w:szCs w:val="20"/>
              </w:rPr>
              <w:t>Direcció del projecte</w:t>
            </w:r>
          </w:p>
        </w:tc>
        <w:tc>
          <w:tcPr>
            <w:tcW w:w="2126" w:type="dxa"/>
          </w:tcPr>
          <w:p w:rsidR="00D31F3A" w:rsidRPr="00F50B13" w:rsidRDefault="00D31F3A" w:rsidP="00811A5C">
            <w:pPr>
              <w:spacing w:before="20" w:after="20"/>
              <w:ind w:firstLine="9"/>
              <w:rPr>
                <w:rFonts w:cs="Arial"/>
                <w:sz w:val="20"/>
                <w:szCs w:val="20"/>
              </w:rPr>
            </w:pPr>
            <w:r w:rsidRPr="00F50B13">
              <w:rPr>
                <w:rFonts w:eastAsia="Arial" w:cs="Arial"/>
                <w:color w:val="000000" w:themeColor="text1"/>
                <w:sz w:val="20"/>
                <w:szCs w:val="20"/>
              </w:rPr>
              <w:t>Direcció de projectes de desenvolupament</w:t>
            </w:r>
          </w:p>
        </w:tc>
        <w:tc>
          <w:tcPr>
            <w:tcW w:w="2637" w:type="dxa"/>
          </w:tcPr>
          <w:p w:rsidR="00D31F3A" w:rsidRPr="00F50B13" w:rsidRDefault="00D31F3A" w:rsidP="00811A5C">
            <w:pPr>
              <w:spacing w:before="20" w:after="20"/>
              <w:rPr>
                <w:rFonts w:cs="Arial"/>
                <w:sz w:val="20"/>
                <w:szCs w:val="20"/>
              </w:rPr>
            </w:pPr>
            <w:r w:rsidRPr="00F50B13">
              <w:rPr>
                <w:rFonts w:eastAsia="Arial" w:cs="Arial"/>
                <w:color w:val="000000" w:themeColor="text1"/>
                <w:sz w:val="20"/>
                <w:szCs w:val="20"/>
              </w:rPr>
              <w:t>Terciària nivell CINE/ISCED = 7 (equivalent a Màster, enginyeria superior o llicenciatura)</w:t>
            </w:r>
          </w:p>
        </w:tc>
      </w:tr>
      <w:tr w:rsidR="00D31F3A" w:rsidRPr="00F50B13" w:rsidTr="00D31F3A">
        <w:trPr>
          <w:trHeight w:val="1125"/>
        </w:trPr>
        <w:tc>
          <w:tcPr>
            <w:tcW w:w="2127" w:type="dxa"/>
          </w:tcPr>
          <w:p w:rsidR="00D31F3A" w:rsidRPr="00F50B13" w:rsidRDefault="00D31F3A" w:rsidP="00811A5C">
            <w:pPr>
              <w:spacing w:before="20" w:after="20"/>
              <w:rPr>
                <w:rFonts w:cs="Arial"/>
                <w:sz w:val="20"/>
                <w:szCs w:val="20"/>
              </w:rPr>
            </w:pPr>
            <w:r w:rsidRPr="00F50B13">
              <w:rPr>
                <w:rFonts w:eastAsia="Arial" w:cs="Arial"/>
                <w:b/>
                <w:bCs/>
                <w:color w:val="000000" w:themeColor="text1"/>
                <w:sz w:val="20"/>
                <w:szCs w:val="20"/>
              </w:rPr>
              <w:t>2. Tècnic/a  instal·lacions renovables i/o emmagatzematge</w:t>
            </w:r>
          </w:p>
        </w:tc>
        <w:tc>
          <w:tcPr>
            <w:tcW w:w="2126" w:type="dxa"/>
          </w:tcPr>
          <w:p w:rsidR="00D31F3A" w:rsidRPr="00F50B13" w:rsidRDefault="00D31F3A" w:rsidP="00811A5C">
            <w:pPr>
              <w:spacing w:before="20" w:after="20"/>
              <w:ind w:firstLine="11"/>
              <w:rPr>
                <w:rFonts w:eastAsia="Arial" w:cs="Arial"/>
                <w:color w:val="000000" w:themeColor="text1"/>
                <w:sz w:val="20"/>
                <w:szCs w:val="20"/>
              </w:rPr>
            </w:pPr>
            <w:r w:rsidRPr="00F50B13">
              <w:rPr>
                <w:rFonts w:eastAsia="Arial" w:cs="Arial"/>
                <w:color w:val="000000" w:themeColor="text1"/>
                <w:sz w:val="20"/>
                <w:szCs w:val="20"/>
              </w:rPr>
              <w:t>Integració dels actius físics de generació i emmagatzematge amb la capa de control i monitoratge.</w:t>
            </w:r>
          </w:p>
        </w:tc>
        <w:tc>
          <w:tcPr>
            <w:tcW w:w="2126" w:type="dxa"/>
          </w:tcPr>
          <w:p w:rsidR="00D31F3A" w:rsidRPr="00F50B13" w:rsidRDefault="00D31F3A" w:rsidP="00811A5C">
            <w:pPr>
              <w:spacing w:before="20" w:after="20"/>
              <w:ind w:firstLine="11"/>
              <w:rPr>
                <w:rFonts w:eastAsia="Arial" w:cs="Arial"/>
                <w:color w:val="000000" w:themeColor="text1"/>
                <w:sz w:val="20"/>
                <w:szCs w:val="20"/>
              </w:rPr>
            </w:pPr>
            <w:r w:rsidRPr="00F50B13">
              <w:rPr>
                <w:rFonts w:eastAsia="Arial" w:cs="Arial"/>
                <w:color w:val="000000" w:themeColor="text1"/>
                <w:sz w:val="20"/>
                <w:szCs w:val="20"/>
              </w:rPr>
              <w:t>Projectes d’instal·lacions de generació elèctrica renovable i/o emmagatzematge.</w:t>
            </w:r>
          </w:p>
        </w:tc>
        <w:tc>
          <w:tcPr>
            <w:tcW w:w="2637" w:type="dxa"/>
          </w:tcPr>
          <w:p w:rsidR="00D31F3A" w:rsidRPr="00F50B13" w:rsidRDefault="00D31F3A" w:rsidP="00811A5C">
            <w:pPr>
              <w:spacing w:before="20" w:after="20"/>
              <w:ind w:firstLine="11"/>
              <w:rPr>
                <w:rFonts w:eastAsia="Arial" w:cs="Arial"/>
                <w:color w:val="000000" w:themeColor="text1"/>
                <w:sz w:val="20"/>
                <w:szCs w:val="20"/>
              </w:rPr>
            </w:pPr>
            <w:r w:rsidRPr="00F50B13">
              <w:rPr>
                <w:rFonts w:eastAsia="Arial" w:cs="Arial"/>
                <w:color w:val="000000" w:themeColor="text1"/>
                <w:sz w:val="20"/>
                <w:szCs w:val="20"/>
              </w:rPr>
              <w:t>Terciària nivell CINE/ISCED = 7 (equivalent a Màster, enginyeria superior o llicenciatura)</w:t>
            </w:r>
          </w:p>
        </w:tc>
      </w:tr>
      <w:tr w:rsidR="00D31F3A" w:rsidRPr="00F50B13" w:rsidTr="00D31F3A">
        <w:trPr>
          <w:trHeight w:val="1125"/>
        </w:trPr>
        <w:tc>
          <w:tcPr>
            <w:tcW w:w="2127" w:type="dxa"/>
          </w:tcPr>
          <w:p w:rsidR="00D31F3A" w:rsidRPr="00F50B13" w:rsidRDefault="00D31F3A" w:rsidP="00811A5C">
            <w:pPr>
              <w:spacing w:before="20" w:after="20"/>
              <w:ind w:left="1" w:hanging="1"/>
              <w:rPr>
                <w:rFonts w:cs="Arial"/>
                <w:sz w:val="20"/>
                <w:szCs w:val="20"/>
              </w:rPr>
            </w:pPr>
            <w:r w:rsidRPr="00F50B13">
              <w:rPr>
                <w:rFonts w:eastAsia="Arial" w:cs="Arial"/>
                <w:b/>
                <w:bCs/>
                <w:color w:val="000000" w:themeColor="text1"/>
                <w:sz w:val="20"/>
                <w:szCs w:val="20"/>
              </w:rPr>
              <w:t>3. Arquitecte/a de dades</w:t>
            </w:r>
          </w:p>
        </w:tc>
        <w:tc>
          <w:tcPr>
            <w:tcW w:w="2126" w:type="dxa"/>
          </w:tcPr>
          <w:p w:rsidR="00D31F3A" w:rsidRPr="00F50B13" w:rsidRDefault="00D31F3A" w:rsidP="00811A5C">
            <w:pPr>
              <w:spacing w:before="20" w:after="20"/>
              <w:ind w:firstLine="11"/>
              <w:rPr>
                <w:rFonts w:cs="Arial"/>
                <w:sz w:val="20"/>
                <w:szCs w:val="20"/>
              </w:rPr>
            </w:pPr>
            <w:r w:rsidRPr="00F50B13">
              <w:rPr>
                <w:rFonts w:eastAsia="Arial" w:cs="Arial"/>
                <w:color w:val="000000" w:themeColor="text1"/>
                <w:sz w:val="20"/>
                <w:szCs w:val="20"/>
              </w:rPr>
              <w:t>Integració de dades amb la base de dades existent</w:t>
            </w:r>
          </w:p>
        </w:tc>
        <w:tc>
          <w:tcPr>
            <w:tcW w:w="2126" w:type="dxa"/>
          </w:tcPr>
          <w:p w:rsidR="00D31F3A" w:rsidRPr="00F50B13" w:rsidRDefault="00D31F3A" w:rsidP="00811A5C">
            <w:pPr>
              <w:spacing w:before="20" w:after="20"/>
              <w:ind w:firstLine="10"/>
              <w:rPr>
                <w:rFonts w:cs="Arial"/>
                <w:sz w:val="20"/>
                <w:szCs w:val="20"/>
              </w:rPr>
            </w:pPr>
            <w:r w:rsidRPr="00F50B13">
              <w:rPr>
                <w:rFonts w:eastAsia="Arial" w:cs="Arial"/>
                <w:color w:val="000000" w:themeColor="text1"/>
                <w:sz w:val="20"/>
                <w:szCs w:val="20"/>
              </w:rPr>
              <w:t>Projectes de disseny de sistemes de processament de dades a gran escala</w:t>
            </w:r>
          </w:p>
        </w:tc>
        <w:tc>
          <w:tcPr>
            <w:tcW w:w="2637" w:type="dxa"/>
          </w:tcPr>
          <w:p w:rsidR="00D31F3A" w:rsidRPr="00F50B13" w:rsidRDefault="00D31F3A" w:rsidP="00811A5C">
            <w:pPr>
              <w:spacing w:before="20" w:after="20"/>
              <w:rPr>
                <w:rFonts w:cs="Arial"/>
                <w:sz w:val="20"/>
                <w:szCs w:val="20"/>
              </w:rPr>
            </w:pPr>
            <w:r w:rsidRPr="00F50B13">
              <w:rPr>
                <w:rFonts w:eastAsia="Arial" w:cs="Arial"/>
                <w:color w:val="000000" w:themeColor="text1"/>
                <w:sz w:val="20"/>
                <w:szCs w:val="20"/>
              </w:rPr>
              <w:t>Terciària nivell CINE/ISCED = 7 (equivalent a Màster, enginyeria superior o llicenciatura)</w:t>
            </w:r>
          </w:p>
        </w:tc>
      </w:tr>
      <w:tr w:rsidR="00D31F3A" w:rsidRPr="00F50B13" w:rsidTr="00D31F3A">
        <w:trPr>
          <w:trHeight w:val="635"/>
        </w:trPr>
        <w:tc>
          <w:tcPr>
            <w:tcW w:w="2127" w:type="dxa"/>
          </w:tcPr>
          <w:p w:rsidR="00D31F3A" w:rsidRPr="00F50B13" w:rsidRDefault="00D31F3A" w:rsidP="00811A5C">
            <w:pPr>
              <w:spacing w:before="20" w:after="20"/>
              <w:rPr>
                <w:rFonts w:cs="Arial"/>
                <w:sz w:val="20"/>
                <w:szCs w:val="20"/>
              </w:rPr>
            </w:pPr>
            <w:r w:rsidRPr="00F50B13">
              <w:rPr>
                <w:rFonts w:eastAsia="Arial" w:cs="Arial"/>
                <w:b/>
                <w:bCs/>
                <w:color w:val="000000" w:themeColor="text1"/>
                <w:sz w:val="20"/>
                <w:szCs w:val="20"/>
              </w:rPr>
              <w:t>4. Expert/a en experiència d’usuari</w:t>
            </w:r>
          </w:p>
        </w:tc>
        <w:tc>
          <w:tcPr>
            <w:tcW w:w="2126" w:type="dxa"/>
          </w:tcPr>
          <w:p w:rsidR="00D31F3A" w:rsidRPr="00F50B13" w:rsidRDefault="00D31F3A" w:rsidP="00811A5C">
            <w:pPr>
              <w:spacing w:before="20" w:after="20"/>
              <w:ind w:firstLine="3"/>
              <w:rPr>
                <w:rFonts w:cs="Arial"/>
                <w:sz w:val="20"/>
                <w:szCs w:val="20"/>
              </w:rPr>
            </w:pPr>
            <w:r w:rsidRPr="00F50B13">
              <w:rPr>
                <w:rFonts w:eastAsia="Arial" w:cs="Arial"/>
                <w:color w:val="000000" w:themeColor="text1"/>
                <w:sz w:val="20"/>
                <w:szCs w:val="20"/>
              </w:rPr>
              <w:t>Garantir la usabilitat de la solució</w:t>
            </w:r>
          </w:p>
        </w:tc>
        <w:tc>
          <w:tcPr>
            <w:tcW w:w="2126" w:type="dxa"/>
          </w:tcPr>
          <w:p w:rsidR="00D31F3A" w:rsidRPr="00F50B13" w:rsidRDefault="00D31F3A" w:rsidP="00811A5C">
            <w:pPr>
              <w:spacing w:before="20" w:after="20"/>
              <w:ind w:left="10" w:hanging="10"/>
              <w:rPr>
                <w:rFonts w:cs="Arial"/>
                <w:sz w:val="20"/>
                <w:szCs w:val="20"/>
              </w:rPr>
            </w:pPr>
            <w:r w:rsidRPr="00F50B13">
              <w:rPr>
                <w:rFonts w:eastAsia="Arial" w:cs="Arial"/>
                <w:color w:val="000000" w:themeColor="text1"/>
                <w:sz w:val="20"/>
                <w:szCs w:val="20"/>
              </w:rPr>
              <w:t>Experiència d’usuari</w:t>
            </w:r>
          </w:p>
        </w:tc>
        <w:tc>
          <w:tcPr>
            <w:tcW w:w="2637" w:type="dxa"/>
          </w:tcPr>
          <w:p w:rsidR="00D31F3A" w:rsidRPr="00F50B13" w:rsidRDefault="00D31F3A" w:rsidP="00811A5C">
            <w:pPr>
              <w:spacing w:before="20" w:after="20"/>
              <w:rPr>
                <w:rFonts w:cs="Arial"/>
                <w:sz w:val="20"/>
                <w:szCs w:val="20"/>
              </w:rPr>
            </w:pPr>
            <w:r w:rsidRPr="00F50B13">
              <w:rPr>
                <w:rFonts w:eastAsia="Arial" w:cs="Arial"/>
                <w:color w:val="000000" w:themeColor="text1"/>
                <w:sz w:val="20"/>
                <w:szCs w:val="20"/>
              </w:rPr>
              <w:t>Terciària nivell CINE/ISCED = 5 (equivalent FP superior)</w:t>
            </w:r>
          </w:p>
        </w:tc>
      </w:tr>
      <w:tr w:rsidR="00D31F3A" w:rsidRPr="00F50B13" w:rsidTr="00D31F3A">
        <w:trPr>
          <w:trHeight w:val="545"/>
        </w:trPr>
        <w:tc>
          <w:tcPr>
            <w:tcW w:w="2127" w:type="dxa"/>
          </w:tcPr>
          <w:p w:rsidR="00D31F3A" w:rsidRPr="00F50B13" w:rsidRDefault="00D31F3A" w:rsidP="00811A5C">
            <w:pPr>
              <w:spacing w:before="20" w:after="20"/>
              <w:ind w:firstLine="3"/>
              <w:rPr>
                <w:rFonts w:cs="Arial"/>
                <w:sz w:val="20"/>
                <w:szCs w:val="20"/>
              </w:rPr>
            </w:pPr>
            <w:r w:rsidRPr="00F50B13">
              <w:rPr>
                <w:rFonts w:eastAsia="Arial" w:cs="Arial"/>
                <w:b/>
                <w:bCs/>
                <w:color w:val="000000" w:themeColor="text1"/>
                <w:sz w:val="20"/>
                <w:szCs w:val="20"/>
              </w:rPr>
              <w:t>5. Desenvolupador/a d’aplicacions i projectes de participació ciutadana i col·laboració</w:t>
            </w:r>
          </w:p>
        </w:tc>
        <w:tc>
          <w:tcPr>
            <w:tcW w:w="2126" w:type="dxa"/>
          </w:tcPr>
          <w:p w:rsidR="00D31F3A" w:rsidRPr="00F50B13" w:rsidRDefault="00D31F3A" w:rsidP="00811A5C">
            <w:pPr>
              <w:spacing w:before="20" w:after="20"/>
              <w:ind w:firstLine="3"/>
              <w:rPr>
                <w:rFonts w:cs="Arial"/>
                <w:sz w:val="20"/>
                <w:szCs w:val="20"/>
              </w:rPr>
            </w:pPr>
            <w:r w:rsidRPr="00F50B13">
              <w:rPr>
                <w:rFonts w:eastAsia="Arial" w:cs="Arial"/>
                <w:color w:val="000000" w:themeColor="text1"/>
                <w:sz w:val="20"/>
                <w:szCs w:val="20"/>
              </w:rPr>
              <w:t>Desenvolupament de la solució</w:t>
            </w:r>
          </w:p>
        </w:tc>
        <w:tc>
          <w:tcPr>
            <w:tcW w:w="2126" w:type="dxa"/>
          </w:tcPr>
          <w:p w:rsidR="00D31F3A" w:rsidRPr="00F50B13" w:rsidRDefault="00D31F3A" w:rsidP="00811A5C">
            <w:pPr>
              <w:spacing w:before="20" w:after="20"/>
              <w:ind w:firstLine="9"/>
              <w:rPr>
                <w:rFonts w:cs="Arial"/>
                <w:sz w:val="20"/>
                <w:szCs w:val="20"/>
              </w:rPr>
            </w:pPr>
            <w:r w:rsidRPr="00F50B13">
              <w:rPr>
                <w:rFonts w:eastAsia="Arial" w:cs="Arial"/>
                <w:color w:val="000000" w:themeColor="text1"/>
                <w:sz w:val="20"/>
                <w:szCs w:val="20"/>
              </w:rPr>
              <w:t>Disseny UX/UI i disseny d’interacció d’apps de gestió i comunicació, i projectes de participació ciutadana i col·laboració i co-creació</w:t>
            </w:r>
          </w:p>
        </w:tc>
        <w:tc>
          <w:tcPr>
            <w:tcW w:w="2637" w:type="dxa"/>
          </w:tcPr>
          <w:p w:rsidR="00D31F3A" w:rsidRPr="00F50B13" w:rsidRDefault="00D31F3A" w:rsidP="00811A5C">
            <w:pPr>
              <w:spacing w:before="20" w:after="20"/>
              <w:rPr>
                <w:rFonts w:cs="Arial"/>
                <w:sz w:val="20"/>
                <w:szCs w:val="20"/>
              </w:rPr>
            </w:pPr>
            <w:r w:rsidRPr="00F50B13">
              <w:rPr>
                <w:rFonts w:eastAsia="Arial" w:cs="Arial"/>
                <w:color w:val="000000" w:themeColor="text1"/>
                <w:sz w:val="20"/>
                <w:szCs w:val="20"/>
              </w:rPr>
              <w:t>Terciària nivell CINE/ISCED = 7 (equivalent a Màster, enginyeria superior o llicenciatura)</w:t>
            </w:r>
          </w:p>
        </w:tc>
      </w:tr>
      <w:tr w:rsidR="00D31F3A" w:rsidRPr="00F50B13" w:rsidTr="00D31F3A">
        <w:trPr>
          <w:trHeight w:val="822"/>
        </w:trPr>
        <w:tc>
          <w:tcPr>
            <w:tcW w:w="2127" w:type="dxa"/>
            <w:shd w:val="clear" w:color="auto" w:fill="auto"/>
          </w:tcPr>
          <w:p w:rsidR="00D31F3A" w:rsidRPr="00F50B13" w:rsidRDefault="00D31F3A" w:rsidP="00811A5C">
            <w:pPr>
              <w:spacing w:before="20" w:after="20"/>
              <w:rPr>
                <w:rFonts w:cs="Arial"/>
                <w:sz w:val="20"/>
                <w:szCs w:val="20"/>
              </w:rPr>
            </w:pPr>
            <w:r w:rsidRPr="00F50B13">
              <w:rPr>
                <w:rFonts w:eastAsia="Arial" w:cs="Arial"/>
                <w:b/>
                <w:bCs/>
                <w:color w:val="000000" w:themeColor="text1"/>
                <w:sz w:val="20"/>
                <w:szCs w:val="20"/>
              </w:rPr>
              <w:t>6. Dissenyador/a gràfic</w:t>
            </w:r>
          </w:p>
        </w:tc>
        <w:tc>
          <w:tcPr>
            <w:tcW w:w="2126" w:type="dxa"/>
            <w:shd w:val="clear" w:color="auto" w:fill="auto"/>
          </w:tcPr>
          <w:p w:rsidR="00D31F3A" w:rsidRPr="00F50B13" w:rsidRDefault="00D31F3A" w:rsidP="00811A5C">
            <w:pPr>
              <w:spacing w:before="20" w:after="20"/>
              <w:ind w:firstLine="10"/>
              <w:rPr>
                <w:rFonts w:cs="Arial"/>
                <w:sz w:val="20"/>
                <w:szCs w:val="20"/>
              </w:rPr>
            </w:pPr>
            <w:r w:rsidRPr="00F50B13">
              <w:rPr>
                <w:rFonts w:eastAsia="Arial" w:cs="Arial"/>
                <w:color w:val="000000" w:themeColor="text1"/>
                <w:sz w:val="20"/>
                <w:szCs w:val="20"/>
              </w:rPr>
              <w:t>Disseny gràfic de la solució</w:t>
            </w:r>
          </w:p>
        </w:tc>
        <w:tc>
          <w:tcPr>
            <w:tcW w:w="2126" w:type="dxa"/>
            <w:shd w:val="clear" w:color="auto" w:fill="auto"/>
          </w:tcPr>
          <w:p w:rsidR="00D31F3A" w:rsidRPr="00F50B13" w:rsidRDefault="00D31F3A" w:rsidP="00811A5C">
            <w:pPr>
              <w:spacing w:before="20" w:after="20"/>
              <w:rPr>
                <w:rFonts w:cs="Arial"/>
                <w:sz w:val="20"/>
                <w:szCs w:val="20"/>
              </w:rPr>
            </w:pPr>
            <w:r w:rsidRPr="00F50B13">
              <w:rPr>
                <w:rFonts w:eastAsia="Arial" w:cs="Arial"/>
                <w:color w:val="000000" w:themeColor="text1"/>
                <w:sz w:val="20"/>
                <w:szCs w:val="20"/>
              </w:rPr>
              <w:t>Disseny gràfic d’aplicacions mòbils de gestió</w:t>
            </w:r>
          </w:p>
        </w:tc>
        <w:tc>
          <w:tcPr>
            <w:tcW w:w="2637" w:type="dxa"/>
            <w:shd w:val="clear" w:color="auto" w:fill="auto"/>
          </w:tcPr>
          <w:p w:rsidR="00D31F3A" w:rsidRPr="00F50B13" w:rsidRDefault="00D31F3A" w:rsidP="00811A5C">
            <w:pPr>
              <w:spacing w:before="20" w:after="20"/>
              <w:rPr>
                <w:rFonts w:cs="Arial"/>
                <w:sz w:val="20"/>
                <w:szCs w:val="20"/>
              </w:rPr>
            </w:pPr>
            <w:r w:rsidRPr="00F50B13">
              <w:rPr>
                <w:rFonts w:eastAsia="Arial" w:cs="Arial"/>
                <w:color w:val="000000" w:themeColor="text1"/>
                <w:sz w:val="20"/>
                <w:szCs w:val="20"/>
              </w:rPr>
              <w:t>Terciària nivell CINE/ISCED = 5 (equivalent FP superior)</w:t>
            </w:r>
          </w:p>
        </w:tc>
      </w:tr>
      <w:tr w:rsidR="00D31F3A" w:rsidRPr="00F50B13" w:rsidTr="00D31F3A">
        <w:trPr>
          <w:trHeight w:val="764"/>
        </w:trPr>
        <w:tc>
          <w:tcPr>
            <w:tcW w:w="2127" w:type="dxa"/>
            <w:shd w:val="clear" w:color="auto" w:fill="auto"/>
          </w:tcPr>
          <w:p w:rsidR="00D31F3A" w:rsidRPr="00F50B13" w:rsidRDefault="00D31F3A" w:rsidP="00811A5C">
            <w:pPr>
              <w:spacing w:before="20" w:after="20"/>
              <w:rPr>
                <w:rFonts w:eastAsia="Arial" w:cs="Arial"/>
                <w:b/>
                <w:bCs/>
                <w:color w:val="000000" w:themeColor="text1"/>
                <w:sz w:val="20"/>
                <w:szCs w:val="20"/>
              </w:rPr>
            </w:pPr>
            <w:r>
              <w:rPr>
                <w:rFonts w:eastAsia="Arial" w:cs="Arial"/>
                <w:b/>
                <w:bCs/>
                <w:color w:val="000000" w:themeColor="text1"/>
                <w:sz w:val="20"/>
                <w:szCs w:val="20"/>
              </w:rPr>
              <w:t xml:space="preserve">7. </w:t>
            </w:r>
            <w:r w:rsidRPr="00F50B13">
              <w:rPr>
                <w:rFonts w:eastAsia="Arial" w:cs="Arial"/>
                <w:b/>
                <w:bCs/>
                <w:color w:val="000000" w:themeColor="text1"/>
                <w:sz w:val="20"/>
                <w:szCs w:val="20"/>
              </w:rPr>
              <w:t>Desenvolupador/a web</w:t>
            </w:r>
          </w:p>
        </w:tc>
        <w:tc>
          <w:tcPr>
            <w:tcW w:w="2126" w:type="dxa"/>
            <w:shd w:val="clear" w:color="auto" w:fill="auto"/>
          </w:tcPr>
          <w:p w:rsidR="00D31F3A" w:rsidRPr="00F50B13" w:rsidRDefault="00D31F3A" w:rsidP="00811A5C">
            <w:pPr>
              <w:spacing w:before="20" w:after="20"/>
              <w:ind w:firstLine="10"/>
              <w:rPr>
                <w:rFonts w:eastAsia="Arial" w:cs="Arial"/>
                <w:color w:val="000000" w:themeColor="text1"/>
                <w:sz w:val="20"/>
                <w:szCs w:val="20"/>
              </w:rPr>
            </w:pPr>
            <w:r w:rsidRPr="00F50B13">
              <w:rPr>
                <w:rFonts w:eastAsia="Arial" w:cs="Arial"/>
                <w:color w:val="000000" w:themeColor="text1"/>
                <w:sz w:val="20"/>
                <w:szCs w:val="20"/>
              </w:rPr>
              <w:t>Desenvolupament de la solució</w:t>
            </w:r>
          </w:p>
        </w:tc>
        <w:tc>
          <w:tcPr>
            <w:tcW w:w="2126" w:type="dxa"/>
            <w:shd w:val="clear" w:color="auto" w:fill="auto"/>
          </w:tcPr>
          <w:p w:rsidR="00D31F3A" w:rsidRPr="00F50B13" w:rsidRDefault="00D31F3A" w:rsidP="00811A5C">
            <w:pPr>
              <w:spacing w:before="20" w:after="20"/>
              <w:rPr>
                <w:rFonts w:eastAsia="Arial" w:cs="Arial"/>
                <w:color w:val="000000" w:themeColor="text1"/>
                <w:sz w:val="20"/>
                <w:szCs w:val="20"/>
              </w:rPr>
            </w:pPr>
            <w:r w:rsidRPr="00F50B13">
              <w:rPr>
                <w:rFonts w:eastAsia="Arial" w:cs="Arial"/>
                <w:color w:val="000000" w:themeColor="text1"/>
                <w:sz w:val="20"/>
                <w:szCs w:val="20"/>
              </w:rPr>
              <w:t>Disseny gràfic d’aplicacions mòbils de gestió</w:t>
            </w:r>
          </w:p>
        </w:tc>
        <w:tc>
          <w:tcPr>
            <w:tcW w:w="2637" w:type="dxa"/>
            <w:shd w:val="clear" w:color="auto" w:fill="auto"/>
          </w:tcPr>
          <w:p w:rsidR="00D31F3A" w:rsidRPr="00F50B13" w:rsidRDefault="00D31F3A" w:rsidP="00811A5C">
            <w:pPr>
              <w:spacing w:before="20" w:after="20"/>
              <w:rPr>
                <w:rFonts w:eastAsia="Arial" w:cs="Arial"/>
                <w:color w:val="000000" w:themeColor="text1"/>
                <w:sz w:val="20"/>
                <w:szCs w:val="20"/>
              </w:rPr>
            </w:pPr>
            <w:r w:rsidRPr="00F50B13">
              <w:rPr>
                <w:rFonts w:eastAsia="Arial" w:cs="Arial"/>
                <w:color w:val="000000" w:themeColor="text1"/>
                <w:sz w:val="20"/>
                <w:szCs w:val="20"/>
              </w:rPr>
              <w:t>Terciària nivell CINE/ISCED = 5 (equivalent FP superior)</w:t>
            </w:r>
          </w:p>
        </w:tc>
      </w:tr>
      <w:tr w:rsidR="00D31F3A" w:rsidRPr="00F50B13" w:rsidTr="00D31F3A">
        <w:trPr>
          <w:trHeight w:val="900"/>
        </w:trPr>
        <w:tc>
          <w:tcPr>
            <w:tcW w:w="2127" w:type="dxa"/>
            <w:shd w:val="clear" w:color="auto" w:fill="auto"/>
          </w:tcPr>
          <w:p w:rsidR="00D31F3A" w:rsidRPr="00F50B13" w:rsidRDefault="00D31F3A" w:rsidP="00811A5C">
            <w:pPr>
              <w:spacing w:before="20" w:after="20"/>
              <w:rPr>
                <w:rFonts w:eastAsia="Arial" w:cs="Arial"/>
                <w:b/>
                <w:bCs/>
                <w:color w:val="000000" w:themeColor="text1"/>
                <w:sz w:val="20"/>
                <w:szCs w:val="20"/>
              </w:rPr>
            </w:pPr>
            <w:r>
              <w:rPr>
                <w:rFonts w:eastAsia="Arial" w:cs="Arial"/>
                <w:b/>
                <w:bCs/>
                <w:color w:val="000000" w:themeColor="text1"/>
                <w:sz w:val="20"/>
                <w:szCs w:val="20"/>
              </w:rPr>
              <w:t xml:space="preserve">8. </w:t>
            </w:r>
            <w:r w:rsidRPr="00F50B13">
              <w:rPr>
                <w:rFonts w:eastAsia="Arial" w:cs="Arial"/>
                <w:b/>
                <w:bCs/>
                <w:color w:val="000000" w:themeColor="text1"/>
                <w:sz w:val="20"/>
                <w:szCs w:val="20"/>
              </w:rPr>
              <w:t>Especialista en ciberseguretat</w:t>
            </w:r>
          </w:p>
        </w:tc>
        <w:tc>
          <w:tcPr>
            <w:tcW w:w="2126" w:type="dxa"/>
            <w:shd w:val="clear" w:color="auto" w:fill="auto"/>
          </w:tcPr>
          <w:p w:rsidR="00D31F3A" w:rsidRPr="00F50B13" w:rsidRDefault="00D31F3A" w:rsidP="00811A5C">
            <w:pPr>
              <w:spacing w:before="20" w:after="20"/>
              <w:ind w:firstLine="10"/>
              <w:rPr>
                <w:rFonts w:eastAsia="Arial" w:cs="Arial"/>
                <w:color w:val="000000" w:themeColor="text1"/>
                <w:sz w:val="20"/>
                <w:szCs w:val="20"/>
              </w:rPr>
            </w:pPr>
            <w:r w:rsidRPr="00F50B13">
              <w:rPr>
                <w:rFonts w:eastAsia="Arial" w:cs="Arial"/>
                <w:color w:val="000000" w:themeColor="text1"/>
                <w:sz w:val="20"/>
                <w:szCs w:val="20"/>
              </w:rPr>
              <w:t>Garantir que la solució compleix els requisits de seguretat</w:t>
            </w:r>
          </w:p>
        </w:tc>
        <w:tc>
          <w:tcPr>
            <w:tcW w:w="2126" w:type="dxa"/>
            <w:shd w:val="clear" w:color="auto" w:fill="auto"/>
          </w:tcPr>
          <w:p w:rsidR="00D31F3A" w:rsidRPr="00F50B13" w:rsidRDefault="00D31F3A" w:rsidP="00811A5C">
            <w:pPr>
              <w:spacing w:before="20" w:after="20"/>
              <w:rPr>
                <w:rFonts w:eastAsia="Arial" w:cs="Arial"/>
                <w:color w:val="000000" w:themeColor="text1"/>
                <w:sz w:val="20"/>
                <w:szCs w:val="20"/>
              </w:rPr>
            </w:pPr>
            <w:r w:rsidRPr="00F50B13">
              <w:rPr>
                <w:rFonts w:eastAsia="Arial" w:cs="Arial"/>
                <w:color w:val="000000" w:themeColor="text1"/>
                <w:sz w:val="20"/>
                <w:szCs w:val="20"/>
              </w:rPr>
              <w:t xml:space="preserve">Projectes de ciberseguretat </w:t>
            </w:r>
          </w:p>
        </w:tc>
        <w:tc>
          <w:tcPr>
            <w:tcW w:w="2637" w:type="dxa"/>
            <w:shd w:val="clear" w:color="auto" w:fill="auto"/>
          </w:tcPr>
          <w:p w:rsidR="00D31F3A" w:rsidRPr="00F50B13" w:rsidRDefault="00D31F3A" w:rsidP="00811A5C">
            <w:pPr>
              <w:spacing w:before="20" w:after="20"/>
              <w:rPr>
                <w:rFonts w:eastAsia="Arial" w:cs="Arial"/>
                <w:color w:val="000000" w:themeColor="text1"/>
                <w:sz w:val="20"/>
                <w:szCs w:val="20"/>
              </w:rPr>
            </w:pPr>
            <w:r w:rsidRPr="00F50B13">
              <w:rPr>
                <w:rFonts w:eastAsia="Arial" w:cs="Arial"/>
                <w:color w:val="000000" w:themeColor="text1"/>
                <w:sz w:val="20"/>
                <w:szCs w:val="20"/>
              </w:rPr>
              <w:t>Terciària nivell CINE/ISCED = 7 (equivalent a Màster, enginyeria superior o llicenciatura)</w:t>
            </w:r>
          </w:p>
        </w:tc>
      </w:tr>
    </w:tbl>
    <w:p w:rsidR="00011822" w:rsidRPr="00DE3FC7" w:rsidRDefault="00D31F3A" w:rsidP="00D31F3A">
      <w:pPr>
        <w:pStyle w:val="LO-normal1"/>
        <w:spacing w:after="240" w:line="240" w:lineRule="auto"/>
        <w:ind w:right="95"/>
        <w:rPr>
          <w:rFonts w:eastAsia="Times"/>
          <w:lang w:eastAsia="es-ES"/>
        </w:rPr>
      </w:pPr>
      <w:r w:rsidRPr="00F50B13">
        <w:br/>
      </w:r>
      <w:r w:rsidR="00CD2B58" w:rsidRPr="00DE3FC7">
        <w:t>L’equip mínim de treball</w:t>
      </w:r>
      <w:r w:rsidR="00C149AC">
        <w:t xml:space="preserve"> pot estar format per menys de 8</w:t>
      </w:r>
      <w:r w:rsidR="00CD2B58" w:rsidRPr="00DE3FC7">
        <w:t xml:space="preserve"> persones, sempre i quan es reuneixin tots els perfils demanats.</w:t>
      </w:r>
    </w:p>
    <w:p w:rsidR="007E7EFB" w:rsidRPr="00DE3FC7" w:rsidRDefault="007E7EFB" w:rsidP="007E7EFB">
      <w:pPr>
        <w:tabs>
          <w:tab w:val="left" w:pos="0"/>
          <w:tab w:val="left" w:pos="680"/>
          <w:tab w:val="left" w:pos="1473"/>
          <w:tab w:val="left" w:pos="4320"/>
        </w:tabs>
        <w:spacing w:after="0" w:line="240" w:lineRule="auto"/>
        <w:jc w:val="both"/>
        <w:rPr>
          <w:rFonts w:cs="Arial"/>
        </w:rPr>
      </w:pPr>
      <w:r w:rsidRPr="00DE3FC7">
        <w:rPr>
          <w:rFonts w:cs="Arial"/>
          <w:u w:val="single"/>
        </w:rPr>
        <w:t>HABILITACIÓ PROFESSIONAL</w:t>
      </w:r>
    </w:p>
    <w:p w:rsidR="007E7EFB" w:rsidRPr="00DE3FC7" w:rsidRDefault="007E7EFB" w:rsidP="007E7EFB">
      <w:pPr>
        <w:tabs>
          <w:tab w:val="left" w:pos="0"/>
          <w:tab w:val="left" w:pos="680"/>
          <w:tab w:val="left" w:pos="1473"/>
          <w:tab w:val="left" w:pos="4320"/>
        </w:tabs>
        <w:spacing w:after="0" w:line="100" w:lineRule="atLeast"/>
        <w:jc w:val="both"/>
        <w:rPr>
          <w:rFonts w:cs="Arial"/>
        </w:rPr>
      </w:pPr>
    </w:p>
    <w:p w:rsidR="007E7EFB" w:rsidRPr="00DE3FC7" w:rsidRDefault="007E7EFB" w:rsidP="007E7EFB">
      <w:pPr>
        <w:spacing w:after="0" w:line="240" w:lineRule="auto"/>
        <w:jc w:val="both"/>
        <w:rPr>
          <w:rFonts w:cs="Arial"/>
          <w:color w:val="000000"/>
        </w:rPr>
      </w:pPr>
      <w:r w:rsidRPr="00DE3FC7">
        <w:rPr>
          <w:rFonts w:cs="Arial"/>
        </w:rPr>
        <w:t>No es requereix</w:t>
      </w:r>
    </w:p>
    <w:p w:rsidR="007E7EFB" w:rsidRPr="00DE3FC7" w:rsidRDefault="007E7EFB" w:rsidP="007E7EFB">
      <w:pPr>
        <w:pStyle w:val="Pargrafdellista"/>
        <w:tabs>
          <w:tab w:val="left" w:pos="0"/>
          <w:tab w:val="left" w:pos="6561"/>
        </w:tabs>
        <w:ind w:left="0"/>
        <w:jc w:val="both"/>
        <w:rPr>
          <w:rFonts w:cs="Arial"/>
          <w:snapToGrid w:val="0"/>
          <w:sz w:val="22"/>
          <w:szCs w:val="22"/>
        </w:rPr>
      </w:pPr>
      <w:r w:rsidRPr="00DE3FC7">
        <w:rPr>
          <w:rFonts w:cs="Arial"/>
          <w:snapToGrid w:val="0"/>
          <w:sz w:val="22"/>
          <w:szCs w:val="22"/>
        </w:rPr>
        <w:tab/>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G4. Certificats acreditatius del compliment de les normes de garantia de la qualitat i/o de gestió mediambiental</w:t>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 xml:space="preserve">No es requereixen </w:t>
      </w:r>
    </w:p>
    <w:p w:rsidR="00B76B10" w:rsidRPr="00DE3FC7" w:rsidRDefault="00B76B10"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DE3FC7">
        <w:rPr>
          <w:rFonts w:cs="Arial"/>
          <w:b/>
          <w:snapToGrid w:val="0"/>
          <w:lang w:eastAsia="es-ES"/>
        </w:rPr>
        <w:t>Criteris d’adjudicació</w:t>
      </w:r>
    </w:p>
    <w:p w:rsidR="007E7EFB" w:rsidRPr="00DE3FC7" w:rsidRDefault="007E7EFB" w:rsidP="007E7EFB">
      <w:pPr>
        <w:spacing w:after="0" w:line="240" w:lineRule="auto"/>
        <w:jc w:val="both"/>
        <w:rPr>
          <w:rFonts w:cs="Arial"/>
        </w:rPr>
      </w:pPr>
    </w:p>
    <w:p w:rsidR="007E7EFB" w:rsidRPr="00DE3FC7" w:rsidRDefault="007E7EFB" w:rsidP="007E7EFB">
      <w:pPr>
        <w:spacing w:after="0" w:line="240" w:lineRule="auto"/>
        <w:jc w:val="both"/>
        <w:rPr>
          <w:rFonts w:cs="Arial"/>
          <w:u w:val="single"/>
        </w:rPr>
      </w:pPr>
      <w:r w:rsidRPr="00DE3FC7">
        <w:rPr>
          <w:rFonts w:cs="Arial"/>
        </w:rPr>
        <w:t xml:space="preserve">H.1 </w:t>
      </w:r>
      <w:r w:rsidRPr="00DE3FC7">
        <w:rPr>
          <w:rFonts w:cs="Arial"/>
          <w:u w:val="single"/>
        </w:rPr>
        <w:t>Criteris:</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rPr>
          <w:rFonts w:ascii="Arial" w:hAnsi="Arial" w:cs="Arial"/>
          <w:sz w:val="22"/>
          <w:szCs w:val="22"/>
        </w:rPr>
      </w:pPr>
      <w:r w:rsidRPr="00DE3FC7">
        <w:rPr>
          <w:rFonts w:ascii="Arial" w:hAnsi="Arial" w:cs="Arial"/>
          <w:sz w:val="22"/>
          <w:szCs w:val="22"/>
        </w:rPr>
        <w:t>Sobre una puntuació màxima de 100 punts es distribuirà la puntuació de la següent forma:</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SUBJECTIUS</w:t>
      </w:r>
    </w:p>
    <w:p w:rsidR="007E7EFB" w:rsidRPr="00DE3FC7" w:rsidRDefault="007E7EFB" w:rsidP="007E7EFB">
      <w:pPr>
        <w:pStyle w:val="Textindependent2"/>
        <w:spacing w:after="0" w:line="240" w:lineRule="auto"/>
        <w:jc w:val="both"/>
        <w:outlineLvl w:val="0"/>
        <w:rPr>
          <w:rFonts w:ascii="Arial" w:hAnsi="Arial" w:cs="Arial"/>
          <w:sz w:val="22"/>
          <w:szCs w:val="22"/>
        </w:rPr>
      </w:pPr>
    </w:p>
    <w:p w:rsidR="007E7EFB" w:rsidRPr="00DE3FC7" w:rsidRDefault="007E7EFB" w:rsidP="007E7EFB">
      <w:pPr>
        <w:pStyle w:val="Textindependent2"/>
        <w:numPr>
          <w:ilvl w:val="0"/>
          <w:numId w:val="28"/>
        </w:numPr>
        <w:spacing w:after="0" w:line="240" w:lineRule="auto"/>
        <w:jc w:val="both"/>
        <w:outlineLvl w:val="0"/>
        <w:rPr>
          <w:rFonts w:ascii="Arial" w:hAnsi="Arial" w:cs="Arial"/>
          <w:b/>
          <w:sz w:val="22"/>
          <w:szCs w:val="22"/>
          <w:u w:val="single"/>
        </w:rPr>
      </w:pPr>
      <w:r w:rsidRPr="00DE3FC7">
        <w:rPr>
          <w:rFonts w:ascii="Arial" w:hAnsi="Arial" w:cs="Arial"/>
          <w:b/>
          <w:sz w:val="22"/>
          <w:szCs w:val="22"/>
          <w:u w:val="single"/>
        </w:rPr>
        <w:t>Memòria tècnica del projecte (màxim 40 punts)</w:t>
      </w:r>
    </w:p>
    <w:p w:rsidR="007E7EFB" w:rsidRPr="00DE3FC7" w:rsidRDefault="007E7EFB" w:rsidP="007E7EFB">
      <w:pPr>
        <w:pStyle w:val="Textindependent2"/>
        <w:spacing w:after="0" w:line="240" w:lineRule="auto"/>
        <w:ind w:left="360"/>
        <w:jc w:val="both"/>
        <w:outlineLvl w:val="0"/>
        <w:rPr>
          <w:rFonts w:ascii="Arial" w:hAnsi="Arial" w:cs="Arial"/>
          <w:sz w:val="22"/>
          <w:szCs w:val="22"/>
        </w:rPr>
      </w:pPr>
    </w:p>
    <w:p w:rsidR="004961C6" w:rsidRPr="00DE3FC7" w:rsidRDefault="00E1127A" w:rsidP="006872EC">
      <w:pPr>
        <w:pBdr>
          <w:top w:val="nil"/>
          <w:left w:val="nil"/>
          <w:bottom w:val="nil"/>
          <w:right w:val="nil"/>
          <w:between w:val="nil"/>
        </w:pBdr>
        <w:tabs>
          <w:tab w:val="center" w:pos="4252"/>
          <w:tab w:val="right" w:pos="8504"/>
        </w:tabs>
        <w:spacing w:line="240" w:lineRule="auto"/>
        <w:jc w:val="both"/>
        <w:rPr>
          <w:rFonts w:eastAsia="Arial" w:cs="Arial"/>
          <w:color w:val="000000"/>
        </w:rPr>
      </w:pPr>
      <w:bookmarkStart w:id="4" w:name="_Hlk107311051"/>
      <w:r>
        <w:rPr>
          <w:rFonts w:cs="Arial"/>
        </w:rPr>
        <w:t>Les empreses licitadores han de presentar</w:t>
      </w:r>
      <w:r w:rsidR="003746EC" w:rsidRPr="00DE3FC7">
        <w:rPr>
          <w:rFonts w:cs="Arial"/>
        </w:rPr>
        <w:t xml:space="preserve"> una memòria tècnica explicativa </w:t>
      </w:r>
      <w:r w:rsidR="004961C6" w:rsidRPr="00DE3FC7">
        <w:rPr>
          <w:rFonts w:cs="Arial"/>
        </w:rPr>
        <w:t xml:space="preserve">de la metodologia i </w:t>
      </w:r>
      <w:r w:rsidR="003746EC" w:rsidRPr="00DE3FC7">
        <w:rPr>
          <w:rFonts w:cs="Arial"/>
        </w:rPr>
        <w:t xml:space="preserve">les tasques a realitzar per donar compliment </w:t>
      </w:r>
      <w:r w:rsidR="004961C6" w:rsidRPr="00DE3FC7">
        <w:rPr>
          <w:rFonts w:cs="Arial"/>
        </w:rPr>
        <w:t>a l’execució de les tasques descrites en el contracte</w:t>
      </w:r>
      <w:r w:rsidR="003746EC" w:rsidRPr="00DE3FC7">
        <w:rPr>
          <w:rFonts w:cs="Arial"/>
        </w:rPr>
        <w:t xml:space="preserve">. </w:t>
      </w:r>
      <w:r w:rsidR="004961C6" w:rsidRPr="00DE3FC7">
        <w:rPr>
          <w:rFonts w:eastAsia="Arial" w:cs="Arial"/>
          <w:color w:val="000000"/>
        </w:rPr>
        <w:t xml:space="preserve">Les propostes metodològiques han d’incloure la descripció detallada de les tasques i el calendari estimat.  </w:t>
      </w:r>
    </w:p>
    <w:p w:rsidR="003746EC" w:rsidRPr="00DE3FC7" w:rsidRDefault="003746EC" w:rsidP="006872EC">
      <w:pPr>
        <w:spacing w:after="0" w:line="240" w:lineRule="auto"/>
        <w:jc w:val="both"/>
        <w:rPr>
          <w:rFonts w:cs="Arial"/>
        </w:rPr>
      </w:pPr>
      <w:r w:rsidRPr="00DE3FC7">
        <w:rPr>
          <w:rFonts w:cs="Arial"/>
        </w:rPr>
        <w:t xml:space="preserve">La memòria </w:t>
      </w:r>
      <w:r w:rsidR="00E1127A">
        <w:rPr>
          <w:rFonts w:cs="Arial"/>
        </w:rPr>
        <w:t>tindrà una extensió màxima de 30</w:t>
      </w:r>
      <w:r w:rsidRPr="00DE3FC7">
        <w:rPr>
          <w:rFonts w:cs="Arial"/>
        </w:rPr>
        <w:t xml:space="preserve"> pàgines (portada, índex i contraportades incloses). En cas d’excedir-se aquesta extensió, únicam</w:t>
      </w:r>
      <w:r w:rsidR="00E1127A">
        <w:rPr>
          <w:rFonts w:cs="Arial"/>
        </w:rPr>
        <w:t>ent es valoraran les primeres 30</w:t>
      </w:r>
      <w:r w:rsidRPr="00DE3FC7">
        <w:rPr>
          <w:rFonts w:cs="Arial"/>
        </w:rPr>
        <w:t xml:space="preserve"> pàgines de la memòria (portada, índex i contraportades incloses).  </w:t>
      </w:r>
    </w:p>
    <w:p w:rsidR="003746EC" w:rsidRPr="00DE3FC7" w:rsidRDefault="003746EC" w:rsidP="003746EC">
      <w:pPr>
        <w:spacing w:after="0" w:line="240" w:lineRule="auto"/>
        <w:jc w:val="both"/>
        <w:rPr>
          <w:rFonts w:cs="Arial"/>
        </w:rPr>
      </w:pPr>
    </w:p>
    <w:p w:rsidR="00DE3FC7" w:rsidRDefault="00DE3FC7" w:rsidP="00E1127A">
      <w:pPr>
        <w:pStyle w:val="Capalera"/>
        <w:jc w:val="both"/>
        <w:rPr>
          <w:rFonts w:cs="Arial"/>
        </w:rPr>
      </w:pPr>
      <w:r w:rsidRPr="00E1127A">
        <w:rPr>
          <w:rFonts w:cs="Arial"/>
        </w:rPr>
        <w:t>L’estructura de la memòria és la següent:</w:t>
      </w:r>
    </w:p>
    <w:p w:rsidR="00E1127A" w:rsidRPr="00E1127A" w:rsidRDefault="00E1127A" w:rsidP="00E1127A">
      <w:pPr>
        <w:pStyle w:val="Capalera"/>
        <w:jc w:val="both"/>
        <w:rPr>
          <w:rFonts w:cs="Arial"/>
        </w:rPr>
      </w:pPr>
    </w:p>
    <w:bookmarkEnd w:id="4"/>
    <w:p w:rsidR="00E1127A" w:rsidRDefault="00E1127A" w:rsidP="00E1127A">
      <w:pPr>
        <w:pStyle w:val="Capalera"/>
        <w:tabs>
          <w:tab w:val="clear" w:pos="4252"/>
          <w:tab w:val="clear" w:pos="8504"/>
          <w:tab w:val="right" w:pos="567"/>
        </w:tabs>
        <w:ind w:right="-1"/>
        <w:jc w:val="both"/>
        <w:rPr>
          <w:rFonts w:cs="Arial"/>
          <w:b/>
        </w:rPr>
      </w:pPr>
      <w:r w:rsidRPr="00E1127A">
        <w:rPr>
          <w:rFonts w:cs="Arial"/>
          <w:b/>
        </w:rPr>
        <w:t>Apartat 1. Plantejament del projecte</w:t>
      </w:r>
    </w:p>
    <w:p w:rsidR="00E1127A" w:rsidRPr="00E1127A" w:rsidRDefault="00E1127A" w:rsidP="00E1127A">
      <w:pPr>
        <w:pStyle w:val="Capalera"/>
        <w:tabs>
          <w:tab w:val="clear" w:pos="4252"/>
          <w:tab w:val="clear" w:pos="8504"/>
          <w:tab w:val="right" w:pos="567"/>
        </w:tabs>
        <w:ind w:right="-1"/>
        <w:jc w:val="both"/>
        <w:rPr>
          <w:rFonts w:cs="Arial"/>
          <w:b/>
        </w:rPr>
      </w:pPr>
    </w:p>
    <w:p w:rsidR="00E1127A" w:rsidRPr="00E1127A" w:rsidRDefault="00E1127A" w:rsidP="00E1127A">
      <w:pPr>
        <w:pStyle w:val="Capalera"/>
        <w:numPr>
          <w:ilvl w:val="1"/>
          <w:numId w:val="49"/>
        </w:numPr>
        <w:tabs>
          <w:tab w:val="clear" w:pos="4252"/>
          <w:tab w:val="clear" w:pos="8504"/>
        </w:tabs>
        <w:ind w:right="-1"/>
        <w:jc w:val="both"/>
        <w:rPr>
          <w:rFonts w:cs="Arial"/>
        </w:rPr>
      </w:pPr>
      <w:r w:rsidRPr="00E1127A">
        <w:rPr>
          <w:rFonts w:cs="Arial"/>
        </w:rPr>
        <w:t>Explicació de com la solució proposada per l’empresa dona resposta a les necessitats identificades.</w:t>
      </w:r>
    </w:p>
    <w:p w:rsidR="00E1127A" w:rsidRPr="00E1127A" w:rsidRDefault="00E1127A" w:rsidP="00E1127A">
      <w:pPr>
        <w:pStyle w:val="Capalera"/>
        <w:numPr>
          <w:ilvl w:val="1"/>
          <w:numId w:val="49"/>
        </w:numPr>
        <w:tabs>
          <w:tab w:val="clear" w:pos="4252"/>
          <w:tab w:val="clear" w:pos="8504"/>
        </w:tabs>
        <w:ind w:right="-1"/>
        <w:jc w:val="both"/>
        <w:rPr>
          <w:rFonts w:cs="Arial"/>
        </w:rPr>
      </w:pPr>
      <w:r w:rsidRPr="00E1127A">
        <w:rPr>
          <w:rFonts w:cs="Arial"/>
        </w:rPr>
        <w:t>Proposta de calendari i de com es desenvoluparan les tasques previstes.</w:t>
      </w:r>
    </w:p>
    <w:p w:rsidR="00E1127A" w:rsidRDefault="00E1127A" w:rsidP="00E1127A">
      <w:pPr>
        <w:pStyle w:val="Capalera"/>
        <w:numPr>
          <w:ilvl w:val="1"/>
          <w:numId w:val="49"/>
        </w:numPr>
        <w:tabs>
          <w:tab w:val="clear" w:pos="4252"/>
          <w:tab w:val="clear" w:pos="8504"/>
        </w:tabs>
        <w:ind w:right="-1"/>
        <w:jc w:val="both"/>
        <w:rPr>
          <w:rFonts w:cs="Arial"/>
        </w:rPr>
      </w:pPr>
      <w:r w:rsidRPr="00E1127A">
        <w:rPr>
          <w:rFonts w:cs="Arial"/>
        </w:rPr>
        <w:t>Les combinacions de solucions per donar resposta a les funcionalitats i els objectius del contracte més efectives i eficients.</w:t>
      </w:r>
    </w:p>
    <w:p w:rsidR="00E1127A" w:rsidRPr="00E1127A" w:rsidRDefault="00E1127A" w:rsidP="00E1127A">
      <w:pPr>
        <w:pStyle w:val="Capalera"/>
        <w:tabs>
          <w:tab w:val="clear" w:pos="4252"/>
          <w:tab w:val="clear" w:pos="8504"/>
        </w:tabs>
        <w:ind w:left="720" w:right="-1"/>
        <w:jc w:val="both"/>
        <w:rPr>
          <w:rFonts w:cs="Arial"/>
        </w:rPr>
      </w:pPr>
    </w:p>
    <w:p w:rsidR="00E1127A" w:rsidRDefault="00E1127A" w:rsidP="00E1127A">
      <w:pPr>
        <w:pStyle w:val="Capalera"/>
        <w:ind w:right="-143"/>
        <w:jc w:val="both"/>
        <w:rPr>
          <w:rFonts w:cs="Arial"/>
          <w:b/>
        </w:rPr>
      </w:pPr>
      <w:r w:rsidRPr="00E1127A">
        <w:rPr>
          <w:rFonts w:cs="Arial"/>
          <w:b/>
        </w:rPr>
        <w:t xml:space="preserve">Apartat 2. Solució proposada per donar resposta a les funcionalitats requerides </w:t>
      </w:r>
    </w:p>
    <w:p w:rsidR="00E1127A" w:rsidRPr="00E1127A" w:rsidRDefault="00E1127A" w:rsidP="00E1127A">
      <w:pPr>
        <w:pStyle w:val="Capalera"/>
        <w:ind w:right="-143"/>
        <w:jc w:val="both"/>
        <w:rPr>
          <w:rFonts w:cs="Arial"/>
          <w:b/>
        </w:rPr>
      </w:pPr>
    </w:p>
    <w:p w:rsidR="00E1127A" w:rsidRPr="00E1127A" w:rsidRDefault="00E1127A" w:rsidP="00E1127A">
      <w:pPr>
        <w:pStyle w:val="Capalera"/>
        <w:numPr>
          <w:ilvl w:val="1"/>
          <w:numId w:val="50"/>
        </w:numPr>
        <w:jc w:val="both"/>
        <w:rPr>
          <w:rFonts w:cs="Arial"/>
        </w:rPr>
      </w:pPr>
      <w:r w:rsidRPr="00E1127A">
        <w:rPr>
          <w:rFonts w:cs="Arial"/>
        </w:rPr>
        <w:t>Descripció de la proposta de mòdul de governança.</w:t>
      </w:r>
    </w:p>
    <w:p w:rsidR="00E1127A" w:rsidRPr="00E1127A" w:rsidRDefault="00E1127A" w:rsidP="00E1127A">
      <w:pPr>
        <w:pStyle w:val="Capalera"/>
        <w:numPr>
          <w:ilvl w:val="1"/>
          <w:numId w:val="50"/>
        </w:numPr>
        <w:jc w:val="both"/>
        <w:rPr>
          <w:rFonts w:cs="Arial"/>
        </w:rPr>
      </w:pPr>
      <w:r w:rsidRPr="00E1127A">
        <w:rPr>
          <w:rFonts w:cs="Arial"/>
        </w:rPr>
        <w:t>Descripció de la proposta de mòdul de caracterització energètica de la demanda.</w:t>
      </w:r>
    </w:p>
    <w:p w:rsidR="00E1127A" w:rsidRDefault="00E1127A" w:rsidP="00E1127A">
      <w:pPr>
        <w:pStyle w:val="Capalera"/>
        <w:numPr>
          <w:ilvl w:val="1"/>
          <w:numId w:val="50"/>
        </w:numPr>
        <w:jc w:val="both"/>
        <w:rPr>
          <w:rFonts w:cs="Arial"/>
        </w:rPr>
      </w:pPr>
      <w:r w:rsidRPr="00E1127A">
        <w:rPr>
          <w:rFonts w:cs="Arial"/>
        </w:rPr>
        <w:t>Descripció de la proposta de mòdul de repartició de l’energia generada que permeti més d’una instal·lació i que permeti diferents esquemes d’intercanvi.</w:t>
      </w:r>
    </w:p>
    <w:p w:rsidR="00E1127A" w:rsidRDefault="00E1127A" w:rsidP="00E1127A">
      <w:pPr>
        <w:pStyle w:val="Capalera"/>
        <w:jc w:val="both"/>
        <w:rPr>
          <w:rFonts w:cs="Arial"/>
          <w:b/>
        </w:rPr>
      </w:pPr>
    </w:p>
    <w:p w:rsidR="00E1127A" w:rsidRDefault="00E1127A" w:rsidP="00E1127A">
      <w:pPr>
        <w:pStyle w:val="Capalera"/>
        <w:jc w:val="both"/>
        <w:rPr>
          <w:rFonts w:cs="Arial"/>
          <w:b/>
        </w:rPr>
      </w:pPr>
      <w:r w:rsidRPr="00E1127A">
        <w:rPr>
          <w:rFonts w:cs="Arial"/>
          <w:b/>
        </w:rPr>
        <w:t>Apartat 3.</w:t>
      </w:r>
      <w:r w:rsidRPr="00E1127A">
        <w:rPr>
          <w:rFonts w:cs="Arial"/>
        </w:rPr>
        <w:t xml:space="preserve"> </w:t>
      </w:r>
      <w:r w:rsidRPr="00E1127A">
        <w:rPr>
          <w:rFonts w:cs="Arial"/>
          <w:b/>
        </w:rPr>
        <w:t>Requisits tècnics de la solució</w:t>
      </w:r>
    </w:p>
    <w:p w:rsidR="00E1127A" w:rsidRPr="00E1127A" w:rsidRDefault="00E1127A" w:rsidP="00E1127A">
      <w:pPr>
        <w:pStyle w:val="Capalera"/>
        <w:jc w:val="both"/>
        <w:rPr>
          <w:rFonts w:cs="Arial"/>
          <w:b/>
        </w:rPr>
      </w:pPr>
    </w:p>
    <w:p w:rsidR="00E1127A" w:rsidRPr="00E1127A" w:rsidRDefault="00E1127A" w:rsidP="00E1127A">
      <w:pPr>
        <w:pStyle w:val="Capalera"/>
        <w:ind w:left="709" w:hanging="709"/>
        <w:jc w:val="both"/>
        <w:rPr>
          <w:rFonts w:cs="Arial"/>
        </w:rPr>
      </w:pPr>
      <w:r w:rsidRPr="00E1127A">
        <w:rPr>
          <w:rFonts w:cs="Arial"/>
        </w:rPr>
        <w:t>3.1.     La proposta de compliment del requeriment d’escalabilitat.</w:t>
      </w:r>
    </w:p>
    <w:p w:rsidR="00E1127A" w:rsidRPr="00E1127A" w:rsidRDefault="00E1127A" w:rsidP="00E1127A">
      <w:pPr>
        <w:pStyle w:val="Capalera"/>
        <w:ind w:left="709" w:hanging="709"/>
        <w:jc w:val="both"/>
        <w:rPr>
          <w:rFonts w:cs="Arial"/>
        </w:rPr>
      </w:pPr>
      <w:r w:rsidRPr="00E1127A">
        <w:rPr>
          <w:rFonts w:cs="Arial"/>
        </w:rPr>
        <w:t>3.2.     La proposta de compliment dels requeriments de caràcter general.</w:t>
      </w:r>
    </w:p>
    <w:p w:rsidR="00E1127A" w:rsidRPr="00E1127A" w:rsidRDefault="00E1127A" w:rsidP="00E1127A">
      <w:pPr>
        <w:pStyle w:val="Capalera"/>
        <w:ind w:left="709" w:hanging="709"/>
        <w:jc w:val="both"/>
        <w:rPr>
          <w:rFonts w:cs="Arial"/>
        </w:rPr>
      </w:pPr>
    </w:p>
    <w:p w:rsidR="00E1127A" w:rsidRDefault="00E1127A" w:rsidP="00E1127A">
      <w:pPr>
        <w:pStyle w:val="Capalera"/>
        <w:jc w:val="both"/>
        <w:rPr>
          <w:rFonts w:cs="Arial"/>
          <w:b/>
        </w:rPr>
      </w:pPr>
      <w:r w:rsidRPr="00E1127A">
        <w:rPr>
          <w:rFonts w:cs="Arial"/>
          <w:b/>
        </w:rPr>
        <w:t>Apartat 4. Identificació dels principals riscos vinculats amb l’execució del projecte i la proposta d’un pla de desenvolupament</w:t>
      </w:r>
    </w:p>
    <w:p w:rsidR="00E1127A" w:rsidRPr="00E1127A" w:rsidRDefault="00E1127A" w:rsidP="00E1127A">
      <w:pPr>
        <w:pStyle w:val="Capalera"/>
        <w:jc w:val="both"/>
        <w:rPr>
          <w:rFonts w:cs="Arial"/>
          <w:b/>
        </w:rPr>
      </w:pPr>
    </w:p>
    <w:p w:rsidR="00E1127A" w:rsidRPr="00E1127A" w:rsidRDefault="00E1127A" w:rsidP="00E1127A">
      <w:pPr>
        <w:pStyle w:val="Capalera"/>
        <w:ind w:left="709" w:hanging="709"/>
        <w:jc w:val="both"/>
        <w:rPr>
          <w:rFonts w:cs="Arial"/>
        </w:rPr>
      </w:pPr>
      <w:r w:rsidRPr="00E1127A">
        <w:rPr>
          <w:rFonts w:cs="Arial"/>
        </w:rPr>
        <w:t>4.1.     Identificació dels principals riscos vinculats amb l’execució del projecte i propostes per minimitzar-los.</w:t>
      </w:r>
    </w:p>
    <w:p w:rsidR="00E1127A" w:rsidRPr="00E1127A" w:rsidRDefault="00E1127A" w:rsidP="00E1127A">
      <w:pPr>
        <w:pStyle w:val="Capalera"/>
        <w:ind w:left="709" w:hanging="709"/>
        <w:jc w:val="both"/>
        <w:rPr>
          <w:rFonts w:cs="Arial"/>
        </w:rPr>
      </w:pPr>
      <w:r w:rsidRPr="00E1127A">
        <w:rPr>
          <w:rFonts w:cs="Arial"/>
        </w:rPr>
        <w:t>4.2.     Descripció d’un pla de desplegament i model de negoci, en cas que el pilot sigui efectuat amb èxit.</w:t>
      </w:r>
    </w:p>
    <w:p w:rsidR="00E1127A" w:rsidRPr="00E1127A" w:rsidRDefault="00E1127A" w:rsidP="00E1127A">
      <w:pPr>
        <w:pStyle w:val="Capalera"/>
        <w:ind w:left="709" w:hanging="709"/>
        <w:jc w:val="both"/>
        <w:rPr>
          <w:rFonts w:cs="Arial"/>
        </w:rPr>
      </w:pPr>
    </w:p>
    <w:p w:rsidR="00E1127A" w:rsidRPr="00E1127A" w:rsidRDefault="00E1127A" w:rsidP="00E1127A">
      <w:pPr>
        <w:pStyle w:val="Capalera"/>
        <w:keepNext/>
        <w:jc w:val="both"/>
        <w:rPr>
          <w:rFonts w:cs="Arial"/>
          <w:b/>
          <w:u w:val="single"/>
        </w:rPr>
      </w:pPr>
      <w:r w:rsidRPr="00E1127A">
        <w:rPr>
          <w:rFonts w:cs="Arial"/>
          <w:b/>
          <w:u w:val="single"/>
        </w:rPr>
        <w:lastRenderedPageBreak/>
        <w:t>Valoració de la memòria del contracte</w:t>
      </w:r>
    </w:p>
    <w:p w:rsidR="00E1127A" w:rsidRDefault="00E1127A" w:rsidP="00E1127A">
      <w:pPr>
        <w:pStyle w:val="Capalera"/>
        <w:jc w:val="both"/>
        <w:rPr>
          <w:rFonts w:cs="Arial"/>
        </w:rPr>
      </w:pPr>
    </w:p>
    <w:p w:rsidR="00E1127A" w:rsidRPr="00E1127A" w:rsidRDefault="00E1127A" w:rsidP="00E1127A">
      <w:pPr>
        <w:pStyle w:val="Capalera"/>
        <w:jc w:val="both"/>
        <w:rPr>
          <w:rFonts w:cs="Arial"/>
        </w:rPr>
      </w:pPr>
      <w:r w:rsidRPr="00E1127A">
        <w:rPr>
          <w:rFonts w:cs="Arial"/>
        </w:rPr>
        <w:t>A continuació es detallen els criteris de valoració globals de la memòria tècnica i els criteris de valoració específics per a cada apartat.</w:t>
      </w:r>
    </w:p>
    <w:p w:rsidR="00E1127A" w:rsidRPr="00E1127A" w:rsidRDefault="00E1127A" w:rsidP="00E1127A">
      <w:pPr>
        <w:pStyle w:val="Capalera"/>
        <w:jc w:val="both"/>
        <w:rPr>
          <w:rFonts w:cs="Arial"/>
        </w:rPr>
      </w:pPr>
    </w:p>
    <w:p w:rsidR="00E1127A" w:rsidRDefault="00E1127A" w:rsidP="00E1127A">
      <w:pPr>
        <w:tabs>
          <w:tab w:val="center" w:pos="4252"/>
          <w:tab w:val="right" w:pos="8504"/>
        </w:tabs>
        <w:spacing w:after="0" w:line="240" w:lineRule="auto"/>
        <w:jc w:val="both"/>
        <w:rPr>
          <w:rFonts w:eastAsiaTheme="minorHAnsi" w:cs="Arial"/>
          <w:lang w:eastAsia="en-US"/>
        </w:rPr>
      </w:pPr>
      <w:r w:rsidRPr="00E1127A">
        <w:rPr>
          <w:rFonts w:eastAsiaTheme="minorHAnsi" w:cs="Arial"/>
          <w:b/>
          <w:u w:val="single"/>
          <w:lang w:eastAsia="en-US"/>
        </w:rPr>
        <w:t>La coherència i la qualitat globals de la memòria tècnica i l’apartat 1</w:t>
      </w:r>
      <w:r w:rsidRPr="00E1127A">
        <w:rPr>
          <w:rFonts w:eastAsiaTheme="minorHAnsi" w:cs="Arial"/>
          <w:b/>
          <w:lang w:eastAsia="en-US"/>
        </w:rPr>
        <w:t xml:space="preserve"> </w:t>
      </w:r>
      <w:r w:rsidRPr="00E1127A">
        <w:rPr>
          <w:rFonts w:eastAsiaTheme="minorHAnsi" w:cs="Arial"/>
          <w:lang w:eastAsia="en-US"/>
        </w:rPr>
        <w:t>es valoren fins a un màxim de 10 punts, segons el barem següent:</w:t>
      </w:r>
    </w:p>
    <w:p w:rsidR="00E1127A" w:rsidRPr="00E1127A" w:rsidRDefault="00E1127A" w:rsidP="00E1127A">
      <w:pPr>
        <w:tabs>
          <w:tab w:val="center" w:pos="4252"/>
          <w:tab w:val="right" w:pos="8504"/>
        </w:tabs>
        <w:spacing w:after="0" w:line="240" w:lineRule="auto"/>
        <w:jc w:val="both"/>
        <w:rPr>
          <w:rFonts w:eastAsiaTheme="minorHAnsi" w:cs="Arial"/>
          <w:u w:val="single"/>
          <w:lang w:eastAsia="en-US"/>
        </w:rPr>
      </w:pPr>
    </w:p>
    <w:p w:rsidR="00E1127A" w:rsidRPr="00E1127A" w:rsidRDefault="00E1127A" w:rsidP="00E1127A">
      <w:pPr>
        <w:numPr>
          <w:ilvl w:val="0"/>
          <w:numId w:val="38"/>
        </w:numPr>
        <w:tabs>
          <w:tab w:val="center" w:pos="4252"/>
          <w:tab w:val="right" w:pos="8504"/>
        </w:tabs>
        <w:spacing w:after="0" w:line="240" w:lineRule="auto"/>
        <w:jc w:val="both"/>
        <w:rPr>
          <w:rFonts w:eastAsiaTheme="minorHAnsi" w:cs="Arial"/>
          <w:b/>
          <w:lang w:eastAsia="en-US"/>
        </w:rPr>
      </w:pPr>
      <w:r w:rsidRPr="00E1127A">
        <w:rPr>
          <w:rFonts w:eastAsiaTheme="minorHAnsi" w:cs="Arial"/>
          <w:b/>
          <w:lang w:eastAsia="en-US"/>
        </w:rPr>
        <w:t>El plantejament global de la proposta i la coherència entre els diferents components de la memòria es valora fins a un màxim de 4 punts</w:t>
      </w:r>
      <w:r w:rsidRPr="00E1127A">
        <w:rPr>
          <w:rFonts w:eastAsiaTheme="minorHAnsi" w:cs="Arial"/>
          <w:lang w:eastAsia="en-US"/>
        </w:rPr>
        <w:t>, segons el barem següent:</w:t>
      </w:r>
    </w:p>
    <w:p w:rsidR="00E1127A" w:rsidRPr="00E1127A" w:rsidRDefault="00E1127A" w:rsidP="00E1127A">
      <w:pPr>
        <w:tabs>
          <w:tab w:val="center" w:pos="4252"/>
          <w:tab w:val="right" w:pos="8504"/>
        </w:tabs>
        <w:spacing w:after="0" w:line="240" w:lineRule="auto"/>
        <w:ind w:left="360"/>
        <w:jc w:val="both"/>
        <w:rPr>
          <w:rFonts w:eastAsiaTheme="minorHAnsi" w:cs="Arial"/>
          <w:b/>
          <w:lang w:eastAsia="en-US"/>
        </w:rPr>
      </w:pPr>
    </w:p>
    <w:p w:rsidR="00E1127A" w:rsidRPr="00E1127A" w:rsidRDefault="00E1127A" w:rsidP="00E1127A">
      <w:pPr>
        <w:numPr>
          <w:ilvl w:val="1"/>
          <w:numId w:val="38"/>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S’atorguen 4 punts si la memòria fa un plantejament global i complet del projecte, que permet assolir els objectius, que és coherent entre totes les seves parts i no es detecten cap tipus d’inconsistències o incoherències.   </w:t>
      </w:r>
    </w:p>
    <w:p w:rsidR="00E1127A" w:rsidRPr="00E1127A" w:rsidRDefault="00E1127A" w:rsidP="00E1127A">
      <w:pPr>
        <w:numPr>
          <w:ilvl w:val="1"/>
          <w:numId w:val="38"/>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S’atorguen 2 punts si la memòria fa un plantejament global i complet del projecte, que permet assolir els objectius, que és coherent entre les seves parts, però es detecten petites inconsistències o incoherències que generen dubtes.</w:t>
      </w:r>
    </w:p>
    <w:p w:rsidR="00E1127A" w:rsidRDefault="00E1127A" w:rsidP="00E1127A">
      <w:pPr>
        <w:numPr>
          <w:ilvl w:val="1"/>
          <w:numId w:val="38"/>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S’atorguen 0 punts si el plantejament global del projecte presentat a la memòria presenta notables inconsistències o incoherències o si no és complet (no es descriuen o el calendari no contempla totes les tasques i subtasques).</w:t>
      </w:r>
    </w:p>
    <w:p w:rsidR="00E1127A" w:rsidRPr="00E1127A" w:rsidRDefault="00E1127A" w:rsidP="00E1127A">
      <w:pPr>
        <w:tabs>
          <w:tab w:val="center" w:pos="4252"/>
          <w:tab w:val="right" w:pos="8504"/>
        </w:tabs>
        <w:spacing w:after="0" w:line="240" w:lineRule="auto"/>
        <w:ind w:left="792"/>
        <w:jc w:val="both"/>
        <w:rPr>
          <w:rFonts w:eastAsiaTheme="minorHAnsi" w:cs="Arial"/>
          <w:lang w:eastAsia="en-US"/>
        </w:rPr>
      </w:pPr>
    </w:p>
    <w:p w:rsidR="00E1127A" w:rsidRDefault="00E1127A" w:rsidP="00E1127A">
      <w:pPr>
        <w:numPr>
          <w:ilvl w:val="0"/>
          <w:numId w:val="38"/>
        </w:numPr>
        <w:tabs>
          <w:tab w:val="center" w:pos="4252"/>
          <w:tab w:val="right" w:pos="8504"/>
        </w:tabs>
        <w:spacing w:after="0" w:line="240" w:lineRule="auto"/>
        <w:jc w:val="both"/>
        <w:rPr>
          <w:rFonts w:eastAsiaTheme="minorHAnsi" w:cs="Arial"/>
          <w:lang w:eastAsia="en-US"/>
        </w:rPr>
      </w:pPr>
      <w:r w:rsidRPr="00E1127A">
        <w:rPr>
          <w:rFonts w:eastAsiaTheme="minorHAnsi" w:cs="Arial"/>
          <w:b/>
          <w:lang w:eastAsia="en-US"/>
        </w:rPr>
        <w:t xml:space="preserve">La claredat, consistència i efectivitat de la interrelació d’objectius, tasques i calendari en l’apartat 1 es valora fins a un màxim de 5 punts, </w:t>
      </w:r>
      <w:r w:rsidRPr="00E1127A">
        <w:rPr>
          <w:rFonts w:eastAsiaTheme="minorHAnsi" w:cs="Arial"/>
          <w:lang w:eastAsia="en-US"/>
        </w:rPr>
        <w:t>segons el barem següent:</w:t>
      </w:r>
    </w:p>
    <w:p w:rsidR="00E1127A" w:rsidRPr="00E1127A" w:rsidRDefault="00E1127A" w:rsidP="00E1127A">
      <w:pPr>
        <w:tabs>
          <w:tab w:val="center" w:pos="4252"/>
          <w:tab w:val="right" w:pos="8504"/>
        </w:tabs>
        <w:spacing w:after="0" w:line="240" w:lineRule="auto"/>
        <w:ind w:left="360"/>
        <w:jc w:val="both"/>
        <w:rPr>
          <w:rFonts w:eastAsiaTheme="minorHAnsi" w:cs="Arial"/>
          <w:lang w:eastAsia="en-US"/>
        </w:rPr>
      </w:pPr>
    </w:p>
    <w:p w:rsidR="00E1127A" w:rsidRPr="00E1127A" w:rsidRDefault="00E1127A" w:rsidP="00E1127A">
      <w:pPr>
        <w:numPr>
          <w:ilvl w:val="1"/>
          <w:numId w:val="38"/>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S’atorguen 5 punts si l’esquema d’interrelació de tasques i el calendari són clars i concisos i permeten assolir els objectius previstos de manera eficaç i eficient.</w:t>
      </w:r>
    </w:p>
    <w:p w:rsidR="00E1127A" w:rsidRPr="00E1127A" w:rsidRDefault="00E1127A" w:rsidP="00E1127A">
      <w:pPr>
        <w:numPr>
          <w:ilvl w:val="1"/>
          <w:numId w:val="38"/>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E1127A" w:rsidRDefault="00E1127A" w:rsidP="00E1127A">
      <w:pPr>
        <w:numPr>
          <w:ilvl w:val="1"/>
          <w:numId w:val="38"/>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S’atorguen 0 punts si l’esquema d’interrelació de tasques i el calendari no són clars o concisos o no permeten assolir els objectius previstos de manera eficaç i eficient.</w:t>
      </w:r>
    </w:p>
    <w:p w:rsidR="00E1127A" w:rsidRPr="00E1127A" w:rsidRDefault="00E1127A" w:rsidP="00E1127A">
      <w:pPr>
        <w:tabs>
          <w:tab w:val="center" w:pos="4252"/>
          <w:tab w:val="right" w:pos="8504"/>
        </w:tabs>
        <w:spacing w:after="0" w:line="240" w:lineRule="auto"/>
        <w:ind w:left="792"/>
        <w:jc w:val="both"/>
        <w:rPr>
          <w:rFonts w:eastAsiaTheme="minorHAnsi" w:cs="Arial"/>
          <w:lang w:eastAsia="en-US"/>
        </w:rPr>
      </w:pPr>
    </w:p>
    <w:p w:rsidR="00E1127A" w:rsidRPr="00E1127A" w:rsidRDefault="00E1127A" w:rsidP="00E1127A">
      <w:pPr>
        <w:numPr>
          <w:ilvl w:val="0"/>
          <w:numId w:val="38"/>
        </w:numPr>
        <w:tabs>
          <w:tab w:val="center" w:pos="4252"/>
          <w:tab w:val="right" w:pos="8504"/>
        </w:tabs>
        <w:spacing w:after="0" w:line="240" w:lineRule="auto"/>
        <w:jc w:val="both"/>
        <w:rPr>
          <w:rFonts w:eastAsiaTheme="minorHAnsi" w:cs="Arial"/>
          <w:b/>
          <w:lang w:eastAsia="en-US"/>
        </w:rPr>
      </w:pPr>
      <w:r w:rsidRPr="00E1127A">
        <w:rPr>
          <w:rFonts w:eastAsiaTheme="minorHAnsi" w:cs="Arial"/>
          <w:b/>
          <w:lang w:eastAsia="en-US"/>
        </w:rPr>
        <w:t xml:space="preserve">Les combinacions de solucions per donar resposta a les funcionalitats i els objectius del contracte més efectives i eficients es valoren fins a un màxim d’1 punt, </w:t>
      </w:r>
      <w:r w:rsidRPr="00E1127A">
        <w:rPr>
          <w:rFonts w:eastAsiaTheme="minorHAnsi" w:cs="Arial"/>
          <w:lang w:eastAsia="en-US"/>
        </w:rPr>
        <w:t>segons</w:t>
      </w:r>
      <w:r w:rsidRPr="00E1127A">
        <w:rPr>
          <w:rFonts w:eastAsiaTheme="minorHAnsi" w:cs="Arial"/>
          <w:b/>
          <w:lang w:eastAsia="en-US"/>
        </w:rPr>
        <w:t xml:space="preserve"> </w:t>
      </w:r>
      <w:r w:rsidRPr="00E1127A">
        <w:rPr>
          <w:rFonts w:eastAsiaTheme="minorHAnsi" w:cs="Arial"/>
          <w:lang w:eastAsia="en-US"/>
        </w:rPr>
        <w:t>el barem següent:</w:t>
      </w:r>
    </w:p>
    <w:p w:rsidR="00E1127A" w:rsidRPr="00E1127A" w:rsidRDefault="00E1127A" w:rsidP="00E1127A">
      <w:pPr>
        <w:tabs>
          <w:tab w:val="center" w:pos="4252"/>
          <w:tab w:val="right" w:pos="8504"/>
        </w:tabs>
        <w:spacing w:after="0" w:line="240" w:lineRule="auto"/>
        <w:ind w:left="360"/>
        <w:jc w:val="both"/>
        <w:rPr>
          <w:rFonts w:eastAsiaTheme="minorHAnsi" w:cs="Arial"/>
          <w:b/>
          <w:lang w:eastAsia="en-US"/>
        </w:rPr>
      </w:pPr>
    </w:p>
    <w:p w:rsidR="00E1127A" w:rsidRPr="00E1127A" w:rsidRDefault="00E1127A" w:rsidP="00E1127A">
      <w:pPr>
        <w:numPr>
          <w:ilvl w:val="1"/>
          <w:numId w:val="38"/>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S’atorga 1 punt a la proposta que conté la combinació de solucions per donar resposta a les funcionalitats, els requeriments i els objectius del contracte més efectiva i eficient. </w:t>
      </w:r>
    </w:p>
    <w:p w:rsidR="00E1127A" w:rsidRPr="00E1127A" w:rsidRDefault="00E1127A" w:rsidP="00E1127A">
      <w:pPr>
        <w:numPr>
          <w:ilvl w:val="1"/>
          <w:numId w:val="38"/>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S’atorguen 0,9 punts a la segona millor combinació de solucions per donar resposta a les funcionalitats, els requeriments i els objectius del contracte més efectiva i eficient.</w:t>
      </w:r>
    </w:p>
    <w:p w:rsidR="00E1127A" w:rsidRPr="00E1127A" w:rsidRDefault="00E1127A" w:rsidP="00E1127A">
      <w:pPr>
        <w:pStyle w:val="Capalera"/>
        <w:numPr>
          <w:ilvl w:val="1"/>
          <w:numId w:val="38"/>
        </w:numPr>
        <w:ind w:right="-1"/>
        <w:jc w:val="both"/>
        <w:rPr>
          <w:rFonts w:cs="Arial"/>
        </w:rPr>
      </w:pPr>
      <w:r w:rsidRPr="00E1127A">
        <w:rPr>
          <w:rFonts w:eastAsiaTheme="minorHAnsi" w:cs="Arial"/>
          <w:lang w:eastAsia="en-US"/>
        </w:rPr>
        <w:t xml:space="preserve">S’atorguen 0,5 punts </w:t>
      </w:r>
      <w:r w:rsidRPr="00E1127A">
        <w:rPr>
          <w:rFonts w:cs="Arial"/>
        </w:rPr>
        <w:t xml:space="preserve">a les propostes que donen resposta en gran mesura a la combinació de solucions per donar resposta a les funcionalitats i objectius del contracte de manera clara i concisa, però es  detecten petites inconsistències o hi </w:t>
      </w:r>
      <w:r w:rsidRPr="00E1127A">
        <w:rPr>
          <w:rFonts w:cs="Arial"/>
        </w:rPr>
        <w:lastRenderedPageBreak/>
        <w:t>ha alguna part que genera dubtes sobre si el plantejament permet assolir els objectius de manera efectiva i eficient i en el termini previst.</w:t>
      </w:r>
    </w:p>
    <w:p w:rsidR="00E1127A" w:rsidRDefault="00E1127A" w:rsidP="00E1127A">
      <w:pPr>
        <w:pStyle w:val="Capalera"/>
        <w:numPr>
          <w:ilvl w:val="1"/>
          <w:numId w:val="38"/>
        </w:numPr>
        <w:ind w:right="-1"/>
        <w:jc w:val="both"/>
        <w:rPr>
          <w:rFonts w:cs="Arial"/>
        </w:rPr>
      </w:pPr>
      <w:r w:rsidRPr="00E1127A">
        <w:rPr>
          <w:rFonts w:cs="Arial"/>
        </w:rPr>
        <w:t>S’atorguen 0 punts quan la proposta per donar resposta a les funcionalitats i els objectius del contracte no es descriu de manera clara i concisa, si el procés o la solució no són adequats per assolir els objectius o si el plantejament no es considera factible en el calendari previst.</w:t>
      </w:r>
    </w:p>
    <w:p w:rsidR="00E1127A" w:rsidRPr="00E1127A" w:rsidRDefault="00E1127A" w:rsidP="00E1127A">
      <w:pPr>
        <w:pStyle w:val="Capalera"/>
        <w:ind w:left="792" w:right="-1"/>
        <w:jc w:val="both"/>
        <w:rPr>
          <w:rFonts w:cs="Arial"/>
        </w:rPr>
      </w:pPr>
    </w:p>
    <w:p w:rsidR="00E1127A" w:rsidRDefault="00E1127A" w:rsidP="00E1127A">
      <w:pPr>
        <w:tabs>
          <w:tab w:val="center" w:pos="4252"/>
          <w:tab w:val="right" w:pos="8504"/>
        </w:tabs>
        <w:spacing w:after="0" w:line="240" w:lineRule="auto"/>
        <w:jc w:val="both"/>
        <w:rPr>
          <w:rFonts w:eastAsiaTheme="minorHAnsi" w:cs="Arial"/>
          <w:lang w:eastAsia="en-US"/>
        </w:rPr>
      </w:pPr>
      <w:r w:rsidRPr="00E1127A">
        <w:rPr>
          <w:rFonts w:eastAsiaTheme="minorHAnsi" w:cs="Arial"/>
          <w:b/>
          <w:u w:val="single"/>
          <w:lang w:eastAsia="en-US"/>
        </w:rPr>
        <w:t>Apartat 2</w:t>
      </w:r>
      <w:r w:rsidRPr="00E1127A">
        <w:rPr>
          <w:rFonts w:eastAsiaTheme="minorHAnsi" w:cs="Arial"/>
          <w:b/>
          <w:lang w:eastAsia="en-US"/>
        </w:rPr>
        <w:t>. Es valora amb un màxim de 15 punts a partir de les solucions proposades per donar resposta a les funcionalitats,</w:t>
      </w:r>
      <w:r w:rsidRPr="00E1127A">
        <w:rPr>
          <w:rFonts w:eastAsiaTheme="minorHAnsi" w:cs="Arial"/>
          <w:lang w:eastAsia="en-US"/>
        </w:rPr>
        <w:t xml:space="preserve"> d’acord amb el barem següent:</w:t>
      </w:r>
    </w:p>
    <w:p w:rsidR="00E1127A" w:rsidRPr="00E1127A" w:rsidRDefault="00E1127A" w:rsidP="00E1127A">
      <w:pPr>
        <w:tabs>
          <w:tab w:val="center" w:pos="4252"/>
          <w:tab w:val="right" w:pos="8504"/>
        </w:tabs>
        <w:spacing w:after="0" w:line="240" w:lineRule="auto"/>
        <w:jc w:val="both"/>
        <w:rPr>
          <w:rFonts w:eastAsiaTheme="minorHAnsi" w:cs="Arial"/>
          <w:lang w:eastAsia="en-US"/>
        </w:rPr>
      </w:pPr>
    </w:p>
    <w:p w:rsidR="00E1127A" w:rsidRPr="00E1127A" w:rsidRDefault="00E1127A" w:rsidP="00E1127A">
      <w:pPr>
        <w:numPr>
          <w:ilvl w:val="0"/>
          <w:numId w:val="39"/>
        </w:numPr>
        <w:spacing w:after="0" w:line="240" w:lineRule="auto"/>
        <w:jc w:val="both"/>
        <w:rPr>
          <w:rFonts w:eastAsia="Calibri" w:cs="Arial"/>
          <w:b/>
          <w:lang w:eastAsia="en-US"/>
        </w:rPr>
      </w:pPr>
      <w:r w:rsidRPr="00E1127A">
        <w:rPr>
          <w:rFonts w:eastAsia="Calibri" w:cs="Arial"/>
          <w:b/>
          <w:lang w:eastAsia="en-US"/>
        </w:rPr>
        <w:t>La descripció de la proposta de mòdul de governança es valora fins a un màxim de 5 punts</w:t>
      </w:r>
      <w:r w:rsidRPr="00E1127A">
        <w:rPr>
          <w:rFonts w:eastAsia="Calibri" w:cs="Arial"/>
          <w:lang w:eastAsia="en-US"/>
        </w:rPr>
        <w:t>, segons el barem següent:</w:t>
      </w:r>
    </w:p>
    <w:p w:rsidR="00E1127A" w:rsidRPr="00E1127A" w:rsidRDefault="00E1127A" w:rsidP="00E1127A">
      <w:pPr>
        <w:spacing w:after="0" w:line="240" w:lineRule="auto"/>
        <w:ind w:left="360"/>
        <w:jc w:val="both"/>
        <w:rPr>
          <w:rFonts w:eastAsia="Calibri" w:cs="Arial"/>
          <w:b/>
          <w:lang w:eastAsia="en-US"/>
        </w:rPr>
      </w:pPr>
    </w:p>
    <w:p w:rsidR="00E1127A" w:rsidRPr="00E1127A" w:rsidRDefault="00E1127A" w:rsidP="00E1127A">
      <w:pPr>
        <w:numPr>
          <w:ilvl w:val="1"/>
          <w:numId w:val="51"/>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Les memòries que descriuen el mòdul de governança de manera clara, concisa i adequada per assolir els objectius i que presenten un exemple visual, es puntuen de la manera següent: </w:t>
      </w:r>
    </w:p>
    <w:p w:rsidR="00E1127A" w:rsidRPr="00E1127A" w:rsidRDefault="00E1127A" w:rsidP="00E1127A">
      <w:pPr>
        <w:numPr>
          <w:ilvl w:val="0"/>
          <w:numId w:val="40"/>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5 punts, la proposta que es considera més eficaç i eficient per assolir els objectius,</w:t>
      </w:r>
    </w:p>
    <w:p w:rsidR="00E1127A" w:rsidRPr="00E1127A" w:rsidRDefault="00E1127A" w:rsidP="00E1127A">
      <w:pPr>
        <w:numPr>
          <w:ilvl w:val="0"/>
          <w:numId w:val="40"/>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4,5 punts, la segona proposta que es considera més eficaç i eficient per assolir els objectius, i </w:t>
      </w:r>
    </w:p>
    <w:p w:rsidR="00E1127A" w:rsidRPr="00E1127A" w:rsidRDefault="00E1127A" w:rsidP="00E1127A">
      <w:pPr>
        <w:numPr>
          <w:ilvl w:val="0"/>
          <w:numId w:val="40"/>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4 punts, la resta de propostes que descriuen el desenvolupament de la solució de manera, concisa i adequada per assolir els objectius.  </w:t>
      </w:r>
    </w:p>
    <w:p w:rsidR="00E1127A" w:rsidRPr="00E1127A" w:rsidRDefault="00E1127A" w:rsidP="00E1127A">
      <w:pPr>
        <w:numPr>
          <w:ilvl w:val="1"/>
          <w:numId w:val="51"/>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S’atorguen 2,5 punts si la proposta del mòdul de governança es descriu en gran mesura de manera clara i concisa i es presenta un exemple visual, però es detecten petites inconsistències o hi ha alguna part que genera dubtes sobre si el plantejament permet assolir els objectius de manera eficaç i eficient. </w:t>
      </w:r>
    </w:p>
    <w:p w:rsidR="00E1127A" w:rsidRDefault="00E1127A" w:rsidP="00E1127A">
      <w:pPr>
        <w:numPr>
          <w:ilvl w:val="1"/>
          <w:numId w:val="51"/>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S’atorguen 0 punts si la proposta del mòdul de governança no es descriu de manera clara i concisa, si no es presenta un exemple visual, si el procés o la solució no són adequats per assolir els objectius o si el plantejament no es considera factible en el calendari previst. </w:t>
      </w:r>
    </w:p>
    <w:p w:rsidR="00E1127A" w:rsidRPr="00E1127A" w:rsidRDefault="00E1127A" w:rsidP="00E1127A">
      <w:pPr>
        <w:tabs>
          <w:tab w:val="center" w:pos="4252"/>
          <w:tab w:val="right" w:pos="8504"/>
        </w:tabs>
        <w:spacing w:after="0" w:line="240" w:lineRule="auto"/>
        <w:ind w:left="792"/>
        <w:jc w:val="both"/>
        <w:rPr>
          <w:rFonts w:eastAsiaTheme="minorHAnsi" w:cs="Arial"/>
          <w:lang w:eastAsia="en-US"/>
        </w:rPr>
      </w:pPr>
    </w:p>
    <w:p w:rsidR="00E1127A" w:rsidRPr="00E1127A" w:rsidRDefault="00E1127A" w:rsidP="00E1127A">
      <w:pPr>
        <w:numPr>
          <w:ilvl w:val="0"/>
          <w:numId w:val="39"/>
        </w:numPr>
        <w:tabs>
          <w:tab w:val="center" w:pos="4252"/>
          <w:tab w:val="right" w:pos="8504"/>
        </w:tabs>
        <w:spacing w:after="0" w:line="240" w:lineRule="auto"/>
        <w:jc w:val="both"/>
        <w:rPr>
          <w:rFonts w:eastAsiaTheme="minorHAnsi" w:cs="Arial"/>
          <w:b/>
          <w:lang w:eastAsia="en-US"/>
        </w:rPr>
      </w:pPr>
      <w:r w:rsidRPr="00E1127A">
        <w:rPr>
          <w:rFonts w:eastAsiaTheme="minorHAnsi" w:cs="Arial"/>
          <w:b/>
          <w:lang w:eastAsia="en-US"/>
        </w:rPr>
        <w:t>La descripció de la proposta de mòdul de caracterització energètica de la demanda</w:t>
      </w:r>
      <w:r w:rsidRPr="00E1127A">
        <w:rPr>
          <w:rFonts w:eastAsiaTheme="minorHAnsi" w:cs="Arial"/>
          <w:b/>
          <w:bCs/>
          <w:lang w:eastAsia="en-US"/>
        </w:rPr>
        <w:t xml:space="preserve"> </w:t>
      </w:r>
      <w:r w:rsidRPr="00E1127A">
        <w:rPr>
          <w:rFonts w:eastAsiaTheme="minorHAnsi" w:cs="Arial"/>
          <w:b/>
          <w:lang w:eastAsia="en-US"/>
        </w:rPr>
        <w:t>es valora fins a un màxim de 5 punts</w:t>
      </w:r>
      <w:r w:rsidRPr="00E1127A">
        <w:rPr>
          <w:rFonts w:eastAsiaTheme="minorHAnsi" w:cs="Arial"/>
          <w:lang w:eastAsia="en-US"/>
        </w:rPr>
        <w:t>, segons el barem següent:</w:t>
      </w:r>
    </w:p>
    <w:p w:rsidR="00E1127A" w:rsidRPr="00E1127A" w:rsidRDefault="00E1127A" w:rsidP="00E1127A">
      <w:pPr>
        <w:tabs>
          <w:tab w:val="center" w:pos="4252"/>
          <w:tab w:val="right" w:pos="8504"/>
        </w:tabs>
        <w:spacing w:after="0" w:line="240" w:lineRule="auto"/>
        <w:ind w:left="360"/>
        <w:jc w:val="both"/>
        <w:rPr>
          <w:rFonts w:eastAsiaTheme="minorHAnsi" w:cs="Arial"/>
          <w:b/>
          <w:lang w:eastAsia="en-US"/>
        </w:rPr>
      </w:pPr>
    </w:p>
    <w:p w:rsidR="00E1127A" w:rsidRPr="00E1127A" w:rsidRDefault="00E1127A" w:rsidP="00E1127A">
      <w:pPr>
        <w:numPr>
          <w:ilvl w:val="1"/>
          <w:numId w:val="39"/>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Les memòries que descriuen el mòdul de caracterització energètic de la demanda de manera clara, concisa i adequada per assolir els objectius, d’acord amb la descripció de l’apartat 2 de la memòria i que presenten un exemple visual, es puntuen de la manera següent: </w:t>
      </w:r>
    </w:p>
    <w:p w:rsidR="00E1127A" w:rsidRPr="00E1127A" w:rsidRDefault="00E1127A" w:rsidP="00E1127A">
      <w:pPr>
        <w:numPr>
          <w:ilvl w:val="0"/>
          <w:numId w:val="40"/>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5 punts, la proposta que es considera més eficaç i eficient per assolir els objectius,</w:t>
      </w:r>
    </w:p>
    <w:p w:rsidR="00E1127A" w:rsidRPr="00E1127A" w:rsidRDefault="00E1127A" w:rsidP="00E1127A">
      <w:pPr>
        <w:numPr>
          <w:ilvl w:val="0"/>
          <w:numId w:val="40"/>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4,5 punts, la segona proposta que es considera més eficaç i eficient per assolir els objectius, i </w:t>
      </w:r>
    </w:p>
    <w:p w:rsidR="00E1127A" w:rsidRPr="00E1127A" w:rsidRDefault="00E1127A" w:rsidP="00E1127A">
      <w:pPr>
        <w:numPr>
          <w:ilvl w:val="0"/>
          <w:numId w:val="40"/>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4 punts, la resta de propostes que descriuen el desenvolupament de la solució de manera, concisa i adequada per assolir els objectius.  </w:t>
      </w:r>
    </w:p>
    <w:p w:rsidR="00E1127A" w:rsidRPr="00E1127A" w:rsidRDefault="00E1127A" w:rsidP="00E1127A">
      <w:pPr>
        <w:numPr>
          <w:ilvl w:val="1"/>
          <w:numId w:val="39"/>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S’atorguen 2,5 punts si la proposta de mòdul de caracterització energètic de la demanda es descriu en gran mesura de manera clara i concisa, d’acord amb la descripció de l’apartat 2 de la memòria, però es  detecten petites inconsistències o hi ha alguna part que genera dubtes sobre si el plantejament permet assolir els objectius de manera eficaç i eficient. </w:t>
      </w:r>
    </w:p>
    <w:p w:rsidR="00E1127A" w:rsidRDefault="00E1127A" w:rsidP="00E1127A">
      <w:pPr>
        <w:numPr>
          <w:ilvl w:val="1"/>
          <w:numId w:val="39"/>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lastRenderedPageBreak/>
        <w:t xml:space="preserve">S’atorguen 0 punts si la proposta de mòdul de caracterització energètic de la demanda no es descriu de manera clara i concisa, si el procés o la solució no són adequats per assolir els objectius (no responen a la descripció de l’apartat 2 de la memòria) o si el plantejament no es considera factible en el calendari previst. </w:t>
      </w:r>
    </w:p>
    <w:p w:rsidR="00E1127A" w:rsidRPr="00E1127A" w:rsidRDefault="00E1127A" w:rsidP="00E1127A">
      <w:pPr>
        <w:tabs>
          <w:tab w:val="center" w:pos="4252"/>
          <w:tab w:val="right" w:pos="8504"/>
        </w:tabs>
        <w:spacing w:after="0" w:line="240" w:lineRule="auto"/>
        <w:ind w:left="792"/>
        <w:jc w:val="both"/>
        <w:rPr>
          <w:rFonts w:eastAsiaTheme="minorHAnsi" w:cs="Arial"/>
          <w:lang w:eastAsia="en-US"/>
        </w:rPr>
      </w:pPr>
    </w:p>
    <w:p w:rsidR="00E1127A" w:rsidRPr="00E1127A" w:rsidRDefault="00E1127A" w:rsidP="00E1127A">
      <w:pPr>
        <w:numPr>
          <w:ilvl w:val="0"/>
          <w:numId w:val="39"/>
        </w:numPr>
        <w:tabs>
          <w:tab w:val="center" w:pos="4252"/>
          <w:tab w:val="right" w:pos="8504"/>
        </w:tabs>
        <w:spacing w:after="0" w:line="240" w:lineRule="auto"/>
        <w:jc w:val="both"/>
        <w:rPr>
          <w:rFonts w:eastAsiaTheme="minorHAnsi" w:cs="Arial"/>
          <w:b/>
          <w:lang w:eastAsia="en-US"/>
        </w:rPr>
      </w:pPr>
      <w:r w:rsidRPr="00E1127A">
        <w:rPr>
          <w:rFonts w:eastAsiaTheme="minorHAnsi" w:cs="Arial"/>
          <w:b/>
          <w:lang w:eastAsia="en-US"/>
        </w:rPr>
        <w:t>La descripció de la proposta de mòdul de repartició de l’energia generada que permeti més d’una instal·lació i que permeti diferents esquemes d’intercanvi es valora fins a un màxim de 5 punts</w:t>
      </w:r>
      <w:r w:rsidRPr="00E1127A">
        <w:rPr>
          <w:rFonts w:eastAsiaTheme="minorHAnsi" w:cs="Arial"/>
          <w:lang w:eastAsia="en-US"/>
        </w:rPr>
        <w:t>, segons el barem següent:</w:t>
      </w:r>
    </w:p>
    <w:p w:rsidR="00E1127A" w:rsidRPr="00E1127A" w:rsidRDefault="00E1127A" w:rsidP="00E1127A">
      <w:pPr>
        <w:tabs>
          <w:tab w:val="center" w:pos="4252"/>
          <w:tab w:val="right" w:pos="8504"/>
        </w:tabs>
        <w:spacing w:after="0" w:line="240" w:lineRule="auto"/>
        <w:ind w:left="360"/>
        <w:jc w:val="both"/>
        <w:rPr>
          <w:rFonts w:eastAsiaTheme="minorHAnsi" w:cs="Arial"/>
          <w:b/>
          <w:lang w:eastAsia="en-US"/>
        </w:rPr>
      </w:pPr>
    </w:p>
    <w:p w:rsidR="00E1127A" w:rsidRPr="00E1127A" w:rsidRDefault="00E1127A" w:rsidP="00E1127A">
      <w:pPr>
        <w:numPr>
          <w:ilvl w:val="1"/>
          <w:numId w:val="39"/>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Les memòries que descriuen la proposta de mòdul de repartició d’energia generada de manera clara, concisa i adequada per assolir els objectius a mitjà i llarg termini, d’acord amb la descripció de l’apartat 2 de la memòria i que presenten exemples rellevants i visual, es puntuen de la manera següent: </w:t>
      </w:r>
    </w:p>
    <w:p w:rsidR="00E1127A" w:rsidRPr="00E1127A" w:rsidRDefault="00E1127A" w:rsidP="00E1127A">
      <w:pPr>
        <w:numPr>
          <w:ilvl w:val="0"/>
          <w:numId w:val="40"/>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5 punts, la proposta que es considera més eficaç i eficient per assolir els objectius,</w:t>
      </w:r>
    </w:p>
    <w:p w:rsidR="00E1127A" w:rsidRPr="00E1127A" w:rsidRDefault="00E1127A" w:rsidP="00E1127A">
      <w:pPr>
        <w:numPr>
          <w:ilvl w:val="0"/>
          <w:numId w:val="40"/>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4,5 punts, la segona proposta que es considera més eficaç i eficient per assolir els objectius, i </w:t>
      </w:r>
    </w:p>
    <w:p w:rsidR="00E1127A" w:rsidRPr="00E1127A" w:rsidRDefault="00E1127A" w:rsidP="00E1127A">
      <w:pPr>
        <w:numPr>
          <w:ilvl w:val="0"/>
          <w:numId w:val="40"/>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4 punts, la resta de propostes que descriuen el desenvolupament de la solució de manera, concisa i adequada per assolir els objectius.  </w:t>
      </w:r>
    </w:p>
    <w:p w:rsidR="00E1127A" w:rsidRPr="00E1127A" w:rsidRDefault="00E1127A" w:rsidP="00E1127A">
      <w:pPr>
        <w:numPr>
          <w:ilvl w:val="1"/>
          <w:numId w:val="39"/>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S’atorguen 2,5 punts si la proposta de mòdul de repartició d’energia generada es descriu en gran mesura de manera clara i concisa, d’acord amb la descripció de l’apartat 2 de la memòria, es presenten exemples rellevants i visual, però es  detecten petites inconsistències o hi ha alguna part que genera dubtes sobre si el plantejament permet assolir els objectius de manera eficaç i eficient. </w:t>
      </w:r>
    </w:p>
    <w:p w:rsidR="00E1127A" w:rsidRDefault="00E1127A" w:rsidP="00E1127A">
      <w:pPr>
        <w:numPr>
          <w:ilvl w:val="1"/>
          <w:numId w:val="39"/>
        </w:numPr>
        <w:tabs>
          <w:tab w:val="center" w:pos="4252"/>
          <w:tab w:val="right" w:pos="8504"/>
        </w:tabs>
        <w:spacing w:after="0" w:line="240" w:lineRule="auto"/>
        <w:jc w:val="both"/>
        <w:rPr>
          <w:rFonts w:eastAsiaTheme="minorHAnsi" w:cs="Arial"/>
          <w:lang w:eastAsia="en-US"/>
        </w:rPr>
      </w:pPr>
      <w:r w:rsidRPr="00E1127A">
        <w:rPr>
          <w:rFonts w:eastAsiaTheme="minorHAnsi" w:cs="Arial"/>
          <w:lang w:eastAsia="en-US"/>
        </w:rPr>
        <w:t xml:space="preserve">S’atorguen 0 punts si la proposta d’indicadors no es descriu de manera clara i concisa, si el procés o la solució no són adequats per assolir els objectius (no responen a la descripció de l’apartat 2 de la memòria), no plantegen exemples rellevants, o si el plantejament no es considera factible en el calendari previst. </w:t>
      </w:r>
    </w:p>
    <w:p w:rsidR="00E1127A" w:rsidRPr="00E1127A" w:rsidRDefault="00E1127A" w:rsidP="00E1127A">
      <w:pPr>
        <w:tabs>
          <w:tab w:val="center" w:pos="4252"/>
          <w:tab w:val="right" w:pos="8504"/>
        </w:tabs>
        <w:spacing w:after="0" w:line="240" w:lineRule="auto"/>
        <w:ind w:left="792"/>
        <w:jc w:val="both"/>
        <w:rPr>
          <w:rFonts w:eastAsiaTheme="minorHAnsi" w:cs="Arial"/>
          <w:lang w:eastAsia="en-US"/>
        </w:rPr>
      </w:pPr>
    </w:p>
    <w:p w:rsidR="00E1127A" w:rsidRDefault="00E1127A" w:rsidP="00E1127A">
      <w:pPr>
        <w:tabs>
          <w:tab w:val="center" w:pos="4252"/>
          <w:tab w:val="right" w:pos="8504"/>
        </w:tabs>
        <w:spacing w:after="0" w:line="240" w:lineRule="auto"/>
        <w:jc w:val="both"/>
        <w:rPr>
          <w:rFonts w:eastAsiaTheme="minorHAnsi" w:cs="Arial"/>
          <w:lang w:eastAsia="en-US"/>
        </w:rPr>
      </w:pPr>
      <w:r w:rsidRPr="00E1127A">
        <w:rPr>
          <w:rFonts w:eastAsiaTheme="minorHAnsi" w:cs="Arial"/>
          <w:b/>
          <w:u w:val="single"/>
          <w:lang w:eastAsia="en-US"/>
        </w:rPr>
        <w:t>Apartat 3</w:t>
      </w:r>
      <w:r w:rsidRPr="00E1127A">
        <w:rPr>
          <w:rFonts w:eastAsiaTheme="minorHAnsi" w:cs="Arial"/>
          <w:b/>
          <w:lang w:eastAsia="en-US"/>
        </w:rPr>
        <w:t>. Es valora amb un màxim de 10 punts a partir de les solucions proposades per donar resposta als requisits tècnics,</w:t>
      </w:r>
      <w:r w:rsidRPr="00E1127A">
        <w:rPr>
          <w:rFonts w:eastAsiaTheme="minorHAnsi" w:cs="Arial"/>
          <w:lang w:eastAsia="en-US"/>
        </w:rPr>
        <w:t xml:space="preserve"> d’acord amb el barem següent:</w:t>
      </w:r>
    </w:p>
    <w:p w:rsidR="00E1127A" w:rsidRPr="00E1127A" w:rsidRDefault="00E1127A" w:rsidP="00E1127A">
      <w:pPr>
        <w:tabs>
          <w:tab w:val="center" w:pos="4252"/>
          <w:tab w:val="right" w:pos="8504"/>
        </w:tabs>
        <w:spacing w:after="0" w:line="240" w:lineRule="auto"/>
        <w:jc w:val="both"/>
        <w:rPr>
          <w:rFonts w:eastAsiaTheme="minorHAnsi" w:cs="Arial"/>
          <w:b/>
          <w:lang w:eastAsia="en-US"/>
        </w:rPr>
      </w:pPr>
    </w:p>
    <w:p w:rsidR="00E1127A" w:rsidRDefault="00E1127A" w:rsidP="00E1127A">
      <w:pPr>
        <w:pStyle w:val="Pargrafdellista"/>
        <w:numPr>
          <w:ilvl w:val="0"/>
          <w:numId w:val="54"/>
        </w:numPr>
        <w:jc w:val="both"/>
        <w:rPr>
          <w:rFonts w:ascii="Arial" w:eastAsia="Arial" w:hAnsi="Arial" w:cs="Arial"/>
          <w:color w:val="000000" w:themeColor="text1"/>
          <w:sz w:val="22"/>
          <w:szCs w:val="22"/>
        </w:rPr>
      </w:pPr>
      <w:r w:rsidRPr="00E1127A">
        <w:rPr>
          <w:rFonts w:ascii="Arial" w:eastAsia="Arial" w:hAnsi="Arial" w:cs="Arial"/>
          <w:b/>
          <w:bCs/>
          <w:color w:val="000000" w:themeColor="text1"/>
          <w:sz w:val="22"/>
          <w:szCs w:val="22"/>
        </w:rPr>
        <w:t xml:space="preserve">La proposta de compliment de requeriment d’escalabilitat </w:t>
      </w:r>
      <w:r w:rsidRPr="00E1127A">
        <w:rPr>
          <w:rFonts w:ascii="Arial" w:eastAsia="Arial" w:hAnsi="Arial" w:cs="Arial"/>
          <w:color w:val="000000" w:themeColor="text1"/>
          <w:sz w:val="22"/>
          <w:szCs w:val="22"/>
        </w:rPr>
        <w:t>es valora fins a un màxim de 5 punts</w:t>
      </w:r>
      <w:r w:rsidRPr="00E1127A">
        <w:rPr>
          <w:rFonts w:ascii="Arial" w:eastAsia="Arial" w:hAnsi="Arial" w:cs="Arial"/>
          <w:b/>
          <w:bCs/>
          <w:color w:val="000000" w:themeColor="text1"/>
          <w:sz w:val="22"/>
          <w:szCs w:val="22"/>
        </w:rPr>
        <w:t xml:space="preserve">, </w:t>
      </w:r>
      <w:r w:rsidRPr="00E1127A">
        <w:rPr>
          <w:rFonts w:ascii="Arial" w:eastAsia="Arial" w:hAnsi="Arial" w:cs="Arial"/>
          <w:color w:val="000000" w:themeColor="text1"/>
          <w:sz w:val="22"/>
          <w:szCs w:val="22"/>
        </w:rPr>
        <w:t xml:space="preserve">segons el barem següent: </w:t>
      </w:r>
    </w:p>
    <w:p w:rsidR="00423416" w:rsidRPr="00E1127A" w:rsidRDefault="00423416" w:rsidP="00423416">
      <w:pPr>
        <w:pStyle w:val="Pargrafdellista"/>
        <w:ind w:left="360"/>
        <w:jc w:val="both"/>
        <w:rPr>
          <w:rFonts w:ascii="Arial" w:eastAsia="Arial" w:hAnsi="Arial" w:cs="Arial"/>
          <w:color w:val="000000" w:themeColor="text1"/>
          <w:sz w:val="22"/>
          <w:szCs w:val="22"/>
        </w:rPr>
      </w:pPr>
    </w:p>
    <w:p w:rsidR="00E1127A" w:rsidRPr="00E1127A" w:rsidRDefault="00E1127A" w:rsidP="00E1127A">
      <w:pPr>
        <w:pStyle w:val="Capalera"/>
        <w:numPr>
          <w:ilvl w:val="1"/>
          <w:numId w:val="55"/>
        </w:numPr>
        <w:jc w:val="both"/>
        <w:rPr>
          <w:rFonts w:eastAsia="Arial" w:cs="Arial"/>
          <w:color w:val="000000" w:themeColor="text1"/>
        </w:rPr>
      </w:pPr>
      <w:r w:rsidRPr="00E1127A">
        <w:rPr>
          <w:rFonts w:eastAsia="Arial" w:cs="Arial"/>
          <w:color w:val="000000" w:themeColor="text1"/>
        </w:rPr>
        <w:t xml:space="preserve">Les </w:t>
      </w:r>
      <w:r w:rsidRPr="00E1127A">
        <w:rPr>
          <w:rFonts w:cs="Arial"/>
        </w:rPr>
        <w:t>propostes</w:t>
      </w:r>
      <w:r w:rsidRPr="00E1127A">
        <w:rPr>
          <w:rFonts w:eastAsia="Arial" w:cs="Arial"/>
          <w:color w:val="000000" w:themeColor="text1"/>
        </w:rPr>
        <w:t xml:space="preserve"> d’escalabilitat, si es defineixen de manera clara, concisa i adequada per assolir els objectius, es valoren de la manera següent:  </w:t>
      </w:r>
    </w:p>
    <w:p w:rsidR="00E1127A" w:rsidRPr="00E1127A" w:rsidRDefault="00E1127A" w:rsidP="00E1127A">
      <w:pPr>
        <w:pStyle w:val="Pargrafdellista"/>
        <w:numPr>
          <w:ilvl w:val="0"/>
          <w:numId w:val="53"/>
        </w:numPr>
        <w:jc w:val="both"/>
        <w:rPr>
          <w:rFonts w:ascii="Arial" w:eastAsia="Arial" w:hAnsi="Arial" w:cs="Arial"/>
          <w:color w:val="000000" w:themeColor="text1"/>
          <w:sz w:val="22"/>
          <w:szCs w:val="22"/>
        </w:rPr>
      </w:pPr>
      <w:r w:rsidRPr="00E1127A">
        <w:rPr>
          <w:rFonts w:ascii="Arial" w:eastAsia="Arial" w:hAnsi="Arial" w:cs="Arial"/>
          <w:color w:val="000000" w:themeColor="text1"/>
          <w:sz w:val="22"/>
          <w:szCs w:val="22"/>
        </w:rPr>
        <w:t xml:space="preserve">5 punts, la proposta que es considera més eficaç i eficient per assolir els objectius, </w:t>
      </w:r>
    </w:p>
    <w:p w:rsidR="00E1127A" w:rsidRPr="00E1127A" w:rsidRDefault="00E1127A" w:rsidP="00E1127A">
      <w:pPr>
        <w:pStyle w:val="Pargrafdellista"/>
        <w:numPr>
          <w:ilvl w:val="0"/>
          <w:numId w:val="53"/>
        </w:numPr>
        <w:jc w:val="both"/>
        <w:rPr>
          <w:rFonts w:ascii="Arial" w:eastAsia="Arial" w:hAnsi="Arial" w:cs="Arial"/>
          <w:color w:val="000000" w:themeColor="text1"/>
          <w:sz w:val="22"/>
          <w:szCs w:val="22"/>
        </w:rPr>
      </w:pPr>
      <w:r w:rsidRPr="00E1127A">
        <w:rPr>
          <w:rFonts w:ascii="Arial" w:eastAsia="Arial" w:hAnsi="Arial" w:cs="Arial"/>
          <w:color w:val="000000" w:themeColor="text1"/>
          <w:sz w:val="22"/>
          <w:szCs w:val="22"/>
        </w:rPr>
        <w:t xml:space="preserve">4,5 punts, la segona proposta que es considera més eficaç i eficient per assolir els objectius i  </w:t>
      </w:r>
    </w:p>
    <w:p w:rsidR="00E1127A" w:rsidRPr="00E1127A" w:rsidRDefault="00E1127A" w:rsidP="00E1127A">
      <w:pPr>
        <w:pStyle w:val="Pargrafdellista"/>
        <w:numPr>
          <w:ilvl w:val="0"/>
          <w:numId w:val="53"/>
        </w:numPr>
        <w:jc w:val="both"/>
        <w:rPr>
          <w:rFonts w:ascii="Arial" w:eastAsia="Arial" w:hAnsi="Arial" w:cs="Arial"/>
          <w:color w:val="000000" w:themeColor="text1"/>
          <w:sz w:val="22"/>
          <w:szCs w:val="22"/>
        </w:rPr>
      </w:pPr>
      <w:r w:rsidRPr="00E1127A">
        <w:rPr>
          <w:rFonts w:ascii="Arial" w:eastAsia="Arial" w:hAnsi="Arial" w:cs="Arial"/>
          <w:color w:val="000000" w:themeColor="text1"/>
          <w:sz w:val="22"/>
          <w:szCs w:val="22"/>
        </w:rPr>
        <w:t xml:space="preserve">4 punts, la resta de propostes que descriuen el desenvolupament de la solució de manera, concisa i adequada per assolir els objectius.   </w:t>
      </w:r>
    </w:p>
    <w:p w:rsidR="00E1127A" w:rsidRPr="00E1127A" w:rsidRDefault="00E1127A" w:rsidP="00E1127A">
      <w:pPr>
        <w:pStyle w:val="Capalera"/>
        <w:numPr>
          <w:ilvl w:val="1"/>
          <w:numId w:val="55"/>
        </w:numPr>
        <w:tabs>
          <w:tab w:val="clear" w:pos="4252"/>
          <w:tab w:val="clear" w:pos="8504"/>
          <w:tab w:val="right" w:pos="851"/>
        </w:tabs>
        <w:jc w:val="both"/>
        <w:rPr>
          <w:rFonts w:eastAsia="Arial" w:cs="Arial"/>
          <w:color w:val="000000" w:themeColor="text1"/>
        </w:rPr>
      </w:pPr>
      <w:r w:rsidRPr="00E1127A">
        <w:rPr>
          <w:rFonts w:eastAsia="Arial" w:cs="Arial"/>
          <w:color w:val="000000" w:themeColor="text1"/>
        </w:rPr>
        <w:t xml:space="preserve">S’atorguen 2,5 punts a les propostes d’escalabilitat es descriuen en gran mesura de manera clara i concisa, però es detecten petites inconsistències o hi ha alguna part que genera dubtes sobre si el plantejament permet assolir els objectius de manera eficaç i eficient.  </w:t>
      </w:r>
    </w:p>
    <w:p w:rsidR="00E1127A" w:rsidRPr="00D31DA4" w:rsidRDefault="00E1127A" w:rsidP="00E1127A">
      <w:pPr>
        <w:pStyle w:val="Capalera"/>
        <w:numPr>
          <w:ilvl w:val="1"/>
          <w:numId w:val="55"/>
        </w:numPr>
        <w:tabs>
          <w:tab w:val="clear" w:pos="4252"/>
          <w:tab w:val="clear" w:pos="8504"/>
          <w:tab w:val="right" w:pos="851"/>
        </w:tabs>
        <w:jc w:val="both"/>
        <w:rPr>
          <w:rFonts w:cs="Arial"/>
        </w:rPr>
      </w:pPr>
      <w:r w:rsidRPr="00E1127A">
        <w:rPr>
          <w:rFonts w:eastAsia="Arial" w:cs="Arial"/>
          <w:color w:val="000000" w:themeColor="text1"/>
        </w:rPr>
        <w:t xml:space="preserve">S’atorguen 0 punts a les propostes d’escalabilitat no es descriuen de manera clara i concisa, si el plantejament no és adequat per assolir els objectius o no es considera factible.  </w:t>
      </w:r>
    </w:p>
    <w:p w:rsidR="00D31DA4" w:rsidRPr="00E1127A" w:rsidRDefault="00D31DA4" w:rsidP="00D31DA4">
      <w:pPr>
        <w:pStyle w:val="Capalera"/>
        <w:tabs>
          <w:tab w:val="clear" w:pos="4252"/>
          <w:tab w:val="clear" w:pos="8504"/>
          <w:tab w:val="right" w:pos="851"/>
        </w:tabs>
        <w:ind w:left="792"/>
        <w:jc w:val="both"/>
        <w:rPr>
          <w:rFonts w:cs="Arial"/>
        </w:rPr>
      </w:pPr>
    </w:p>
    <w:p w:rsidR="00E1127A" w:rsidRDefault="00E1127A" w:rsidP="00E1127A">
      <w:pPr>
        <w:pStyle w:val="Pargrafdellista"/>
        <w:numPr>
          <w:ilvl w:val="0"/>
          <w:numId w:val="54"/>
        </w:numPr>
        <w:jc w:val="both"/>
        <w:rPr>
          <w:rFonts w:ascii="Arial" w:eastAsia="Arial" w:hAnsi="Arial" w:cs="Arial"/>
          <w:color w:val="000000" w:themeColor="text1"/>
          <w:sz w:val="22"/>
          <w:szCs w:val="22"/>
        </w:rPr>
      </w:pPr>
      <w:r w:rsidRPr="00E1127A">
        <w:rPr>
          <w:rFonts w:ascii="Arial" w:eastAsia="Arial" w:hAnsi="Arial" w:cs="Arial"/>
          <w:b/>
          <w:bCs/>
          <w:color w:val="000000" w:themeColor="text1"/>
          <w:sz w:val="22"/>
          <w:szCs w:val="22"/>
        </w:rPr>
        <w:t>La proposta de compliment dels requeriments de caràcter general</w:t>
      </w:r>
      <w:r w:rsidRPr="00E1127A">
        <w:rPr>
          <w:rFonts w:ascii="Arial" w:eastAsia="Arial" w:hAnsi="Arial" w:cs="Arial"/>
          <w:color w:val="000000" w:themeColor="text1"/>
          <w:sz w:val="22"/>
          <w:szCs w:val="22"/>
        </w:rPr>
        <w:t xml:space="preserve"> es valora fins a un màxim de 5 punts, segons el barem següent: </w:t>
      </w:r>
    </w:p>
    <w:p w:rsidR="00E1127A" w:rsidRPr="00E1127A" w:rsidRDefault="00E1127A" w:rsidP="00E1127A">
      <w:pPr>
        <w:pStyle w:val="Pargrafdellista"/>
        <w:ind w:left="360"/>
        <w:jc w:val="both"/>
        <w:rPr>
          <w:rFonts w:ascii="Arial" w:eastAsia="Arial" w:hAnsi="Arial" w:cs="Arial"/>
          <w:color w:val="000000" w:themeColor="text1"/>
          <w:sz w:val="22"/>
          <w:szCs w:val="22"/>
        </w:rPr>
      </w:pPr>
    </w:p>
    <w:p w:rsidR="00E1127A" w:rsidRPr="00E1127A" w:rsidRDefault="00E1127A" w:rsidP="00E1127A">
      <w:pPr>
        <w:pStyle w:val="Capalera"/>
        <w:numPr>
          <w:ilvl w:val="1"/>
          <w:numId w:val="54"/>
        </w:numPr>
        <w:tabs>
          <w:tab w:val="clear" w:pos="4252"/>
          <w:tab w:val="clear" w:pos="8504"/>
          <w:tab w:val="right" w:pos="851"/>
        </w:tabs>
        <w:jc w:val="both"/>
        <w:rPr>
          <w:rFonts w:eastAsia="Arial" w:cs="Arial"/>
          <w:color w:val="000000" w:themeColor="text1"/>
        </w:rPr>
      </w:pPr>
      <w:r w:rsidRPr="00E1127A">
        <w:rPr>
          <w:rFonts w:eastAsia="Arial" w:cs="Arial"/>
          <w:color w:val="000000" w:themeColor="text1"/>
        </w:rPr>
        <w:t xml:space="preserve"> La proposta de compliment dels requisits generals, si es defineixen de forma clara i concisa i adequada per assolir els objectius en el termini previst es puntuen de la manera següent:  </w:t>
      </w:r>
    </w:p>
    <w:p w:rsidR="00E1127A" w:rsidRPr="00E1127A" w:rsidRDefault="00E1127A" w:rsidP="00E1127A">
      <w:pPr>
        <w:pStyle w:val="Pargrafdellista"/>
        <w:numPr>
          <w:ilvl w:val="0"/>
          <w:numId w:val="52"/>
        </w:numPr>
        <w:jc w:val="both"/>
        <w:rPr>
          <w:rFonts w:ascii="Arial" w:eastAsia="Arial" w:hAnsi="Arial" w:cs="Arial"/>
          <w:color w:val="000000" w:themeColor="text1"/>
          <w:sz w:val="22"/>
          <w:szCs w:val="22"/>
        </w:rPr>
      </w:pPr>
      <w:r w:rsidRPr="00E1127A">
        <w:rPr>
          <w:rFonts w:ascii="Arial" w:eastAsia="Arial" w:hAnsi="Arial" w:cs="Arial"/>
          <w:color w:val="000000" w:themeColor="text1"/>
          <w:sz w:val="22"/>
          <w:szCs w:val="22"/>
        </w:rPr>
        <w:t xml:space="preserve">5 punts, la proposta que es considera més eficaç i eficient per assolir els objectius, </w:t>
      </w:r>
    </w:p>
    <w:p w:rsidR="00E1127A" w:rsidRPr="00E1127A" w:rsidRDefault="00E1127A" w:rsidP="00E1127A">
      <w:pPr>
        <w:pStyle w:val="Pargrafdellista"/>
        <w:numPr>
          <w:ilvl w:val="0"/>
          <w:numId w:val="52"/>
        </w:numPr>
        <w:jc w:val="both"/>
        <w:rPr>
          <w:rFonts w:ascii="Arial" w:eastAsia="Arial" w:hAnsi="Arial" w:cs="Arial"/>
          <w:color w:val="000000" w:themeColor="text1"/>
          <w:sz w:val="22"/>
          <w:szCs w:val="22"/>
        </w:rPr>
      </w:pPr>
      <w:r w:rsidRPr="00E1127A">
        <w:rPr>
          <w:rFonts w:ascii="Arial" w:eastAsia="Arial" w:hAnsi="Arial" w:cs="Arial"/>
          <w:color w:val="000000" w:themeColor="text1"/>
          <w:sz w:val="22"/>
          <w:szCs w:val="22"/>
        </w:rPr>
        <w:t xml:space="preserve">4,5 punts, la segona proposta que es considera més eficaç i eficient per assolir els objectius i  </w:t>
      </w:r>
    </w:p>
    <w:p w:rsidR="00E1127A" w:rsidRPr="00E1127A" w:rsidRDefault="00E1127A" w:rsidP="00E1127A">
      <w:pPr>
        <w:pStyle w:val="Pargrafdellista"/>
        <w:numPr>
          <w:ilvl w:val="0"/>
          <w:numId w:val="52"/>
        </w:numPr>
        <w:jc w:val="both"/>
        <w:rPr>
          <w:rFonts w:ascii="Arial" w:eastAsia="Arial" w:hAnsi="Arial" w:cs="Arial"/>
          <w:color w:val="000000" w:themeColor="text1"/>
          <w:sz w:val="22"/>
          <w:szCs w:val="22"/>
        </w:rPr>
      </w:pPr>
      <w:r w:rsidRPr="00E1127A">
        <w:rPr>
          <w:rFonts w:ascii="Arial" w:eastAsia="Arial" w:hAnsi="Arial" w:cs="Arial"/>
          <w:color w:val="000000" w:themeColor="text1"/>
          <w:sz w:val="22"/>
          <w:szCs w:val="22"/>
        </w:rPr>
        <w:t>4 punts, la resta de propostes que descriuen el desenvolupament de la solució de manera, concisa i adequada per assolir els objectius.</w:t>
      </w:r>
    </w:p>
    <w:p w:rsidR="00E1127A" w:rsidRPr="00E1127A" w:rsidRDefault="00E1127A" w:rsidP="00E1127A">
      <w:pPr>
        <w:pStyle w:val="Capalera"/>
        <w:numPr>
          <w:ilvl w:val="1"/>
          <w:numId w:val="54"/>
        </w:numPr>
        <w:tabs>
          <w:tab w:val="clear" w:pos="4252"/>
          <w:tab w:val="clear" w:pos="8504"/>
          <w:tab w:val="right" w:pos="851"/>
        </w:tabs>
        <w:jc w:val="both"/>
        <w:rPr>
          <w:rFonts w:eastAsia="Arial" w:cs="Arial"/>
          <w:color w:val="000000" w:themeColor="text1"/>
        </w:rPr>
      </w:pPr>
      <w:r w:rsidRPr="00E1127A">
        <w:rPr>
          <w:rFonts w:eastAsia="Arial" w:cs="Arial"/>
          <w:color w:val="000000" w:themeColor="text1"/>
        </w:rPr>
        <w:t xml:space="preserve">S’atorguen 2,5 punts si la proposta de compliment dels requeriments de caràcter general, es descriu en gran mesura de manera clara i concisa, però es  detecten petites inconsistències o hi ha alguna part que genera dubtes sobre si el plantejament permet assolir els objectius de manera eficaç i eficient i en el termini previst.  </w:t>
      </w:r>
    </w:p>
    <w:p w:rsidR="00E1127A" w:rsidRDefault="00E1127A" w:rsidP="00E1127A">
      <w:pPr>
        <w:pStyle w:val="Capalera"/>
        <w:numPr>
          <w:ilvl w:val="1"/>
          <w:numId w:val="54"/>
        </w:numPr>
        <w:tabs>
          <w:tab w:val="clear" w:pos="4252"/>
          <w:tab w:val="clear" w:pos="8504"/>
          <w:tab w:val="right" w:pos="851"/>
        </w:tabs>
        <w:jc w:val="both"/>
        <w:rPr>
          <w:rFonts w:eastAsia="Arial" w:cs="Arial"/>
          <w:color w:val="000000" w:themeColor="text1"/>
        </w:rPr>
      </w:pPr>
      <w:r w:rsidRPr="00E1127A">
        <w:rPr>
          <w:rFonts w:eastAsia="Arial" w:cs="Arial"/>
          <w:color w:val="000000" w:themeColor="text1"/>
        </w:rPr>
        <w:t>S’atorguen 0 punts si la proposta de compliment dels requeriments de caràcter general, no es descriu de manera clara i concisa, si el procés o la solució no són adequats per assolir els objectius o si el plantejament no es considera factible en el calendari previst.</w:t>
      </w:r>
    </w:p>
    <w:p w:rsidR="00423416" w:rsidRPr="00E1127A" w:rsidRDefault="00423416" w:rsidP="00423416">
      <w:pPr>
        <w:pStyle w:val="Capalera"/>
        <w:tabs>
          <w:tab w:val="clear" w:pos="4252"/>
          <w:tab w:val="clear" w:pos="8504"/>
          <w:tab w:val="right" w:pos="851"/>
        </w:tabs>
        <w:ind w:left="792"/>
        <w:jc w:val="both"/>
        <w:rPr>
          <w:rFonts w:eastAsia="Arial" w:cs="Arial"/>
          <w:color w:val="000000" w:themeColor="text1"/>
        </w:rPr>
      </w:pPr>
    </w:p>
    <w:p w:rsidR="00E1127A" w:rsidRDefault="00E1127A" w:rsidP="00E1127A">
      <w:pPr>
        <w:pStyle w:val="Capalera"/>
        <w:ind w:right="-1"/>
        <w:jc w:val="both"/>
        <w:rPr>
          <w:rFonts w:cs="Arial"/>
        </w:rPr>
      </w:pPr>
      <w:r w:rsidRPr="00E1127A">
        <w:rPr>
          <w:rFonts w:eastAsiaTheme="minorHAnsi" w:cs="Arial"/>
          <w:b/>
          <w:u w:val="single"/>
          <w:lang w:eastAsia="en-US"/>
        </w:rPr>
        <w:t>Apartat 4.</w:t>
      </w:r>
      <w:r w:rsidRPr="00E1127A">
        <w:rPr>
          <w:rFonts w:eastAsiaTheme="minorHAnsi" w:cs="Arial"/>
          <w:b/>
          <w:lang w:eastAsia="en-US"/>
        </w:rPr>
        <w:t xml:space="preserve"> </w:t>
      </w:r>
      <w:r w:rsidRPr="00E1127A">
        <w:rPr>
          <w:rFonts w:cs="Arial"/>
          <w:b/>
        </w:rPr>
        <w:t xml:space="preserve">Es valora amb un màxim </w:t>
      </w:r>
      <w:r w:rsidRPr="00E1127A">
        <w:rPr>
          <w:rFonts w:cs="Arial"/>
          <w:b/>
          <w:color w:val="000000" w:themeColor="text1"/>
        </w:rPr>
        <w:t xml:space="preserve">de 5 punts </w:t>
      </w:r>
      <w:r w:rsidRPr="00E1127A">
        <w:rPr>
          <w:rFonts w:cs="Arial"/>
          <w:b/>
        </w:rPr>
        <w:t>a partir de la identificació dels principals riscos vinculats amb l’execució del projecte i les propostes per minimitzar-los i pla de desplegament</w:t>
      </w:r>
      <w:r w:rsidRPr="00E1127A">
        <w:rPr>
          <w:rFonts w:cs="Arial"/>
        </w:rPr>
        <w:t>, d’acord amb el barem següent:</w:t>
      </w:r>
    </w:p>
    <w:p w:rsidR="00423416" w:rsidRPr="00E1127A" w:rsidRDefault="00423416" w:rsidP="00E1127A">
      <w:pPr>
        <w:pStyle w:val="Capalera"/>
        <w:ind w:right="-1"/>
        <w:jc w:val="both"/>
        <w:rPr>
          <w:rFonts w:cs="Arial"/>
        </w:rPr>
      </w:pPr>
    </w:p>
    <w:p w:rsidR="00E1127A" w:rsidRPr="00423416" w:rsidRDefault="00E1127A" w:rsidP="00E1127A">
      <w:pPr>
        <w:pStyle w:val="Capalera"/>
        <w:numPr>
          <w:ilvl w:val="0"/>
          <w:numId w:val="57"/>
        </w:numPr>
        <w:ind w:right="-1"/>
        <w:jc w:val="both"/>
        <w:rPr>
          <w:rFonts w:cs="Arial"/>
          <w:b/>
        </w:rPr>
      </w:pPr>
      <w:r w:rsidRPr="00E1127A">
        <w:rPr>
          <w:rFonts w:cs="Arial"/>
          <w:b/>
        </w:rPr>
        <w:t>L’anàlisi dels riscos i proposta per minimitzar-los es valora fins a un màxim de 2 punts</w:t>
      </w:r>
      <w:r w:rsidRPr="00E1127A">
        <w:rPr>
          <w:rFonts w:cs="Arial"/>
        </w:rPr>
        <w:t>, segons el barem següent:</w:t>
      </w:r>
    </w:p>
    <w:p w:rsidR="00423416" w:rsidRPr="00E1127A" w:rsidRDefault="00423416" w:rsidP="00423416">
      <w:pPr>
        <w:pStyle w:val="Capalera"/>
        <w:ind w:left="360" w:right="-1"/>
        <w:jc w:val="both"/>
        <w:rPr>
          <w:rFonts w:cs="Arial"/>
          <w:b/>
        </w:rPr>
      </w:pPr>
    </w:p>
    <w:p w:rsidR="00E1127A" w:rsidRPr="00E1127A" w:rsidRDefault="00E1127A" w:rsidP="00E1127A">
      <w:pPr>
        <w:pStyle w:val="Capalera"/>
        <w:numPr>
          <w:ilvl w:val="1"/>
          <w:numId w:val="57"/>
        </w:numPr>
        <w:ind w:right="-1"/>
        <w:jc w:val="both"/>
        <w:rPr>
          <w:rFonts w:cs="Arial"/>
        </w:rPr>
      </w:pPr>
      <w:r w:rsidRPr="00E1127A">
        <w:rPr>
          <w:rFonts w:cs="Arial"/>
        </w:rPr>
        <w:t>S’atorguen 2 punts si l’anàlisi identifica els principals riscos en relació amb el desenvolupament tecnològic, les possibles incidències i el calendari previst amb un plantejament coherent amb les solucions proposades. L’anàlisi és clar i concís i no es detecten cap tipus d’inconsistències o incoherències.</w:t>
      </w:r>
    </w:p>
    <w:p w:rsidR="00E1127A" w:rsidRPr="00E1127A" w:rsidRDefault="00E1127A" w:rsidP="00E1127A">
      <w:pPr>
        <w:pStyle w:val="Capalera"/>
        <w:numPr>
          <w:ilvl w:val="1"/>
          <w:numId w:val="57"/>
        </w:numPr>
        <w:ind w:right="-1"/>
        <w:jc w:val="both"/>
        <w:rPr>
          <w:rFonts w:cs="Arial"/>
        </w:rPr>
      </w:pPr>
      <w:r w:rsidRPr="00E1127A">
        <w:rPr>
          <w:rFonts w:cs="Arial"/>
        </w:rPr>
        <w:t>S’atorga 1 punt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E1127A" w:rsidRDefault="00E1127A" w:rsidP="00E1127A">
      <w:pPr>
        <w:pStyle w:val="Capalera"/>
        <w:numPr>
          <w:ilvl w:val="1"/>
          <w:numId w:val="57"/>
        </w:numPr>
        <w:ind w:right="-1"/>
        <w:jc w:val="both"/>
        <w:rPr>
          <w:rFonts w:cs="Arial"/>
        </w:rPr>
      </w:pPr>
      <w:r w:rsidRPr="00E1127A">
        <w:rPr>
          <w:rFonts w:cs="Arial"/>
        </w:rPr>
        <w:t>S’atorguen 0 punts si l’anàlisi presenta notables inconsistències o incoherències o si no és complet.</w:t>
      </w:r>
    </w:p>
    <w:p w:rsidR="00423416" w:rsidRPr="00E1127A" w:rsidRDefault="00423416" w:rsidP="00423416">
      <w:pPr>
        <w:pStyle w:val="Capalera"/>
        <w:ind w:left="792" w:right="-1"/>
        <w:jc w:val="both"/>
        <w:rPr>
          <w:rFonts w:cs="Arial"/>
        </w:rPr>
      </w:pPr>
    </w:p>
    <w:p w:rsidR="00E1127A" w:rsidRPr="00423416" w:rsidRDefault="00E1127A" w:rsidP="00E1127A">
      <w:pPr>
        <w:pStyle w:val="Capalera"/>
        <w:numPr>
          <w:ilvl w:val="0"/>
          <w:numId w:val="57"/>
        </w:numPr>
        <w:ind w:right="-1"/>
        <w:jc w:val="both"/>
        <w:rPr>
          <w:rFonts w:cs="Arial"/>
          <w:b/>
        </w:rPr>
      </w:pPr>
      <w:r w:rsidRPr="00E1127A">
        <w:rPr>
          <w:rFonts w:cs="Arial"/>
          <w:b/>
        </w:rPr>
        <w:t>La descripció d’un pla de desplegament i model de negoci, en cas que el pilot sigui efectuat amb èxit, es valora</w:t>
      </w:r>
      <w:r w:rsidRPr="00E1127A">
        <w:rPr>
          <w:rFonts w:cs="Arial"/>
        </w:rPr>
        <w:t xml:space="preserve"> </w:t>
      </w:r>
      <w:r w:rsidRPr="00E1127A">
        <w:rPr>
          <w:rFonts w:cs="Arial"/>
          <w:b/>
        </w:rPr>
        <w:t xml:space="preserve">fins a un màxim de 3 punts, </w:t>
      </w:r>
      <w:r w:rsidRPr="00E1127A">
        <w:rPr>
          <w:rFonts w:cs="Arial"/>
        </w:rPr>
        <w:t>segons el barem següent:</w:t>
      </w:r>
    </w:p>
    <w:p w:rsidR="00423416" w:rsidRPr="00E1127A" w:rsidRDefault="00423416" w:rsidP="00423416">
      <w:pPr>
        <w:pStyle w:val="Capalera"/>
        <w:ind w:left="360" w:right="-1"/>
        <w:jc w:val="both"/>
        <w:rPr>
          <w:rFonts w:cs="Arial"/>
          <w:b/>
        </w:rPr>
      </w:pPr>
    </w:p>
    <w:p w:rsidR="00E1127A" w:rsidRPr="00E1127A" w:rsidRDefault="00E1127A" w:rsidP="00E1127A">
      <w:pPr>
        <w:pStyle w:val="Capalera"/>
        <w:numPr>
          <w:ilvl w:val="1"/>
          <w:numId w:val="57"/>
        </w:numPr>
        <w:ind w:right="-1"/>
        <w:jc w:val="both"/>
        <w:rPr>
          <w:rFonts w:cs="Arial"/>
        </w:rPr>
      </w:pPr>
      <w:r w:rsidRPr="00E1127A">
        <w:rPr>
          <w:rFonts w:cs="Arial"/>
        </w:rPr>
        <w:t>S’atorguen 3 punts a la descripció d’un pla de desplegament i model de negoci que s’expliqui clara i concisa i adequada per assolir els objectius de manera més eficaç i eficient.</w:t>
      </w:r>
    </w:p>
    <w:p w:rsidR="00E1127A" w:rsidRPr="00E1127A" w:rsidRDefault="00E1127A" w:rsidP="00E1127A">
      <w:pPr>
        <w:pStyle w:val="Capalera"/>
        <w:numPr>
          <w:ilvl w:val="1"/>
          <w:numId w:val="57"/>
        </w:numPr>
        <w:ind w:right="-1"/>
        <w:jc w:val="both"/>
        <w:rPr>
          <w:rFonts w:cs="Arial"/>
        </w:rPr>
      </w:pPr>
      <w:r w:rsidRPr="00E1127A">
        <w:rPr>
          <w:rFonts w:cs="Arial"/>
        </w:rPr>
        <w:t xml:space="preserve">S’atorguen 1,5 si el pla de desplegament i model de negoci es descriu en gran mesura de manera clara i concisa però es detecten petites inconsistències o hi ha </w:t>
      </w:r>
      <w:r w:rsidRPr="00E1127A">
        <w:rPr>
          <w:rFonts w:cs="Arial"/>
        </w:rPr>
        <w:lastRenderedPageBreak/>
        <w:t>alguna part que genera dubtes sobre si el plantejament permet assolir els objectius de manera eficaç i eficient.</w:t>
      </w:r>
    </w:p>
    <w:p w:rsidR="00E1127A" w:rsidRDefault="00E1127A" w:rsidP="00E1127A">
      <w:pPr>
        <w:pStyle w:val="Capalera"/>
        <w:numPr>
          <w:ilvl w:val="1"/>
          <w:numId w:val="57"/>
        </w:numPr>
        <w:ind w:right="-1"/>
        <w:jc w:val="both"/>
        <w:rPr>
          <w:rFonts w:cs="Arial"/>
        </w:rPr>
      </w:pPr>
      <w:r w:rsidRPr="00E1127A">
        <w:rPr>
          <w:rFonts w:cs="Arial"/>
        </w:rPr>
        <w:t xml:space="preserve">S’atorguen 0 punts si el pla de desplegament i model de negoci no es descriu de manera clara i concisa, si és l’adequat per assolir els objectius. </w:t>
      </w:r>
    </w:p>
    <w:p w:rsidR="00423416" w:rsidRPr="00E1127A" w:rsidRDefault="00423416" w:rsidP="00423416">
      <w:pPr>
        <w:pStyle w:val="Ttulo2Segundonviel"/>
        <w:spacing w:before="0" w:after="0" w:line="240" w:lineRule="auto"/>
        <w:jc w:val="both"/>
        <w:rPr>
          <w:lang w:val="ca-ES"/>
        </w:rPr>
      </w:pPr>
    </w:p>
    <w:p w:rsidR="007E7EFB" w:rsidRPr="00DE3FC7" w:rsidRDefault="007E7EFB" w:rsidP="00BF1733">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OBJECTIUS</w:t>
      </w:r>
    </w:p>
    <w:p w:rsidR="007E7EFB" w:rsidRPr="00DE3FC7" w:rsidRDefault="007E7EFB" w:rsidP="00BF1733">
      <w:pPr>
        <w:pStyle w:val="Textindependent2"/>
        <w:spacing w:after="0" w:line="240" w:lineRule="auto"/>
        <w:jc w:val="both"/>
        <w:outlineLvl w:val="0"/>
        <w:rPr>
          <w:rFonts w:ascii="Arial" w:hAnsi="Arial" w:cs="Arial"/>
          <w:sz w:val="22"/>
          <w:szCs w:val="22"/>
        </w:rPr>
      </w:pPr>
    </w:p>
    <w:p w:rsidR="007E7EFB" w:rsidRPr="00DE3FC7" w:rsidRDefault="00E60572" w:rsidP="00BF1733">
      <w:pPr>
        <w:pStyle w:val="Textindependent2"/>
        <w:numPr>
          <w:ilvl w:val="0"/>
          <w:numId w:val="28"/>
        </w:numPr>
        <w:spacing w:after="0" w:line="240" w:lineRule="auto"/>
        <w:jc w:val="both"/>
        <w:outlineLvl w:val="0"/>
        <w:rPr>
          <w:rFonts w:ascii="Arial" w:hAnsi="Arial" w:cs="Arial"/>
          <w:b/>
          <w:sz w:val="22"/>
          <w:szCs w:val="22"/>
        </w:rPr>
      </w:pPr>
      <w:r w:rsidRPr="00DE3FC7">
        <w:rPr>
          <w:rFonts w:ascii="Arial" w:hAnsi="Arial" w:cs="Arial"/>
          <w:b/>
          <w:sz w:val="22"/>
          <w:szCs w:val="22"/>
          <w:u w:val="single"/>
        </w:rPr>
        <w:t>Funcionalitats addicionals:  fins a 60</w:t>
      </w:r>
      <w:r w:rsidR="007E7EFB" w:rsidRPr="00DE3FC7">
        <w:rPr>
          <w:rFonts w:ascii="Arial" w:hAnsi="Arial" w:cs="Arial"/>
          <w:b/>
          <w:sz w:val="22"/>
          <w:szCs w:val="22"/>
          <w:u w:val="single"/>
        </w:rPr>
        <w:t xml:space="preserve"> punts</w:t>
      </w:r>
    </w:p>
    <w:p w:rsidR="007E7EFB" w:rsidRPr="00DE3FC7" w:rsidRDefault="007E7EFB" w:rsidP="00BF1733">
      <w:pPr>
        <w:pStyle w:val="Textindependent2"/>
        <w:spacing w:after="0" w:line="240" w:lineRule="auto"/>
        <w:ind w:left="426"/>
        <w:jc w:val="both"/>
        <w:outlineLvl w:val="0"/>
        <w:rPr>
          <w:rFonts w:ascii="Arial" w:hAnsi="Arial" w:cs="Arial"/>
          <w:sz w:val="22"/>
          <w:szCs w:val="22"/>
        </w:rPr>
      </w:pPr>
    </w:p>
    <w:p w:rsidR="00423416" w:rsidRDefault="00423416" w:rsidP="00423416">
      <w:pPr>
        <w:autoSpaceDE w:val="0"/>
        <w:autoSpaceDN w:val="0"/>
        <w:adjustRightInd w:val="0"/>
        <w:spacing w:after="0" w:line="240" w:lineRule="auto"/>
        <w:jc w:val="both"/>
        <w:rPr>
          <w:rFonts w:cs="Arial"/>
        </w:rPr>
      </w:pPr>
      <w:r w:rsidRPr="00423416">
        <w:rPr>
          <w:rFonts w:cs="Arial"/>
        </w:rPr>
        <w:t>Es valorarà l’aportació de funcionalitats addicionals per part de les empreses d’acord amb la clàusula 6.2. del plec de prescripcions tècniques. La puntuació màxima per a cada funcionalitat addicional aportada per les empreses licitadores es resumeix en el següent</w:t>
      </w:r>
      <w:r>
        <w:rPr>
          <w:rFonts w:cs="Arial"/>
        </w:rPr>
        <w:t xml:space="preserve"> </w:t>
      </w:r>
      <w:r w:rsidRPr="00423416">
        <w:rPr>
          <w:rFonts w:cs="Arial"/>
        </w:rPr>
        <w:t xml:space="preserve"> quadre:</w:t>
      </w:r>
    </w:p>
    <w:tbl>
      <w:tblPr>
        <w:tblStyle w:val="Taulaambquadrcula2"/>
        <w:tblpPr w:leftFromText="141" w:rightFromText="141" w:vertAnchor="text" w:horzAnchor="margin" w:tblpY="128"/>
        <w:tblW w:w="8789" w:type="dxa"/>
        <w:tblBorders>
          <w:top w:val="none" w:sz="0" w:space="0" w:color="auto"/>
          <w:left w:val="none" w:sz="0" w:space="0" w:color="auto"/>
          <w:right w:val="none" w:sz="0" w:space="0" w:color="auto"/>
          <w:insideH w:val="dotted" w:sz="4" w:space="0" w:color="auto"/>
          <w:insideV w:val="none" w:sz="0" w:space="0" w:color="auto"/>
        </w:tblBorders>
        <w:tblLayout w:type="fixed"/>
        <w:tblCellMar>
          <w:left w:w="57" w:type="dxa"/>
          <w:right w:w="57" w:type="dxa"/>
        </w:tblCellMar>
        <w:tblLook w:val="04A0" w:firstRow="1" w:lastRow="0" w:firstColumn="1" w:lastColumn="0" w:noHBand="0" w:noVBand="1"/>
      </w:tblPr>
      <w:tblGrid>
        <w:gridCol w:w="7370"/>
        <w:gridCol w:w="1419"/>
      </w:tblGrid>
      <w:tr w:rsidR="00423416" w:rsidRPr="00423416" w:rsidTr="00925165">
        <w:trPr>
          <w:trHeight w:val="283"/>
          <w:tblHeader/>
        </w:trPr>
        <w:tc>
          <w:tcPr>
            <w:tcW w:w="4193" w:type="pct"/>
            <w:tcBorders>
              <w:top w:val="single" w:sz="4" w:space="0" w:color="auto"/>
            </w:tcBorders>
            <w:vAlign w:val="center"/>
          </w:tcPr>
          <w:p w:rsidR="00423416" w:rsidRPr="00423416" w:rsidRDefault="00423416" w:rsidP="00423416">
            <w:pPr>
              <w:spacing w:after="0" w:line="240" w:lineRule="auto"/>
              <w:rPr>
                <w:rFonts w:cs="Arial"/>
              </w:rPr>
            </w:pPr>
            <w:r w:rsidRPr="00423416">
              <w:rPr>
                <w:rFonts w:cs="Arial"/>
                <w:b/>
              </w:rPr>
              <w:t>Funcionalitat 1.</w:t>
            </w:r>
            <w:r w:rsidRPr="00423416">
              <w:rPr>
                <w:rFonts w:cs="Arial"/>
              </w:rPr>
              <w:t xml:space="preserve"> Pla d’incentius, eines i accions de participació activa (pla d’</w:t>
            </w:r>
            <w:r w:rsidRPr="00423416">
              <w:rPr>
                <w:rFonts w:cs="Arial"/>
                <w:i/>
              </w:rPr>
              <w:t>engagement</w:t>
            </w:r>
            <w:r w:rsidRPr="00423416">
              <w:rPr>
                <w:rFonts w:cs="Arial"/>
              </w:rPr>
              <w:t xml:space="preserve">) </w:t>
            </w:r>
          </w:p>
        </w:tc>
        <w:tc>
          <w:tcPr>
            <w:tcW w:w="807" w:type="pct"/>
            <w:tcBorders>
              <w:top w:val="single" w:sz="4" w:space="0" w:color="auto"/>
            </w:tcBorders>
            <w:shd w:val="clear" w:color="auto" w:fill="auto"/>
            <w:tcMar>
              <w:left w:w="0" w:type="dxa"/>
              <w:right w:w="57" w:type="dxa"/>
            </w:tcMar>
            <w:vAlign w:val="center"/>
          </w:tcPr>
          <w:p w:rsidR="00423416" w:rsidRPr="00423416" w:rsidRDefault="00423416" w:rsidP="00423416">
            <w:pPr>
              <w:spacing w:after="0" w:line="240" w:lineRule="auto"/>
              <w:ind w:right="-20"/>
              <w:jc w:val="right"/>
              <w:rPr>
                <w:rFonts w:eastAsia="Times New Roman" w:cs="Arial"/>
              </w:rPr>
            </w:pPr>
            <w:r w:rsidRPr="00423416">
              <w:rPr>
                <w:rFonts w:eastAsia="Times New Roman" w:cs="Arial"/>
              </w:rPr>
              <w:t>20 punts</w:t>
            </w:r>
          </w:p>
        </w:tc>
      </w:tr>
      <w:tr w:rsidR="00423416" w:rsidRPr="00423416" w:rsidTr="00925165">
        <w:trPr>
          <w:trHeight w:val="283"/>
          <w:tblHeader/>
        </w:trPr>
        <w:tc>
          <w:tcPr>
            <w:tcW w:w="4193" w:type="pct"/>
            <w:vAlign w:val="center"/>
          </w:tcPr>
          <w:p w:rsidR="00423416" w:rsidRPr="00423416" w:rsidRDefault="00423416" w:rsidP="00423416">
            <w:pPr>
              <w:spacing w:after="0" w:line="240" w:lineRule="auto"/>
              <w:rPr>
                <w:rFonts w:cs="Arial"/>
              </w:rPr>
            </w:pPr>
            <w:r w:rsidRPr="00423416">
              <w:rPr>
                <w:rFonts w:cs="Arial"/>
                <w:b/>
              </w:rPr>
              <w:t>Funcionalitat 2.</w:t>
            </w:r>
            <w:r w:rsidRPr="00423416">
              <w:rPr>
                <w:rFonts w:cs="Arial"/>
              </w:rPr>
              <w:t xml:space="preserve">  Escenaris de previsió de serveis de flexibilitat i Models d’eficiència energètica</w:t>
            </w:r>
          </w:p>
        </w:tc>
        <w:tc>
          <w:tcPr>
            <w:tcW w:w="807" w:type="pct"/>
            <w:shd w:val="clear" w:color="auto" w:fill="auto"/>
            <w:tcMar>
              <w:left w:w="0" w:type="dxa"/>
              <w:right w:w="57" w:type="dxa"/>
            </w:tcMar>
            <w:vAlign w:val="center"/>
          </w:tcPr>
          <w:p w:rsidR="00423416" w:rsidRPr="00423416" w:rsidRDefault="00423416" w:rsidP="00423416">
            <w:pPr>
              <w:spacing w:after="0" w:line="240" w:lineRule="auto"/>
              <w:ind w:right="-20"/>
              <w:jc w:val="right"/>
              <w:rPr>
                <w:rFonts w:eastAsia="Times New Roman" w:cs="Arial"/>
              </w:rPr>
            </w:pPr>
            <w:r w:rsidRPr="00423416">
              <w:rPr>
                <w:rFonts w:eastAsia="Times New Roman" w:cs="Arial"/>
              </w:rPr>
              <w:t>10 punts</w:t>
            </w:r>
          </w:p>
        </w:tc>
      </w:tr>
      <w:tr w:rsidR="00423416" w:rsidRPr="00423416" w:rsidTr="00925165">
        <w:trPr>
          <w:trHeight w:val="283"/>
          <w:tblHeader/>
        </w:trPr>
        <w:tc>
          <w:tcPr>
            <w:tcW w:w="4193" w:type="pct"/>
            <w:vAlign w:val="center"/>
          </w:tcPr>
          <w:p w:rsidR="00423416" w:rsidRPr="00423416" w:rsidRDefault="00423416" w:rsidP="00423416">
            <w:pPr>
              <w:spacing w:after="0" w:line="240" w:lineRule="auto"/>
              <w:rPr>
                <w:rFonts w:cs="Arial"/>
              </w:rPr>
            </w:pPr>
            <w:r w:rsidRPr="00423416">
              <w:rPr>
                <w:rFonts w:cs="Arial"/>
                <w:b/>
              </w:rPr>
              <w:t>Funcionalitat 3.</w:t>
            </w:r>
            <w:r w:rsidRPr="00423416">
              <w:rPr>
                <w:rFonts w:cs="Arial"/>
              </w:rPr>
              <w:t xml:space="preserve"> Aplicacions de gestió i visualització de dades per a diferents tipus de dispositius</w:t>
            </w:r>
          </w:p>
        </w:tc>
        <w:tc>
          <w:tcPr>
            <w:tcW w:w="807" w:type="pct"/>
            <w:shd w:val="clear" w:color="auto" w:fill="auto"/>
            <w:tcMar>
              <w:left w:w="0" w:type="dxa"/>
              <w:right w:w="57" w:type="dxa"/>
            </w:tcMar>
            <w:vAlign w:val="center"/>
          </w:tcPr>
          <w:p w:rsidR="00423416" w:rsidRPr="00423416" w:rsidRDefault="00423416" w:rsidP="00423416">
            <w:pPr>
              <w:spacing w:after="0" w:line="240" w:lineRule="auto"/>
              <w:ind w:right="-20"/>
              <w:jc w:val="right"/>
              <w:rPr>
                <w:rFonts w:eastAsia="Times New Roman" w:cs="Arial"/>
              </w:rPr>
            </w:pPr>
            <w:r w:rsidRPr="00423416">
              <w:rPr>
                <w:rFonts w:eastAsia="Times New Roman" w:cs="Arial"/>
              </w:rPr>
              <w:t>10 punts</w:t>
            </w:r>
          </w:p>
        </w:tc>
      </w:tr>
      <w:tr w:rsidR="00423416" w:rsidRPr="00423416" w:rsidTr="00925165">
        <w:trPr>
          <w:trHeight w:val="283"/>
          <w:tblHeader/>
        </w:trPr>
        <w:tc>
          <w:tcPr>
            <w:tcW w:w="4193" w:type="pct"/>
            <w:vAlign w:val="center"/>
          </w:tcPr>
          <w:p w:rsidR="00423416" w:rsidRPr="00423416" w:rsidRDefault="00423416" w:rsidP="00423416">
            <w:pPr>
              <w:spacing w:after="0" w:line="240" w:lineRule="auto"/>
              <w:rPr>
                <w:rFonts w:cs="Arial"/>
              </w:rPr>
            </w:pPr>
            <w:r w:rsidRPr="00423416">
              <w:rPr>
                <w:rFonts w:cs="Arial"/>
                <w:b/>
              </w:rPr>
              <w:t>Funcionalitat 4.</w:t>
            </w:r>
            <w:r w:rsidRPr="00423416">
              <w:rPr>
                <w:rFonts w:cs="Arial"/>
              </w:rPr>
              <w:t xml:space="preserve"> Mòduls de mobilitat elèctrica i compartida i d’usos tèrmics</w:t>
            </w:r>
          </w:p>
        </w:tc>
        <w:tc>
          <w:tcPr>
            <w:tcW w:w="807" w:type="pct"/>
            <w:shd w:val="clear" w:color="auto" w:fill="auto"/>
            <w:tcMar>
              <w:left w:w="0" w:type="dxa"/>
              <w:right w:w="57" w:type="dxa"/>
            </w:tcMar>
            <w:vAlign w:val="center"/>
          </w:tcPr>
          <w:p w:rsidR="00423416" w:rsidRPr="00423416" w:rsidRDefault="00423416" w:rsidP="00423416">
            <w:pPr>
              <w:spacing w:after="0" w:line="240" w:lineRule="auto"/>
              <w:ind w:right="-20"/>
              <w:jc w:val="right"/>
              <w:rPr>
                <w:rFonts w:eastAsia="Times New Roman" w:cs="Arial"/>
              </w:rPr>
            </w:pPr>
            <w:r w:rsidRPr="00423416">
              <w:rPr>
                <w:rFonts w:eastAsia="Times New Roman" w:cs="Arial"/>
              </w:rPr>
              <w:t>10 punts</w:t>
            </w:r>
          </w:p>
        </w:tc>
      </w:tr>
      <w:tr w:rsidR="00423416" w:rsidRPr="00423416" w:rsidTr="00925165">
        <w:trPr>
          <w:trHeight w:val="283"/>
          <w:tblHeader/>
        </w:trPr>
        <w:tc>
          <w:tcPr>
            <w:tcW w:w="4193" w:type="pct"/>
            <w:tcBorders>
              <w:bottom w:val="dotted" w:sz="4" w:space="0" w:color="auto"/>
            </w:tcBorders>
            <w:vAlign w:val="center"/>
          </w:tcPr>
          <w:p w:rsidR="00423416" w:rsidRPr="00423416" w:rsidRDefault="00423416" w:rsidP="00423416">
            <w:pPr>
              <w:spacing w:after="0" w:line="240" w:lineRule="auto"/>
              <w:rPr>
                <w:rFonts w:cs="Arial"/>
              </w:rPr>
            </w:pPr>
            <w:r w:rsidRPr="00423416">
              <w:rPr>
                <w:rFonts w:cs="Arial"/>
                <w:b/>
              </w:rPr>
              <w:t>Funcionalitat 5.</w:t>
            </w:r>
            <w:r w:rsidRPr="00423416">
              <w:rPr>
                <w:rFonts w:cs="Arial"/>
              </w:rPr>
              <w:t xml:space="preserve"> Proposta de models virtuals i simulació per analitzar dades a tots els nivells</w:t>
            </w:r>
          </w:p>
        </w:tc>
        <w:tc>
          <w:tcPr>
            <w:tcW w:w="807" w:type="pct"/>
            <w:tcBorders>
              <w:bottom w:val="dotted" w:sz="4" w:space="0" w:color="auto"/>
            </w:tcBorders>
            <w:shd w:val="clear" w:color="auto" w:fill="auto"/>
            <w:tcMar>
              <w:left w:w="0" w:type="dxa"/>
              <w:right w:w="57" w:type="dxa"/>
            </w:tcMar>
            <w:vAlign w:val="center"/>
          </w:tcPr>
          <w:p w:rsidR="00423416" w:rsidRPr="00423416" w:rsidRDefault="00423416" w:rsidP="00423416">
            <w:pPr>
              <w:spacing w:after="0" w:line="240" w:lineRule="auto"/>
              <w:ind w:right="-20"/>
              <w:jc w:val="right"/>
              <w:rPr>
                <w:rFonts w:eastAsia="Times New Roman" w:cs="Arial"/>
              </w:rPr>
            </w:pPr>
            <w:r w:rsidRPr="00423416">
              <w:rPr>
                <w:rFonts w:eastAsia="Times New Roman" w:cs="Arial"/>
              </w:rPr>
              <w:t>10 punts</w:t>
            </w:r>
          </w:p>
        </w:tc>
      </w:tr>
      <w:tr w:rsidR="00423416" w:rsidRPr="00423416" w:rsidTr="00925165">
        <w:trPr>
          <w:trHeight w:val="283"/>
          <w:tblHeader/>
        </w:trPr>
        <w:tc>
          <w:tcPr>
            <w:tcW w:w="4193" w:type="pct"/>
            <w:tcBorders>
              <w:top w:val="single" w:sz="4" w:space="0" w:color="auto"/>
            </w:tcBorders>
            <w:vAlign w:val="center"/>
          </w:tcPr>
          <w:p w:rsidR="00423416" w:rsidRPr="00423416" w:rsidRDefault="00423416" w:rsidP="00423416">
            <w:pPr>
              <w:spacing w:after="0" w:line="240" w:lineRule="auto"/>
              <w:ind w:left="317"/>
              <w:jc w:val="right"/>
              <w:rPr>
                <w:rFonts w:cs="Arial"/>
                <w:b/>
              </w:rPr>
            </w:pPr>
            <w:r w:rsidRPr="00423416">
              <w:rPr>
                <w:rFonts w:cs="Arial"/>
                <w:b/>
              </w:rPr>
              <w:t xml:space="preserve">Puntuació total </w:t>
            </w:r>
          </w:p>
        </w:tc>
        <w:tc>
          <w:tcPr>
            <w:tcW w:w="807" w:type="pct"/>
            <w:tcBorders>
              <w:top w:val="single" w:sz="4" w:space="0" w:color="auto"/>
            </w:tcBorders>
            <w:shd w:val="clear" w:color="auto" w:fill="auto"/>
            <w:tcMar>
              <w:left w:w="0" w:type="dxa"/>
              <w:right w:w="57" w:type="dxa"/>
            </w:tcMar>
            <w:vAlign w:val="center"/>
          </w:tcPr>
          <w:p w:rsidR="00423416" w:rsidRPr="00423416" w:rsidRDefault="00423416" w:rsidP="00423416">
            <w:pPr>
              <w:pStyle w:val="Pargrafdellista"/>
              <w:numPr>
                <w:ilvl w:val="0"/>
                <w:numId w:val="56"/>
              </w:numPr>
              <w:ind w:left="0" w:right="-20"/>
              <w:contextualSpacing w:val="0"/>
              <w:jc w:val="right"/>
              <w:rPr>
                <w:rFonts w:ascii="Arial" w:eastAsia="Times New Roman" w:hAnsi="Arial" w:cs="Arial"/>
                <w:b/>
                <w:sz w:val="22"/>
                <w:szCs w:val="22"/>
                <w:lang w:val="ca-ES"/>
              </w:rPr>
            </w:pPr>
            <w:r w:rsidRPr="00423416">
              <w:rPr>
                <w:rFonts w:ascii="Arial" w:eastAsia="Times New Roman" w:hAnsi="Arial" w:cs="Arial"/>
                <w:b/>
                <w:sz w:val="22"/>
                <w:szCs w:val="22"/>
                <w:lang w:val="ca-ES"/>
              </w:rPr>
              <w:t>punts</w:t>
            </w:r>
          </w:p>
        </w:tc>
      </w:tr>
    </w:tbl>
    <w:p w:rsidR="00423416" w:rsidRPr="00423416" w:rsidRDefault="00423416" w:rsidP="00423416">
      <w:pPr>
        <w:autoSpaceDE w:val="0"/>
        <w:autoSpaceDN w:val="0"/>
        <w:adjustRightInd w:val="0"/>
        <w:spacing w:after="0" w:line="240" w:lineRule="auto"/>
        <w:jc w:val="both"/>
        <w:rPr>
          <w:rFonts w:cs="Arial"/>
        </w:rPr>
      </w:pPr>
    </w:p>
    <w:p w:rsidR="00423416" w:rsidRDefault="00423416" w:rsidP="00423416">
      <w:pPr>
        <w:tabs>
          <w:tab w:val="center" w:pos="4252"/>
          <w:tab w:val="right" w:pos="8504"/>
        </w:tabs>
        <w:spacing w:after="0" w:line="240" w:lineRule="auto"/>
        <w:jc w:val="both"/>
        <w:rPr>
          <w:rFonts w:cs="Arial"/>
        </w:rPr>
      </w:pPr>
      <w:r w:rsidRPr="00423416">
        <w:rPr>
          <w:rFonts w:cs="Arial"/>
        </w:rPr>
        <w:t xml:space="preserve">La puntuació recollida en aquest quadre per cadascuna de les funcionalitats s’atorgarà sempre que: </w:t>
      </w:r>
    </w:p>
    <w:p w:rsidR="00423416" w:rsidRPr="00423416" w:rsidRDefault="00423416" w:rsidP="00423416">
      <w:pPr>
        <w:tabs>
          <w:tab w:val="center" w:pos="4252"/>
          <w:tab w:val="right" w:pos="8504"/>
        </w:tabs>
        <w:spacing w:after="0" w:line="240" w:lineRule="auto"/>
        <w:jc w:val="both"/>
        <w:rPr>
          <w:rFonts w:eastAsiaTheme="minorHAnsi" w:cs="Arial"/>
          <w:lang w:eastAsia="en-US"/>
        </w:rPr>
      </w:pPr>
    </w:p>
    <w:p w:rsidR="00423416" w:rsidRPr="00423416" w:rsidRDefault="00423416" w:rsidP="00423416">
      <w:pPr>
        <w:pStyle w:val="Pargrafdellista"/>
        <w:numPr>
          <w:ilvl w:val="0"/>
          <w:numId w:val="48"/>
        </w:numPr>
        <w:tabs>
          <w:tab w:val="center" w:pos="4252"/>
          <w:tab w:val="right" w:pos="8504"/>
        </w:tabs>
        <w:contextualSpacing w:val="0"/>
        <w:jc w:val="both"/>
        <w:rPr>
          <w:rFonts w:ascii="Arial" w:eastAsiaTheme="minorHAnsi" w:hAnsi="Arial" w:cs="Arial"/>
          <w:sz w:val="22"/>
          <w:szCs w:val="22"/>
        </w:rPr>
      </w:pPr>
      <w:r w:rsidRPr="00423416">
        <w:rPr>
          <w:rFonts w:ascii="Arial" w:eastAsiaTheme="minorHAnsi" w:hAnsi="Arial" w:cs="Arial"/>
          <w:sz w:val="22"/>
          <w:szCs w:val="22"/>
        </w:rPr>
        <w:t>s’expliqui la solució proposada,</w:t>
      </w:r>
    </w:p>
    <w:p w:rsidR="00423416" w:rsidRPr="00423416" w:rsidRDefault="00423416" w:rsidP="00423416">
      <w:pPr>
        <w:pStyle w:val="Pargrafdellista"/>
        <w:numPr>
          <w:ilvl w:val="0"/>
          <w:numId w:val="48"/>
        </w:numPr>
        <w:tabs>
          <w:tab w:val="center" w:pos="4252"/>
          <w:tab w:val="right" w:pos="8504"/>
        </w:tabs>
        <w:contextualSpacing w:val="0"/>
        <w:jc w:val="both"/>
        <w:rPr>
          <w:rFonts w:ascii="Arial" w:eastAsiaTheme="minorHAnsi" w:hAnsi="Arial" w:cs="Arial"/>
          <w:sz w:val="22"/>
          <w:szCs w:val="22"/>
        </w:rPr>
      </w:pPr>
      <w:r w:rsidRPr="00423416">
        <w:rPr>
          <w:rFonts w:ascii="Arial" w:eastAsiaTheme="minorHAnsi" w:hAnsi="Arial" w:cs="Arial"/>
          <w:sz w:val="22"/>
          <w:szCs w:val="22"/>
        </w:rPr>
        <w:t>s’identifiquin el model de dades a integrar, la seva font i de quina manera s’integraran en la plataforma, i</w:t>
      </w:r>
    </w:p>
    <w:p w:rsidR="00423416" w:rsidRDefault="00423416" w:rsidP="00423416">
      <w:pPr>
        <w:pStyle w:val="Pargrafdellista"/>
        <w:numPr>
          <w:ilvl w:val="0"/>
          <w:numId w:val="48"/>
        </w:numPr>
        <w:tabs>
          <w:tab w:val="center" w:pos="4252"/>
          <w:tab w:val="right" w:pos="8504"/>
        </w:tabs>
        <w:contextualSpacing w:val="0"/>
        <w:jc w:val="both"/>
        <w:rPr>
          <w:rFonts w:ascii="Arial" w:hAnsi="Arial" w:cs="Arial"/>
          <w:sz w:val="22"/>
          <w:szCs w:val="22"/>
        </w:rPr>
      </w:pPr>
      <w:r w:rsidRPr="00423416">
        <w:rPr>
          <w:rFonts w:ascii="Arial" w:eastAsiaTheme="minorHAnsi" w:hAnsi="Arial" w:cs="Arial"/>
          <w:sz w:val="22"/>
          <w:szCs w:val="22"/>
        </w:rPr>
        <w:t>es posin exemples rellevants i visuals, explicant com es construeixen i com es visualitzaran</w:t>
      </w:r>
      <w:r w:rsidRPr="00423416">
        <w:rPr>
          <w:rFonts w:ascii="Arial" w:hAnsi="Arial" w:cs="Arial"/>
          <w:sz w:val="22"/>
          <w:szCs w:val="22"/>
        </w:rPr>
        <w:t xml:space="preserve"> a la plataforma.</w:t>
      </w:r>
    </w:p>
    <w:p w:rsidR="00423416" w:rsidRPr="00423416" w:rsidRDefault="00423416" w:rsidP="00423416">
      <w:pPr>
        <w:pStyle w:val="Pargrafdellista"/>
        <w:tabs>
          <w:tab w:val="center" w:pos="4252"/>
          <w:tab w:val="right" w:pos="8504"/>
        </w:tabs>
        <w:ind w:left="360"/>
        <w:contextualSpacing w:val="0"/>
        <w:rPr>
          <w:rFonts w:ascii="Arial" w:hAnsi="Arial" w:cs="Arial"/>
          <w:sz w:val="22"/>
          <w:szCs w:val="22"/>
        </w:rPr>
      </w:pPr>
    </w:p>
    <w:p w:rsidR="00423416" w:rsidRPr="00423416" w:rsidRDefault="00423416" w:rsidP="00423416">
      <w:pPr>
        <w:spacing w:after="0" w:line="240" w:lineRule="auto"/>
        <w:jc w:val="both"/>
        <w:rPr>
          <w:rFonts w:cs="Arial"/>
        </w:rPr>
      </w:pPr>
      <w:r w:rsidRPr="00423416">
        <w:rPr>
          <w:rFonts w:cs="Arial"/>
        </w:rPr>
        <w:t>Per poder valorar les funcionalitats addicionals proposades per les empreses licitadores, a més, cal explicar com contribueixen a assolir els objectius de manera més eficaç i eficient.</w:t>
      </w:r>
    </w:p>
    <w:p w:rsidR="00423416" w:rsidRPr="00BF1733" w:rsidRDefault="00423416" w:rsidP="00423416">
      <w:pPr>
        <w:pStyle w:val="Capalera"/>
        <w:jc w:val="both"/>
        <w:rPr>
          <w:rFonts w:cs="Arial"/>
        </w:rPr>
      </w:pPr>
    </w:p>
    <w:p w:rsidR="00C850BE" w:rsidRPr="00DE3FC7" w:rsidRDefault="00C850BE" w:rsidP="00BF1733">
      <w:pPr>
        <w:pStyle w:val="Pargrafdellista"/>
        <w:numPr>
          <w:ilvl w:val="0"/>
          <w:numId w:val="28"/>
        </w:numPr>
        <w:tabs>
          <w:tab w:val="left" w:pos="426"/>
        </w:tabs>
        <w:ind w:left="0" w:firstLine="0"/>
        <w:jc w:val="both"/>
        <w:rPr>
          <w:rFonts w:ascii="Arial" w:hAnsi="Arial" w:cs="Arial"/>
          <w:sz w:val="22"/>
          <w:szCs w:val="22"/>
        </w:rPr>
      </w:pPr>
      <w:r w:rsidRPr="00DE3FC7">
        <w:rPr>
          <w:rFonts w:ascii="Arial" w:hAnsi="Arial" w:cs="Arial"/>
          <w:b/>
          <w:sz w:val="22"/>
          <w:szCs w:val="22"/>
        </w:rPr>
        <w:t>El pressupost de licitació no és objecte de minoració ni està inclòs com a criteri d’adjudicació valorable</w:t>
      </w:r>
      <w:r w:rsidRPr="00DE3FC7">
        <w:rPr>
          <w:rFonts w:ascii="Arial" w:hAnsi="Arial" w:cs="Arial"/>
          <w:sz w:val="22"/>
          <w:szCs w:val="22"/>
        </w:rPr>
        <w:t>, per la qual cosa serà coincident amb l’import d’adjudicació.</w:t>
      </w:r>
    </w:p>
    <w:p w:rsidR="005D6CF0" w:rsidRPr="00DE3FC7" w:rsidRDefault="005D6CF0" w:rsidP="00BF1733">
      <w:pPr>
        <w:pStyle w:val="Pargrafdellista"/>
        <w:tabs>
          <w:tab w:val="left" w:pos="426"/>
        </w:tabs>
        <w:ind w:left="0"/>
        <w:jc w:val="both"/>
        <w:rPr>
          <w:rFonts w:ascii="Arial" w:hAnsi="Arial" w:cs="Arial"/>
          <w:sz w:val="22"/>
          <w:szCs w:val="22"/>
        </w:rPr>
      </w:pPr>
    </w:p>
    <w:p w:rsidR="005D6CF0" w:rsidRPr="00DE3FC7" w:rsidRDefault="00C850BE" w:rsidP="00BF1733">
      <w:pPr>
        <w:tabs>
          <w:tab w:val="left" w:pos="426"/>
        </w:tabs>
        <w:spacing w:after="0" w:line="240" w:lineRule="auto"/>
        <w:jc w:val="both"/>
        <w:rPr>
          <w:rFonts w:cs="Arial"/>
        </w:rPr>
      </w:pPr>
      <w:r w:rsidRPr="00DE3FC7">
        <w:rPr>
          <w:rFonts w:cs="Arial"/>
        </w:rPr>
        <w:t>Tot i així, les empreses licitadores hauran d’aportar una estimació dels costos que conformen les seves propost</w:t>
      </w:r>
      <w:r w:rsidR="005D6CF0" w:rsidRPr="00DE3FC7">
        <w:rPr>
          <w:rFonts w:cs="Arial"/>
        </w:rPr>
        <w:t xml:space="preserve">es, amb detall de les partides i </w:t>
      </w:r>
      <w:r w:rsidRPr="00DE3FC7">
        <w:rPr>
          <w:rFonts w:cs="Arial"/>
        </w:rPr>
        <w:t>conceptes</w:t>
      </w:r>
    </w:p>
    <w:p w:rsidR="00BF1733" w:rsidRPr="00DE3FC7" w:rsidRDefault="00BF1733" w:rsidP="00BF1733">
      <w:pPr>
        <w:pStyle w:val="Textindependent2"/>
        <w:spacing w:after="0" w:line="240" w:lineRule="auto"/>
        <w:jc w:val="both"/>
        <w:rPr>
          <w:rFonts w:ascii="Arial" w:hAnsi="Arial" w:cs="Arial"/>
          <w:sz w:val="22"/>
          <w:szCs w:val="22"/>
        </w:rPr>
      </w:pPr>
    </w:p>
    <w:p w:rsidR="007E7EFB" w:rsidRPr="00DE3FC7" w:rsidRDefault="007E7EFB" w:rsidP="00BF1733">
      <w:pPr>
        <w:spacing w:after="0" w:line="240" w:lineRule="auto"/>
        <w:jc w:val="both"/>
        <w:rPr>
          <w:rFonts w:cs="Arial"/>
          <w:snapToGrid w:val="0"/>
          <w:u w:val="single"/>
          <w:lang w:eastAsia="es-ES"/>
        </w:rPr>
      </w:pPr>
      <w:r w:rsidRPr="00DE3FC7">
        <w:rPr>
          <w:rFonts w:cs="Arial"/>
          <w:snapToGrid w:val="0"/>
          <w:lang w:eastAsia="es-ES"/>
        </w:rPr>
        <w:t xml:space="preserve">H.2 </w:t>
      </w:r>
      <w:r w:rsidRPr="00DE3FC7">
        <w:rPr>
          <w:rFonts w:cs="Arial"/>
          <w:snapToGrid w:val="0"/>
          <w:u w:val="single"/>
          <w:lang w:eastAsia="es-ES"/>
        </w:rPr>
        <w:t>Membres de la Mesa de contractació.</w:t>
      </w:r>
    </w:p>
    <w:p w:rsidR="00B76B10" w:rsidRPr="00DE3FC7" w:rsidRDefault="00B76B10" w:rsidP="00BF1733">
      <w:pPr>
        <w:spacing w:after="0" w:line="240" w:lineRule="auto"/>
        <w:jc w:val="both"/>
        <w:rPr>
          <w:rFonts w:cs="Arial"/>
          <w:snapToGrid w:val="0"/>
          <w:u w:val="single"/>
          <w:lang w:eastAsia="es-ES"/>
        </w:rPr>
      </w:pPr>
    </w:p>
    <w:p w:rsidR="007E7EFB" w:rsidRDefault="007E7EFB" w:rsidP="00BF1733">
      <w:pPr>
        <w:spacing w:after="0" w:line="240" w:lineRule="auto"/>
        <w:jc w:val="both"/>
        <w:rPr>
          <w:rFonts w:cs="Arial"/>
        </w:rPr>
      </w:pPr>
      <w:r w:rsidRPr="00DE3FC7">
        <w:rPr>
          <w:rFonts w:cs="Arial"/>
          <w:lang w:eastAsia="es-ES"/>
        </w:rPr>
        <w:t xml:space="preserve">En aplicació de l’establert a l’article 326 LCSP </w:t>
      </w:r>
      <w:r w:rsidRPr="00DE3FC7">
        <w:rPr>
          <w:rFonts w:cs="Arial"/>
        </w:rPr>
        <w:t>la Mesa de contractació que assisteix a l’òrgan de contractació en l’adjudicació del contracte objecte d’aquest</w:t>
      </w:r>
      <w:r w:rsidRPr="00750295">
        <w:rPr>
          <w:rFonts w:cs="Arial"/>
        </w:rPr>
        <w:t xml:space="preserve"> plec estarà integrada pels </w:t>
      </w:r>
      <w:r w:rsidRPr="007E29E2">
        <w:rPr>
          <w:rFonts w:cs="Arial"/>
        </w:rPr>
        <w:t>següents membres:</w:t>
      </w:r>
    </w:p>
    <w:p w:rsidR="007E7EFB" w:rsidRPr="009F25DC" w:rsidRDefault="007E7EFB" w:rsidP="00BF1733">
      <w:pPr>
        <w:spacing w:after="0" w:line="240" w:lineRule="auto"/>
        <w:jc w:val="both"/>
        <w:rPr>
          <w:rFonts w:cs="Arial"/>
        </w:rPr>
      </w:pPr>
    </w:p>
    <w:p w:rsidR="007E7EFB" w:rsidRPr="005311E7" w:rsidRDefault="007E7EFB" w:rsidP="00BF1733">
      <w:pPr>
        <w:pStyle w:val="Sagniadetextindependent3"/>
        <w:tabs>
          <w:tab w:val="clear" w:pos="0"/>
          <w:tab w:val="left" w:pos="1843"/>
        </w:tabs>
        <w:ind w:left="1843" w:hanging="1417"/>
        <w:rPr>
          <w:rFonts w:cs="Arial"/>
          <w:bCs/>
          <w:i w:val="0"/>
          <w:szCs w:val="22"/>
        </w:rPr>
      </w:pPr>
      <w:r w:rsidRPr="009F25DC">
        <w:rPr>
          <w:rFonts w:cs="Arial"/>
          <w:i w:val="0"/>
        </w:rPr>
        <w:lastRenderedPageBreak/>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00556B0C">
        <w:rPr>
          <w:rFonts w:cs="Arial"/>
          <w:i w:val="0"/>
        </w:rPr>
        <w:t>a. sub</w:t>
      </w:r>
      <w:r w:rsidRPr="005311E7">
        <w:rPr>
          <w:rFonts w:cs="Arial"/>
          <w:i w:val="0"/>
        </w:rPr>
        <w:t>director</w:t>
      </w:r>
      <w:r w:rsidR="00556B0C">
        <w:rPr>
          <w:rFonts w:cs="Arial"/>
          <w:i w:val="0"/>
        </w:rPr>
        <w:t>/</w:t>
      </w:r>
      <w:r w:rsidRPr="005311E7">
        <w:rPr>
          <w:rFonts w:cs="Arial"/>
          <w:i w:val="0"/>
        </w:rPr>
        <w:t>a general de Gestió Econòmica, Contractació i Patrimoni</w:t>
      </w:r>
      <w:r>
        <w:rPr>
          <w:rFonts w:cs="Arial"/>
          <w:i w:val="0"/>
        </w:rPr>
        <w:t>.</w:t>
      </w:r>
      <w:r w:rsidRPr="005311E7">
        <w:rPr>
          <w:rFonts w:cs="Arial"/>
          <w:i w:val="0"/>
        </w:rPr>
        <w:t xml:space="preserve"> </w:t>
      </w:r>
    </w:p>
    <w:p w:rsidR="007E7EFB" w:rsidRPr="005311E7" w:rsidRDefault="007E7EFB" w:rsidP="00BF1733">
      <w:pPr>
        <w:pStyle w:val="Capalera"/>
        <w:tabs>
          <w:tab w:val="clear" w:pos="4252"/>
          <w:tab w:val="clear" w:pos="8504"/>
          <w:tab w:val="left" w:pos="1843"/>
        </w:tabs>
        <w:ind w:left="1843" w:hanging="1483"/>
        <w:jc w:val="both"/>
        <w:rPr>
          <w:rFonts w:cs="Arial"/>
          <w:bCs/>
        </w:rPr>
      </w:pPr>
    </w:p>
    <w:p w:rsidR="00C04083" w:rsidRDefault="00C905A7" w:rsidP="00BF1733">
      <w:pPr>
        <w:pStyle w:val="Sagniadetextindependent3"/>
        <w:tabs>
          <w:tab w:val="clear" w:pos="0"/>
          <w:tab w:val="clear" w:pos="1473"/>
          <w:tab w:val="clear" w:pos="4320"/>
          <w:tab w:val="left" w:pos="1843"/>
        </w:tabs>
        <w:ind w:left="1843" w:hanging="1417"/>
        <w:rPr>
          <w:rFonts w:cs="Arial"/>
          <w:i w:val="0"/>
        </w:rPr>
      </w:pPr>
      <w:r>
        <w:rPr>
          <w:rFonts w:cs="Arial"/>
          <w:i w:val="0"/>
        </w:rPr>
        <w:t>Vocals:</w:t>
      </w:r>
      <w:r>
        <w:rPr>
          <w:rFonts w:cs="Arial"/>
          <w:i w:val="0"/>
        </w:rPr>
        <w:tab/>
      </w:r>
      <w:r w:rsidR="007E7EFB" w:rsidRPr="00997CD3">
        <w:rPr>
          <w:rFonts w:cs="Arial"/>
          <w:i w:val="0"/>
        </w:rPr>
        <w:t>Sr/a. cap del Servei de Contractació que actuarà com a president/a en cas d’absència del/ de la president/a.</w:t>
      </w:r>
      <w:bookmarkStart w:id="5" w:name="_Hlk107399854"/>
    </w:p>
    <w:p w:rsidR="00AA0B92" w:rsidRDefault="00AA0B92" w:rsidP="00BF1733">
      <w:pPr>
        <w:pStyle w:val="Sagniadetextindependent3"/>
        <w:tabs>
          <w:tab w:val="clear" w:pos="0"/>
          <w:tab w:val="clear" w:pos="1473"/>
          <w:tab w:val="clear" w:pos="4320"/>
          <w:tab w:val="left" w:pos="1843"/>
        </w:tabs>
        <w:ind w:left="1843" w:hanging="1417"/>
        <w:rPr>
          <w:rFonts w:cs="Arial"/>
          <w:i w:val="0"/>
        </w:rPr>
      </w:pPr>
    </w:p>
    <w:p w:rsidR="00CC6270" w:rsidRDefault="00C04083" w:rsidP="00CC6270">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t>Sr/a.</w:t>
      </w:r>
      <w:r w:rsidRPr="00C04083">
        <w:rPr>
          <w:rFonts w:cs="Arial"/>
          <w:i w:val="0"/>
        </w:rPr>
        <w:t>responsable de monitoratge de la RIS3CAT, de l’Àrea d’Estratègia Econòmica de la Secretaria d’Afers Econòmics i Fons Europeus.</w:t>
      </w:r>
      <w:bookmarkEnd w:id="5"/>
    </w:p>
    <w:p w:rsidR="00CC6270" w:rsidRDefault="00CC6270" w:rsidP="00CC6270">
      <w:pPr>
        <w:pStyle w:val="Sagniadetextindependent3"/>
        <w:tabs>
          <w:tab w:val="clear" w:pos="0"/>
          <w:tab w:val="clear" w:pos="1473"/>
          <w:tab w:val="clear" w:pos="4320"/>
          <w:tab w:val="left" w:pos="1843"/>
        </w:tabs>
        <w:spacing w:line="240" w:lineRule="auto"/>
        <w:ind w:left="1843" w:hanging="1417"/>
        <w:rPr>
          <w:rFonts w:cs="Arial"/>
          <w:i w:val="0"/>
        </w:rPr>
      </w:pPr>
    </w:p>
    <w:p w:rsidR="00CC6270" w:rsidRDefault="00CC6270" w:rsidP="00CC6270">
      <w:pPr>
        <w:pStyle w:val="Sagniadetextindependent3"/>
        <w:tabs>
          <w:tab w:val="clear" w:pos="0"/>
          <w:tab w:val="clear" w:pos="1473"/>
          <w:tab w:val="clear" w:pos="4320"/>
          <w:tab w:val="left" w:pos="1843"/>
        </w:tabs>
        <w:spacing w:line="240" w:lineRule="auto"/>
        <w:ind w:left="1843"/>
        <w:rPr>
          <w:rFonts w:cs="Arial"/>
          <w:i w:val="0"/>
        </w:rPr>
      </w:pPr>
      <w:r w:rsidRPr="00CC6270">
        <w:rPr>
          <w:rFonts w:cs="Arial"/>
          <w:i w:val="0"/>
        </w:rPr>
        <w:t>Un/a tècnic/a de la Direcció d’Innovació, Economia Digital i Emprenedoria, del Departament d’Empresa i Treball.</w:t>
      </w:r>
      <w:r>
        <w:rPr>
          <w:rFonts w:cs="Arial"/>
          <w:i w:val="0"/>
        </w:rPr>
        <w:t>.</w:t>
      </w:r>
    </w:p>
    <w:p w:rsidR="00CC6270" w:rsidRDefault="00CC6270" w:rsidP="00CC6270">
      <w:pPr>
        <w:pStyle w:val="Sagniadetextindependent3"/>
        <w:tabs>
          <w:tab w:val="clear" w:pos="0"/>
          <w:tab w:val="clear" w:pos="1473"/>
          <w:tab w:val="clear" w:pos="4320"/>
          <w:tab w:val="left" w:pos="1843"/>
        </w:tabs>
        <w:spacing w:line="240" w:lineRule="auto"/>
        <w:ind w:left="1843"/>
        <w:rPr>
          <w:rFonts w:cs="Arial"/>
          <w:i w:val="0"/>
        </w:rPr>
      </w:pPr>
    </w:p>
    <w:p w:rsidR="00CC6270" w:rsidRPr="00CC6270" w:rsidRDefault="00CC6270" w:rsidP="00CC6270">
      <w:pPr>
        <w:pStyle w:val="Sagniadetextindependent3"/>
        <w:tabs>
          <w:tab w:val="clear" w:pos="0"/>
          <w:tab w:val="clear" w:pos="1473"/>
          <w:tab w:val="clear" w:pos="4320"/>
          <w:tab w:val="left" w:pos="1843"/>
        </w:tabs>
        <w:spacing w:line="240" w:lineRule="auto"/>
        <w:ind w:left="1843"/>
        <w:rPr>
          <w:rFonts w:cs="Arial"/>
          <w:i w:val="0"/>
        </w:rPr>
      </w:pPr>
      <w:r w:rsidRPr="00CC6270">
        <w:rPr>
          <w:rFonts w:cs="Arial"/>
          <w:i w:val="0"/>
        </w:rPr>
        <w:t>Una persona representant d’Infraestructures.cat.</w:t>
      </w:r>
    </w:p>
    <w:p w:rsidR="00CC6270" w:rsidRDefault="00997CD3" w:rsidP="00CC6270">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p>
    <w:p w:rsidR="007E7EFB" w:rsidRPr="00CC261A" w:rsidRDefault="00CC6270" w:rsidP="00CC6270">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997CD3">
        <w:rPr>
          <w:rFonts w:cs="Arial"/>
          <w:i w:val="0"/>
        </w:rPr>
        <w:t>Un repre</w:t>
      </w:r>
      <w:r w:rsidR="007E7EFB" w:rsidRPr="00CC261A">
        <w:rPr>
          <w:rFonts w:cs="Arial"/>
          <w:i w:val="0"/>
        </w:rPr>
        <w:t>sentant de l’Assessoria Jurídica.</w:t>
      </w:r>
    </w:p>
    <w:p w:rsidR="007E7EFB" w:rsidRDefault="007E7EFB" w:rsidP="00BF1733">
      <w:pPr>
        <w:pStyle w:val="Sagniadetextindependent3"/>
        <w:tabs>
          <w:tab w:val="left" w:pos="1560"/>
        </w:tabs>
        <w:spacing w:line="240" w:lineRule="auto"/>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7E7EFB" w:rsidRPr="005729F3" w:rsidRDefault="007E7EFB" w:rsidP="00BF1733">
      <w:pPr>
        <w:pStyle w:val="Sagniadetextindependent3"/>
        <w:tabs>
          <w:tab w:val="left" w:pos="1560"/>
        </w:tabs>
        <w:spacing w:line="240" w:lineRule="auto"/>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7E7EFB" w:rsidRPr="007E29E2" w:rsidRDefault="007E7EFB" w:rsidP="00BF1733">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506789" w:rsidRPr="007E29E2" w:rsidRDefault="00506789" w:rsidP="00816A10">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7E7EFB" w:rsidRPr="009A5ED2" w:rsidRDefault="007E7EFB" w:rsidP="007E7EFB">
      <w:pPr>
        <w:spacing w:after="0" w:line="240" w:lineRule="auto"/>
        <w:jc w:val="both"/>
        <w:rPr>
          <w:rFonts w:cs="Arial"/>
          <w:i/>
          <w:color w:val="FF0000"/>
          <w:lang w:eastAsia="es-ES"/>
        </w:rPr>
      </w:pPr>
      <w:r w:rsidRPr="00856086">
        <w:rPr>
          <w:rFonts w:cs="Arial"/>
          <w:i/>
          <w:color w:val="FF0000"/>
          <w:lang w:eastAsia="es-ES"/>
        </w:rPr>
        <w:t xml:space="preserve"> </w:t>
      </w: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6"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6"/>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w:t>
      </w:r>
      <w:r w:rsidRPr="00AB04BA">
        <w:rPr>
          <w:rFonts w:cs="Arial"/>
        </w:rPr>
        <w:lastRenderedPageBreak/>
        <w:t xml:space="preserve">també per sota de la mitjana de les ofertes econòmiques presentades per </w:t>
      </w:r>
      <w:r>
        <w:rPr>
          <w:rFonts w:cs="Arial"/>
        </w:rPr>
        <w:t>les empreses licitadores en un percentatge del 10%.</w:t>
      </w:r>
    </w:p>
    <w:p w:rsidR="00816A10" w:rsidRPr="00B61840" w:rsidRDefault="00816A10"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7E7EFB" w:rsidRPr="00F41ED5" w:rsidRDefault="007E7EFB" w:rsidP="002923D8">
      <w:pPr>
        <w:pStyle w:val="Textindependent2"/>
        <w:spacing w:after="0" w:line="240" w:lineRule="auto"/>
        <w:jc w:val="both"/>
        <w:outlineLvl w:val="0"/>
        <w:rPr>
          <w:rFonts w:ascii="Arial" w:hAnsi="Arial"/>
          <w:sz w:val="22"/>
          <w:szCs w:val="18"/>
        </w:rPr>
      </w:pPr>
    </w:p>
    <w:p w:rsidR="00816A10" w:rsidRPr="00816A10" w:rsidRDefault="00816A10" w:rsidP="00836328">
      <w:pPr>
        <w:pStyle w:val="Salutaci1"/>
        <w:numPr>
          <w:ilvl w:val="0"/>
          <w:numId w:val="23"/>
        </w:numPr>
        <w:ind w:left="714" w:hanging="357"/>
        <w:rPr>
          <w:rFonts w:cs="Arial"/>
          <w:sz w:val="22"/>
          <w:szCs w:val="22"/>
        </w:rPr>
      </w:pPr>
      <w:r w:rsidRPr="00816A10">
        <w:rPr>
          <w:rFonts w:eastAsia="Times" w:cs="Arial"/>
          <w:sz w:val="22"/>
          <w:szCs w:val="22"/>
        </w:rPr>
        <w:t>Un cop adjudicat i, abans de la formalització del contracte</w:t>
      </w:r>
      <w:r w:rsidR="004F0743">
        <w:rPr>
          <w:rFonts w:eastAsia="Times" w:cs="Arial"/>
          <w:sz w:val="22"/>
          <w:szCs w:val="22"/>
        </w:rPr>
        <w:t xml:space="preserve"> amb l’empresa adjudicatària, </w:t>
      </w:r>
      <w:r w:rsidR="004F0743" w:rsidRPr="00EB23F6">
        <w:rPr>
          <w:rFonts w:cs="Arial"/>
        </w:rPr>
        <w:t>la Direcció General d’Innovació, Economia Digital i Emprenedoria (DGIEDE), del Departament d’Empresa i Treball, acordarà amb aquesta el pla de treball per implementar les tasques previstes per donar compliment a l’objecte de la contractació, així com els procediments i els indicadors per supervisar la correcta execució del contracte i l’assoliment dels objectius</w:t>
      </w:r>
      <w:r w:rsidR="004F0743">
        <w:rPr>
          <w:rFonts w:cs="Arial"/>
        </w:rPr>
        <w:t>.</w:t>
      </w:r>
      <w:r w:rsidRPr="00816A10">
        <w:rPr>
          <w:rFonts w:eastAsia="Times" w:cs="Arial"/>
          <w:sz w:val="22"/>
          <w:szCs w:val="22"/>
        </w:rPr>
        <w:t>.</w:t>
      </w:r>
    </w:p>
    <w:p w:rsidR="00816A10" w:rsidRPr="00816A10" w:rsidRDefault="00816A10" w:rsidP="00816A10">
      <w:pPr>
        <w:pStyle w:val="Salutaci1"/>
        <w:ind w:left="720"/>
        <w:rPr>
          <w:rFonts w:cs="Arial"/>
          <w:sz w:val="22"/>
          <w:szCs w:val="22"/>
        </w:rPr>
      </w:pPr>
    </w:p>
    <w:p w:rsidR="00506789" w:rsidRDefault="00F41ED5" w:rsidP="007E7EFB">
      <w:pPr>
        <w:pStyle w:val="Salutaci1"/>
        <w:numPr>
          <w:ilvl w:val="0"/>
          <w:numId w:val="23"/>
        </w:numPr>
        <w:rPr>
          <w:rFonts w:cs="Arial"/>
          <w:sz w:val="22"/>
          <w:szCs w:val="22"/>
        </w:rPr>
      </w:pPr>
      <w:r w:rsidRPr="00816A10">
        <w:rPr>
          <w:sz w:val="22"/>
          <w:szCs w:val="22"/>
        </w:rPr>
        <w:t>Atès que</w:t>
      </w:r>
      <w:r w:rsidRPr="00541910">
        <w:rPr>
          <w:sz w:val="22"/>
          <w:szCs w:val="18"/>
        </w:rPr>
        <w:t xml:space="preserve"> el servei objecte d’aquest contracte comporta l’entrada i execució en alguna de les</w:t>
      </w:r>
      <w:r w:rsidRPr="00541910">
        <w:rPr>
          <w:spacing w:val="-56"/>
          <w:sz w:val="22"/>
          <w:szCs w:val="18"/>
        </w:rPr>
        <w:t xml:space="preserve"> </w:t>
      </w:r>
      <w:r w:rsidRPr="00541910">
        <w:rPr>
          <w:sz w:val="22"/>
          <w:szCs w:val="18"/>
        </w:rPr>
        <w:t>dependències del Departament és d’aplicació el protocol de Coordinació d’Activitats</w:t>
      </w:r>
      <w:r w:rsidRPr="00541910">
        <w:rPr>
          <w:spacing w:val="1"/>
          <w:sz w:val="22"/>
          <w:szCs w:val="18"/>
        </w:rPr>
        <w:t xml:space="preserve"> </w:t>
      </w:r>
      <w:r w:rsidRPr="00541910">
        <w:rPr>
          <w:sz w:val="22"/>
          <w:szCs w:val="18"/>
        </w:rPr>
        <w:t>Empresarials</w:t>
      </w:r>
      <w:r>
        <w:rPr>
          <w:sz w:val="22"/>
          <w:szCs w:val="18"/>
        </w:rPr>
        <w:t xml:space="preserve"> </w:t>
      </w:r>
      <w:r w:rsidRPr="003535F9">
        <w:rPr>
          <w:rFonts w:cs="Arial"/>
          <w:sz w:val="22"/>
          <w:szCs w:val="22"/>
        </w:rPr>
        <w:t>i l’empresa proposada com a adjudicatària haurà d’aportar la documentac</w:t>
      </w:r>
      <w:r>
        <w:rPr>
          <w:rFonts w:cs="Arial"/>
          <w:sz w:val="22"/>
          <w:szCs w:val="22"/>
        </w:rPr>
        <w:t>ió recollida en la clàusula 29.n)</w:t>
      </w:r>
      <w:r w:rsidRPr="00354844">
        <w:rPr>
          <w:rFonts w:cs="Arial"/>
          <w:sz w:val="22"/>
          <w:szCs w:val="22"/>
        </w:rPr>
        <w:t xml:space="preserve"> d’aquest plec.</w:t>
      </w:r>
    </w:p>
    <w:p w:rsidR="004F0743" w:rsidRPr="0020008C" w:rsidRDefault="004F0743" w:rsidP="003701F4">
      <w:pPr>
        <w:pStyle w:val="Salutaci1"/>
        <w:rPr>
          <w:rFonts w:cs="Arial"/>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506789" w:rsidRDefault="007E7EFB" w:rsidP="007E7EFB">
      <w:pPr>
        <w:spacing w:after="0" w:line="240" w:lineRule="auto"/>
        <w:jc w:val="both"/>
        <w:rPr>
          <w:rFonts w:cs="Arial"/>
          <w:snapToGrid w:val="0"/>
          <w:lang w:eastAsia="es-ES"/>
        </w:rPr>
      </w:pPr>
      <w:r>
        <w:rPr>
          <w:rFonts w:cs="Arial"/>
          <w:snapToGrid w:val="0"/>
          <w:lang w:eastAsia="es-ES"/>
        </w:rPr>
        <w:t>K.1 Provisional</w:t>
      </w:r>
    </w:p>
    <w:p w:rsidR="00506789" w:rsidRDefault="00506789"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spacing w:after="0" w:line="240" w:lineRule="auto"/>
        <w:jc w:val="both"/>
        <w:rPr>
          <w:rFonts w:cs="Arial"/>
          <w:snapToGrid w:val="0"/>
          <w:lang w:eastAsia="es-ES"/>
        </w:rPr>
      </w:pPr>
      <w:r>
        <w:rPr>
          <w:rFonts w:cs="Arial"/>
          <w:snapToGrid w:val="0"/>
          <w:lang w:eastAsia="es-ES"/>
        </w:rPr>
        <w:t>Impo</w:t>
      </w:r>
      <w:r w:rsidR="00FA35B4">
        <w:rPr>
          <w:rFonts w:cs="Arial"/>
          <w:snapToGrid w:val="0"/>
          <w:lang w:eastAsia="es-ES"/>
        </w:rPr>
        <w:t>rt:</w:t>
      </w: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7E7EFB" w:rsidRDefault="007E7EFB" w:rsidP="007E7EFB">
      <w:pPr>
        <w:spacing w:after="0" w:line="240" w:lineRule="auto"/>
        <w:jc w:val="both"/>
        <w:rPr>
          <w:rFonts w:cs="Arial"/>
          <w:snapToGrid w:val="0"/>
          <w:lang w:eastAsia="es-ES"/>
        </w:rPr>
      </w:pPr>
    </w:p>
    <w:p w:rsidR="007E7EFB" w:rsidRPr="007B1FB5" w:rsidRDefault="005C6544" w:rsidP="007E7EFB">
      <w:pPr>
        <w:spacing w:after="0" w:line="240" w:lineRule="auto"/>
        <w:jc w:val="both"/>
        <w:rPr>
          <w:rFonts w:cs="Arial"/>
          <w:snapToGrid w:val="0"/>
          <w:lang w:eastAsia="es-ES"/>
        </w:rPr>
      </w:pPr>
      <w:r>
        <w:rPr>
          <w:rFonts w:cs="Arial"/>
          <w:snapToGrid w:val="0"/>
          <w:lang w:eastAsia="es-ES"/>
        </w:rPr>
        <w:t>Forma de constitució:</w:t>
      </w: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lastRenderedPageBreak/>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20008C" w:rsidRDefault="007E7EFB" w:rsidP="0020008C">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20008C" w:rsidRPr="0020008C" w:rsidRDefault="0020008C" w:rsidP="0020008C">
      <w:pPr>
        <w:spacing w:after="0" w:line="240" w:lineRule="auto"/>
        <w:jc w:val="both"/>
        <w:rPr>
          <w:rFonts w:cs="Arial"/>
        </w:rPr>
      </w:pPr>
    </w:p>
    <w:p w:rsidR="007E7EFB" w:rsidRDefault="007E7EFB" w:rsidP="0020008C">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w:t>
      </w:r>
      <w:r w:rsidRPr="009B3A5F">
        <w:rPr>
          <w:rFonts w:ascii="Arial" w:hAnsi="Arial" w:cs="Arial"/>
          <w:sz w:val="22"/>
          <w:szCs w:val="22"/>
          <w:lang w:eastAsia="ca-ES"/>
        </w:rPr>
        <w:lastRenderedPageBreak/>
        <w:t>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Pr="004519C6" w:rsidRDefault="007E7EF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7E7EFB" w:rsidRDefault="00B03796" w:rsidP="00B03796">
      <w:pPr>
        <w:spacing w:after="240" w:line="240" w:lineRule="auto"/>
        <w:jc w:val="both"/>
        <w:rPr>
          <w:rFonts w:eastAsia="Times"/>
          <w:szCs w:val="20"/>
          <w:lang w:eastAsia="es-ES"/>
        </w:rPr>
      </w:pPr>
      <w:r w:rsidRPr="00A727D5">
        <w:rPr>
          <w:rFonts w:eastAsia="Times"/>
          <w:szCs w:val="20"/>
          <w:lang w:eastAsia="es-ES"/>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p>
    <w:p w:rsidR="00B435FA" w:rsidRPr="00B435FA" w:rsidRDefault="00B435FA" w:rsidP="00570016">
      <w:pPr>
        <w:pStyle w:val="Pargrafdellista"/>
        <w:numPr>
          <w:ilvl w:val="0"/>
          <w:numId w:val="32"/>
        </w:numPr>
        <w:spacing w:after="240"/>
        <w:jc w:val="both"/>
        <w:rPr>
          <w:rFonts w:ascii="Arial" w:hAnsi="Arial" w:cs="Arial"/>
          <w:sz w:val="22"/>
          <w:szCs w:val="22"/>
          <w:u w:val="single"/>
        </w:rPr>
      </w:pPr>
      <w:r w:rsidRPr="00B435FA">
        <w:rPr>
          <w:rFonts w:ascii="Arial" w:hAnsi="Arial" w:cs="Arial"/>
          <w:sz w:val="22"/>
          <w:szCs w:val="22"/>
          <w:u w:val="single"/>
        </w:rPr>
        <w:t>Propietat intel.lectual</w:t>
      </w:r>
    </w:p>
    <w:p w:rsidR="00DF51C3" w:rsidRDefault="00DF51C3" w:rsidP="00DF51C3">
      <w:pPr>
        <w:pStyle w:val="LO-normal1"/>
        <w:spacing w:line="240" w:lineRule="auto"/>
        <w:jc w:val="both"/>
        <w:rPr>
          <w:rFonts w:eastAsia="Times New Roman"/>
          <w:sz w:val="22"/>
          <w:szCs w:val="22"/>
          <w:lang w:eastAsia="ca-ES" w:bidi="ar-SA"/>
        </w:rPr>
      </w:pPr>
      <w:r>
        <w:rPr>
          <w:rFonts w:eastAsia="Times New Roman"/>
          <w:sz w:val="22"/>
          <w:szCs w:val="22"/>
          <w:lang w:eastAsia="ca-ES" w:bidi="ar-SA"/>
        </w:rPr>
        <w:t>La propietat intel·lectual de la solució tecnològica és de l’empresa adjudicatària. La Generalitat de Catalunya, però, té dret a utilitzar, modificar i distribuir públicament la solució desenvolupada un cop hagi finalitzat el contracte.</w:t>
      </w:r>
    </w:p>
    <w:p w:rsidR="00DF51C3" w:rsidRDefault="00DF51C3" w:rsidP="00DF51C3">
      <w:pPr>
        <w:pStyle w:val="LO-normal1"/>
        <w:spacing w:line="240" w:lineRule="auto"/>
        <w:jc w:val="both"/>
        <w:rPr>
          <w:rFonts w:eastAsia="Times New Roman"/>
          <w:sz w:val="22"/>
          <w:szCs w:val="22"/>
          <w:lang w:eastAsia="ca-ES" w:bidi="ar-SA"/>
        </w:rPr>
      </w:pPr>
    </w:p>
    <w:p w:rsidR="003701F4" w:rsidRPr="003701F4" w:rsidRDefault="003701F4" w:rsidP="003701F4">
      <w:pPr>
        <w:autoSpaceDE w:val="0"/>
        <w:autoSpaceDN w:val="0"/>
        <w:adjustRightInd w:val="0"/>
        <w:spacing w:line="240" w:lineRule="auto"/>
        <w:jc w:val="both"/>
        <w:rPr>
          <w:rFonts w:eastAsia="Times"/>
          <w:szCs w:val="20"/>
          <w:lang w:eastAsia="es-ES"/>
        </w:rPr>
      </w:pPr>
      <w:r w:rsidRPr="003701F4">
        <w:rPr>
          <w:rFonts w:eastAsia="Times"/>
          <w:szCs w:val="20"/>
          <w:lang w:eastAsia="es-ES"/>
        </w:rPr>
        <w:t>Els drets de propietat intel·lectual sobre la solució tecnològica que sorgeixin en el desenvolupament de la prestació dels serveis d'aquest contracte pertanyeran a l’empresa adjudicatària de forma única i exclusiva.</w:t>
      </w:r>
    </w:p>
    <w:p w:rsidR="003701F4" w:rsidRPr="003701F4" w:rsidRDefault="003701F4" w:rsidP="003701F4">
      <w:pPr>
        <w:autoSpaceDE w:val="0"/>
        <w:autoSpaceDN w:val="0"/>
        <w:adjustRightInd w:val="0"/>
        <w:spacing w:line="240" w:lineRule="auto"/>
        <w:jc w:val="both"/>
        <w:rPr>
          <w:rFonts w:eastAsia="Times"/>
          <w:szCs w:val="20"/>
          <w:lang w:eastAsia="es-ES"/>
        </w:rPr>
      </w:pPr>
      <w:r w:rsidRPr="003701F4">
        <w:rPr>
          <w:rFonts w:eastAsia="Times"/>
          <w:szCs w:val="20"/>
          <w:lang w:eastAsia="es-ES"/>
        </w:rPr>
        <w:t xml:space="preserve">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 La llicència d’ús dels prototips a favor de la Generalitat és de forma no exclusiva i gratuïta. </w:t>
      </w:r>
    </w:p>
    <w:p w:rsidR="003701F4" w:rsidRPr="003701F4" w:rsidRDefault="003701F4" w:rsidP="003701F4">
      <w:pPr>
        <w:autoSpaceDE w:val="0"/>
        <w:autoSpaceDN w:val="0"/>
        <w:adjustRightInd w:val="0"/>
        <w:spacing w:line="240" w:lineRule="auto"/>
        <w:jc w:val="both"/>
        <w:rPr>
          <w:rFonts w:eastAsia="Times"/>
          <w:szCs w:val="20"/>
          <w:lang w:eastAsia="es-ES"/>
        </w:rPr>
      </w:pPr>
      <w:r w:rsidRPr="003701F4">
        <w:rPr>
          <w:rFonts w:eastAsia="Times"/>
          <w:szCs w:val="20"/>
          <w:lang w:eastAsia="es-ES"/>
        </w:rPr>
        <w:t>L’empresa adjudicatària es compromet i acorda mantenir indemne la Generalitat de Catalunya de qualsevol reclamació realitzada per tercers com a conseqüència de la infracció d’aquests drets motivada per la prestació dels serveis regulats en aquest contracte.</w:t>
      </w:r>
    </w:p>
    <w:p w:rsidR="003701F4" w:rsidRPr="003701F4" w:rsidRDefault="003701F4" w:rsidP="003701F4">
      <w:pPr>
        <w:autoSpaceDE w:val="0"/>
        <w:autoSpaceDN w:val="0"/>
        <w:adjustRightInd w:val="0"/>
        <w:spacing w:line="240" w:lineRule="auto"/>
        <w:jc w:val="both"/>
        <w:rPr>
          <w:rFonts w:eastAsia="Times"/>
          <w:szCs w:val="20"/>
          <w:lang w:eastAsia="es-ES"/>
        </w:rPr>
      </w:pPr>
      <w:r w:rsidRPr="003701F4">
        <w:rPr>
          <w:rFonts w:eastAsia="Times"/>
          <w:szCs w:val="20"/>
          <w:lang w:eastAsia="es-ES"/>
        </w:rPr>
        <w:t xml:space="preserve">Els drets de propietat intel·lectual i industrial ja existents a la data del contracte com a propietat de l’empresa o gaudits per aquesta sota llicència continuaran sent propietat de </w:t>
      </w:r>
      <w:r w:rsidRPr="003701F4">
        <w:rPr>
          <w:rFonts w:eastAsia="Times"/>
          <w:szCs w:val="20"/>
          <w:lang w:eastAsia="es-ES"/>
        </w:rPr>
        <w:lastRenderedPageBreak/>
        <w:t>l’empresa part o del tercer concedent de la llicència, si és el cas. En tot cas, però, l’empresa haurà de garantir que la Generalitat pugui utilitzar la solució tecnològica desenvolupada durant un període de 2 anys a partir del desplegament de la solució.</w:t>
      </w:r>
    </w:p>
    <w:p w:rsidR="003701F4" w:rsidRPr="003701F4" w:rsidRDefault="003701F4" w:rsidP="003701F4">
      <w:pPr>
        <w:autoSpaceDE w:val="0"/>
        <w:autoSpaceDN w:val="0"/>
        <w:adjustRightInd w:val="0"/>
        <w:spacing w:line="240" w:lineRule="auto"/>
        <w:jc w:val="both"/>
        <w:rPr>
          <w:rFonts w:eastAsia="Times"/>
          <w:szCs w:val="20"/>
          <w:lang w:eastAsia="es-ES"/>
        </w:rPr>
      </w:pPr>
      <w:r w:rsidRPr="003701F4">
        <w:rPr>
          <w:rFonts w:eastAsia="Times"/>
          <w:szCs w:val="20"/>
          <w:lang w:eastAsia="es-ES"/>
        </w:rPr>
        <w:t>En cap cas no s'ha d'interpretar el contingut del contracte com una cessió o atorgament de qualsevol tipus de dret d'ús sobre els drets de propietat intel·lectual i industrial previs de cap de les parts.</w:t>
      </w:r>
    </w:p>
    <w:p w:rsidR="003701F4" w:rsidRPr="00B03796" w:rsidRDefault="003701F4" w:rsidP="003701F4">
      <w:pPr>
        <w:autoSpaceDE w:val="0"/>
        <w:autoSpaceDN w:val="0"/>
        <w:adjustRightInd w:val="0"/>
        <w:spacing w:line="240" w:lineRule="auto"/>
        <w:jc w:val="both"/>
        <w:rPr>
          <w:rFonts w:eastAsia="Times"/>
          <w:szCs w:val="20"/>
          <w:lang w:eastAsia="es-ES"/>
        </w:rPr>
      </w:pPr>
      <w:r w:rsidRPr="003701F4">
        <w:rPr>
          <w:rFonts w:eastAsia="Times"/>
          <w:szCs w:val="20"/>
          <w:lang w:eastAsia="es-ES"/>
        </w:rPr>
        <w:t>La Generalitat de Catalunya no podrà comercialitzar a tercers aliens la solució tecnològica o qualsevol modificació, addició o alteració que en faci.</w:t>
      </w: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20008C" w:rsidRPr="008C72CA" w:rsidRDefault="0020008C" w:rsidP="007E7EFB">
      <w:pPr>
        <w:spacing w:after="0" w:line="240" w:lineRule="auto"/>
        <w:jc w:val="both"/>
        <w:rPr>
          <w:rFonts w:cs="Arial"/>
          <w:snapToGrid w:val="0"/>
          <w:lang w:eastAsia="es-ES"/>
        </w:rPr>
      </w:pPr>
    </w:p>
    <w:p w:rsidR="007E7EFB" w:rsidRDefault="007E7EFB" w:rsidP="0020008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1F2090" w:rsidRPr="0020008C" w:rsidRDefault="001F2090" w:rsidP="001F2090">
      <w:pPr>
        <w:spacing w:after="0" w:line="240" w:lineRule="auto"/>
        <w:ind w:left="360"/>
        <w:jc w:val="both"/>
        <w:rPr>
          <w:rFonts w:cs="Arial"/>
          <w:b/>
          <w:snapToGrid w:val="0"/>
          <w:lang w:eastAsia="es-ES"/>
        </w:rPr>
      </w:pPr>
    </w:p>
    <w:p w:rsidR="00C60683" w:rsidRPr="00743856" w:rsidRDefault="00C60683" w:rsidP="00C60683">
      <w:pPr>
        <w:spacing w:line="240" w:lineRule="auto"/>
        <w:jc w:val="both"/>
        <w:rPr>
          <w:rFonts w:eastAsia="Arial" w:cs="Arial"/>
          <w:color w:val="FF0000"/>
        </w:rPr>
      </w:pPr>
      <w:r w:rsidRPr="00743856">
        <w:rPr>
          <w:rFonts w:eastAsia="Arial" w:cs="Arial"/>
        </w:rPr>
        <w:t xml:space="preserve">D’acord amb l’article 204 de la LCSP, es preveu la modificació d’aquest contracte per causes justificades relacionades amb l’execució de les tasques previstes i l’assoliment de les fites. Això podria passar per la necessitat de modificar el calendari o les tasques previstes establerts en aquest expedient de contractació per assolir les fites intermèdia o la final (per exemple, per problemes de subministrament de dades, informació o materials  necessaris per proveir el servei). En aquest supòsit, el comitè de seguiment podrà modificar, previ acord amb l’altra part, modificar les tasques i el termini d’execució del contracte fins a tres mesos, sempre que la data de finalització sigui en el 2024. </w:t>
      </w:r>
    </w:p>
    <w:p w:rsidR="007E7EFB" w:rsidRPr="00C60683" w:rsidRDefault="00C60683" w:rsidP="00C60683">
      <w:pPr>
        <w:spacing w:after="36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lastRenderedPageBreak/>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243638" w:rsidRPr="00F61656" w:rsidRDefault="00243638"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4A37DB" w:rsidRDefault="004A37D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 xml:space="preserve">No </w:t>
      </w:r>
    </w:p>
    <w:p w:rsidR="00506789" w:rsidRPr="00F61656" w:rsidRDefault="00506789"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FA35B4">
      <w:pPr>
        <w:spacing w:after="0" w:line="240" w:lineRule="auto"/>
        <w:ind w:left="360"/>
        <w:jc w:val="both"/>
        <w:rPr>
          <w:rFonts w:cs="Arial"/>
          <w:snapToGrid w:val="0"/>
          <w:lang w:eastAsia="es-ES"/>
        </w:rPr>
      </w:pPr>
    </w:p>
    <w:p w:rsidR="00F942B2" w:rsidRPr="00C60683" w:rsidRDefault="00F942B2" w:rsidP="00FA35B4">
      <w:pPr>
        <w:spacing w:after="0" w:line="240" w:lineRule="auto"/>
        <w:jc w:val="both"/>
        <w:rPr>
          <w:rFonts w:eastAsia="Times"/>
          <w:lang w:eastAsia="es-ES"/>
        </w:rPr>
      </w:pPr>
      <w:r w:rsidRPr="00C60683">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C60683" w:rsidRDefault="00F942B2" w:rsidP="00811A5C">
      <w:pPr>
        <w:spacing w:after="0" w:line="240" w:lineRule="auto"/>
        <w:jc w:val="both"/>
        <w:rPr>
          <w:rFonts w:eastAsia="Times"/>
          <w:lang w:eastAsia="es-ES"/>
        </w:rPr>
      </w:pPr>
    </w:p>
    <w:p w:rsidR="00811A5C" w:rsidRPr="00811A5C" w:rsidRDefault="00811A5C" w:rsidP="00811A5C">
      <w:pPr>
        <w:pStyle w:val="Pargrafdellista"/>
        <w:numPr>
          <w:ilvl w:val="0"/>
          <w:numId w:val="48"/>
        </w:numPr>
        <w:spacing w:after="120"/>
        <w:contextualSpacing w:val="0"/>
        <w:jc w:val="both"/>
        <w:rPr>
          <w:rFonts w:ascii="Arial" w:eastAsia="Times" w:hAnsi="Arial"/>
          <w:sz w:val="22"/>
          <w:szCs w:val="22"/>
        </w:rPr>
      </w:pPr>
      <w:r w:rsidRPr="00811A5C">
        <w:rPr>
          <w:rFonts w:ascii="Arial" w:eastAsia="Times" w:hAnsi="Arial"/>
          <w:sz w:val="22"/>
          <w:szCs w:val="22"/>
        </w:rPr>
        <w:t>El/la cap de l’Àrea d’Innovació i Promoció del sector digital de la Direcció General d’Innovació, Economia Digital i Emprenedoria.</w:t>
      </w:r>
    </w:p>
    <w:p w:rsidR="00811A5C" w:rsidRPr="00811A5C" w:rsidRDefault="00811A5C" w:rsidP="00811A5C">
      <w:pPr>
        <w:pStyle w:val="Pargrafdellista"/>
        <w:numPr>
          <w:ilvl w:val="0"/>
          <w:numId w:val="48"/>
        </w:numPr>
        <w:spacing w:after="120"/>
        <w:contextualSpacing w:val="0"/>
        <w:jc w:val="both"/>
        <w:rPr>
          <w:rFonts w:ascii="Arial" w:eastAsia="Times" w:hAnsi="Arial"/>
          <w:sz w:val="22"/>
          <w:szCs w:val="22"/>
        </w:rPr>
      </w:pPr>
      <w:r w:rsidRPr="00811A5C">
        <w:rPr>
          <w:rFonts w:ascii="Arial" w:eastAsia="Times" w:hAnsi="Arial"/>
          <w:sz w:val="22"/>
          <w:szCs w:val="22"/>
        </w:rPr>
        <w:t>El/la cap de l’Àrea d’Estratègia Econòmica de la Secretaria d’Afers Econòmics i Fons Europeus o un/a tècnic/a designat/da per la Secretaria.</w:t>
      </w:r>
    </w:p>
    <w:p w:rsidR="00811A5C" w:rsidRPr="00811A5C" w:rsidRDefault="00811A5C" w:rsidP="00811A5C">
      <w:pPr>
        <w:pStyle w:val="Pargrafdellista"/>
        <w:numPr>
          <w:ilvl w:val="0"/>
          <w:numId w:val="48"/>
        </w:numPr>
        <w:spacing w:after="120"/>
        <w:contextualSpacing w:val="0"/>
        <w:jc w:val="both"/>
        <w:rPr>
          <w:rFonts w:ascii="Arial" w:eastAsia="Times" w:hAnsi="Arial"/>
          <w:sz w:val="22"/>
          <w:szCs w:val="22"/>
        </w:rPr>
      </w:pPr>
      <w:r w:rsidRPr="00811A5C">
        <w:rPr>
          <w:rFonts w:ascii="Arial" w:eastAsia="Times" w:hAnsi="Arial"/>
          <w:sz w:val="22"/>
          <w:szCs w:val="22"/>
        </w:rPr>
        <w:t>Una persona representant d’Infraestructures.Cat</w:t>
      </w:r>
    </w:p>
    <w:p w:rsidR="00811A5C" w:rsidRPr="00811A5C" w:rsidRDefault="00811A5C" w:rsidP="00811A5C">
      <w:pPr>
        <w:pStyle w:val="Pargrafdellista"/>
        <w:numPr>
          <w:ilvl w:val="0"/>
          <w:numId w:val="48"/>
        </w:numPr>
        <w:spacing w:after="120"/>
        <w:contextualSpacing w:val="0"/>
        <w:jc w:val="both"/>
        <w:rPr>
          <w:rFonts w:ascii="Arial" w:eastAsia="Times" w:hAnsi="Arial"/>
          <w:sz w:val="22"/>
          <w:szCs w:val="22"/>
        </w:rPr>
      </w:pPr>
      <w:r w:rsidRPr="00811A5C">
        <w:rPr>
          <w:rFonts w:ascii="Arial" w:eastAsia="Times" w:hAnsi="Arial"/>
          <w:sz w:val="22"/>
          <w:szCs w:val="22"/>
        </w:rPr>
        <w:t>Una persona representant de la comunitat energètica on es desenvoluparà el pilot.</w:t>
      </w:r>
    </w:p>
    <w:p w:rsidR="00570016" w:rsidRPr="00811A5C" w:rsidRDefault="00811A5C" w:rsidP="00811A5C">
      <w:pPr>
        <w:pStyle w:val="Pargrafdellista"/>
        <w:numPr>
          <w:ilvl w:val="0"/>
          <w:numId w:val="48"/>
        </w:numPr>
        <w:spacing w:after="200"/>
        <w:contextualSpacing w:val="0"/>
        <w:jc w:val="both"/>
        <w:rPr>
          <w:rFonts w:ascii="Arial" w:eastAsia="Times" w:hAnsi="Arial"/>
          <w:sz w:val="22"/>
          <w:szCs w:val="22"/>
        </w:rPr>
      </w:pPr>
      <w:r w:rsidRPr="00811A5C">
        <w:rPr>
          <w:rFonts w:ascii="Arial" w:eastAsia="Times" w:hAnsi="Arial"/>
          <w:sz w:val="22"/>
          <w:szCs w:val="22"/>
        </w:rPr>
        <w:t>La persona de l’empresa adjudicatària que exerceixi les tasques de direcció del projecte.</w:t>
      </w:r>
    </w:p>
    <w:p w:rsidR="007E7EFB" w:rsidRDefault="00C60683" w:rsidP="00570016">
      <w:pPr>
        <w:spacing w:after="0" w:line="240" w:lineRule="auto"/>
        <w:jc w:val="both"/>
        <w:rPr>
          <w:rFonts w:eastAsia="Arial" w:cs="Arial"/>
        </w:rPr>
      </w:pPr>
      <w:r w:rsidRPr="00C60683">
        <w:rPr>
          <w:rFonts w:eastAsia="Arial" w:cs="Arial"/>
        </w:rPr>
        <w:t>El comitè de seguiment del projecte haurà de reunir-se periòdicament per fer el seguiment i valoració de l’execució del projecte. El calendari de reunions es fixarà, en coordinació amb l’empresa adjudicatària, a l’inici del projecte. La persona que exerceixi la presidència del comitè estendrà acta de cada reunió.</w:t>
      </w:r>
    </w:p>
    <w:p w:rsidR="00570016" w:rsidRPr="00C60683" w:rsidRDefault="00570016" w:rsidP="00570016">
      <w:pPr>
        <w:spacing w:after="0" w:line="240" w:lineRule="auto"/>
        <w:jc w:val="both"/>
        <w:rPr>
          <w:rFonts w:eastAsia="Arial" w:cs="Arial"/>
        </w:rPr>
      </w:pPr>
    </w:p>
    <w:p w:rsidR="007E7EFB" w:rsidRPr="00C60683" w:rsidRDefault="007E7EFB" w:rsidP="00570016">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t>Emetre un informe on determini si el retard en l’execució és produït per motius imputables al contractista</w:t>
      </w:r>
      <w:r w:rsidRPr="00C60683">
        <w:rPr>
          <w:rFonts w:ascii="Arial" w:hAnsi="Arial" w:cs="Arial"/>
          <w:sz w:val="22"/>
          <w:szCs w:val="22"/>
        </w:rPr>
        <w:t xml:space="preserve"> 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E7EFB"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FA35B4">
      <w:pPr>
        <w:spacing w:after="0" w:line="240" w:lineRule="auto"/>
        <w:jc w:val="both"/>
        <w:rPr>
          <w:rFonts w:cs="Arial"/>
          <w:b/>
          <w:snapToGrid w:val="0"/>
          <w:lang w:eastAsia="es-ES"/>
        </w:rPr>
      </w:pPr>
    </w:p>
    <w:p w:rsidR="0089706A" w:rsidRDefault="007E7EFB" w:rsidP="00FA35B4">
      <w:pPr>
        <w:pStyle w:val="Textindependent2"/>
        <w:spacing w:after="0" w:line="240" w:lineRule="auto"/>
        <w:outlineLvl w:val="0"/>
        <w:rPr>
          <w:rFonts w:ascii="Arial" w:hAnsi="Arial" w:cs="Arial"/>
          <w:snapToGrid w:val="0"/>
          <w:sz w:val="22"/>
          <w:szCs w:val="22"/>
        </w:rPr>
      </w:pPr>
      <w:bookmarkStart w:id="7"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7"/>
      <w:r w:rsidR="00DD18B2">
        <w:rPr>
          <w:rFonts w:ascii="Arial" w:hAnsi="Arial" w:cs="Arial"/>
          <w:snapToGrid w:val="0"/>
          <w:sz w:val="22"/>
          <w:szCs w:val="22"/>
        </w:rPr>
        <w:t>t</w:t>
      </w:r>
    </w:p>
    <w:p w:rsidR="00FA35B4" w:rsidRDefault="00FA35B4" w:rsidP="00FA35B4">
      <w:pPr>
        <w:pStyle w:val="Textindependent2"/>
        <w:spacing w:after="0" w:line="240" w:lineRule="auto"/>
        <w:outlineLvl w:val="0"/>
        <w:rPr>
          <w:rFonts w:ascii="Arial" w:hAnsi="Arial" w:cs="Arial"/>
          <w:snapToGrid w:val="0"/>
          <w:sz w:val="22"/>
          <w:szCs w:val="22"/>
        </w:rPr>
      </w:pPr>
    </w:p>
    <w:p w:rsidR="00FA35B4" w:rsidRDefault="007E7EFB" w:rsidP="002D0199">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4A37DB" w:rsidRDefault="004A37DB" w:rsidP="00FA35B4">
      <w:pPr>
        <w:spacing w:after="0" w:line="240" w:lineRule="auto"/>
        <w:jc w:val="both"/>
        <w:rPr>
          <w:rFonts w:cs="Arial"/>
          <w:lang w:eastAsia="es-ES"/>
        </w:rPr>
      </w:pPr>
    </w:p>
    <w:p w:rsidR="00811A5C" w:rsidRDefault="00811A5C" w:rsidP="00811A5C">
      <w:pPr>
        <w:spacing w:after="0" w:line="240" w:lineRule="auto"/>
        <w:jc w:val="both"/>
        <w:rPr>
          <w:rFonts w:cs="Arial"/>
          <w:snapToGrid w:val="0"/>
          <w:lang w:eastAsia="es-ES"/>
        </w:rPr>
      </w:pPr>
      <w:r w:rsidRPr="00811A5C">
        <w:rPr>
          <w:rFonts w:cs="Arial"/>
          <w:snapToGrid w:val="0"/>
          <w:lang w:eastAsia="es-ES"/>
        </w:rPr>
        <w:t>Un cop adjudicat el contracte i, abans de la seva formalització amb l’empresa adjudicatària, la Direcció General d’Innovació, Economia Digital i Emprenedoria (DGIEDE), del Departament d’Empresa i Treball, acordarà amb aquesta el pla de treball per implementar les tasques previstes per donar compliment a l’objecte de la contractació, així com els procediments i els indicadors per supervisar la correcta execució del contracte i l’assoliment dels objectius.</w:t>
      </w:r>
    </w:p>
    <w:p w:rsidR="00811A5C" w:rsidRPr="00811A5C" w:rsidRDefault="00811A5C" w:rsidP="00811A5C">
      <w:pPr>
        <w:spacing w:after="0" w:line="240" w:lineRule="auto"/>
        <w:jc w:val="both"/>
        <w:rPr>
          <w:rFonts w:cs="Arial"/>
          <w:snapToGrid w:val="0"/>
          <w:lang w:eastAsia="es-ES"/>
        </w:rPr>
      </w:pPr>
    </w:p>
    <w:p w:rsidR="00811A5C" w:rsidRPr="00811A5C" w:rsidRDefault="00811A5C" w:rsidP="00811A5C">
      <w:pPr>
        <w:spacing w:after="0" w:line="240" w:lineRule="auto"/>
        <w:jc w:val="both"/>
        <w:rPr>
          <w:rFonts w:cs="Arial"/>
          <w:snapToGrid w:val="0"/>
          <w:lang w:eastAsia="es-ES"/>
        </w:rPr>
      </w:pPr>
      <w:r w:rsidRPr="00811A5C">
        <w:rPr>
          <w:rFonts w:cs="Arial"/>
          <w:snapToGrid w:val="0"/>
          <w:lang w:eastAsia="es-ES"/>
        </w:rPr>
        <w:t>El pla de treball del contracte es podrà revisar i actualitzar durant l’execució per acord de les dues parts.</w:t>
      </w:r>
    </w:p>
    <w:p w:rsidR="002D0199" w:rsidRPr="002923D8" w:rsidRDefault="002D0199" w:rsidP="002D0199">
      <w:pPr>
        <w:spacing w:after="0" w:line="240" w:lineRule="auto"/>
        <w:jc w:val="both"/>
        <w:rPr>
          <w:rFonts w:cs="Arial"/>
          <w:lang w:eastAsia="es-ES"/>
        </w:rPr>
      </w:pP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Default="00B03796" w:rsidP="00B03796">
      <w:pPr>
        <w:spacing w:after="0" w:line="240" w:lineRule="auto"/>
        <w:jc w:val="both"/>
        <w:rPr>
          <w:rFonts w:eastAsia="Arial" w:cs="Arial"/>
          <w:lang w:eastAsia="es-ES"/>
        </w:rPr>
      </w:pPr>
      <w:r w:rsidRPr="6DCDD3F2">
        <w:rPr>
          <w:rFonts w:eastAsia="Arial" w:cs="Arial"/>
          <w:lang w:eastAsia="es-ES"/>
        </w:rPr>
        <w:t>En</w:t>
      </w:r>
      <w:r w:rsidR="00441046">
        <w:rPr>
          <w:rFonts w:eastAsia="Arial" w:cs="Arial"/>
          <w:lang w:eastAsia="es-ES"/>
        </w:rPr>
        <w:t xml:space="preserve"> aquest contracte es preveuen 4 </w:t>
      </w:r>
      <w:r w:rsidRPr="6DCDD3F2">
        <w:rPr>
          <w:rFonts w:eastAsia="Arial" w:cs="Arial"/>
          <w:lang w:eastAsia="es-ES"/>
        </w:rPr>
        <w:t>pagaments:</w:t>
      </w:r>
    </w:p>
    <w:p w:rsidR="00B03796" w:rsidRPr="00A727D5" w:rsidRDefault="00B03796" w:rsidP="00B03796">
      <w:pPr>
        <w:spacing w:after="0" w:line="240" w:lineRule="auto"/>
        <w:jc w:val="both"/>
        <w:rPr>
          <w:rFonts w:eastAsia="Times" w:cs="Arial"/>
          <w:lang w:eastAsia="es-ES"/>
        </w:rPr>
      </w:pPr>
    </w:p>
    <w:p w:rsidR="00B03796" w:rsidRPr="00A727D5" w:rsidRDefault="00B03796" w:rsidP="00570016">
      <w:pPr>
        <w:pStyle w:val="Pargrafdellista"/>
        <w:numPr>
          <w:ilvl w:val="0"/>
          <w:numId w:val="30"/>
        </w:numPr>
        <w:ind w:left="360"/>
        <w:contextualSpacing w:val="0"/>
        <w:jc w:val="both"/>
        <w:rPr>
          <w:rFonts w:ascii="Arial" w:eastAsia="Times" w:hAnsi="Arial" w:cs="Arial"/>
          <w:szCs w:val="20"/>
        </w:rPr>
      </w:pPr>
      <w:r w:rsidRPr="00A727D5">
        <w:rPr>
          <w:rFonts w:ascii="Arial" w:eastAsia="Times" w:hAnsi="Arial" w:cs="Arial"/>
          <w:szCs w:val="20"/>
        </w:rPr>
        <w:t xml:space="preserve">un pagament inicial, del 25 % de l’import total d’adjudicació, </w:t>
      </w:r>
      <w:r w:rsidR="00816A10">
        <w:rPr>
          <w:rFonts w:ascii="Arial" w:eastAsia="Times" w:hAnsi="Arial" w:cs="Arial"/>
          <w:szCs w:val="20"/>
        </w:rPr>
        <w:t>un cop assolida la primera fita</w:t>
      </w:r>
      <w:r w:rsidRPr="00A727D5">
        <w:rPr>
          <w:rFonts w:ascii="Arial" w:eastAsia="Times" w:hAnsi="Arial" w:cs="Arial"/>
          <w:szCs w:val="20"/>
        </w:rPr>
        <w:t xml:space="preserve">, </w:t>
      </w:r>
    </w:p>
    <w:p w:rsidR="002D0199" w:rsidRDefault="00B03796" w:rsidP="00570016">
      <w:pPr>
        <w:pStyle w:val="Pargrafdellista"/>
        <w:numPr>
          <w:ilvl w:val="0"/>
          <w:numId w:val="29"/>
        </w:numPr>
        <w:ind w:left="360"/>
        <w:contextualSpacing w:val="0"/>
        <w:jc w:val="both"/>
        <w:rPr>
          <w:rFonts w:ascii="Arial" w:eastAsia="Times" w:hAnsi="Arial" w:cs="Arial"/>
          <w:szCs w:val="20"/>
        </w:rPr>
      </w:pPr>
      <w:r w:rsidRPr="00A727D5">
        <w:rPr>
          <w:rFonts w:ascii="Arial" w:eastAsia="Times" w:hAnsi="Arial" w:cs="Arial"/>
          <w:szCs w:val="20"/>
        </w:rPr>
        <w:t xml:space="preserve">un segon pagament, del 25 % de l’import total d’adjudicació, un cop assolida la </w:t>
      </w:r>
      <w:r w:rsidR="00816A10">
        <w:rPr>
          <w:rFonts w:ascii="Arial" w:eastAsia="Times" w:hAnsi="Arial" w:cs="Arial"/>
          <w:szCs w:val="20"/>
        </w:rPr>
        <w:t xml:space="preserve">segona </w:t>
      </w:r>
      <w:r w:rsidRPr="00A727D5">
        <w:rPr>
          <w:rFonts w:ascii="Arial" w:eastAsia="Times" w:hAnsi="Arial" w:cs="Arial"/>
          <w:szCs w:val="20"/>
        </w:rPr>
        <w:t xml:space="preserve">fita, </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un tercer pagament, del 25 % de l’import total d’adjudicació, un cop assolida la </w:t>
      </w:r>
      <w:r w:rsidR="00816A10">
        <w:rPr>
          <w:rFonts w:ascii="Arial" w:eastAsia="Arial" w:hAnsi="Arial" w:cs="Arial"/>
          <w:color w:val="000000"/>
        </w:rPr>
        <w:t>tercera fita</w:t>
      </w:r>
      <w:r>
        <w:rPr>
          <w:rFonts w:ascii="Arial" w:eastAsia="Arial" w:hAnsi="Arial" w:cs="Arial"/>
          <w:color w:val="000000"/>
        </w:rPr>
        <w:t>,</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i un pagament al final, del 25 % de l’import total d’adjudicació, en finalitzar l’execució del contracte, un cop assolida la </w:t>
      </w:r>
      <w:r w:rsidR="00816A10">
        <w:rPr>
          <w:rFonts w:ascii="Arial" w:eastAsia="Arial" w:hAnsi="Arial" w:cs="Arial"/>
          <w:color w:val="000000"/>
        </w:rPr>
        <w:t>quarta fita.</w:t>
      </w:r>
      <w:r w:rsidRPr="002D0199">
        <w:rPr>
          <w:rFonts w:ascii="Arial" w:eastAsia="Arial" w:hAnsi="Arial" w:cs="Arial"/>
          <w:color w:val="000000"/>
        </w:rPr>
        <w:t xml:space="preserve"> </w:t>
      </w:r>
    </w:p>
    <w:p w:rsidR="00B03796" w:rsidRPr="00A727D5" w:rsidRDefault="00B03796" w:rsidP="00B03796">
      <w:pPr>
        <w:pStyle w:val="Pargrafdellista"/>
        <w:ind w:left="360"/>
        <w:contextualSpacing w:val="0"/>
        <w:jc w:val="both"/>
        <w:rPr>
          <w:rFonts w:ascii="Arial" w:eastAsia="Times" w:hAnsi="Arial" w:cs="Arial"/>
          <w:szCs w:val="20"/>
        </w:rPr>
      </w:pPr>
    </w:p>
    <w:p w:rsidR="00441046" w:rsidRDefault="00441046" w:rsidP="00441046">
      <w:pPr>
        <w:pStyle w:val="Textindependent"/>
        <w:rPr>
          <w:rFonts w:eastAsiaTheme="minorHAnsi" w:cs="Arial"/>
          <w:color w:val="000000" w:themeColor="text1"/>
          <w:sz w:val="22"/>
          <w:szCs w:val="22"/>
          <w:lang w:val="ca-ES"/>
        </w:rPr>
      </w:pPr>
      <w:r w:rsidRPr="00441046">
        <w:rPr>
          <w:rFonts w:eastAsiaTheme="minorHAnsi" w:cs="Arial"/>
          <w:color w:val="000000" w:themeColor="text1"/>
          <w:sz w:val="22"/>
          <w:szCs w:val="22"/>
          <w:lang w:val="ca-ES"/>
        </w:rPr>
        <w:t xml:space="preserve">En tots els casos, el pagament es farà previ lliurament i aprovació per part del comitè de seguiment del projecte previst </w:t>
      </w:r>
      <w:r w:rsidR="005F0DC6">
        <w:rPr>
          <w:rFonts w:eastAsiaTheme="minorHAnsi" w:cs="Arial"/>
          <w:color w:val="000000" w:themeColor="text1"/>
          <w:sz w:val="22"/>
          <w:szCs w:val="22"/>
          <w:lang w:val="ca-ES"/>
        </w:rPr>
        <w:t>a l’apartat S</w:t>
      </w:r>
      <w:r w:rsidRPr="00441046">
        <w:rPr>
          <w:rFonts w:eastAsiaTheme="minorHAnsi" w:cs="Arial"/>
          <w:color w:val="000000" w:themeColor="text1"/>
          <w:sz w:val="22"/>
          <w:szCs w:val="22"/>
          <w:lang w:val="ca-ES"/>
        </w:rPr>
        <w:t xml:space="preserve"> d’una memòria justificativa de l’assoliment de la fita i de les hores i les tasques fetes.</w:t>
      </w:r>
    </w:p>
    <w:p w:rsidR="00441046" w:rsidRPr="00441046" w:rsidRDefault="00441046" w:rsidP="00441046">
      <w:pPr>
        <w:pStyle w:val="Textindependent"/>
        <w:rPr>
          <w:rFonts w:eastAsiaTheme="minorHAnsi" w:cs="Arial"/>
          <w:color w:val="000000" w:themeColor="text1"/>
          <w:sz w:val="22"/>
          <w:szCs w:val="22"/>
          <w:lang w:val="ca-ES"/>
        </w:rPr>
      </w:pPr>
    </w:p>
    <w:p w:rsidR="005C6544" w:rsidRDefault="005C6544" w:rsidP="00441046">
      <w:pPr>
        <w:pStyle w:val="Textindependent"/>
      </w:pPr>
      <w:r w:rsidRPr="00441046">
        <w:rPr>
          <w:rFonts w:eastAsiaTheme="minorHAnsi" w:cs="Arial"/>
          <w:color w:val="000000" w:themeColor="text1"/>
          <w:sz w:val="22"/>
          <w:szCs w:val="22"/>
          <w:lang w:val="ca-ES"/>
        </w:rPr>
        <w:t>Per tal que l’Administració pugui fer efectius els pagaments, l’adjudicatari ha d'emetre'n</w:t>
      </w:r>
      <w:r w:rsidRPr="005C6544">
        <w:t xml:space="preserve"> les factures, en les quals ha de quedar reflectit separadament l’IVA i cal especificar-hi la descripció de l’objecte del contracte realitzat i el període corresponent.  </w:t>
      </w:r>
    </w:p>
    <w:p w:rsidR="005F0DC6" w:rsidRPr="005C6544" w:rsidRDefault="005F0DC6" w:rsidP="00441046">
      <w:pPr>
        <w:pStyle w:val="Textindependent"/>
      </w:pPr>
    </w:p>
    <w:p w:rsidR="005C6544" w:rsidRPr="005C6544" w:rsidRDefault="005C6544" w:rsidP="005C6544">
      <w:pPr>
        <w:spacing w:after="240" w:line="240" w:lineRule="auto"/>
        <w:jc w:val="both"/>
        <w:rPr>
          <w:snapToGrid w:val="0"/>
          <w:lang w:eastAsia="es-ES"/>
        </w:rPr>
      </w:pPr>
      <w:r w:rsidRPr="005C6544">
        <w:rPr>
          <w:snapToGrid w:val="0"/>
          <w:lang w:eastAsia="es-ES"/>
        </w:rPr>
        <w:lastRenderedPageBreak/>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0"/>
          <w:footerReference w:type="default" r:id="rId11"/>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8" w:name="_Toc34139658"/>
      <w:r w:rsidRPr="00F61656">
        <w:rPr>
          <w:rFonts w:cs="Arial"/>
          <w:sz w:val="22"/>
          <w:szCs w:val="22"/>
        </w:rPr>
        <w:t xml:space="preserve">I. </w:t>
      </w:r>
      <w:r w:rsidR="005408C9" w:rsidRPr="00F61656">
        <w:rPr>
          <w:rFonts w:cs="Arial"/>
          <w:sz w:val="22"/>
          <w:szCs w:val="22"/>
        </w:rPr>
        <w:t>DISPOSICIONS GENERALS</w:t>
      </w:r>
      <w:bookmarkEnd w:id="8"/>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0"/>
      <w:bookmarkStart w:id="10" w:name="_Toc34139659"/>
      <w:r w:rsidRPr="00F61656">
        <w:rPr>
          <w:rFonts w:ascii="Arial" w:hAnsi="Arial" w:cs="Arial"/>
          <w:i w:val="0"/>
          <w:sz w:val="22"/>
          <w:szCs w:val="22"/>
        </w:rPr>
        <w:t>Primera. Objecte del contracte</w:t>
      </w:r>
      <w:bookmarkEnd w:id="9"/>
      <w:bookmarkEnd w:id="1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1"/>
      <w:bookmarkStart w:id="12" w:name="_Toc34139660"/>
      <w:r w:rsidRPr="00F61656">
        <w:rPr>
          <w:rFonts w:ascii="Arial" w:hAnsi="Arial" w:cs="Arial"/>
          <w:i w:val="0"/>
          <w:sz w:val="22"/>
          <w:szCs w:val="22"/>
        </w:rPr>
        <w:t>Segona. Necessitats administratives que cal satisfer i idoneïtat del contracte</w:t>
      </w:r>
      <w:bookmarkEnd w:id="11"/>
      <w:bookmarkEnd w:id="12"/>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2"/>
      <w:bookmarkStart w:id="14" w:name="_Toc34139661"/>
      <w:r w:rsidRPr="00F61656">
        <w:rPr>
          <w:rFonts w:ascii="Arial" w:hAnsi="Arial" w:cs="Arial"/>
          <w:i w:val="0"/>
          <w:sz w:val="22"/>
          <w:szCs w:val="22"/>
        </w:rPr>
        <w:t>Tercera. Dades econòmiques del contracte i existència de crèdit</w:t>
      </w:r>
      <w:bookmarkEnd w:id="13"/>
      <w:bookmarkEnd w:id="1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3"/>
      <w:bookmarkStart w:id="16" w:name="_Toc34139662"/>
      <w:r w:rsidRPr="00F61656">
        <w:rPr>
          <w:rFonts w:ascii="Arial" w:hAnsi="Arial" w:cs="Arial"/>
          <w:i w:val="0"/>
          <w:sz w:val="22"/>
          <w:szCs w:val="22"/>
        </w:rPr>
        <w:t>Quarta. Termini de durada del contracte</w:t>
      </w:r>
      <w:bookmarkEnd w:id="15"/>
      <w:bookmarkEnd w:id="1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4"/>
      <w:bookmarkStart w:id="18" w:name="_Toc34139663"/>
      <w:r w:rsidRPr="00F61656">
        <w:rPr>
          <w:rFonts w:ascii="Arial" w:hAnsi="Arial" w:cs="Arial"/>
          <w:i w:val="0"/>
          <w:sz w:val="22"/>
          <w:szCs w:val="22"/>
        </w:rPr>
        <w:t>Cinquena. Règim jurídic del contracte</w:t>
      </w:r>
      <w:bookmarkEnd w:id="17"/>
      <w:bookmarkEnd w:id="18"/>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sol.licitats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370B7A" w:rsidRPr="00A25F7E" w:rsidRDefault="00370B7A" w:rsidP="00370B7A">
      <w:pPr>
        <w:pStyle w:val="Pargrafdellista"/>
        <w:numPr>
          <w:ilvl w:val="0"/>
          <w:numId w:val="16"/>
        </w:numPr>
        <w:tabs>
          <w:tab w:val="left" w:pos="284"/>
        </w:tabs>
        <w:ind w:left="0" w:firstLine="0"/>
        <w:jc w:val="both"/>
        <w:rPr>
          <w:rFonts w:ascii="Arial" w:hAnsi="Arial" w:cs="Arial"/>
          <w:sz w:val="22"/>
          <w:szCs w:val="22"/>
        </w:rPr>
      </w:pPr>
      <w:r w:rsidRPr="00370B7A">
        <w:rPr>
          <w:rFonts w:ascii="Arial" w:hAnsi="Arial" w:cs="Arial"/>
          <w:sz w:val="22"/>
          <w:szCs w:val="22"/>
        </w:rPr>
        <w:t>Aquesta contractació es realitza en col·laboració amb</w:t>
      </w:r>
      <w:r w:rsidR="005C61AF">
        <w:rPr>
          <w:rFonts w:ascii="Arial" w:hAnsi="Arial" w:cs="Arial"/>
          <w:sz w:val="22"/>
          <w:szCs w:val="22"/>
        </w:rPr>
        <w:t xml:space="preserve"> </w:t>
      </w:r>
      <w:r w:rsidR="005C61AF" w:rsidRPr="00A25F7E">
        <w:rPr>
          <w:rFonts w:ascii="Arial" w:hAnsi="Arial" w:cs="Arial"/>
          <w:sz w:val="22"/>
          <w:szCs w:val="22"/>
        </w:rPr>
        <w:t xml:space="preserve">la </w:t>
      </w:r>
      <w:r w:rsidRPr="00A25F7E">
        <w:rPr>
          <w:rFonts w:ascii="Arial" w:hAnsi="Arial" w:cs="Arial"/>
          <w:sz w:val="22"/>
          <w:szCs w:val="22"/>
        </w:rPr>
        <w:t xml:space="preserve"> </w:t>
      </w:r>
      <w:r w:rsidR="007A5FB7" w:rsidRPr="007A5FB7">
        <w:rPr>
          <w:rFonts w:ascii="Arial" w:hAnsi="Arial" w:cs="Arial"/>
          <w:sz w:val="22"/>
          <w:szCs w:val="22"/>
        </w:rPr>
        <w:t>la Direcció General d’Innovació, Economia Digital i Emprenedoria</w:t>
      </w:r>
      <w:r w:rsidR="007A5FB7">
        <w:rPr>
          <w:rFonts w:ascii="Arial" w:hAnsi="Arial" w:cs="Arial"/>
          <w:sz w:val="22"/>
          <w:szCs w:val="22"/>
        </w:rPr>
        <w:t xml:space="preserve"> </w:t>
      </w:r>
      <w:r w:rsidR="007A5FB7" w:rsidRPr="007A5FB7">
        <w:rPr>
          <w:rFonts w:ascii="Arial" w:hAnsi="Arial" w:cs="Arial"/>
          <w:sz w:val="22"/>
          <w:szCs w:val="22"/>
        </w:rPr>
        <w:t>del Departament d’Empresa i Treball.</w:t>
      </w:r>
    </w:p>
    <w:p w:rsidR="00370B7A" w:rsidRDefault="00370B7A" w:rsidP="00370B7A">
      <w:pPr>
        <w:spacing w:after="0" w:line="240" w:lineRule="auto"/>
        <w:jc w:val="both"/>
        <w:rPr>
          <w:rFonts w:cs="Arial"/>
        </w:rPr>
      </w:pPr>
    </w:p>
    <w:p w:rsidR="00370B7A" w:rsidRPr="00C100F9" w:rsidRDefault="00370B7A" w:rsidP="00370B7A">
      <w:pPr>
        <w:spacing w:after="0" w:line="240" w:lineRule="auto"/>
        <w:jc w:val="both"/>
        <w:rPr>
          <w:rFonts w:cs="Arial"/>
        </w:rPr>
      </w:pPr>
      <w:r>
        <w:rPr>
          <w:rFonts w:cs="Arial"/>
        </w:rPr>
        <w:lastRenderedPageBreak/>
        <w:t>T</w:t>
      </w:r>
      <w:r w:rsidRPr="00C100F9">
        <w:rPr>
          <w:rFonts w:cs="Arial"/>
        </w:rPr>
        <w: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el supòsit de que el contracte hagi estat finançat amb Fons Europeus haurà de sometre’s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5"/>
      <w:bookmarkStart w:id="20" w:name="_Toc34139664"/>
      <w:r w:rsidRPr="00F61656">
        <w:rPr>
          <w:rFonts w:ascii="Arial" w:hAnsi="Arial" w:cs="Arial"/>
          <w:i w:val="0"/>
          <w:sz w:val="22"/>
          <w:szCs w:val="22"/>
        </w:rPr>
        <w:t>Sisena. Admissió de variants</w:t>
      </w:r>
      <w:bookmarkEnd w:id="19"/>
      <w:bookmarkEnd w:id="2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6"/>
      <w:bookmarkStart w:id="22" w:name="_Toc34139665"/>
      <w:r w:rsidRPr="00F61656">
        <w:rPr>
          <w:rFonts w:ascii="Arial" w:hAnsi="Arial" w:cs="Arial"/>
          <w:i w:val="0"/>
          <w:sz w:val="22"/>
          <w:szCs w:val="22"/>
        </w:rPr>
        <w:t>Setena. Tramitació de l’expedient i procediment d’adjudicació</w:t>
      </w:r>
      <w:bookmarkEnd w:id="21"/>
      <w:bookmarkEnd w:id="22"/>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A25F7E" w:rsidRDefault="00A25F7E" w:rsidP="005408C9">
      <w:pPr>
        <w:pStyle w:val="Ttol2"/>
        <w:spacing w:before="0" w:after="0"/>
        <w:jc w:val="both"/>
        <w:rPr>
          <w:rFonts w:ascii="Arial" w:hAnsi="Arial" w:cs="Arial"/>
          <w:i w:val="0"/>
          <w:sz w:val="22"/>
          <w:szCs w:val="22"/>
        </w:rPr>
      </w:pPr>
      <w:bookmarkStart w:id="23" w:name="_Toc21500327"/>
      <w:bookmarkStart w:id="24" w:name="_Toc34139666"/>
    </w:p>
    <w:p w:rsidR="00A25F7E" w:rsidRDefault="00A25F7E" w:rsidP="005408C9">
      <w:pPr>
        <w:pStyle w:val="Ttol2"/>
        <w:spacing w:before="0" w:after="0"/>
        <w:jc w:val="both"/>
        <w:rPr>
          <w:rFonts w:ascii="Arial" w:hAnsi="Arial" w:cs="Arial"/>
          <w:i w:val="0"/>
          <w:sz w:val="22"/>
          <w:szCs w:val="22"/>
        </w:rPr>
      </w:pPr>
    </w:p>
    <w:p w:rsidR="00A25F7E" w:rsidRDefault="00A25F7E"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3"/>
      <w:bookmarkEnd w:id="24"/>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8A018E"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5" w:name="_Toc21500328"/>
      <w:bookmarkStart w:id="26" w:name="_Toc34139667"/>
      <w:r w:rsidRPr="00F61656">
        <w:rPr>
          <w:rFonts w:ascii="Arial" w:hAnsi="Arial" w:cs="Arial"/>
          <w:i w:val="0"/>
          <w:sz w:val="22"/>
          <w:szCs w:val="22"/>
        </w:rPr>
        <w:t>Novena. Aptitud per contractar</w:t>
      </w:r>
      <w:bookmarkEnd w:id="25"/>
      <w:bookmarkEnd w:id="26"/>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EB0E81">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7" w:name="_Toc21500329"/>
      <w:bookmarkStart w:id="28" w:name="_Toc34139668"/>
      <w:r w:rsidRPr="00F61656">
        <w:rPr>
          <w:rFonts w:ascii="Arial" w:hAnsi="Arial" w:cs="Arial"/>
          <w:i w:val="0"/>
          <w:snapToGrid w:val="0"/>
          <w:sz w:val="22"/>
          <w:szCs w:val="22"/>
        </w:rPr>
        <w:t>Desena. Solvència de les empreses licitadores</w:t>
      </w:r>
      <w:bookmarkEnd w:id="27"/>
      <w:bookmarkEnd w:id="28"/>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9" w:name="_Toc21500330"/>
      <w:bookmarkStart w:id="30" w:name="_Toc34139669"/>
      <w:r w:rsidRPr="00F61656">
        <w:rPr>
          <w:rFonts w:cs="Arial"/>
          <w:sz w:val="22"/>
          <w:szCs w:val="22"/>
        </w:rPr>
        <w:t>II. DISPOSICIONS RELATIVES A LA LICITACIÓ, L‘ADJUDICACIÓ I LA FORMALITZACIÓ DEL CONTRACTE</w:t>
      </w:r>
      <w:bookmarkEnd w:id="29"/>
      <w:bookmarkEnd w:id="30"/>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1" w:name="_Toc21500331"/>
      <w:bookmarkStart w:id="32" w:name="_Toc34139670"/>
      <w:r w:rsidRPr="00F61656">
        <w:rPr>
          <w:rFonts w:ascii="Arial" w:hAnsi="Arial" w:cs="Arial"/>
          <w:i w:val="0"/>
          <w:sz w:val="22"/>
          <w:szCs w:val="22"/>
        </w:rPr>
        <w:t>Onzena. Presentació de documentació i de proposicions</w:t>
      </w:r>
      <w:bookmarkEnd w:id="31"/>
      <w:bookmarkEnd w:id="32"/>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8A018E" w:rsidP="005408C9">
      <w:pPr>
        <w:tabs>
          <w:tab w:val="left" w:pos="0"/>
          <w:tab w:val="left" w:pos="680"/>
          <w:tab w:val="left" w:pos="1473"/>
          <w:tab w:val="left" w:pos="4320"/>
        </w:tabs>
        <w:spacing w:after="0" w:line="240" w:lineRule="auto"/>
        <w:jc w:val="both"/>
        <w:rPr>
          <w:rStyle w:val="Enlla"/>
        </w:rPr>
      </w:pPr>
      <w:hyperlink r:id="rId16" w:history="1">
        <w:r w:rsidR="000E0451" w:rsidRPr="007A29E6">
          <w:rPr>
            <w:rStyle w:val="Enlla"/>
          </w:rPr>
          <w:t>https://contractaciopublica.cat/ca/manuals/usuari</w:t>
        </w:r>
      </w:hyperlink>
    </w:p>
    <w:p w:rsidR="000E0451" w:rsidRPr="00F61656" w:rsidRDefault="000E0451"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8A018E" w:rsidP="005408C9">
      <w:pPr>
        <w:autoSpaceDE w:val="0"/>
        <w:autoSpaceDN w:val="0"/>
        <w:adjustRightInd w:val="0"/>
        <w:spacing w:after="0" w:line="240" w:lineRule="auto"/>
        <w:jc w:val="both"/>
        <w:rPr>
          <w:rStyle w:val="Enlla"/>
        </w:rPr>
      </w:pPr>
      <w:hyperlink r:id="rId17" w:history="1">
        <w:r w:rsidR="000E0451" w:rsidRPr="007A29E6">
          <w:rPr>
            <w:rStyle w:val="Enlla"/>
          </w:rPr>
          <w:t>https://contractaciopublica.cat/ca/manuals/usuari</w:t>
        </w:r>
      </w:hyperlink>
    </w:p>
    <w:p w:rsidR="000E0451" w:rsidRPr="00F61656" w:rsidRDefault="000E0451"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0E0451" w:rsidRDefault="000E0451"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0E0451">
        <w:rPr>
          <w:rFonts w:cs="Arial"/>
          <w:snapToGrid w:val="0"/>
          <w:lang w:eastAsia="es-ES"/>
        </w:rPr>
        <w:t xml:space="preserve"> de Contractació Administrativa</w:t>
      </w:r>
      <w:r w:rsidRPr="00F61656">
        <w:rPr>
          <w:rFonts w:cs="Arial"/>
          <w:snapToGrid w:val="0"/>
          <w:lang w:eastAsia="es-ES"/>
        </w:rPr>
        <w:t xml:space="preserve">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0E0451">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3" w:name="_Toc21500332"/>
      <w:bookmarkStart w:id="34" w:name="_Toc34139671"/>
      <w:r w:rsidRPr="005A5BCD">
        <w:rPr>
          <w:rFonts w:ascii="Arial" w:hAnsi="Arial" w:cs="Arial"/>
          <w:i w:val="0"/>
          <w:sz w:val="22"/>
          <w:szCs w:val="22"/>
        </w:rPr>
        <w:t>Dotzena. Mesa de contractació</w:t>
      </w:r>
      <w:bookmarkEnd w:id="33"/>
      <w:bookmarkEnd w:id="34"/>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5" w:name="_Toc21500333"/>
      <w:bookmarkStart w:id="36" w:name="_Toc34139672"/>
      <w:r w:rsidRPr="005A5BCD">
        <w:rPr>
          <w:rFonts w:ascii="Arial" w:hAnsi="Arial" w:cs="Arial"/>
          <w:i w:val="0"/>
          <w:sz w:val="22"/>
          <w:szCs w:val="22"/>
        </w:rPr>
        <w:t>Tretzena. Comitè d’experts</w:t>
      </w:r>
      <w:bookmarkEnd w:id="35"/>
      <w:bookmarkEnd w:id="36"/>
    </w:p>
    <w:p w:rsidR="000E0451" w:rsidRDefault="000E0451"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4"/>
      <w:bookmarkStart w:id="38" w:name="_Toc34139673"/>
      <w:r w:rsidRPr="00F61656">
        <w:rPr>
          <w:rFonts w:ascii="Arial" w:hAnsi="Arial" w:cs="Arial"/>
          <w:i w:val="0"/>
          <w:sz w:val="22"/>
          <w:szCs w:val="22"/>
        </w:rPr>
        <w:t>Catorzena. Determinació de l’oferta econòmicament més avantatjosa</w:t>
      </w:r>
      <w:bookmarkEnd w:id="37"/>
      <w:bookmarkEnd w:id="3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5"/>
      <w:bookmarkStart w:id="40" w:name="_Toc34139674"/>
      <w:r w:rsidRPr="00F61656">
        <w:rPr>
          <w:rFonts w:ascii="Arial" w:hAnsi="Arial" w:cs="Arial"/>
          <w:i w:val="0"/>
          <w:sz w:val="22"/>
          <w:szCs w:val="22"/>
        </w:rPr>
        <w:t>Quinzena. Classificació de les ofertes i requeriment de documentació previ a l’adjudicació</w:t>
      </w:r>
      <w:bookmarkEnd w:id="39"/>
      <w:bookmarkEnd w:id="4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0E0451" w:rsidRDefault="005408C9" w:rsidP="000E0451">
      <w:pPr>
        <w:spacing w:after="0" w:line="240" w:lineRule="auto"/>
        <w:jc w:val="both"/>
        <w:rPr>
          <w:rFonts w:cs="Arial"/>
          <w:b/>
          <w:lang w:eastAsia="es-ES"/>
        </w:rPr>
      </w:pPr>
      <w:r w:rsidRPr="00F61656">
        <w:rPr>
          <w:rFonts w:cs="Arial"/>
          <w:b/>
          <w:lang w:eastAsia="es-ES"/>
        </w:rPr>
        <w:t xml:space="preserve">A.2. Empreses inscrites en el Registre Electrònic d’Empreses Licitadores (RELI) o en el Registre Oficial de Licitadors i Empreses Classificades del Sector Públic  o que figurin en una base de dades nacional d’un </w:t>
      </w:r>
      <w:r w:rsidR="000E0451">
        <w:rPr>
          <w:rFonts w:cs="Arial"/>
          <w:b/>
          <w:lang w:eastAsia="es-ES"/>
        </w:rPr>
        <w:t>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6"/>
      <w:bookmarkStart w:id="42" w:name="_Toc34139675"/>
      <w:r w:rsidRPr="00F61656">
        <w:rPr>
          <w:rFonts w:ascii="Arial" w:hAnsi="Arial" w:cs="Arial"/>
          <w:i w:val="0"/>
          <w:sz w:val="22"/>
          <w:szCs w:val="22"/>
        </w:rPr>
        <w:t>Setzena. Garantia definitiva</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7"/>
      <w:bookmarkStart w:id="44" w:name="_Toc34139676"/>
      <w:r w:rsidRPr="00F61656">
        <w:rPr>
          <w:rFonts w:ascii="Arial" w:hAnsi="Arial" w:cs="Arial"/>
          <w:i w:val="0"/>
          <w:sz w:val="22"/>
          <w:szCs w:val="22"/>
        </w:rPr>
        <w:t>Dissetena. Decisió de no adjudicar o subscriure el contracte i desistiment</w:t>
      </w:r>
      <w:bookmarkEnd w:id="43"/>
      <w:bookmarkEnd w:id="4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5" w:name="_Toc21500338"/>
      <w:bookmarkStart w:id="46" w:name="_Toc34139677"/>
      <w:r w:rsidRPr="00F61656">
        <w:rPr>
          <w:rFonts w:ascii="Arial" w:hAnsi="Arial" w:cs="Arial"/>
          <w:i w:val="0"/>
          <w:sz w:val="22"/>
          <w:szCs w:val="22"/>
        </w:rPr>
        <w:t>Divuitena. Adjudicació del contracte</w:t>
      </w:r>
      <w:bookmarkEnd w:id="45"/>
      <w:bookmarkEnd w:id="4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7" w:name="_Toc21500339"/>
      <w:bookmarkStart w:id="48" w:name="_Toc34139678"/>
      <w:r w:rsidRPr="00F61656">
        <w:rPr>
          <w:rFonts w:ascii="Arial" w:hAnsi="Arial" w:cs="Arial"/>
          <w:i w:val="0"/>
          <w:sz w:val="22"/>
          <w:szCs w:val="22"/>
        </w:rPr>
        <w:t>Dinovena. Formalització i perfecció del contracte</w:t>
      </w:r>
      <w:bookmarkEnd w:id="47"/>
      <w:bookmarkEnd w:id="4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9" w:name="_Toc21500340"/>
      <w:bookmarkStart w:id="50" w:name="_Toc34139679"/>
      <w:r w:rsidRPr="00F61656">
        <w:rPr>
          <w:rFonts w:cs="Arial"/>
          <w:sz w:val="22"/>
          <w:szCs w:val="22"/>
        </w:rPr>
        <w:t>III. DISPOSICIONS RELATIVES A L’EXECUCIÓ DEL CONTRACTE</w:t>
      </w:r>
      <w:bookmarkEnd w:id="49"/>
      <w:bookmarkEnd w:id="50"/>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1"/>
      <w:bookmarkStart w:id="52" w:name="_Toc34139680"/>
      <w:r w:rsidRPr="00F61656">
        <w:rPr>
          <w:rFonts w:ascii="Arial" w:hAnsi="Arial" w:cs="Arial"/>
          <w:i w:val="0"/>
          <w:sz w:val="22"/>
          <w:szCs w:val="22"/>
        </w:rPr>
        <w:t>Vintena. Condicions especials d’execució</w:t>
      </w:r>
      <w:bookmarkEnd w:id="51"/>
      <w:bookmarkEnd w:id="5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2"/>
      <w:bookmarkStart w:id="54" w:name="_Toc34139681"/>
      <w:r w:rsidRPr="00F61656">
        <w:rPr>
          <w:rFonts w:ascii="Arial" w:hAnsi="Arial" w:cs="Arial"/>
          <w:i w:val="0"/>
          <w:sz w:val="22"/>
          <w:szCs w:val="22"/>
        </w:rPr>
        <w:t>Vint-i-unena. Execució i supervisió dels serveis</w:t>
      </w:r>
      <w:bookmarkEnd w:id="53"/>
      <w:bookmarkEnd w:id="54"/>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3"/>
      <w:bookmarkStart w:id="56" w:name="_Toc34139682"/>
      <w:r w:rsidRPr="00F61656">
        <w:rPr>
          <w:rFonts w:ascii="Arial" w:hAnsi="Arial" w:cs="Arial"/>
          <w:i w:val="0"/>
          <w:sz w:val="22"/>
          <w:szCs w:val="22"/>
        </w:rPr>
        <w:t>Vint-i-dosena. Programa de treball</w:t>
      </w:r>
      <w:bookmarkEnd w:id="55"/>
      <w:bookmarkEnd w:id="5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0E0451" w:rsidRPr="00F61656" w:rsidRDefault="000E0451"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4"/>
      <w:bookmarkStart w:id="58" w:name="_Toc34139683"/>
      <w:r w:rsidRPr="00F61656">
        <w:rPr>
          <w:rFonts w:ascii="Arial" w:hAnsi="Arial" w:cs="Arial"/>
          <w:i w:val="0"/>
          <w:sz w:val="22"/>
          <w:szCs w:val="22"/>
        </w:rPr>
        <w:lastRenderedPageBreak/>
        <w:t>Vint-i-tresena. Compliment de terminis i correcta execució del contracte</w:t>
      </w:r>
      <w:bookmarkEnd w:id="57"/>
      <w:bookmarkEnd w:id="5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5"/>
      <w:bookmarkStart w:id="60" w:name="_Toc34139684"/>
      <w:r w:rsidRPr="00F61656">
        <w:rPr>
          <w:rFonts w:ascii="Arial" w:hAnsi="Arial" w:cs="Arial"/>
          <w:i w:val="0"/>
          <w:sz w:val="22"/>
          <w:szCs w:val="22"/>
        </w:rPr>
        <w:t>Vint-i-quatrena. Persona responsable del contracte</w:t>
      </w:r>
      <w:bookmarkEnd w:id="59"/>
      <w:bookmarkEnd w:id="60"/>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1" w:name="_Toc21500346"/>
      <w:bookmarkStart w:id="62" w:name="_Toc34139685"/>
      <w:r w:rsidRPr="00F61656">
        <w:rPr>
          <w:rFonts w:ascii="Arial" w:hAnsi="Arial" w:cs="Arial"/>
          <w:i w:val="0"/>
          <w:sz w:val="22"/>
          <w:szCs w:val="22"/>
        </w:rPr>
        <w:t>Vint-i-cinquena. Resolució d’incidències</w:t>
      </w:r>
      <w:bookmarkEnd w:id="61"/>
      <w:bookmarkEnd w:id="6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3" w:name="_Toc21500347"/>
      <w:bookmarkStart w:id="64" w:name="_Toc34139686"/>
      <w:r w:rsidRPr="00F61656">
        <w:rPr>
          <w:rFonts w:ascii="Arial" w:hAnsi="Arial" w:cs="Arial"/>
          <w:i w:val="0"/>
          <w:sz w:val="22"/>
          <w:szCs w:val="22"/>
        </w:rPr>
        <w:t>Vint-i-sisena. Resolució de dubtes tècnics interpretatius</w:t>
      </w:r>
      <w:bookmarkEnd w:id="63"/>
      <w:bookmarkEnd w:id="64"/>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5" w:name="_Toc21500348"/>
      <w:bookmarkStart w:id="66" w:name="_Toc34139687"/>
      <w:r w:rsidRPr="00F61656">
        <w:rPr>
          <w:rFonts w:cs="Arial"/>
          <w:sz w:val="22"/>
          <w:szCs w:val="22"/>
        </w:rPr>
        <w:t>IV. DISPOSICIONS RELATIVES ALS DRETS I OBLIGACIONS DE LES PARTS</w:t>
      </w:r>
      <w:bookmarkEnd w:id="65"/>
      <w:bookmarkEnd w:id="66"/>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49"/>
      <w:bookmarkStart w:id="68" w:name="_Toc34139688"/>
      <w:r w:rsidRPr="00F61656">
        <w:rPr>
          <w:rFonts w:ascii="Arial" w:hAnsi="Arial" w:cs="Arial"/>
          <w:i w:val="0"/>
          <w:sz w:val="22"/>
          <w:szCs w:val="22"/>
        </w:rPr>
        <w:t>Vint-i-setena. Abonaments a l’empresa contractista</w:t>
      </w:r>
      <w:bookmarkEnd w:id="67"/>
      <w:bookmarkEnd w:id="68"/>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9" w:name="_Toc21500350"/>
      <w:bookmarkStart w:id="70" w:name="_Toc34139689"/>
      <w:r w:rsidRPr="00F61656">
        <w:rPr>
          <w:rFonts w:ascii="Arial" w:hAnsi="Arial" w:cs="Arial"/>
          <w:i w:val="0"/>
          <w:sz w:val="22"/>
          <w:szCs w:val="22"/>
        </w:rPr>
        <w:t>Vint-i-vuitena. Responsabilitat de l’empresa contractista</w:t>
      </w:r>
      <w:bookmarkEnd w:id="69"/>
      <w:bookmarkEnd w:id="70"/>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1" w:name="_Toc21500351"/>
      <w:bookmarkStart w:id="72"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1"/>
      <w:bookmarkEnd w:id="72"/>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3"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3"/>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4" w:name="_Toc21500352"/>
      <w:bookmarkStart w:id="75" w:name="_Toc34139691"/>
      <w:r w:rsidRPr="00AE7325">
        <w:rPr>
          <w:rFonts w:ascii="Arial" w:hAnsi="Arial" w:cs="Arial"/>
          <w:i w:val="0"/>
          <w:sz w:val="22"/>
          <w:szCs w:val="22"/>
        </w:rPr>
        <w:t>Trentena. Prerrogatives de l’Administració</w:t>
      </w:r>
      <w:bookmarkEnd w:id="74"/>
      <w:bookmarkEnd w:id="75"/>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6" w:name="_Toc21500353"/>
      <w:bookmarkStart w:id="77" w:name="_Toc34139692"/>
      <w:r w:rsidRPr="00AE7325">
        <w:rPr>
          <w:rFonts w:ascii="Arial" w:hAnsi="Arial" w:cs="Arial"/>
          <w:i w:val="0"/>
          <w:sz w:val="22"/>
          <w:szCs w:val="22"/>
        </w:rPr>
        <w:t>Trenta-unena. Modificació del contracte</w:t>
      </w:r>
      <w:bookmarkEnd w:id="76"/>
      <w:bookmarkEnd w:id="77"/>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78" w:name="_Toc21500354"/>
      <w:bookmarkStart w:id="79" w:name="_Toc34139693"/>
      <w:r w:rsidRPr="00F61656">
        <w:rPr>
          <w:rFonts w:ascii="Arial" w:hAnsi="Arial" w:cs="Arial"/>
          <w:i w:val="0"/>
          <w:sz w:val="22"/>
          <w:szCs w:val="22"/>
        </w:rPr>
        <w:lastRenderedPageBreak/>
        <w:t>Trenta-dosena. Suspensió del contracte</w:t>
      </w:r>
      <w:bookmarkEnd w:id="78"/>
      <w:bookmarkEnd w:id="7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0" w:name="_Toc21500355"/>
      <w:bookmarkStart w:id="81" w:name="_Toc34139694"/>
      <w:r w:rsidRPr="00F61656">
        <w:rPr>
          <w:rFonts w:cs="Arial"/>
          <w:sz w:val="22"/>
          <w:szCs w:val="22"/>
        </w:rPr>
        <w:t>V. DISPOSICIONS RELATIVES A LA SUCCESSIÓ, CESSIÓ, LA SUBCONTRACTACIÓ I LA REVISIÓ DE PREUS DEL CONTRACTE</w:t>
      </w:r>
      <w:bookmarkEnd w:id="80"/>
      <w:bookmarkEnd w:id="81"/>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2" w:name="_Toc21500356"/>
      <w:bookmarkStart w:id="83" w:name="_Toc34139695"/>
      <w:r w:rsidRPr="00F61656">
        <w:rPr>
          <w:rFonts w:ascii="Arial" w:hAnsi="Arial" w:cs="Arial"/>
          <w:i w:val="0"/>
          <w:sz w:val="22"/>
          <w:szCs w:val="22"/>
        </w:rPr>
        <w:t>Trenta-tresena. Succesió i Cessió del contracte</w:t>
      </w:r>
      <w:bookmarkEnd w:id="82"/>
      <w:bookmarkEnd w:id="8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4" w:name="_Toc21500357"/>
      <w:bookmarkStart w:id="85" w:name="_Toc34139696"/>
      <w:r w:rsidRPr="00F61656">
        <w:rPr>
          <w:rFonts w:ascii="Arial" w:hAnsi="Arial" w:cs="Arial"/>
          <w:i w:val="0"/>
          <w:sz w:val="22"/>
          <w:szCs w:val="22"/>
        </w:rPr>
        <w:t>Trenta-quatrena. Subcontractació</w:t>
      </w:r>
      <w:bookmarkEnd w:id="84"/>
      <w:bookmarkEnd w:id="85"/>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6" w:name="_Toc21500358"/>
      <w:bookmarkStart w:id="87" w:name="_Toc34139697"/>
      <w:r w:rsidRPr="00F61656">
        <w:rPr>
          <w:rFonts w:ascii="Arial" w:hAnsi="Arial" w:cs="Arial"/>
          <w:i w:val="0"/>
          <w:sz w:val="22"/>
          <w:szCs w:val="22"/>
        </w:rPr>
        <w:t>Trenta-cinquena. Revisió de preus</w:t>
      </w:r>
      <w:bookmarkEnd w:id="86"/>
      <w:bookmarkEnd w:id="8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8" w:name="_Toc21500359"/>
      <w:bookmarkStart w:id="89" w:name="_Toc34139698"/>
      <w:r w:rsidRPr="00F61656">
        <w:rPr>
          <w:rFonts w:cs="Arial"/>
          <w:sz w:val="22"/>
          <w:szCs w:val="22"/>
        </w:rPr>
        <w:t>VI. DISPOSICIONS RELATIVES A L’EXTINCIÓ DEL CONTRACTE</w:t>
      </w:r>
      <w:bookmarkEnd w:id="88"/>
      <w:bookmarkEnd w:id="89"/>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0" w:name="_Toc21500360"/>
      <w:bookmarkStart w:id="91" w:name="_Toc34139699"/>
      <w:r w:rsidRPr="00F61656">
        <w:rPr>
          <w:rFonts w:ascii="Arial" w:hAnsi="Arial" w:cs="Arial"/>
          <w:i w:val="0"/>
          <w:sz w:val="22"/>
          <w:szCs w:val="22"/>
        </w:rPr>
        <w:t>Trenta-sisena. Recepció i liquidació</w:t>
      </w:r>
      <w:bookmarkEnd w:id="90"/>
      <w:bookmarkEnd w:id="91"/>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2" w:name="_Toc21500361"/>
      <w:bookmarkStart w:id="93" w:name="_Toc34139700"/>
      <w:r w:rsidRPr="00F61656">
        <w:rPr>
          <w:rFonts w:ascii="Arial" w:hAnsi="Arial" w:cs="Arial"/>
          <w:i w:val="0"/>
          <w:sz w:val="22"/>
          <w:szCs w:val="22"/>
        </w:rPr>
        <w:t>Trenta-setena. Termini de garantia i devolució o cancel·lació de la garantia definitiva</w:t>
      </w:r>
      <w:bookmarkEnd w:id="92"/>
      <w:bookmarkEnd w:id="9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4" w:name="_Toc21500362"/>
      <w:bookmarkStart w:id="95" w:name="_Toc34139701"/>
      <w:r w:rsidRPr="00F61656">
        <w:rPr>
          <w:rFonts w:ascii="Arial" w:hAnsi="Arial" w:cs="Arial"/>
          <w:i w:val="0"/>
          <w:sz w:val="22"/>
          <w:szCs w:val="22"/>
        </w:rPr>
        <w:t>Trenta-vuitena. Resolució del contracte</w:t>
      </w:r>
      <w:bookmarkEnd w:id="94"/>
      <w:bookmarkEnd w:id="95"/>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6" w:name="_Toc21500363"/>
      <w:bookmarkStart w:id="97" w:name="_Toc34139702"/>
      <w:r w:rsidRPr="00F61656">
        <w:rPr>
          <w:rFonts w:cs="Arial"/>
          <w:sz w:val="22"/>
          <w:szCs w:val="22"/>
        </w:rPr>
        <w:t>VII. RECURSOS, MESURES PROVISIONALS I SUPÒSITS ESPECIALS DE NUL·LITAT CONTRACTUAL</w:t>
      </w:r>
      <w:bookmarkEnd w:id="96"/>
      <w:bookmarkEnd w:id="97"/>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8" w:name="_Toc21500364"/>
      <w:bookmarkStart w:id="99" w:name="_Toc34139703"/>
      <w:r w:rsidRPr="00F61656">
        <w:rPr>
          <w:rFonts w:ascii="Arial" w:hAnsi="Arial" w:cs="Arial"/>
          <w:i w:val="0"/>
          <w:sz w:val="22"/>
          <w:szCs w:val="22"/>
        </w:rPr>
        <w:t>Trenta-novena. Règim de recursos</w:t>
      </w:r>
      <w:bookmarkEnd w:id="98"/>
      <w:bookmarkEnd w:id="9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0" w:name="_Toc21500365"/>
      <w:bookmarkStart w:id="101" w:name="_Toc34139704"/>
      <w:r w:rsidRPr="00F61656">
        <w:rPr>
          <w:rStyle w:val="Ttol2Car"/>
          <w:rFonts w:ascii="Arial" w:hAnsi="Arial" w:cs="Arial"/>
          <w:i w:val="0"/>
          <w:sz w:val="22"/>
          <w:szCs w:val="22"/>
        </w:rPr>
        <w:lastRenderedPageBreak/>
        <w:t>Quarantena. Arbitratge</w:t>
      </w:r>
      <w:bookmarkEnd w:id="100"/>
      <w:bookmarkEnd w:id="10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2" w:name="_Toc21500366"/>
      <w:bookmarkStart w:id="103" w:name="_Toc34139705"/>
      <w:r w:rsidRPr="00F61656">
        <w:rPr>
          <w:rFonts w:ascii="Arial" w:hAnsi="Arial" w:cs="Arial"/>
          <w:i w:val="0"/>
          <w:sz w:val="22"/>
          <w:szCs w:val="22"/>
        </w:rPr>
        <w:t>Quaranta-unena. Mesures cautelars</w:t>
      </w:r>
      <w:bookmarkEnd w:id="102"/>
      <w:bookmarkEnd w:id="103"/>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4" w:name="_Toc21500367"/>
      <w:bookmarkStart w:id="105" w:name="_Toc34139706"/>
      <w:r w:rsidRPr="00F61656">
        <w:rPr>
          <w:rFonts w:ascii="Arial" w:hAnsi="Arial" w:cs="Arial"/>
          <w:i w:val="0"/>
          <w:sz w:val="22"/>
          <w:szCs w:val="22"/>
        </w:rPr>
        <w:t>Quaranta-dosena. Règim d’invalidesa</w:t>
      </w:r>
      <w:bookmarkEnd w:id="104"/>
      <w:bookmarkEnd w:id="105"/>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6" w:name="_Toc21500368"/>
      <w:bookmarkStart w:id="107" w:name="_Toc34139707"/>
      <w:r w:rsidRPr="00F61656">
        <w:rPr>
          <w:rFonts w:ascii="Arial" w:hAnsi="Arial" w:cs="Arial"/>
          <w:i w:val="0"/>
          <w:sz w:val="22"/>
          <w:szCs w:val="22"/>
        </w:rPr>
        <w:t>Quaranta-tresena. Jurisdicció competent</w:t>
      </w:r>
      <w:bookmarkEnd w:id="106"/>
      <w:bookmarkEnd w:id="107"/>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Barcelona</w:t>
      </w:r>
      <w:r w:rsidR="000E0451">
        <w:rPr>
          <w:rFonts w:cs="Arial"/>
          <w:lang w:eastAsia="es-ES"/>
        </w:rPr>
        <w:t xml:space="preserve">, </w:t>
      </w:r>
      <w:r w:rsidR="002707A4">
        <w:rPr>
          <w:rFonts w:cs="Arial"/>
          <w:lang w:eastAsia="es-ES"/>
        </w:rPr>
        <w:t>4 de maig</w:t>
      </w:r>
      <w:bookmarkStart w:id="108" w:name="_GoBack"/>
      <w:bookmarkEnd w:id="108"/>
      <w:r w:rsidR="00887454">
        <w:rPr>
          <w:rFonts w:cs="Arial"/>
          <w:lang w:eastAsia="es-ES"/>
        </w:rPr>
        <w:t xml:space="preserve"> de 2022</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18E" w:rsidRDefault="008A018E" w:rsidP="00BB0E31">
      <w:pPr>
        <w:spacing w:after="0" w:line="240" w:lineRule="auto"/>
      </w:pPr>
      <w:r>
        <w:separator/>
      </w:r>
    </w:p>
  </w:endnote>
  <w:endnote w:type="continuationSeparator" w:id="0">
    <w:p w:rsidR="008A018E" w:rsidRDefault="008A018E"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Helvetic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18E" w:rsidRPr="006760F9" w:rsidRDefault="008A018E" w:rsidP="00162CF9">
    <w:pPr>
      <w:pStyle w:val="Peu"/>
      <w:rPr>
        <w:sz w:val="14"/>
        <w:szCs w:val="14"/>
      </w:rPr>
    </w:pPr>
    <w:r w:rsidRPr="006760F9">
      <w:rPr>
        <w:sz w:val="14"/>
        <w:szCs w:val="14"/>
      </w:rPr>
      <w:t xml:space="preserve">Carrer del Foc, 57 </w:t>
    </w:r>
  </w:p>
  <w:p w:rsidR="008A018E" w:rsidRDefault="008A018E" w:rsidP="00162CF9">
    <w:pPr>
      <w:pStyle w:val="Peu"/>
      <w:rPr>
        <w:sz w:val="14"/>
        <w:szCs w:val="14"/>
      </w:rPr>
    </w:pPr>
    <w:r w:rsidRPr="006760F9">
      <w:rPr>
        <w:sz w:val="14"/>
        <w:szCs w:val="14"/>
      </w:rPr>
      <w:t>08038 Barcelona</w:t>
    </w:r>
  </w:p>
  <w:p w:rsidR="008A018E" w:rsidRDefault="008A018E">
    <w:pPr>
      <w:pStyle w:val="Peu"/>
    </w:pPr>
    <w:r>
      <w:rPr>
        <w:sz w:val="14"/>
        <w:szCs w:val="14"/>
      </w:rPr>
      <w:t>Tel. 933 162 000</w:t>
    </w:r>
  </w:p>
  <w:p w:rsidR="008A018E" w:rsidRDefault="008A01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18E" w:rsidRDefault="008A018E" w:rsidP="00BB0E31">
      <w:pPr>
        <w:spacing w:after="0" w:line="240" w:lineRule="auto"/>
      </w:pPr>
      <w:r>
        <w:separator/>
      </w:r>
    </w:p>
  </w:footnote>
  <w:footnote w:type="continuationSeparator" w:id="0">
    <w:p w:rsidR="008A018E" w:rsidRDefault="008A018E" w:rsidP="00BB0E31">
      <w:pPr>
        <w:spacing w:after="0" w:line="240" w:lineRule="auto"/>
      </w:pPr>
      <w:r>
        <w:continuationSeparator/>
      </w:r>
    </w:p>
  </w:footnote>
  <w:footnote w:id="1">
    <w:p w:rsidR="008A018E" w:rsidRDefault="008A018E" w:rsidP="005408C9"/>
    <w:p w:rsidR="008A018E" w:rsidRPr="00092B8E" w:rsidRDefault="008A018E"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18E" w:rsidRDefault="008A018E">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8A018E" w:rsidRDefault="008A018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2687ACA"/>
    <w:multiLevelType w:val="hybridMultilevel"/>
    <w:tmpl w:val="E7400438"/>
    <w:lvl w:ilvl="0" w:tplc="DC122BBE">
      <w:start w:val="1"/>
      <w:numFmt w:val="bullet"/>
      <w:lvlText w:val="-"/>
      <w:lvlJc w:val="left"/>
      <w:pPr>
        <w:ind w:left="360" w:hanging="360"/>
      </w:pPr>
      <w:rPr>
        <w:rFonts w:ascii="Arial" w:hAnsi="Arial" w:hint="default"/>
      </w:rPr>
    </w:lvl>
    <w:lvl w:ilvl="1" w:tplc="D61C99A6">
      <w:start w:val="1"/>
      <w:numFmt w:val="bullet"/>
      <w:lvlText w:val="o"/>
      <w:lvlJc w:val="left"/>
      <w:pPr>
        <w:ind w:left="1080" w:hanging="360"/>
      </w:pPr>
      <w:rPr>
        <w:rFonts w:ascii="Courier New" w:hAnsi="Courier New" w:hint="default"/>
      </w:rPr>
    </w:lvl>
    <w:lvl w:ilvl="2" w:tplc="0590B534">
      <w:start w:val="1"/>
      <w:numFmt w:val="bullet"/>
      <w:lvlText w:val=""/>
      <w:lvlJc w:val="left"/>
      <w:pPr>
        <w:ind w:left="1800" w:hanging="360"/>
      </w:pPr>
      <w:rPr>
        <w:rFonts w:ascii="Wingdings" w:hAnsi="Wingdings" w:hint="default"/>
      </w:rPr>
    </w:lvl>
    <w:lvl w:ilvl="3" w:tplc="FF1C5FD8">
      <w:start w:val="1"/>
      <w:numFmt w:val="bullet"/>
      <w:lvlText w:val=""/>
      <w:lvlJc w:val="left"/>
      <w:pPr>
        <w:ind w:left="2520" w:hanging="360"/>
      </w:pPr>
      <w:rPr>
        <w:rFonts w:ascii="Symbol" w:hAnsi="Symbol" w:hint="default"/>
      </w:rPr>
    </w:lvl>
    <w:lvl w:ilvl="4" w:tplc="57EC7CCA">
      <w:start w:val="1"/>
      <w:numFmt w:val="bullet"/>
      <w:lvlText w:val="o"/>
      <w:lvlJc w:val="left"/>
      <w:pPr>
        <w:ind w:left="3240" w:hanging="360"/>
      </w:pPr>
      <w:rPr>
        <w:rFonts w:ascii="Courier New" w:hAnsi="Courier New" w:hint="default"/>
      </w:rPr>
    </w:lvl>
    <w:lvl w:ilvl="5" w:tplc="DAC6914C">
      <w:start w:val="1"/>
      <w:numFmt w:val="bullet"/>
      <w:lvlText w:val=""/>
      <w:lvlJc w:val="left"/>
      <w:pPr>
        <w:ind w:left="3960" w:hanging="360"/>
      </w:pPr>
      <w:rPr>
        <w:rFonts w:ascii="Wingdings" w:hAnsi="Wingdings" w:hint="default"/>
      </w:rPr>
    </w:lvl>
    <w:lvl w:ilvl="6" w:tplc="90440198">
      <w:start w:val="1"/>
      <w:numFmt w:val="bullet"/>
      <w:lvlText w:val=""/>
      <w:lvlJc w:val="left"/>
      <w:pPr>
        <w:ind w:left="4680" w:hanging="360"/>
      </w:pPr>
      <w:rPr>
        <w:rFonts w:ascii="Symbol" w:hAnsi="Symbol" w:hint="default"/>
      </w:rPr>
    </w:lvl>
    <w:lvl w:ilvl="7" w:tplc="687A6A30">
      <w:start w:val="1"/>
      <w:numFmt w:val="bullet"/>
      <w:lvlText w:val="o"/>
      <w:lvlJc w:val="left"/>
      <w:pPr>
        <w:ind w:left="5400" w:hanging="360"/>
      </w:pPr>
      <w:rPr>
        <w:rFonts w:ascii="Courier New" w:hAnsi="Courier New" w:hint="default"/>
      </w:rPr>
    </w:lvl>
    <w:lvl w:ilvl="8" w:tplc="14185D26">
      <w:start w:val="1"/>
      <w:numFmt w:val="bullet"/>
      <w:lvlText w:val=""/>
      <w:lvlJc w:val="left"/>
      <w:pPr>
        <w:ind w:left="6120" w:hanging="360"/>
      </w:pPr>
      <w:rPr>
        <w:rFonts w:ascii="Wingdings" w:hAnsi="Wingdings" w:hint="default"/>
      </w:rPr>
    </w:lvl>
  </w:abstractNum>
  <w:abstractNum w:abstractNumId="3" w15:restartNumberingAfterBreak="0">
    <w:nsid w:val="03B27C03"/>
    <w:multiLevelType w:val="hybridMultilevel"/>
    <w:tmpl w:val="8C8E9612"/>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93B5AE5"/>
    <w:multiLevelType w:val="multilevel"/>
    <w:tmpl w:val="566A8FB2"/>
    <w:lvl w:ilvl="0">
      <w:start w:val="3"/>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F707FC6"/>
    <w:multiLevelType w:val="hybridMultilevel"/>
    <w:tmpl w:val="5D7CB5C6"/>
    <w:lvl w:ilvl="0" w:tplc="B5FAD7FA">
      <w:start w:val="1"/>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9"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10"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F35337"/>
    <w:multiLevelType w:val="hybridMultilevel"/>
    <w:tmpl w:val="4B8463AA"/>
    <w:lvl w:ilvl="0" w:tplc="0C0A0003">
      <w:start w:val="1"/>
      <w:numFmt w:val="bullet"/>
      <w:lvlText w:val="o"/>
      <w:lvlJc w:val="left"/>
      <w:pPr>
        <w:ind w:left="1512" w:hanging="360"/>
      </w:pPr>
      <w:rPr>
        <w:rFonts w:ascii="Courier New" w:hAnsi="Courier New" w:cs="Courier New" w:hint="default"/>
      </w:rPr>
    </w:lvl>
    <w:lvl w:ilvl="1" w:tplc="04030003" w:tentative="1">
      <w:start w:val="1"/>
      <w:numFmt w:val="bullet"/>
      <w:lvlText w:val="o"/>
      <w:lvlJc w:val="left"/>
      <w:pPr>
        <w:ind w:left="2232" w:hanging="360"/>
      </w:pPr>
      <w:rPr>
        <w:rFonts w:ascii="Courier New" w:hAnsi="Courier New" w:cs="Courier New" w:hint="default"/>
      </w:rPr>
    </w:lvl>
    <w:lvl w:ilvl="2" w:tplc="04030005" w:tentative="1">
      <w:start w:val="1"/>
      <w:numFmt w:val="bullet"/>
      <w:lvlText w:val=""/>
      <w:lvlJc w:val="left"/>
      <w:pPr>
        <w:ind w:left="2952" w:hanging="360"/>
      </w:pPr>
      <w:rPr>
        <w:rFonts w:ascii="Wingdings" w:hAnsi="Wingdings" w:hint="default"/>
      </w:rPr>
    </w:lvl>
    <w:lvl w:ilvl="3" w:tplc="04030001" w:tentative="1">
      <w:start w:val="1"/>
      <w:numFmt w:val="bullet"/>
      <w:lvlText w:val=""/>
      <w:lvlJc w:val="left"/>
      <w:pPr>
        <w:ind w:left="3672" w:hanging="360"/>
      </w:pPr>
      <w:rPr>
        <w:rFonts w:ascii="Symbol" w:hAnsi="Symbol" w:hint="default"/>
      </w:rPr>
    </w:lvl>
    <w:lvl w:ilvl="4" w:tplc="04030003" w:tentative="1">
      <w:start w:val="1"/>
      <w:numFmt w:val="bullet"/>
      <w:lvlText w:val="o"/>
      <w:lvlJc w:val="left"/>
      <w:pPr>
        <w:ind w:left="4392" w:hanging="360"/>
      </w:pPr>
      <w:rPr>
        <w:rFonts w:ascii="Courier New" w:hAnsi="Courier New" w:cs="Courier New" w:hint="default"/>
      </w:rPr>
    </w:lvl>
    <w:lvl w:ilvl="5" w:tplc="04030005" w:tentative="1">
      <w:start w:val="1"/>
      <w:numFmt w:val="bullet"/>
      <w:lvlText w:val=""/>
      <w:lvlJc w:val="left"/>
      <w:pPr>
        <w:ind w:left="5112" w:hanging="360"/>
      </w:pPr>
      <w:rPr>
        <w:rFonts w:ascii="Wingdings" w:hAnsi="Wingdings" w:hint="default"/>
      </w:rPr>
    </w:lvl>
    <w:lvl w:ilvl="6" w:tplc="04030001" w:tentative="1">
      <w:start w:val="1"/>
      <w:numFmt w:val="bullet"/>
      <w:lvlText w:val=""/>
      <w:lvlJc w:val="left"/>
      <w:pPr>
        <w:ind w:left="5832" w:hanging="360"/>
      </w:pPr>
      <w:rPr>
        <w:rFonts w:ascii="Symbol" w:hAnsi="Symbol" w:hint="default"/>
      </w:rPr>
    </w:lvl>
    <w:lvl w:ilvl="7" w:tplc="04030003" w:tentative="1">
      <w:start w:val="1"/>
      <w:numFmt w:val="bullet"/>
      <w:lvlText w:val="o"/>
      <w:lvlJc w:val="left"/>
      <w:pPr>
        <w:ind w:left="6552" w:hanging="360"/>
      </w:pPr>
      <w:rPr>
        <w:rFonts w:ascii="Courier New" w:hAnsi="Courier New" w:cs="Courier New" w:hint="default"/>
      </w:rPr>
    </w:lvl>
    <w:lvl w:ilvl="8" w:tplc="04030005" w:tentative="1">
      <w:start w:val="1"/>
      <w:numFmt w:val="bullet"/>
      <w:lvlText w:val=""/>
      <w:lvlJc w:val="left"/>
      <w:pPr>
        <w:ind w:left="7272" w:hanging="360"/>
      </w:pPr>
      <w:rPr>
        <w:rFonts w:ascii="Wingdings" w:hAnsi="Wingdings" w:hint="default"/>
      </w:rPr>
    </w:lvl>
  </w:abstractNum>
  <w:abstractNum w:abstractNumId="13" w15:restartNumberingAfterBreak="0">
    <w:nsid w:val="180A2C1B"/>
    <w:multiLevelType w:val="hybridMultilevel"/>
    <w:tmpl w:val="DE6C90FA"/>
    <w:lvl w:ilvl="0" w:tplc="2F9AB136">
      <w:start w:val="1"/>
      <w:numFmt w:val="bullet"/>
      <w:lvlText w:val="o"/>
      <w:lvlJc w:val="left"/>
      <w:pPr>
        <w:ind w:left="1068" w:hanging="360"/>
      </w:pPr>
      <w:rPr>
        <w:rFonts w:ascii="Courier New" w:hAnsi="Courier New" w:hint="default"/>
      </w:rPr>
    </w:lvl>
    <w:lvl w:ilvl="1" w:tplc="F5D8E560">
      <w:start w:val="1"/>
      <w:numFmt w:val="bullet"/>
      <w:lvlText w:val="o"/>
      <w:lvlJc w:val="left"/>
      <w:pPr>
        <w:ind w:left="1788" w:hanging="360"/>
      </w:pPr>
      <w:rPr>
        <w:rFonts w:ascii="Courier New" w:hAnsi="Courier New" w:hint="default"/>
      </w:rPr>
    </w:lvl>
    <w:lvl w:ilvl="2" w:tplc="4184AEBC">
      <w:start w:val="1"/>
      <w:numFmt w:val="bullet"/>
      <w:lvlText w:val=""/>
      <w:lvlJc w:val="left"/>
      <w:pPr>
        <w:ind w:left="2508" w:hanging="360"/>
      </w:pPr>
      <w:rPr>
        <w:rFonts w:ascii="Wingdings" w:hAnsi="Wingdings" w:hint="default"/>
      </w:rPr>
    </w:lvl>
    <w:lvl w:ilvl="3" w:tplc="F5AECF32">
      <w:start w:val="1"/>
      <w:numFmt w:val="bullet"/>
      <w:lvlText w:val=""/>
      <w:lvlJc w:val="left"/>
      <w:pPr>
        <w:ind w:left="3228" w:hanging="360"/>
      </w:pPr>
      <w:rPr>
        <w:rFonts w:ascii="Symbol" w:hAnsi="Symbol" w:hint="default"/>
      </w:rPr>
    </w:lvl>
    <w:lvl w:ilvl="4" w:tplc="2996B592">
      <w:start w:val="1"/>
      <w:numFmt w:val="bullet"/>
      <w:lvlText w:val="o"/>
      <w:lvlJc w:val="left"/>
      <w:pPr>
        <w:ind w:left="3948" w:hanging="360"/>
      </w:pPr>
      <w:rPr>
        <w:rFonts w:ascii="Courier New" w:hAnsi="Courier New" w:hint="default"/>
      </w:rPr>
    </w:lvl>
    <w:lvl w:ilvl="5" w:tplc="31D65F5A">
      <w:start w:val="1"/>
      <w:numFmt w:val="bullet"/>
      <w:lvlText w:val=""/>
      <w:lvlJc w:val="left"/>
      <w:pPr>
        <w:ind w:left="4668" w:hanging="360"/>
      </w:pPr>
      <w:rPr>
        <w:rFonts w:ascii="Wingdings" w:hAnsi="Wingdings" w:hint="default"/>
      </w:rPr>
    </w:lvl>
    <w:lvl w:ilvl="6" w:tplc="71FA0BC2">
      <w:start w:val="1"/>
      <w:numFmt w:val="bullet"/>
      <w:lvlText w:val=""/>
      <w:lvlJc w:val="left"/>
      <w:pPr>
        <w:ind w:left="5388" w:hanging="360"/>
      </w:pPr>
      <w:rPr>
        <w:rFonts w:ascii="Symbol" w:hAnsi="Symbol" w:hint="default"/>
      </w:rPr>
    </w:lvl>
    <w:lvl w:ilvl="7" w:tplc="556209EE">
      <w:start w:val="1"/>
      <w:numFmt w:val="bullet"/>
      <w:lvlText w:val="o"/>
      <w:lvlJc w:val="left"/>
      <w:pPr>
        <w:ind w:left="6108" w:hanging="360"/>
      </w:pPr>
      <w:rPr>
        <w:rFonts w:ascii="Courier New" w:hAnsi="Courier New" w:hint="default"/>
      </w:rPr>
    </w:lvl>
    <w:lvl w:ilvl="8" w:tplc="606223AC">
      <w:start w:val="1"/>
      <w:numFmt w:val="bullet"/>
      <w:lvlText w:val=""/>
      <w:lvlJc w:val="left"/>
      <w:pPr>
        <w:ind w:left="6828" w:hanging="360"/>
      </w:pPr>
      <w:rPr>
        <w:rFonts w:ascii="Wingdings" w:hAnsi="Wingdings" w:hint="default"/>
      </w:rPr>
    </w:lvl>
  </w:abstractNum>
  <w:abstractNum w:abstractNumId="14" w15:restartNumberingAfterBreak="0">
    <w:nsid w:val="1991773F"/>
    <w:multiLevelType w:val="hybridMultilevel"/>
    <w:tmpl w:val="9E0A54D6"/>
    <w:lvl w:ilvl="0" w:tplc="FB78ACF4">
      <w:start w:val="4"/>
      <w:numFmt w:val="bullet"/>
      <w:lvlText w:val="-"/>
      <w:lvlJc w:val="left"/>
      <w:pPr>
        <w:ind w:left="360" w:hanging="360"/>
      </w:pPr>
      <w:rPr>
        <w:rFonts w:ascii="Arial" w:eastAsia="Times" w:hAnsi="Arial" w:cs="Arial" w:hint="default"/>
        <w:color w:val="auto"/>
        <w:u w:val="no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1BFEBB0F"/>
    <w:multiLevelType w:val="hybridMultilevel"/>
    <w:tmpl w:val="C6288D68"/>
    <w:lvl w:ilvl="0" w:tplc="462C9960">
      <w:start w:val="1"/>
      <w:numFmt w:val="bullet"/>
      <w:lvlText w:val="o"/>
      <w:lvlJc w:val="left"/>
      <w:pPr>
        <w:ind w:left="1068" w:hanging="360"/>
      </w:pPr>
      <w:rPr>
        <w:rFonts w:ascii="Courier New" w:hAnsi="Courier New" w:hint="default"/>
      </w:rPr>
    </w:lvl>
    <w:lvl w:ilvl="1" w:tplc="8D96514E">
      <w:start w:val="1"/>
      <w:numFmt w:val="bullet"/>
      <w:lvlText w:val="o"/>
      <w:lvlJc w:val="left"/>
      <w:pPr>
        <w:ind w:left="1788" w:hanging="360"/>
      </w:pPr>
      <w:rPr>
        <w:rFonts w:ascii="Courier New" w:hAnsi="Courier New" w:hint="default"/>
      </w:rPr>
    </w:lvl>
    <w:lvl w:ilvl="2" w:tplc="AD82C3C4">
      <w:start w:val="1"/>
      <w:numFmt w:val="bullet"/>
      <w:lvlText w:val=""/>
      <w:lvlJc w:val="left"/>
      <w:pPr>
        <w:ind w:left="2508" w:hanging="360"/>
      </w:pPr>
      <w:rPr>
        <w:rFonts w:ascii="Wingdings" w:hAnsi="Wingdings" w:hint="default"/>
      </w:rPr>
    </w:lvl>
    <w:lvl w:ilvl="3" w:tplc="EE62DBBE">
      <w:start w:val="1"/>
      <w:numFmt w:val="bullet"/>
      <w:lvlText w:val=""/>
      <w:lvlJc w:val="left"/>
      <w:pPr>
        <w:ind w:left="3228" w:hanging="360"/>
      </w:pPr>
      <w:rPr>
        <w:rFonts w:ascii="Symbol" w:hAnsi="Symbol" w:hint="default"/>
      </w:rPr>
    </w:lvl>
    <w:lvl w:ilvl="4" w:tplc="8D903C18">
      <w:start w:val="1"/>
      <w:numFmt w:val="bullet"/>
      <w:lvlText w:val="o"/>
      <w:lvlJc w:val="left"/>
      <w:pPr>
        <w:ind w:left="3948" w:hanging="360"/>
      </w:pPr>
      <w:rPr>
        <w:rFonts w:ascii="Courier New" w:hAnsi="Courier New" w:hint="default"/>
      </w:rPr>
    </w:lvl>
    <w:lvl w:ilvl="5" w:tplc="F4645CD2">
      <w:start w:val="1"/>
      <w:numFmt w:val="bullet"/>
      <w:lvlText w:val=""/>
      <w:lvlJc w:val="left"/>
      <w:pPr>
        <w:ind w:left="4668" w:hanging="360"/>
      </w:pPr>
      <w:rPr>
        <w:rFonts w:ascii="Wingdings" w:hAnsi="Wingdings" w:hint="default"/>
      </w:rPr>
    </w:lvl>
    <w:lvl w:ilvl="6" w:tplc="619CF57E">
      <w:start w:val="1"/>
      <w:numFmt w:val="bullet"/>
      <w:lvlText w:val=""/>
      <w:lvlJc w:val="left"/>
      <w:pPr>
        <w:ind w:left="5388" w:hanging="360"/>
      </w:pPr>
      <w:rPr>
        <w:rFonts w:ascii="Symbol" w:hAnsi="Symbol" w:hint="default"/>
      </w:rPr>
    </w:lvl>
    <w:lvl w:ilvl="7" w:tplc="73785CBC">
      <w:start w:val="1"/>
      <w:numFmt w:val="bullet"/>
      <w:lvlText w:val="o"/>
      <w:lvlJc w:val="left"/>
      <w:pPr>
        <w:ind w:left="6108" w:hanging="360"/>
      </w:pPr>
      <w:rPr>
        <w:rFonts w:ascii="Courier New" w:hAnsi="Courier New" w:hint="default"/>
      </w:rPr>
    </w:lvl>
    <w:lvl w:ilvl="8" w:tplc="18E43140">
      <w:start w:val="1"/>
      <w:numFmt w:val="bullet"/>
      <w:lvlText w:val=""/>
      <w:lvlJc w:val="left"/>
      <w:pPr>
        <w:ind w:left="6828" w:hanging="360"/>
      </w:pPr>
      <w:rPr>
        <w:rFonts w:ascii="Wingdings" w:hAnsi="Wingdings" w:hint="default"/>
      </w:rPr>
    </w:lvl>
  </w:abstractNum>
  <w:abstractNum w:abstractNumId="16"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9"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1"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2E094E31"/>
    <w:multiLevelType w:val="hybridMultilevel"/>
    <w:tmpl w:val="CE1449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33341FC7"/>
    <w:multiLevelType w:val="multilevel"/>
    <w:tmpl w:val="F5B4C32E"/>
    <w:lvl w:ilvl="0">
      <w:start w:val="1"/>
      <w:numFmt w:val="lowerLetter"/>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9471E39"/>
    <w:multiLevelType w:val="multilevel"/>
    <w:tmpl w:val="BABEA15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3C6417C3"/>
    <w:multiLevelType w:val="multilevel"/>
    <w:tmpl w:val="BA9C99FE"/>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41C145C3"/>
    <w:multiLevelType w:val="multilevel"/>
    <w:tmpl w:val="6E58B220"/>
    <w:lvl w:ilvl="0">
      <w:start w:val="1"/>
      <w:numFmt w:val="lowerLetter"/>
      <w:lvlText w:val="%1)"/>
      <w:lvlJc w:val="left"/>
      <w:pPr>
        <w:ind w:left="360" w:hanging="360"/>
      </w:pPr>
      <w:rPr>
        <w:rFonts w:hint="default"/>
        <w:b/>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3078A9"/>
    <w:multiLevelType w:val="hybridMultilevel"/>
    <w:tmpl w:val="813A1F3A"/>
    <w:lvl w:ilvl="0" w:tplc="04030001">
      <w:start w:val="1"/>
      <w:numFmt w:val="bullet"/>
      <w:lvlText w:val=""/>
      <w:lvlJc w:val="left"/>
      <w:pPr>
        <w:ind w:left="360" w:hanging="360"/>
      </w:pPr>
      <w:rPr>
        <w:rFonts w:ascii="Symbol" w:hAnsi="Symbol" w:hint="default"/>
      </w:rPr>
    </w:lvl>
    <w:lvl w:ilvl="1" w:tplc="DC122BBE">
      <w:start w:val="1"/>
      <w:numFmt w:val="bullet"/>
      <w:lvlText w:val="-"/>
      <w:lvlJc w:val="left"/>
      <w:pPr>
        <w:ind w:left="1080" w:hanging="360"/>
      </w:pPr>
      <w:rPr>
        <w:rFonts w:ascii="Arial" w:hAnsi="Aria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2C41B1C"/>
    <w:multiLevelType w:val="multilevel"/>
    <w:tmpl w:val="A980419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3CE6710"/>
    <w:multiLevelType w:val="multilevel"/>
    <w:tmpl w:val="F5B4C32E"/>
    <w:lvl w:ilvl="0">
      <w:start w:val="1"/>
      <w:numFmt w:val="lowerLetter"/>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5"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4D917828"/>
    <w:multiLevelType w:val="hybridMultilevel"/>
    <w:tmpl w:val="ACB06C60"/>
    <w:lvl w:ilvl="0" w:tplc="DC122BBE">
      <w:start w:val="1"/>
      <w:numFmt w:val="bullet"/>
      <w:lvlText w:val="-"/>
      <w:lvlJc w:val="left"/>
      <w:pPr>
        <w:ind w:left="1440" w:hanging="360"/>
      </w:pPr>
      <w:rPr>
        <w:rFonts w:ascii="Arial" w:hAnsi="Aria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7"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8" w15:restartNumberingAfterBreak="0">
    <w:nsid w:val="58C714ED"/>
    <w:multiLevelType w:val="hybridMultilevel"/>
    <w:tmpl w:val="D3C82908"/>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5DDA40FD"/>
    <w:multiLevelType w:val="multilevel"/>
    <w:tmpl w:val="FF840EE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446E35"/>
    <w:multiLevelType w:val="hybridMultilevel"/>
    <w:tmpl w:val="5462BE6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6640017F"/>
    <w:multiLevelType w:val="hybridMultilevel"/>
    <w:tmpl w:val="44E8DB34"/>
    <w:lvl w:ilvl="0" w:tplc="882A5128">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68071B3A"/>
    <w:multiLevelType w:val="multilevel"/>
    <w:tmpl w:val="AE600A4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C2F26B7"/>
    <w:multiLevelType w:val="hybridMultilevel"/>
    <w:tmpl w:val="1114ABAE"/>
    <w:lvl w:ilvl="0" w:tplc="B5FAD7FA">
      <w:start w:val="1"/>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4"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5" w15:restartNumberingAfterBreak="0">
    <w:nsid w:val="72503060"/>
    <w:multiLevelType w:val="hybridMultilevel"/>
    <w:tmpl w:val="0FAC9E64"/>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6"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7" w15:restartNumberingAfterBreak="0">
    <w:nsid w:val="73100F86"/>
    <w:multiLevelType w:val="hybridMultilevel"/>
    <w:tmpl w:val="CD8CFDBC"/>
    <w:lvl w:ilvl="0" w:tplc="8812C512">
      <w:start w:val="60"/>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0"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1"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2" w15:restartNumberingAfterBreak="0">
    <w:nsid w:val="77E31C2E"/>
    <w:multiLevelType w:val="hybridMultilevel"/>
    <w:tmpl w:val="5114E43A"/>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3"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5"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7"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53"/>
  </w:num>
  <w:num w:numId="3">
    <w:abstractNumId w:val="37"/>
  </w:num>
  <w:num w:numId="4">
    <w:abstractNumId w:val="54"/>
  </w:num>
  <w:num w:numId="5">
    <w:abstractNumId w:val="16"/>
  </w:num>
  <w:num w:numId="6">
    <w:abstractNumId w:val="50"/>
  </w:num>
  <w:num w:numId="7">
    <w:abstractNumId w:val="56"/>
  </w:num>
  <w:num w:numId="8">
    <w:abstractNumId w:val="22"/>
  </w:num>
  <w:num w:numId="9">
    <w:abstractNumId w:val="51"/>
  </w:num>
  <w:num w:numId="10">
    <w:abstractNumId w:val="57"/>
  </w:num>
  <w:num w:numId="11">
    <w:abstractNumId w:val="17"/>
  </w:num>
  <w:num w:numId="12">
    <w:abstractNumId w:val="18"/>
  </w:num>
  <w:num w:numId="13">
    <w:abstractNumId w:val="24"/>
  </w:num>
  <w:num w:numId="14">
    <w:abstractNumId w:val="29"/>
  </w:num>
  <w:num w:numId="15">
    <w:abstractNumId w:val="55"/>
  </w:num>
  <w:num w:numId="16">
    <w:abstractNumId w:val="34"/>
  </w:num>
  <w:num w:numId="17">
    <w:abstractNumId w:val="20"/>
  </w:num>
  <w:num w:numId="18">
    <w:abstractNumId w:val="25"/>
  </w:num>
  <w:num w:numId="19">
    <w:abstractNumId w:val="4"/>
  </w:num>
  <w:num w:numId="20">
    <w:abstractNumId w:val="1"/>
  </w:num>
  <w:num w:numId="21">
    <w:abstractNumId w:val="35"/>
  </w:num>
  <w:num w:numId="22">
    <w:abstractNumId w:val="49"/>
  </w:num>
  <w:num w:numId="23">
    <w:abstractNumId w:val="23"/>
  </w:num>
  <w:num w:numId="24">
    <w:abstractNumId w:val="58"/>
  </w:num>
  <w:num w:numId="25">
    <w:abstractNumId w:val="9"/>
  </w:num>
  <w:num w:numId="26">
    <w:abstractNumId w:val="10"/>
  </w:num>
  <w:num w:numId="27">
    <w:abstractNumId w:val="21"/>
  </w:num>
  <w:num w:numId="28">
    <w:abstractNumId w:val="46"/>
  </w:num>
  <w:num w:numId="29">
    <w:abstractNumId w:val="40"/>
  </w:num>
  <w:num w:numId="30">
    <w:abstractNumId w:val="3"/>
  </w:num>
  <w:num w:numId="31">
    <w:abstractNumId w:val="14"/>
  </w:num>
  <w:num w:numId="32">
    <w:abstractNumId w:val="19"/>
  </w:num>
  <w:num w:numId="33">
    <w:abstractNumId w:val="44"/>
  </w:num>
  <w:num w:numId="34">
    <w:abstractNumId w:val="11"/>
  </w:num>
  <w:num w:numId="35">
    <w:abstractNumId w:val="48"/>
  </w:num>
  <w:num w:numId="36">
    <w:abstractNumId w:val="8"/>
  </w:num>
  <w:num w:numId="37">
    <w:abstractNumId w:val="2"/>
  </w:num>
  <w:num w:numId="38">
    <w:abstractNumId w:val="33"/>
  </w:num>
  <w:num w:numId="39">
    <w:abstractNumId w:val="32"/>
  </w:num>
  <w:num w:numId="40">
    <w:abstractNumId w:val="12"/>
  </w:num>
  <w:num w:numId="41">
    <w:abstractNumId w:val="36"/>
  </w:num>
  <w:num w:numId="42">
    <w:abstractNumId w:val="31"/>
  </w:num>
  <w:num w:numId="43">
    <w:abstractNumId w:val="52"/>
  </w:num>
  <w:num w:numId="44">
    <w:abstractNumId w:val="45"/>
  </w:num>
  <w:num w:numId="45">
    <w:abstractNumId w:val="41"/>
  </w:num>
  <w:num w:numId="46">
    <w:abstractNumId w:val="43"/>
  </w:num>
  <w:num w:numId="47">
    <w:abstractNumId w:val="5"/>
  </w:num>
  <w:num w:numId="48">
    <w:abstractNumId w:val="7"/>
  </w:num>
  <w:num w:numId="49">
    <w:abstractNumId w:val="27"/>
  </w:num>
  <w:num w:numId="50">
    <w:abstractNumId w:val="39"/>
  </w:num>
  <w:num w:numId="51">
    <w:abstractNumId w:val="28"/>
  </w:num>
  <w:num w:numId="52">
    <w:abstractNumId w:val="15"/>
  </w:num>
  <w:num w:numId="53">
    <w:abstractNumId w:val="13"/>
  </w:num>
  <w:num w:numId="54">
    <w:abstractNumId w:val="26"/>
  </w:num>
  <w:num w:numId="55">
    <w:abstractNumId w:val="30"/>
  </w:num>
  <w:num w:numId="56">
    <w:abstractNumId w:val="47"/>
  </w:num>
  <w:num w:numId="57">
    <w:abstractNumId w:val="42"/>
  </w:num>
  <w:num w:numId="58">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5CC"/>
    <w:rsid w:val="000032DD"/>
    <w:rsid w:val="00003591"/>
    <w:rsid w:val="000040E0"/>
    <w:rsid w:val="00006244"/>
    <w:rsid w:val="0000689A"/>
    <w:rsid w:val="000075A2"/>
    <w:rsid w:val="000109FA"/>
    <w:rsid w:val="00010CE0"/>
    <w:rsid w:val="00011822"/>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F11"/>
    <w:rsid w:val="00083ED3"/>
    <w:rsid w:val="00086988"/>
    <w:rsid w:val="00086C3E"/>
    <w:rsid w:val="00087333"/>
    <w:rsid w:val="00087710"/>
    <w:rsid w:val="00087737"/>
    <w:rsid w:val="0009112B"/>
    <w:rsid w:val="0009246B"/>
    <w:rsid w:val="00092943"/>
    <w:rsid w:val="00092DAC"/>
    <w:rsid w:val="000937C9"/>
    <w:rsid w:val="00093C6F"/>
    <w:rsid w:val="00094033"/>
    <w:rsid w:val="000940EE"/>
    <w:rsid w:val="00095380"/>
    <w:rsid w:val="000955EF"/>
    <w:rsid w:val="00095684"/>
    <w:rsid w:val="00097C8D"/>
    <w:rsid w:val="00097FF5"/>
    <w:rsid w:val="000A0AAC"/>
    <w:rsid w:val="000A1A18"/>
    <w:rsid w:val="000A1EEF"/>
    <w:rsid w:val="000A272C"/>
    <w:rsid w:val="000A63A7"/>
    <w:rsid w:val="000A6CC5"/>
    <w:rsid w:val="000A7693"/>
    <w:rsid w:val="000B02AD"/>
    <w:rsid w:val="000B0DA8"/>
    <w:rsid w:val="000B1C1E"/>
    <w:rsid w:val="000B21FA"/>
    <w:rsid w:val="000B3433"/>
    <w:rsid w:val="000B37E3"/>
    <w:rsid w:val="000B3CB6"/>
    <w:rsid w:val="000B4222"/>
    <w:rsid w:val="000B64E8"/>
    <w:rsid w:val="000B69DF"/>
    <w:rsid w:val="000B6C2D"/>
    <w:rsid w:val="000B6CF9"/>
    <w:rsid w:val="000B7069"/>
    <w:rsid w:val="000C0C7E"/>
    <w:rsid w:val="000C12E4"/>
    <w:rsid w:val="000C1EE1"/>
    <w:rsid w:val="000C2C83"/>
    <w:rsid w:val="000C3B2A"/>
    <w:rsid w:val="000C445B"/>
    <w:rsid w:val="000C4D94"/>
    <w:rsid w:val="000C539E"/>
    <w:rsid w:val="000C5BB9"/>
    <w:rsid w:val="000C5C62"/>
    <w:rsid w:val="000C609A"/>
    <w:rsid w:val="000C6689"/>
    <w:rsid w:val="000C6D26"/>
    <w:rsid w:val="000C7ED6"/>
    <w:rsid w:val="000D0BAC"/>
    <w:rsid w:val="000D1FEA"/>
    <w:rsid w:val="000D374E"/>
    <w:rsid w:val="000D3933"/>
    <w:rsid w:val="000D3A74"/>
    <w:rsid w:val="000D4039"/>
    <w:rsid w:val="000D49CF"/>
    <w:rsid w:val="000D50FC"/>
    <w:rsid w:val="000D672F"/>
    <w:rsid w:val="000D76AA"/>
    <w:rsid w:val="000E0451"/>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81D"/>
    <w:rsid w:val="000F5597"/>
    <w:rsid w:val="000F5F3D"/>
    <w:rsid w:val="000F75EC"/>
    <w:rsid w:val="001002F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2B93"/>
    <w:rsid w:val="00132BEF"/>
    <w:rsid w:val="001348BC"/>
    <w:rsid w:val="00134A79"/>
    <w:rsid w:val="00134B17"/>
    <w:rsid w:val="00134E60"/>
    <w:rsid w:val="0013690B"/>
    <w:rsid w:val="001373F3"/>
    <w:rsid w:val="00137D6B"/>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A2F"/>
    <w:rsid w:val="0015634B"/>
    <w:rsid w:val="00156F29"/>
    <w:rsid w:val="00157239"/>
    <w:rsid w:val="00161758"/>
    <w:rsid w:val="0016210F"/>
    <w:rsid w:val="0016227A"/>
    <w:rsid w:val="0016259C"/>
    <w:rsid w:val="00162850"/>
    <w:rsid w:val="00162BDE"/>
    <w:rsid w:val="00162CF9"/>
    <w:rsid w:val="001639CE"/>
    <w:rsid w:val="001642A7"/>
    <w:rsid w:val="0016669C"/>
    <w:rsid w:val="0016714D"/>
    <w:rsid w:val="001671C9"/>
    <w:rsid w:val="00167E3D"/>
    <w:rsid w:val="00170489"/>
    <w:rsid w:val="00171A7A"/>
    <w:rsid w:val="00171AD1"/>
    <w:rsid w:val="00172683"/>
    <w:rsid w:val="0017303B"/>
    <w:rsid w:val="001730E3"/>
    <w:rsid w:val="00174D93"/>
    <w:rsid w:val="001805A1"/>
    <w:rsid w:val="001806F5"/>
    <w:rsid w:val="001812EE"/>
    <w:rsid w:val="001817F1"/>
    <w:rsid w:val="00182574"/>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42F"/>
    <w:rsid w:val="001A65EC"/>
    <w:rsid w:val="001A6D1D"/>
    <w:rsid w:val="001A6F45"/>
    <w:rsid w:val="001A7042"/>
    <w:rsid w:val="001A7242"/>
    <w:rsid w:val="001B0D0A"/>
    <w:rsid w:val="001B0D78"/>
    <w:rsid w:val="001B1154"/>
    <w:rsid w:val="001B372C"/>
    <w:rsid w:val="001B3DE2"/>
    <w:rsid w:val="001B6CB8"/>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1D7F"/>
    <w:rsid w:val="001D37F0"/>
    <w:rsid w:val="001D3D21"/>
    <w:rsid w:val="001D4B47"/>
    <w:rsid w:val="001D5974"/>
    <w:rsid w:val="001D69F7"/>
    <w:rsid w:val="001E0A60"/>
    <w:rsid w:val="001E1131"/>
    <w:rsid w:val="001E1189"/>
    <w:rsid w:val="001E1A0C"/>
    <w:rsid w:val="001E2A26"/>
    <w:rsid w:val="001E30BB"/>
    <w:rsid w:val="001E4988"/>
    <w:rsid w:val="001E4E64"/>
    <w:rsid w:val="001E552E"/>
    <w:rsid w:val="001E55BA"/>
    <w:rsid w:val="001E7270"/>
    <w:rsid w:val="001F1961"/>
    <w:rsid w:val="001F2090"/>
    <w:rsid w:val="001F211A"/>
    <w:rsid w:val="001F2E94"/>
    <w:rsid w:val="001F427C"/>
    <w:rsid w:val="001F4471"/>
    <w:rsid w:val="001F5160"/>
    <w:rsid w:val="001F5B8D"/>
    <w:rsid w:val="001F668E"/>
    <w:rsid w:val="001F729A"/>
    <w:rsid w:val="0020008C"/>
    <w:rsid w:val="00200511"/>
    <w:rsid w:val="00200DE2"/>
    <w:rsid w:val="0020121B"/>
    <w:rsid w:val="002015D2"/>
    <w:rsid w:val="00202751"/>
    <w:rsid w:val="002034B8"/>
    <w:rsid w:val="00203FB5"/>
    <w:rsid w:val="0020402C"/>
    <w:rsid w:val="00204EA9"/>
    <w:rsid w:val="002051EF"/>
    <w:rsid w:val="002068C7"/>
    <w:rsid w:val="00206B8D"/>
    <w:rsid w:val="00206C76"/>
    <w:rsid w:val="00206E4C"/>
    <w:rsid w:val="002075AA"/>
    <w:rsid w:val="0020769B"/>
    <w:rsid w:val="00207BBC"/>
    <w:rsid w:val="00207C04"/>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769"/>
    <w:rsid w:val="00226EC5"/>
    <w:rsid w:val="00227C83"/>
    <w:rsid w:val="0023366E"/>
    <w:rsid w:val="00233B58"/>
    <w:rsid w:val="002357B3"/>
    <w:rsid w:val="0023594A"/>
    <w:rsid w:val="00236B51"/>
    <w:rsid w:val="00237C70"/>
    <w:rsid w:val="00237F18"/>
    <w:rsid w:val="00241432"/>
    <w:rsid w:val="00242936"/>
    <w:rsid w:val="00243638"/>
    <w:rsid w:val="00244A1F"/>
    <w:rsid w:val="00244C14"/>
    <w:rsid w:val="00244E2B"/>
    <w:rsid w:val="00245DB6"/>
    <w:rsid w:val="002466BC"/>
    <w:rsid w:val="00246D1B"/>
    <w:rsid w:val="00246EB3"/>
    <w:rsid w:val="00246EE2"/>
    <w:rsid w:val="002470CE"/>
    <w:rsid w:val="002479E4"/>
    <w:rsid w:val="00247A05"/>
    <w:rsid w:val="00247E37"/>
    <w:rsid w:val="002503EF"/>
    <w:rsid w:val="0025106E"/>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7A4"/>
    <w:rsid w:val="00270AB2"/>
    <w:rsid w:val="00270B59"/>
    <w:rsid w:val="00271337"/>
    <w:rsid w:val="00271DCB"/>
    <w:rsid w:val="002729AA"/>
    <w:rsid w:val="00272C2A"/>
    <w:rsid w:val="00272F6B"/>
    <w:rsid w:val="00273594"/>
    <w:rsid w:val="002765AB"/>
    <w:rsid w:val="002772A0"/>
    <w:rsid w:val="00277EE7"/>
    <w:rsid w:val="00280B16"/>
    <w:rsid w:val="00280D72"/>
    <w:rsid w:val="002812AC"/>
    <w:rsid w:val="00282AFA"/>
    <w:rsid w:val="00284112"/>
    <w:rsid w:val="002841CC"/>
    <w:rsid w:val="00284350"/>
    <w:rsid w:val="002846E5"/>
    <w:rsid w:val="00285958"/>
    <w:rsid w:val="002863FB"/>
    <w:rsid w:val="0028779E"/>
    <w:rsid w:val="002879AC"/>
    <w:rsid w:val="0029038E"/>
    <w:rsid w:val="00291BE5"/>
    <w:rsid w:val="002923D8"/>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7305"/>
    <w:rsid w:val="002A7667"/>
    <w:rsid w:val="002A7EFF"/>
    <w:rsid w:val="002B07E0"/>
    <w:rsid w:val="002B0B4F"/>
    <w:rsid w:val="002B1CE9"/>
    <w:rsid w:val="002B637B"/>
    <w:rsid w:val="002B67D4"/>
    <w:rsid w:val="002B68C5"/>
    <w:rsid w:val="002C0005"/>
    <w:rsid w:val="002C013E"/>
    <w:rsid w:val="002C0403"/>
    <w:rsid w:val="002C06D8"/>
    <w:rsid w:val="002C1011"/>
    <w:rsid w:val="002C1CA0"/>
    <w:rsid w:val="002C22A9"/>
    <w:rsid w:val="002C27BD"/>
    <w:rsid w:val="002C2F29"/>
    <w:rsid w:val="002C3405"/>
    <w:rsid w:val="002C36EA"/>
    <w:rsid w:val="002C452B"/>
    <w:rsid w:val="002C6864"/>
    <w:rsid w:val="002D0199"/>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669A"/>
    <w:rsid w:val="00337BA3"/>
    <w:rsid w:val="00340528"/>
    <w:rsid w:val="00340CFF"/>
    <w:rsid w:val="003425BD"/>
    <w:rsid w:val="00342947"/>
    <w:rsid w:val="003431E9"/>
    <w:rsid w:val="003437FC"/>
    <w:rsid w:val="00344AD6"/>
    <w:rsid w:val="00344C5E"/>
    <w:rsid w:val="003453F1"/>
    <w:rsid w:val="0034583C"/>
    <w:rsid w:val="00345C24"/>
    <w:rsid w:val="00346B9D"/>
    <w:rsid w:val="00346D79"/>
    <w:rsid w:val="0035043A"/>
    <w:rsid w:val="003512A3"/>
    <w:rsid w:val="003514C1"/>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56EFE"/>
    <w:rsid w:val="003605E1"/>
    <w:rsid w:val="0036073E"/>
    <w:rsid w:val="00361A02"/>
    <w:rsid w:val="00362070"/>
    <w:rsid w:val="003626F3"/>
    <w:rsid w:val="00363B25"/>
    <w:rsid w:val="00363E1F"/>
    <w:rsid w:val="003665D1"/>
    <w:rsid w:val="00366886"/>
    <w:rsid w:val="00366A9F"/>
    <w:rsid w:val="0036790D"/>
    <w:rsid w:val="003701F4"/>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61A7"/>
    <w:rsid w:val="00396B57"/>
    <w:rsid w:val="00397022"/>
    <w:rsid w:val="00397571"/>
    <w:rsid w:val="00397901"/>
    <w:rsid w:val="003A10E7"/>
    <w:rsid w:val="003A1818"/>
    <w:rsid w:val="003A284D"/>
    <w:rsid w:val="003A312D"/>
    <w:rsid w:val="003A31B2"/>
    <w:rsid w:val="003A4F63"/>
    <w:rsid w:val="003A53B1"/>
    <w:rsid w:val="003A58AA"/>
    <w:rsid w:val="003A5A67"/>
    <w:rsid w:val="003A5F71"/>
    <w:rsid w:val="003B0070"/>
    <w:rsid w:val="003B03B2"/>
    <w:rsid w:val="003B182E"/>
    <w:rsid w:val="003B1A4A"/>
    <w:rsid w:val="003B3300"/>
    <w:rsid w:val="003B3870"/>
    <w:rsid w:val="003B3DCA"/>
    <w:rsid w:val="003B440C"/>
    <w:rsid w:val="003B4524"/>
    <w:rsid w:val="003B4562"/>
    <w:rsid w:val="003B5411"/>
    <w:rsid w:val="003B71D1"/>
    <w:rsid w:val="003B7BCD"/>
    <w:rsid w:val="003C0ABB"/>
    <w:rsid w:val="003C1EA3"/>
    <w:rsid w:val="003C1FD1"/>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A4"/>
    <w:rsid w:val="003D6556"/>
    <w:rsid w:val="003D6570"/>
    <w:rsid w:val="003D75F3"/>
    <w:rsid w:val="003E06BA"/>
    <w:rsid w:val="003E0943"/>
    <w:rsid w:val="003E1FC6"/>
    <w:rsid w:val="003E29CF"/>
    <w:rsid w:val="003E2EAA"/>
    <w:rsid w:val="003E3084"/>
    <w:rsid w:val="003E3CBA"/>
    <w:rsid w:val="003E44A8"/>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1421"/>
    <w:rsid w:val="00421B18"/>
    <w:rsid w:val="00421EC1"/>
    <w:rsid w:val="00421F77"/>
    <w:rsid w:val="00422AA6"/>
    <w:rsid w:val="00423416"/>
    <w:rsid w:val="00423ADC"/>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40326"/>
    <w:rsid w:val="0044033B"/>
    <w:rsid w:val="00441046"/>
    <w:rsid w:val="00441540"/>
    <w:rsid w:val="004418AD"/>
    <w:rsid w:val="00441E7C"/>
    <w:rsid w:val="004435E0"/>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85"/>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2172"/>
    <w:rsid w:val="00472CD8"/>
    <w:rsid w:val="004731BC"/>
    <w:rsid w:val="0047533B"/>
    <w:rsid w:val="004755E4"/>
    <w:rsid w:val="004758BC"/>
    <w:rsid w:val="00475985"/>
    <w:rsid w:val="00475A62"/>
    <w:rsid w:val="00475B17"/>
    <w:rsid w:val="00475D02"/>
    <w:rsid w:val="00475DF0"/>
    <w:rsid w:val="0047615D"/>
    <w:rsid w:val="004773F6"/>
    <w:rsid w:val="004775F9"/>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42"/>
    <w:rsid w:val="004A0858"/>
    <w:rsid w:val="004A195A"/>
    <w:rsid w:val="004A1C5D"/>
    <w:rsid w:val="004A21A4"/>
    <w:rsid w:val="004A233C"/>
    <w:rsid w:val="004A34CE"/>
    <w:rsid w:val="004A37DB"/>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D11"/>
    <w:rsid w:val="004C2AA6"/>
    <w:rsid w:val="004C4C1B"/>
    <w:rsid w:val="004C5E26"/>
    <w:rsid w:val="004C7594"/>
    <w:rsid w:val="004C7F53"/>
    <w:rsid w:val="004D0FF5"/>
    <w:rsid w:val="004D1E69"/>
    <w:rsid w:val="004D2EAB"/>
    <w:rsid w:val="004D352F"/>
    <w:rsid w:val="004D3707"/>
    <w:rsid w:val="004D3E1F"/>
    <w:rsid w:val="004D43EB"/>
    <w:rsid w:val="004D56C0"/>
    <w:rsid w:val="004D56E4"/>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9E5"/>
    <w:rsid w:val="004E5A7C"/>
    <w:rsid w:val="004E5D38"/>
    <w:rsid w:val="004E5DD2"/>
    <w:rsid w:val="004E662D"/>
    <w:rsid w:val="004E6990"/>
    <w:rsid w:val="004E71AD"/>
    <w:rsid w:val="004E79E0"/>
    <w:rsid w:val="004F01B8"/>
    <w:rsid w:val="004F0743"/>
    <w:rsid w:val="004F0FC8"/>
    <w:rsid w:val="004F1154"/>
    <w:rsid w:val="004F14CE"/>
    <w:rsid w:val="004F1FF2"/>
    <w:rsid w:val="004F21DC"/>
    <w:rsid w:val="004F347F"/>
    <w:rsid w:val="004F3985"/>
    <w:rsid w:val="004F4772"/>
    <w:rsid w:val="004F55EB"/>
    <w:rsid w:val="004F61B4"/>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B35"/>
    <w:rsid w:val="0050791D"/>
    <w:rsid w:val="005106FC"/>
    <w:rsid w:val="0051075F"/>
    <w:rsid w:val="005112F4"/>
    <w:rsid w:val="00511810"/>
    <w:rsid w:val="005134B4"/>
    <w:rsid w:val="00513CAC"/>
    <w:rsid w:val="0051588D"/>
    <w:rsid w:val="00516624"/>
    <w:rsid w:val="00516DC8"/>
    <w:rsid w:val="005179B0"/>
    <w:rsid w:val="00517BF4"/>
    <w:rsid w:val="00517D1A"/>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06C"/>
    <w:rsid w:val="005303FA"/>
    <w:rsid w:val="00530541"/>
    <w:rsid w:val="005307AC"/>
    <w:rsid w:val="00530B6F"/>
    <w:rsid w:val="005311E7"/>
    <w:rsid w:val="00531221"/>
    <w:rsid w:val="00531FC7"/>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6B0C"/>
    <w:rsid w:val="00557851"/>
    <w:rsid w:val="00560315"/>
    <w:rsid w:val="00560D39"/>
    <w:rsid w:val="00560E0D"/>
    <w:rsid w:val="00561067"/>
    <w:rsid w:val="005621E9"/>
    <w:rsid w:val="00562945"/>
    <w:rsid w:val="0056296F"/>
    <w:rsid w:val="005635B7"/>
    <w:rsid w:val="005640D7"/>
    <w:rsid w:val="00564751"/>
    <w:rsid w:val="0056523D"/>
    <w:rsid w:val="00565737"/>
    <w:rsid w:val="005673EB"/>
    <w:rsid w:val="00567B30"/>
    <w:rsid w:val="00567D83"/>
    <w:rsid w:val="00570016"/>
    <w:rsid w:val="00570305"/>
    <w:rsid w:val="00572418"/>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0E3"/>
    <w:rsid w:val="005B79B3"/>
    <w:rsid w:val="005B7DDD"/>
    <w:rsid w:val="005C2979"/>
    <w:rsid w:val="005C345F"/>
    <w:rsid w:val="005C4986"/>
    <w:rsid w:val="005C61AF"/>
    <w:rsid w:val="005C62AF"/>
    <w:rsid w:val="005C6544"/>
    <w:rsid w:val="005C77DD"/>
    <w:rsid w:val="005C7FFB"/>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7FD3"/>
    <w:rsid w:val="005F0498"/>
    <w:rsid w:val="005F04A0"/>
    <w:rsid w:val="005F072C"/>
    <w:rsid w:val="005F0A8D"/>
    <w:rsid w:val="005F0DC6"/>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397"/>
    <w:rsid w:val="00663A53"/>
    <w:rsid w:val="00663E4F"/>
    <w:rsid w:val="00664509"/>
    <w:rsid w:val="00664742"/>
    <w:rsid w:val="00665757"/>
    <w:rsid w:val="00666C36"/>
    <w:rsid w:val="00667A73"/>
    <w:rsid w:val="00667B9A"/>
    <w:rsid w:val="00670267"/>
    <w:rsid w:val="00670A07"/>
    <w:rsid w:val="00671CF3"/>
    <w:rsid w:val="00672412"/>
    <w:rsid w:val="0067273E"/>
    <w:rsid w:val="00673713"/>
    <w:rsid w:val="006737D6"/>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97DEA"/>
    <w:rsid w:val="006A0B7D"/>
    <w:rsid w:val="006A1E82"/>
    <w:rsid w:val="006A36EF"/>
    <w:rsid w:val="006A403B"/>
    <w:rsid w:val="006A459C"/>
    <w:rsid w:val="006A4D7E"/>
    <w:rsid w:val="006A4F00"/>
    <w:rsid w:val="006A5702"/>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AF4"/>
    <w:rsid w:val="006C3B39"/>
    <w:rsid w:val="006C5679"/>
    <w:rsid w:val="006C67A6"/>
    <w:rsid w:val="006C6BCB"/>
    <w:rsid w:val="006C6C18"/>
    <w:rsid w:val="006C7749"/>
    <w:rsid w:val="006C774B"/>
    <w:rsid w:val="006C7A16"/>
    <w:rsid w:val="006C7BEE"/>
    <w:rsid w:val="006D021E"/>
    <w:rsid w:val="006D0A37"/>
    <w:rsid w:val="006D0DBB"/>
    <w:rsid w:val="006D30F4"/>
    <w:rsid w:val="006D3E64"/>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63B0"/>
    <w:rsid w:val="00726805"/>
    <w:rsid w:val="00726F74"/>
    <w:rsid w:val="00727771"/>
    <w:rsid w:val="00727788"/>
    <w:rsid w:val="007305BC"/>
    <w:rsid w:val="007309AC"/>
    <w:rsid w:val="00731943"/>
    <w:rsid w:val="007326F6"/>
    <w:rsid w:val="007330A5"/>
    <w:rsid w:val="007331DD"/>
    <w:rsid w:val="007343FC"/>
    <w:rsid w:val="00734806"/>
    <w:rsid w:val="00737105"/>
    <w:rsid w:val="007373CC"/>
    <w:rsid w:val="00737929"/>
    <w:rsid w:val="007406AB"/>
    <w:rsid w:val="00740A0E"/>
    <w:rsid w:val="007410B2"/>
    <w:rsid w:val="00742FA5"/>
    <w:rsid w:val="007431F4"/>
    <w:rsid w:val="00746734"/>
    <w:rsid w:val="00747369"/>
    <w:rsid w:val="007475B6"/>
    <w:rsid w:val="00747AFE"/>
    <w:rsid w:val="00747E76"/>
    <w:rsid w:val="0075067E"/>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57BA"/>
    <w:rsid w:val="007873C3"/>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A46"/>
    <w:rsid w:val="007A2C84"/>
    <w:rsid w:val="007A3EFB"/>
    <w:rsid w:val="007A506D"/>
    <w:rsid w:val="007A599E"/>
    <w:rsid w:val="007A5FB7"/>
    <w:rsid w:val="007A6860"/>
    <w:rsid w:val="007A6AB7"/>
    <w:rsid w:val="007B0608"/>
    <w:rsid w:val="007B09D9"/>
    <w:rsid w:val="007B0CAB"/>
    <w:rsid w:val="007B16D0"/>
    <w:rsid w:val="007B34B5"/>
    <w:rsid w:val="007B3DF9"/>
    <w:rsid w:val="007B45D6"/>
    <w:rsid w:val="007B5682"/>
    <w:rsid w:val="007B5EBF"/>
    <w:rsid w:val="007B5FB9"/>
    <w:rsid w:val="007B7573"/>
    <w:rsid w:val="007B7F93"/>
    <w:rsid w:val="007C066D"/>
    <w:rsid w:val="007C3D4A"/>
    <w:rsid w:val="007C4A4A"/>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1A5C"/>
    <w:rsid w:val="00811C2B"/>
    <w:rsid w:val="00811DD8"/>
    <w:rsid w:val="00812022"/>
    <w:rsid w:val="00812F26"/>
    <w:rsid w:val="0081338E"/>
    <w:rsid w:val="00814916"/>
    <w:rsid w:val="00815C85"/>
    <w:rsid w:val="00815DD7"/>
    <w:rsid w:val="008164BB"/>
    <w:rsid w:val="00816A10"/>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4742"/>
    <w:rsid w:val="00835E9E"/>
    <w:rsid w:val="00836328"/>
    <w:rsid w:val="008363BB"/>
    <w:rsid w:val="00836645"/>
    <w:rsid w:val="00837480"/>
    <w:rsid w:val="00840529"/>
    <w:rsid w:val="008405F2"/>
    <w:rsid w:val="008409DD"/>
    <w:rsid w:val="0084105C"/>
    <w:rsid w:val="0084131D"/>
    <w:rsid w:val="00842A95"/>
    <w:rsid w:val="008438F3"/>
    <w:rsid w:val="00843F61"/>
    <w:rsid w:val="008440A4"/>
    <w:rsid w:val="008445A2"/>
    <w:rsid w:val="00844746"/>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73D"/>
    <w:rsid w:val="00865764"/>
    <w:rsid w:val="00866902"/>
    <w:rsid w:val="008675DA"/>
    <w:rsid w:val="008677D7"/>
    <w:rsid w:val="00867B4D"/>
    <w:rsid w:val="00870958"/>
    <w:rsid w:val="00870E00"/>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47A7"/>
    <w:rsid w:val="00884B95"/>
    <w:rsid w:val="00886B1B"/>
    <w:rsid w:val="00887454"/>
    <w:rsid w:val="00887C05"/>
    <w:rsid w:val="00890548"/>
    <w:rsid w:val="00890E2C"/>
    <w:rsid w:val="00891692"/>
    <w:rsid w:val="00892132"/>
    <w:rsid w:val="0089255A"/>
    <w:rsid w:val="00893960"/>
    <w:rsid w:val="00893B01"/>
    <w:rsid w:val="00893D78"/>
    <w:rsid w:val="00894282"/>
    <w:rsid w:val="00894D83"/>
    <w:rsid w:val="00895177"/>
    <w:rsid w:val="0089524C"/>
    <w:rsid w:val="00895909"/>
    <w:rsid w:val="008959EB"/>
    <w:rsid w:val="00895EA5"/>
    <w:rsid w:val="0089706A"/>
    <w:rsid w:val="00897BB7"/>
    <w:rsid w:val="008A018E"/>
    <w:rsid w:val="008A0930"/>
    <w:rsid w:val="008A0BA6"/>
    <w:rsid w:val="008A290A"/>
    <w:rsid w:val="008A2920"/>
    <w:rsid w:val="008A3089"/>
    <w:rsid w:val="008A3330"/>
    <w:rsid w:val="008A405A"/>
    <w:rsid w:val="008A49C5"/>
    <w:rsid w:val="008A6CA9"/>
    <w:rsid w:val="008A74B6"/>
    <w:rsid w:val="008B078B"/>
    <w:rsid w:val="008B2323"/>
    <w:rsid w:val="008B36BC"/>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D95"/>
    <w:rsid w:val="008D4024"/>
    <w:rsid w:val="008D5EC4"/>
    <w:rsid w:val="008D60DE"/>
    <w:rsid w:val="008D629F"/>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5133"/>
    <w:rsid w:val="008F720A"/>
    <w:rsid w:val="00900059"/>
    <w:rsid w:val="009006D6"/>
    <w:rsid w:val="00900747"/>
    <w:rsid w:val="009012E0"/>
    <w:rsid w:val="00903213"/>
    <w:rsid w:val="009042ED"/>
    <w:rsid w:val="00906565"/>
    <w:rsid w:val="00907A4D"/>
    <w:rsid w:val="00911BC4"/>
    <w:rsid w:val="009124A6"/>
    <w:rsid w:val="0091268A"/>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5165"/>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3872"/>
    <w:rsid w:val="00945123"/>
    <w:rsid w:val="00945795"/>
    <w:rsid w:val="00945C7E"/>
    <w:rsid w:val="0094669C"/>
    <w:rsid w:val="009466B5"/>
    <w:rsid w:val="00946D10"/>
    <w:rsid w:val="0094732C"/>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82F"/>
    <w:rsid w:val="00987D60"/>
    <w:rsid w:val="00987DF6"/>
    <w:rsid w:val="009902B4"/>
    <w:rsid w:val="0099037F"/>
    <w:rsid w:val="00990415"/>
    <w:rsid w:val="009916C4"/>
    <w:rsid w:val="00991BD3"/>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6774"/>
    <w:rsid w:val="009B74CC"/>
    <w:rsid w:val="009C02ED"/>
    <w:rsid w:val="009C0C39"/>
    <w:rsid w:val="009C10F7"/>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5693"/>
    <w:rsid w:val="00A25F7E"/>
    <w:rsid w:val="00A2652A"/>
    <w:rsid w:val="00A265A5"/>
    <w:rsid w:val="00A2666B"/>
    <w:rsid w:val="00A27187"/>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FBF"/>
    <w:rsid w:val="00A75959"/>
    <w:rsid w:val="00A769DC"/>
    <w:rsid w:val="00A76A19"/>
    <w:rsid w:val="00A76CA6"/>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A0B"/>
    <w:rsid w:val="00A87D9F"/>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0B92"/>
    <w:rsid w:val="00AA348C"/>
    <w:rsid w:val="00AA5CF8"/>
    <w:rsid w:val="00AA6F22"/>
    <w:rsid w:val="00AA7B55"/>
    <w:rsid w:val="00AB014C"/>
    <w:rsid w:val="00AB01A8"/>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AC2"/>
    <w:rsid w:val="00AC6CC1"/>
    <w:rsid w:val="00AC7465"/>
    <w:rsid w:val="00AD4295"/>
    <w:rsid w:val="00AD4F1C"/>
    <w:rsid w:val="00AD57CF"/>
    <w:rsid w:val="00AD5C39"/>
    <w:rsid w:val="00AD67BB"/>
    <w:rsid w:val="00AE032C"/>
    <w:rsid w:val="00AE0A7F"/>
    <w:rsid w:val="00AE14FD"/>
    <w:rsid w:val="00AE1CB8"/>
    <w:rsid w:val="00AE1E18"/>
    <w:rsid w:val="00AE3A73"/>
    <w:rsid w:val="00AE3AC8"/>
    <w:rsid w:val="00AE43B0"/>
    <w:rsid w:val="00AE539F"/>
    <w:rsid w:val="00AE592D"/>
    <w:rsid w:val="00AE7325"/>
    <w:rsid w:val="00AF1058"/>
    <w:rsid w:val="00AF1774"/>
    <w:rsid w:val="00AF2176"/>
    <w:rsid w:val="00AF2C9F"/>
    <w:rsid w:val="00AF2D22"/>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35C"/>
    <w:rsid w:val="00B25C5B"/>
    <w:rsid w:val="00B261FB"/>
    <w:rsid w:val="00B27381"/>
    <w:rsid w:val="00B27701"/>
    <w:rsid w:val="00B30FC2"/>
    <w:rsid w:val="00B314D3"/>
    <w:rsid w:val="00B31644"/>
    <w:rsid w:val="00B32146"/>
    <w:rsid w:val="00B33778"/>
    <w:rsid w:val="00B34141"/>
    <w:rsid w:val="00B34D27"/>
    <w:rsid w:val="00B34FB1"/>
    <w:rsid w:val="00B369B5"/>
    <w:rsid w:val="00B36E55"/>
    <w:rsid w:val="00B36EA1"/>
    <w:rsid w:val="00B40B01"/>
    <w:rsid w:val="00B40E74"/>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7379"/>
    <w:rsid w:val="00B810B7"/>
    <w:rsid w:val="00B8114F"/>
    <w:rsid w:val="00B81468"/>
    <w:rsid w:val="00B81482"/>
    <w:rsid w:val="00B8253F"/>
    <w:rsid w:val="00B830F9"/>
    <w:rsid w:val="00B84AE1"/>
    <w:rsid w:val="00B85C10"/>
    <w:rsid w:val="00B8618D"/>
    <w:rsid w:val="00B862DF"/>
    <w:rsid w:val="00B868BD"/>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A04BF"/>
    <w:rsid w:val="00BA0A77"/>
    <w:rsid w:val="00BA1E76"/>
    <w:rsid w:val="00BA210B"/>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FDC"/>
    <w:rsid w:val="00BC635A"/>
    <w:rsid w:val="00BC7898"/>
    <w:rsid w:val="00BD0033"/>
    <w:rsid w:val="00BD1490"/>
    <w:rsid w:val="00BD1B9C"/>
    <w:rsid w:val="00BD216D"/>
    <w:rsid w:val="00BD2960"/>
    <w:rsid w:val="00BD33AD"/>
    <w:rsid w:val="00BD35D3"/>
    <w:rsid w:val="00BD360F"/>
    <w:rsid w:val="00BD4610"/>
    <w:rsid w:val="00BD5F62"/>
    <w:rsid w:val="00BD627E"/>
    <w:rsid w:val="00BD7C9C"/>
    <w:rsid w:val="00BE00AD"/>
    <w:rsid w:val="00BE0394"/>
    <w:rsid w:val="00BE060B"/>
    <w:rsid w:val="00BE22BA"/>
    <w:rsid w:val="00BE2BF2"/>
    <w:rsid w:val="00BE30A9"/>
    <w:rsid w:val="00BE3D5B"/>
    <w:rsid w:val="00BE4273"/>
    <w:rsid w:val="00BE525A"/>
    <w:rsid w:val="00BE5554"/>
    <w:rsid w:val="00BE5E70"/>
    <w:rsid w:val="00BE61CC"/>
    <w:rsid w:val="00BE6E27"/>
    <w:rsid w:val="00BE76D3"/>
    <w:rsid w:val="00BE7C1C"/>
    <w:rsid w:val="00BF0A13"/>
    <w:rsid w:val="00BF173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083"/>
    <w:rsid w:val="00C04350"/>
    <w:rsid w:val="00C049E5"/>
    <w:rsid w:val="00C05167"/>
    <w:rsid w:val="00C0559A"/>
    <w:rsid w:val="00C05733"/>
    <w:rsid w:val="00C11BC4"/>
    <w:rsid w:val="00C11C55"/>
    <w:rsid w:val="00C12233"/>
    <w:rsid w:val="00C127A9"/>
    <w:rsid w:val="00C12BF1"/>
    <w:rsid w:val="00C139B4"/>
    <w:rsid w:val="00C149AC"/>
    <w:rsid w:val="00C14E11"/>
    <w:rsid w:val="00C165C2"/>
    <w:rsid w:val="00C2012B"/>
    <w:rsid w:val="00C20585"/>
    <w:rsid w:val="00C21F90"/>
    <w:rsid w:val="00C227C1"/>
    <w:rsid w:val="00C22F6F"/>
    <w:rsid w:val="00C23B63"/>
    <w:rsid w:val="00C247E9"/>
    <w:rsid w:val="00C248E8"/>
    <w:rsid w:val="00C24DAC"/>
    <w:rsid w:val="00C26FDB"/>
    <w:rsid w:val="00C30071"/>
    <w:rsid w:val="00C3097C"/>
    <w:rsid w:val="00C30FBB"/>
    <w:rsid w:val="00C31E89"/>
    <w:rsid w:val="00C32B72"/>
    <w:rsid w:val="00C3445E"/>
    <w:rsid w:val="00C34A03"/>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5432"/>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5A7"/>
    <w:rsid w:val="00C9092D"/>
    <w:rsid w:val="00C926DB"/>
    <w:rsid w:val="00C93C55"/>
    <w:rsid w:val="00C940F2"/>
    <w:rsid w:val="00C9477C"/>
    <w:rsid w:val="00C951B4"/>
    <w:rsid w:val="00C961D7"/>
    <w:rsid w:val="00C967B1"/>
    <w:rsid w:val="00C97125"/>
    <w:rsid w:val="00C97C1A"/>
    <w:rsid w:val="00C97CC0"/>
    <w:rsid w:val="00CA0C8D"/>
    <w:rsid w:val="00CA312A"/>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70"/>
    <w:rsid w:val="00CC62C6"/>
    <w:rsid w:val="00CC6E1B"/>
    <w:rsid w:val="00CC708E"/>
    <w:rsid w:val="00CC7F9E"/>
    <w:rsid w:val="00CD0879"/>
    <w:rsid w:val="00CD08F3"/>
    <w:rsid w:val="00CD22C3"/>
    <w:rsid w:val="00CD2B58"/>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3210"/>
    <w:rsid w:val="00D034E5"/>
    <w:rsid w:val="00D0367F"/>
    <w:rsid w:val="00D03691"/>
    <w:rsid w:val="00D0439D"/>
    <w:rsid w:val="00D0466A"/>
    <w:rsid w:val="00D04BAF"/>
    <w:rsid w:val="00D05091"/>
    <w:rsid w:val="00D05D1F"/>
    <w:rsid w:val="00D06665"/>
    <w:rsid w:val="00D07DC5"/>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1DA4"/>
    <w:rsid w:val="00D31F3A"/>
    <w:rsid w:val="00D3208D"/>
    <w:rsid w:val="00D32226"/>
    <w:rsid w:val="00D32D93"/>
    <w:rsid w:val="00D32F08"/>
    <w:rsid w:val="00D338E8"/>
    <w:rsid w:val="00D33968"/>
    <w:rsid w:val="00D33E0F"/>
    <w:rsid w:val="00D34C89"/>
    <w:rsid w:val="00D3558B"/>
    <w:rsid w:val="00D377D9"/>
    <w:rsid w:val="00D378C6"/>
    <w:rsid w:val="00D418EA"/>
    <w:rsid w:val="00D42C95"/>
    <w:rsid w:val="00D434CE"/>
    <w:rsid w:val="00D4494B"/>
    <w:rsid w:val="00D4498A"/>
    <w:rsid w:val="00D44B20"/>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11A0"/>
    <w:rsid w:val="00D711BD"/>
    <w:rsid w:val="00D73076"/>
    <w:rsid w:val="00D7335D"/>
    <w:rsid w:val="00D741A5"/>
    <w:rsid w:val="00D75DD2"/>
    <w:rsid w:val="00D75E79"/>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9A9"/>
    <w:rsid w:val="00DB1E90"/>
    <w:rsid w:val="00DB24CC"/>
    <w:rsid w:val="00DB3C93"/>
    <w:rsid w:val="00DB4DE4"/>
    <w:rsid w:val="00DB5A15"/>
    <w:rsid w:val="00DB669D"/>
    <w:rsid w:val="00DB6E1D"/>
    <w:rsid w:val="00DB72FB"/>
    <w:rsid w:val="00DB7C89"/>
    <w:rsid w:val="00DC03A1"/>
    <w:rsid w:val="00DC045D"/>
    <w:rsid w:val="00DC0A93"/>
    <w:rsid w:val="00DC13A5"/>
    <w:rsid w:val="00DC178C"/>
    <w:rsid w:val="00DC1AA9"/>
    <w:rsid w:val="00DC1DF3"/>
    <w:rsid w:val="00DC21FE"/>
    <w:rsid w:val="00DC2835"/>
    <w:rsid w:val="00DC2BA7"/>
    <w:rsid w:val="00DC2BF0"/>
    <w:rsid w:val="00DC3423"/>
    <w:rsid w:val="00DC3D40"/>
    <w:rsid w:val="00DC49F3"/>
    <w:rsid w:val="00DC5DE2"/>
    <w:rsid w:val="00DC6314"/>
    <w:rsid w:val="00DC6E72"/>
    <w:rsid w:val="00DD0A49"/>
    <w:rsid w:val="00DD1556"/>
    <w:rsid w:val="00DD18B2"/>
    <w:rsid w:val="00DD196A"/>
    <w:rsid w:val="00DD6B28"/>
    <w:rsid w:val="00DD6B68"/>
    <w:rsid w:val="00DD6DA8"/>
    <w:rsid w:val="00DD6FEE"/>
    <w:rsid w:val="00DD799A"/>
    <w:rsid w:val="00DD7F85"/>
    <w:rsid w:val="00DE00B0"/>
    <w:rsid w:val="00DE03A1"/>
    <w:rsid w:val="00DE0F58"/>
    <w:rsid w:val="00DE1CEE"/>
    <w:rsid w:val="00DE2D6B"/>
    <w:rsid w:val="00DE3467"/>
    <w:rsid w:val="00DE3FC7"/>
    <w:rsid w:val="00DE4789"/>
    <w:rsid w:val="00DE5E5E"/>
    <w:rsid w:val="00DE704F"/>
    <w:rsid w:val="00DE7592"/>
    <w:rsid w:val="00DF0BB9"/>
    <w:rsid w:val="00DF1994"/>
    <w:rsid w:val="00DF1DF0"/>
    <w:rsid w:val="00DF2DBE"/>
    <w:rsid w:val="00DF3681"/>
    <w:rsid w:val="00DF400A"/>
    <w:rsid w:val="00DF4100"/>
    <w:rsid w:val="00DF4A02"/>
    <w:rsid w:val="00DF51C3"/>
    <w:rsid w:val="00DF52BF"/>
    <w:rsid w:val="00DF562D"/>
    <w:rsid w:val="00DF591E"/>
    <w:rsid w:val="00DF5B66"/>
    <w:rsid w:val="00DF5BE7"/>
    <w:rsid w:val="00DF5F49"/>
    <w:rsid w:val="00DF74B6"/>
    <w:rsid w:val="00DF7CAB"/>
    <w:rsid w:val="00E03319"/>
    <w:rsid w:val="00E034A5"/>
    <w:rsid w:val="00E03A26"/>
    <w:rsid w:val="00E049FA"/>
    <w:rsid w:val="00E05C71"/>
    <w:rsid w:val="00E07568"/>
    <w:rsid w:val="00E1019D"/>
    <w:rsid w:val="00E110BD"/>
    <w:rsid w:val="00E1127A"/>
    <w:rsid w:val="00E12E45"/>
    <w:rsid w:val="00E13062"/>
    <w:rsid w:val="00E1404B"/>
    <w:rsid w:val="00E1480F"/>
    <w:rsid w:val="00E15736"/>
    <w:rsid w:val="00E1585B"/>
    <w:rsid w:val="00E15D4B"/>
    <w:rsid w:val="00E15D8A"/>
    <w:rsid w:val="00E162C0"/>
    <w:rsid w:val="00E16461"/>
    <w:rsid w:val="00E16908"/>
    <w:rsid w:val="00E16DD0"/>
    <w:rsid w:val="00E17C1B"/>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8E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00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D05"/>
    <w:rsid w:val="00E960FC"/>
    <w:rsid w:val="00E9673A"/>
    <w:rsid w:val="00E96791"/>
    <w:rsid w:val="00E969E4"/>
    <w:rsid w:val="00E97520"/>
    <w:rsid w:val="00E97CBC"/>
    <w:rsid w:val="00EA1B2C"/>
    <w:rsid w:val="00EA205A"/>
    <w:rsid w:val="00EA2ECF"/>
    <w:rsid w:val="00EA37B3"/>
    <w:rsid w:val="00EA37F6"/>
    <w:rsid w:val="00EA4C2C"/>
    <w:rsid w:val="00EA55EE"/>
    <w:rsid w:val="00EA6EFA"/>
    <w:rsid w:val="00EA6F84"/>
    <w:rsid w:val="00EA762E"/>
    <w:rsid w:val="00EB0D63"/>
    <w:rsid w:val="00EB0E81"/>
    <w:rsid w:val="00EB2259"/>
    <w:rsid w:val="00EB2E52"/>
    <w:rsid w:val="00EB43E3"/>
    <w:rsid w:val="00EB4668"/>
    <w:rsid w:val="00EB52F3"/>
    <w:rsid w:val="00EB55D9"/>
    <w:rsid w:val="00EB5B8F"/>
    <w:rsid w:val="00EB64CA"/>
    <w:rsid w:val="00EB69ED"/>
    <w:rsid w:val="00EB6C6F"/>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6A4"/>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2851"/>
    <w:rsid w:val="00F2290E"/>
    <w:rsid w:val="00F242FE"/>
    <w:rsid w:val="00F25CB9"/>
    <w:rsid w:val="00F264ED"/>
    <w:rsid w:val="00F265C9"/>
    <w:rsid w:val="00F26D4B"/>
    <w:rsid w:val="00F270D7"/>
    <w:rsid w:val="00F30723"/>
    <w:rsid w:val="00F308CD"/>
    <w:rsid w:val="00F31511"/>
    <w:rsid w:val="00F315F4"/>
    <w:rsid w:val="00F31C14"/>
    <w:rsid w:val="00F33F08"/>
    <w:rsid w:val="00F340E5"/>
    <w:rsid w:val="00F3456F"/>
    <w:rsid w:val="00F352A0"/>
    <w:rsid w:val="00F360B2"/>
    <w:rsid w:val="00F362B8"/>
    <w:rsid w:val="00F362FB"/>
    <w:rsid w:val="00F37111"/>
    <w:rsid w:val="00F378E0"/>
    <w:rsid w:val="00F37E27"/>
    <w:rsid w:val="00F37FA6"/>
    <w:rsid w:val="00F41D61"/>
    <w:rsid w:val="00F41ED5"/>
    <w:rsid w:val="00F41FEA"/>
    <w:rsid w:val="00F43329"/>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0FA3"/>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4E0B"/>
    <w:rsid w:val="00F658CF"/>
    <w:rsid w:val="00F65C9A"/>
    <w:rsid w:val="00F66008"/>
    <w:rsid w:val="00F66045"/>
    <w:rsid w:val="00F66115"/>
    <w:rsid w:val="00F6765A"/>
    <w:rsid w:val="00F70204"/>
    <w:rsid w:val="00F7238A"/>
    <w:rsid w:val="00F731E6"/>
    <w:rsid w:val="00F73613"/>
    <w:rsid w:val="00F740FC"/>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5B4"/>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68D"/>
    <w:rsid w:val="00FC0814"/>
    <w:rsid w:val="00FC1877"/>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5777"/>
    <o:shapelayout v:ext="edit">
      <o:idmap v:ext="edit" data="1"/>
    </o:shapelayout>
  </w:shapeDefaults>
  <w:decimalSymbol w:val=","/>
  <w:listSeparator w:val=";"/>
  <w14:docId w14:val="39A33815"/>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67E"/>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34"/>
      </w:numPr>
    </w:pPr>
    <w:rPr>
      <w:rFonts w:eastAsiaTheme="minorEastAsia"/>
    </w:rPr>
  </w:style>
  <w:style w:type="paragraph" w:customStyle="1" w:styleId="Llistaxifres">
    <w:name w:val="Llista xifres"/>
    <w:basedOn w:val="Llistanumerada"/>
    <w:qFormat/>
    <w:rsid w:val="004961C6"/>
    <w:pPr>
      <w:numPr>
        <w:numId w:val="36"/>
      </w:numPr>
      <w:tabs>
        <w:tab w:val="num" w:pos="360"/>
      </w:tabs>
      <w:ind w:left="360"/>
      <w:contextualSpacing w:val="0"/>
    </w:pPr>
  </w:style>
  <w:style w:type="paragraph" w:styleId="Llistaambpics">
    <w:name w:val="List Bullet"/>
    <w:basedOn w:val="Normal"/>
    <w:uiPriority w:val="99"/>
    <w:unhideWhenUsed/>
    <w:rsid w:val="004961C6"/>
    <w:pPr>
      <w:numPr>
        <w:numId w:val="35"/>
      </w:numPr>
      <w:contextualSpacing/>
    </w:pPr>
  </w:style>
  <w:style w:type="paragraph" w:styleId="Llistanumerada">
    <w:name w:val="List Number"/>
    <w:basedOn w:val="Normal"/>
    <w:uiPriority w:val="99"/>
    <w:semiHidden/>
    <w:unhideWhenUsed/>
    <w:rsid w:val="004961C6"/>
    <w:pPr>
      <w:numPr>
        <w:numId w:val="3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16686638">
      <w:bodyDiv w:val="1"/>
      <w:marLeft w:val="0"/>
      <w:marRight w:val="0"/>
      <w:marTop w:val="0"/>
      <w:marBottom w:val="0"/>
      <w:divBdr>
        <w:top w:val="none" w:sz="0" w:space="0" w:color="auto"/>
        <w:left w:val="none" w:sz="0" w:space="0" w:color="auto"/>
        <w:bottom w:val="none" w:sz="0" w:space="0" w:color="auto"/>
        <w:right w:val="none" w:sz="0" w:space="0" w:color="auto"/>
      </w:divBdr>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DC4A0-CA2B-4D98-9613-CDAD8C294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39</TotalTime>
  <Pages>82</Pages>
  <Words>31180</Words>
  <Characters>177728</Characters>
  <Application>Microsoft Office Word</Application>
  <DocSecurity>0</DocSecurity>
  <Lines>1481</Lines>
  <Paragraphs>416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8</cp:revision>
  <cp:lastPrinted>2023-05-05T06:24:00Z</cp:lastPrinted>
  <dcterms:created xsi:type="dcterms:W3CDTF">2023-04-24T15:03:00Z</dcterms:created>
  <dcterms:modified xsi:type="dcterms:W3CDTF">2023-05-05T06:53:00Z</dcterms:modified>
</cp:coreProperties>
</file>