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8A0A1C">
              <w:rPr>
                <w:noProof/>
                <w:webHidden/>
              </w:rPr>
              <w:t>4</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43</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8A0A1C">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8A0A1C">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2C06D8">
        <w:rPr>
          <w:rFonts w:cs="Arial"/>
          <w:sz w:val="22"/>
          <w:szCs w:val="22"/>
        </w:rPr>
        <w:t>89</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Pr="00EE1C34" w:rsidRDefault="001A1697" w:rsidP="001A1697">
      <w:pPr>
        <w:pStyle w:val="NormalWeb"/>
        <w:widowControl/>
        <w:suppressAutoHyphens w:val="0"/>
        <w:spacing w:before="0" w:after="0" w:line="240" w:lineRule="auto"/>
        <w:jc w:val="both"/>
        <w:rPr>
          <w:rFonts w:ascii="Arial" w:hAnsi="Arial" w:cs="Arial"/>
          <w:sz w:val="22"/>
          <w:szCs w:val="22"/>
        </w:rPr>
      </w:pPr>
    </w:p>
    <w:p w:rsidR="007873C3" w:rsidRPr="002C06D8" w:rsidRDefault="002C06D8" w:rsidP="00C31E89">
      <w:pPr>
        <w:pStyle w:val="Textindependent"/>
        <w:rPr>
          <w:rFonts w:eastAsia="Arial" w:cs="Arial"/>
          <w:color w:val="000000"/>
          <w:sz w:val="22"/>
          <w:szCs w:val="22"/>
        </w:rPr>
      </w:pPr>
      <w:r w:rsidRPr="002C06D8">
        <w:rPr>
          <w:rFonts w:cs="Arial"/>
          <w:color w:val="000000" w:themeColor="text1"/>
          <w:sz w:val="22"/>
          <w:szCs w:val="22"/>
        </w:rPr>
        <w:t>C</w:t>
      </w:r>
      <w:r w:rsidRPr="002C06D8">
        <w:rPr>
          <w:rFonts w:cs="Arial"/>
          <w:color w:val="000000" w:themeColor="text1"/>
          <w:sz w:val="22"/>
          <w:szCs w:val="22"/>
          <w:lang w:val="ca-ES"/>
        </w:rPr>
        <w:t>ontractació de serveis per desenvolupar i provar una solució tecnològica, basada en una aplicació per a dispositius mòbils, que permeti identificar i caracteritzar acústicament àrees i itineraris tranquils de les zones urbanes de Catalunya amb el suport de la participació ciutadana i la col·laboració de personal tècnic expert en contaminació acústica i d’altres agents implicats</w:t>
      </w:r>
      <w:r w:rsidR="00F308CD" w:rsidRPr="002C06D8">
        <w:rPr>
          <w:rFonts w:eastAsia="Arial" w:cs="Arial"/>
          <w:color w:val="000000"/>
          <w:sz w:val="22"/>
          <w:szCs w:val="22"/>
        </w:rPr>
        <w:t>.</w:t>
      </w:r>
    </w:p>
    <w:p w:rsidR="002C06D8" w:rsidRPr="002C06D8" w:rsidRDefault="002C06D8" w:rsidP="00C31E89">
      <w:pPr>
        <w:pStyle w:val="Textindependent"/>
        <w:rPr>
          <w:rFonts w:eastAsia="Arial" w:cs="Arial"/>
          <w:color w:val="000000"/>
          <w:sz w:val="22"/>
          <w:szCs w:val="22"/>
        </w:rPr>
      </w:pPr>
    </w:p>
    <w:p w:rsidR="00F43329" w:rsidRDefault="002C06D8" w:rsidP="00C31E89">
      <w:pPr>
        <w:spacing w:after="0" w:line="240" w:lineRule="auto"/>
        <w:jc w:val="both"/>
        <w:rPr>
          <w:rFonts w:cs="Arial"/>
          <w:color w:val="000000" w:themeColor="text1"/>
          <w:lang w:eastAsia="es-ES"/>
        </w:rPr>
      </w:pPr>
      <w:r w:rsidRPr="002C06D8">
        <w:rPr>
          <w:rFonts w:cs="Arial"/>
          <w:color w:val="000000" w:themeColor="text1"/>
          <w:lang w:eastAsia="es-ES"/>
        </w:rPr>
        <w:t xml:space="preserve">El projecte té dues vessants clarament diferenciades i complementàries, per una banda la tecnològica, i per l’altra el desenvolupament de tota una metodologia </w:t>
      </w:r>
      <w:r>
        <w:rPr>
          <w:rFonts w:cs="Arial"/>
          <w:color w:val="000000" w:themeColor="text1"/>
          <w:lang w:eastAsia="es-ES"/>
        </w:rPr>
        <w:t xml:space="preserve">de la participació </w:t>
      </w:r>
      <w:r w:rsidRPr="002C06D8">
        <w:rPr>
          <w:rFonts w:cs="Arial"/>
          <w:color w:val="000000" w:themeColor="text1"/>
          <w:lang w:eastAsia="es-ES"/>
        </w:rPr>
        <w:t>ciutadana per a l’ús de l’eina tecnològica.</w:t>
      </w:r>
    </w:p>
    <w:p w:rsidR="00C31E89" w:rsidRPr="002C06D8" w:rsidRDefault="00C31E89" w:rsidP="00C31E89">
      <w:pPr>
        <w:spacing w:after="0" w:line="240" w:lineRule="auto"/>
        <w:jc w:val="both"/>
        <w:rPr>
          <w:rFonts w:cs="Arial"/>
          <w:color w:val="000000" w:themeColor="text1"/>
          <w:lang w:eastAsia="es-ES"/>
        </w:rPr>
      </w:pPr>
    </w:p>
    <w:p w:rsidR="002C06D8" w:rsidRDefault="002C06D8" w:rsidP="00C31E89">
      <w:pPr>
        <w:spacing w:after="0" w:line="240" w:lineRule="auto"/>
        <w:rPr>
          <w:rFonts w:cs="Arial"/>
          <w:lang w:eastAsia="es-ES"/>
        </w:rPr>
      </w:pPr>
      <w:r>
        <w:rPr>
          <w:rFonts w:eastAsia="Times" w:cs="Arial"/>
          <w:szCs w:val="20"/>
          <w:lang w:eastAsia="es-ES"/>
        </w:rPr>
        <w:t xml:space="preserve">A continuació es defineixen les tasques previstes en el contracte, que es desenvolupa en </w:t>
      </w:r>
      <w:r w:rsidRPr="007010C8">
        <w:rPr>
          <w:rFonts w:eastAsia="Times" w:cs="Arial"/>
          <w:szCs w:val="20"/>
          <w:lang w:eastAsia="es-ES"/>
        </w:rPr>
        <w:t xml:space="preserve">4 fases que finalitzen amb fites. Per a cada fase i fita es preveuen un conjunt de tasques, </w:t>
      </w:r>
      <w:r w:rsidRPr="007010C8">
        <w:rPr>
          <w:rFonts w:cs="Arial"/>
          <w:lang w:eastAsia="es-ES"/>
        </w:rPr>
        <w:t>que són les que mostra el quadre següent:</w:t>
      </w:r>
    </w:p>
    <w:p w:rsidR="00C31E89" w:rsidRDefault="00C31E89" w:rsidP="00C31E89">
      <w:pPr>
        <w:spacing w:after="0" w:line="240" w:lineRule="auto"/>
        <w:rPr>
          <w:rFonts w:cs="Arial"/>
          <w:lang w:eastAsia="es-ES"/>
        </w:rPr>
      </w:pPr>
    </w:p>
    <w:tbl>
      <w:tblPr>
        <w:tblW w:w="930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76"/>
        <w:gridCol w:w="8024"/>
      </w:tblGrid>
      <w:tr w:rsidR="002C06D8" w:rsidRPr="009A7D2C" w:rsidTr="004E59E5">
        <w:trPr>
          <w:trHeight w:val="20"/>
        </w:trPr>
        <w:tc>
          <w:tcPr>
            <w:tcW w:w="1276" w:type="dxa"/>
            <w:shd w:val="clear" w:color="auto" w:fill="auto"/>
            <w:noWrap/>
            <w:hideMark/>
          </w:tcPr>
          <w:p w:rsidR="002C06D8" w:rsidRPr="009A7D2C" w:rsidRDefault="002C06D8" w:rsidP="004E59E5">
            <w:pPr>
              <w:spacing w:before="20" w:after="20" w:line="240" w:lineRule="auto"/>
              <w:rPr>
                <w:rFonts w:cs="Arial"/>
                <w:b/>
                <w:bCs/>
                <w:color w:val="000000"/>
                <w:sz w:val="20"/>
                <w:szCs w:val="20"/>
              </w:rPr>
            </w:pPr>
            <w:r w:rsidRPr="009A7D2C">
              <w:rPr>
                <w:rFonts w:cs="Arial"/>
                <w:b/>
                <w:bCs/>
                <w:color w:val="000000"/>
                <w:sz w:val="20"/>
                <w:szCs w:val="20"/>
              </w:rPr>
              <w:t>Fase 1</w:t>
            </w:r>
          </w:p>
        </w:tc>
        <w:tc>
          <w:tcPr>
            <w:tcW w:w="8024" w:type="dxa"/>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 xml:space="preserve">Definició del projecte </w:t>
            </w:r>
          </w:p>
        </w:tc>
      </w:tr>
      <w:tr w:rsidR="002C06D8" w:rsidRPr="00C10BCE"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1.1</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 xml:space="preserve">Presentació de proposta i calendari de treball </w:t>
            </w:r>
          </w:p>
        </w:tc>
      </w:tr>
      <w:tr w:rsidR="002C06D8" w:rsidRPr="0093444A" w:rsidTr="004E59E5">
        <w:trPr>
          <w:trHeight w:val="20"/>
        </w:trPr>
        <w:tc>
          <w:tcPr>
            <w:tcW w:w="1276" w:type="dxa"/>
            <w:tcBorders>
              <w:bottom w:val="nil"/>
            </w:tcBorders>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1.2</w:t>
            </w:r>
          </w:p>
        </w:tc>
        <w:tc>
          <w:tcPr>
            <w:tcW w:w="8024" w:type="dxa"/>
            <w:tcBorders>
              <w:bottom w:val="nil"/>
            </w:tcBorders>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Concreció dels municipis on es faran les proves amb participació ciutadana</w:t>
            </w:r>
          </w:p>
        </w:tc>
      </w:tr>
      <w:tr w:rsidR="002C06D8" w:rsidRPr="0093444A" w:rsidTr="004E59E5">
        <w:trPr>
          <w:trHeight w:val="20"/>
        </w:trPr>
        <w:tc>
          <w:tcPr>
            <w:tcW w:w="1276"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r w:rsidRPr="009A7D2C">
              <w:rPr>
                <w:rFonts w:cs="Arial"/>
                <w:b/>
                <w:bCs/>
                <w:color w:val="000000"/>
                <w:sz w:val="20"/>
                <w:szCs w:val="20"/>
              </w:rPr>
              <w:t>Fita 1:</w:t>
            </w:r>
          </w:p>
        </w:tc>
        <w:tc>
          <w:tcPr>
            <w:tcW w:w="8024"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Validació del pla de treball</w:t>
            </w:r>
          </w:p>
        </w:tc>
      </w:tr>
      <w:tr w:rsidR="002C06D8" w:rsidRPr="0093444A" w:rsidTr="004E59E5">
        <w:trPr>
          <w:trHeight w:val="20"/>
        </w:trPr>
        <w:tc>
          <w:tcPr>
            <w:tcW w:w="1276" w:type="dxa"/>
            <w:tcBorders>
              <w:top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p>
        </w:tc>
        <w:tc>
          <w:tcPr>
            <w:tcW w:w="8024" w:type="dxa"/>
            <w:tcBorders>
              <w:top w:val="single" w:sz="4" w:space="0" w:color="auto"/>
            </w:tcBorders>
            <w:shd w:val="clear" w:color="auto" w:fill="auto"/>
            <w:noWrap/>
            <w:hideMark/>
          </w:tcPr>
          <w:p w:rsidR="002C06D8" w:rsidRPr="009A7D2C" w:rsidRDefault="002C06D8" w:rsidP="004E59E5">
            <w:pPr>
              <w:spacing w:before="20" w:after="20" w:line="240" w:lineRule="auto"/>
              <w:jc w:val="both"/>
              <w:rPr>
                <w:rFonts w:cs="Arial"/>
                <w:sz w:val="20"/>
                <w:szCs w:val="20"/>
              </w:rPr>
            </w:pPr>
          </w:p>
        </w:tc>
      </w:tr>
      <w:tr w:rsidR="002C06D8" w:rsidRPr="00C10BCE" w:rsidTr="004E59E5">
        <w:trPr>
          <w:trHeight w:val="20"/>
        </w:trPr>
        <w:tc>
          <w:tcPr>
            <w:tcW w:w="1276" w:type="dxa"/>
            <w:shd w:val="clear" w:color="auto" w:fill="auto"/>
            <w:noWrap/>
            <w:hideMark/>
          </w:tcPr>
          <w:p w:rsidR="002C06D8" w:rsidRPr="009A7D2C" w:rsidRDefault="002C06D8" w:rsidP="004E59E5">
            <w:pPr>
              <w:spacing w:before="20" w:after="20" w:line="240" w:lineRule="auto"/>
              <w:rPr>
                <w:rFonts w:cs="Arial"/>
                <w:b/>
                <w:bCs/>
                <w:color w:val="000000"/>
                <w:sz w:val="20"/>
                <w:szCs w:val="20"/>
              </w:rPr>
            </w:pPr>
            <w:r w:rsidRPr="009A7D2C">
              <w:rPr>
                <w:rFonts w:cs="Arial"/>
                <w:b/>
                <w:bCs/>
                <w:color w:val="000000"/>
                <w:sz w:val="20"/>
                <w:szCs w:val="20"/>
              </w:rPr>
              <w:t>Fase 2</w:t>
            </w:r>
          </w:p>
        </w:tc>
        <w:tc>
          <w:tcPr>
            <w:tcW w:w="8024" w:type="dxa"/>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Disseny i desenvolupament de la solució tecnològica</w:t>
            </w:r>
          </w:p>
        </w:tc>
      </w:tr>
      <w:tr w:rsidR="002C06D8" w:rsidRPr="009A7D2C"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2.1</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 xml:space="preserve">Disseny de l’aplicació mòbil </w:t>
            </w:r>
          </w:p>
        </w:tc>
      </w:tr>
      <w:tr w:rsidR="002C06D8" w:rsidRPr="009A7D2C"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2.2</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 xml:space="preserve">Creació de l’aplicació mòbil </w:t>
            </w:r>
          </w:p>
        </w:tc>
      </w:tr>
      <w:tr w:rsidR="002C06D8" w:rsidRPr="00C10BCE"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2.3</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Disseny de la plataforma web</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2.4</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Creació de la plataforma on emmagatzemar i visualitzar les dades</w:t>
            </w:r>
          </w:p>
        </w:tc>
      </w:tr>
      <w:tr w:rsidR="002C06D8" w:rsidRPr="0093444A" w:rsidTr="004E59E5">
        <w:trPr>
          <w:trHeight w:val="20"/>
        </w:trPr>
        <w:tc>
          <w:tcPr>
            <w:tcW w:w="1276" w:type="dxa"/>
            <w:tcBorders>
              <w:bottom w:val="nil"/>
            </w:tcBorders>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2.5</w:t>
            </w:r>
          </w:p>
        </w:tc>
        <w:tc>
          <w:tcPr>
            <w:tcW w:w="8024" w:type="dxa"/>
            <w:tcBorders>
              <w:bottom w:val="nil"/>
            </w:tcBorders>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Validació de la solució en fase de prova, a partir de les dades de participació ciutadana</w:t>
            </w:r>
          </w:p>
        </w:tc>
      </w:tr>
      <w:tr w:rsidR="002C06D8" w:rsidRPr="009A7D2C" w:rsidTr="004E59E5">
        <w:trPr>
          <w:trHeight w:val="20"/>
        </w:trPr>
        <w:tc>
          <w:tcPr>
            <w:tcW w:w="1276"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r w:rsidRPr="009A7D2C">
              <w:rPr>
                <w:rFonts w:cs="Arial"/>
                <w:b/>
                <w:bCs/>
                <w:color w:val="000000"/>
                <w:sz w:val="20"/>
                <w:szCs w:val="20"/>
              </w:rPr>
              <w:t>Fita 2:</w:t>
            </w:r>
          </w:p>
        </w:tc>
        <w:tc>
          <w:tcPr>
            <w:tcW w:w="8024"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Solució tecnològica validada</w:t>
            </w:r>
          </w:p>
        </w:tc>
      </w:tr>
      <w:tr w:rsidR="002C06D8" w:rsidRPr="009A7D2C" w:rsidTr="004E59E5">
        <w:trPr>
          <w:trHeight w:val="20"/>
        </w:trPr>
        <w:tc>
          <w:tcPr>
            <w:tcW w:w="1276" w:type="dxa"/>
            <w:tcBorders>
              <w:top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p>
        </w:tc>
        <w:tc>
          <w:tcPr>
            <w:tcW w:w="8024" w:type="dxa"/>
            <w:tcBorders>
              <w:top w:val="single" w:sz="4" w:space="0" w:color="auto"/>
            </w:tcBorders>
            <w:shd w:val="clear" w:color="auto" w:fill="auto"/>
            <w:noWrap/>
            <w:hideMark/>
          </w:tcPr>
          <w:p w:rsidR="002C06D8" w:rsidRPr="009A7D2C" w:rsidRDefault="002C06D8" w:rsidP="004E59E5">
            <w:pPr>
              <w:spacing w:before="20" w:after="20" w:line="240" w:lineRule="auto"/>
              <w:jc w:val="both"/>
              <w:rPr>
                <w:rFonts w:cs="Arial"/>
                <w:sz w:val="20"/>
                <w:szCs w:val="20"/>
              </w:rPr>
            </w:pPr>
          </w:p>
        </w:tc>
      </w:tr>
      <w:tr w:rsidR="002C06D8" w:rsidRPr="009A7D2C" w:rsidTr="004E59E5">
        <w:trPr>
          <w:trHeight w:val="20"/>
        </w:trPr>
        <w:tc>
          <w:tcPr>
            <w:tcW w:w="1276" w:type="dxa"/>
            <w:shd w:val="clear" w:color="auto" w:fill="auto"/>
            <w:noWrap/>
            <w:hideMark/>
          </w:tcPr>
          <w:p w:rsidR="002C06D8" w:rsidRPr="009A7D2C" w:rsidRDefault="002C06D8" w:rsidP="004E59E5">
            <w:pPr>
              <w:spacing w:before="20" w:after="20" w:line="240" w:lineRule="auto"/>
              <w:rPr>
                <w:rFonts w:cs="Arial"/>
                <w:b/>
                <w:bCs/>
                <w:color w:val="000000"/>
                <w:sz w:val="20"/>
                <w:szCs w:val="20"/>
              </w:rPr>
            </w:pPr>
            <w:r w:rsidRPr="009A7D2C">
              <w:rPr>
                <w:rFonts w:cs="Arial"/>
                <w:b/>
                <w:bCs/>
                <w:color w:val="000000"/>
                <w:sz w:val="20"/>
                <w:szCs w:val="20"/>
              </w:rPr>
              <w:t>Fase 3</w:t>
            </w:r>
          </w:p>
        </w:tc>
        <w:tc>
          <w:tcPr>
            <w:tcW w:w="8024" w:type="dxa"/>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Participació ciutadana</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3.1</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Disseny del projecte de participació ciutadana</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3.2</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 xml:space="preserve">Elaboració de materials i documentació </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3.3</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Implementació de la prova pilot en el municipi 1 i el col·lectiu de la ciutadania</w:t>
            </w:r>
            <w:r>
              <w:rPr>
                <w:rFonts w:cs="Arial"/>
                <w:color w:val="000000"/>
                <w:sz w:val="20"/>
                <w:szCs w:val="20"/>
              </w:rPr>
              <w:t xml:space="preserve"> en general</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3.4</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Implementació de la prova pilot en el municipi 2 i el col·lectiu de la ciutadania</w:t>
            </w:r>
            <w:r>
              <w:rPr>
                <w:rFonts w:cs="Arial"/>
                <w:color w:val="000000"/>
                <w:sz w:val="20"/>
                <w:szCs w:val="20"/>
              </w:rPr>
              <w:t xml:space="preserve"> en general</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3.5</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Implementació de la tercera prova pilot en el col·lectiu del m</w:t>
            </w:r>
            <w:r>
              <w:rPr>
                <w:rFonts w:cs="Arial"/>
                <w:color w:val="000000"/>
                <w:sz w:val="20"/>
                <w:szCs w:val="20"/>
              </w:rPr>
              <w:t>ó</w:t>
            </w:r>
            <w:r w:rsidRPr="009A7D2C">
              <w:rPr>
                <w:rFonts w:cs="Arial"/>
                <w:color w:val="000000"/>
                <w:sz w:val="20"/>
                <w:szCs w:val="20"/>
              </w:rPr>
              <w:t>n educatiu</w:t>
            </w:r>
          </w:p>
        </w:tc>
      </w:tr>
      <w:tr w:rsidR="002C06D8" w:rsidRPr="0093444A" w:rsidTr="004E59E5">
        <w:trPr>
          <w:trHeight w:val="20"/>
        </w:trPr>
        <w:tc>
          <w:tcPr>
            <w:tcW w:w="1276" w:type="dxa"/>
            <w:tcBorders>
              <w:bottom w:val="nil"/>
            </w:tcBorders>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3.6</w:t>
            </w:r>
          </w:p>
        </w:tc>
        <w:tc>
          <w:tcPr>
            <w:tcW w:w="8024" w:type="dxa"/>
            <w:tcBorders>
              <w:bottom w:val="nil"/>
            </w:tcBorders>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Avaluació de resultats i propostes de millora en la solució tecnològica</w:t>
            </w:r>
          </w:p>
        </w:tc>
      </w:tr>
      <w:tr w:rsidR="002C06D8" w:rsidRPr="00C10BCE" w:rsidTr="004E59E5">
        <w:trPr>
          <w:trHeight w:val="20"/>
        </w:trPr>
        <w:tc>
          <w:tcPr>
            <w:tcW w:w="1276"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r w:rsidRPr="009A7D2C">
              <w:rPr>
                <w:rFonts w:cs="Arial"/>
                <w:b/>
                <w:bCs/>
                <w:color w:val="000000"/>
                <w:sz w:val="20"/>
                <w:szCs w:val="20"/>
              </w:rPr>
              <w:t>Fita 3:</w:t>
            </w:r>
          </w:p>
        </w:tc>
        <w:tc>
          <w:tcPr>
            <w:tcW w:w="8024" w:type="dxa"/>
            <w:tcBorders>
              <w:top w:val="nil"/>
              <w:bottom w:val="single" w:sz="4" w:space="0" w:color="auto"/>
            </w:tcBorders>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Informe de resultats sobre cadascuna de les tres proves</w:t>
            </w:r>
            <w:r>
              <w:rPr>
                <w:rFonts w:cs="Arial"/>
                <w:b/>
                <w:bCs/>
                <w:color w:val="000000"/>
                <w:sz w:val="20"/>
                <w:szCs w:val="20"/>
              </w:rPr>
              <w:t xml:space="preserve"> pilot</w:t>
            </w:r>
          </w:p>
        </w:tc>
      </w:tr>
      <w:tr w:rsidR="002C06D8" w:rsidRPr="00C10BCE" w:rsidTr="004E59E5">
        <w:trPr>
          <w:trHeight w:val="20"/>
        </w:trPr>
        <w:tc>
          <w:tcPr>
            <w:tcW w:w="1276" w:type="dxa"/>
            <w:tcBorders>
              <w:top w:val="single" w:sz="4" w:space="0" w:color="auto"/>
            </w:tcBorders>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p>
        </w:tc>
        <w:tc>
          <w:tcPr>
            <w:tcW w:w="8024" w:type="dxa"/>
            <w:tcBorders>
              <w:top w:val="single" w:sz="4" w:space="0" w:color="auto"/>
            </w:tcBorders>
            <w:shd w:val="clear" w:color="auto" w:fill="auto"/>
            <w:noWrap/>
            <w:hideMark/>
          </w:tcPr>
          <w:p w:rsidR="002C06D8" w:rsidRPr="009A7D2C" w:rsidRDefault="002C06D8" w:rsidP="004E59E5">
            <w:pPr>
              <w:spacing w:before="20" w:after="20" w:line="240" w:lineRule="auto"/>
              <w:jc w:val="both"/>
              <w:rPr>
                <w:rFonts w:cs="Arial"/>
                <w:sz w:val="20"/>
                <w:szCs w:val="20"/>
              </w:rPr>
            </w:pP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rPr>
                <w:rFonts w:cs="Arial"/>
                <w:b/>
                <w:bCs/>
                <w:color w:val="000000"/>
                <w:sz w:val="20"/>
                <w:szCs w:val="20"/>
              </w:rPr>
            </w:pPr>
            <w:r w:rsidRPr="009A7D2C">
              <w:rPr>
                <w:rFonts w:cs="Arial"/>
                <w:b/>
                <w:bCs/>
                <w:color w:val="000000"/>
                <w:sz w:val="20"/>
                <w:szCs w:val="20"/>
              </w:rPr>
              <w:t>Fase 4</w:t>
            </w:r>
          </w:p>
        </w:tc>
        <w:tc>
          <w:tcPr>
            <w:tcW w:w="8024" w:type="dxa"/>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Campanya de comunicació i sensibilització ambiental</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4.1</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 xml:space="preserve">Elaboració del pla de comunicació </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4.2</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Validació del pla de comunicació</w:t>
            </w:r>
          </w:p>
        </w:tc>
      </w:tr>
      <w:tr w:rsidR="002C06D8" w:rsidRPr="0093444A"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color w:val="000000"/>
                <w:sz w:val="20"/>
                <w:szCs w:val="20"/>
              </w:rPr>
            </w:pPr>
            <w:r w:rsidRPr="009A7D2C">
              <w:rPr>
                <w:rFonts w:cs="Arial"/>
                <w:color w:val="000000"/>
                <w:sz w:val="20"/>
                <w:szCs w:val="20"/>
              </w:rPr>
              <w:t>Tasca 4.3</w:t>
            </w:r>
          </w:p>
        </w:tc>
        <w:tc>
          <w:tcPr>
            <w:tcW w:w="8024" w:type="dxa"/>
            <w:shd w:val="clear" w:color="auto" w:fill="auto"/>
            <w:noWrap/>
            <w:hideMark/>
          </w:tcPr>
          <w:p w:rsidR="002C06D8" w:rsidRPr="009A7D2C" w:rsidRDefault="002C06D8" w:rsidP="004E59E5">
            <w:pPr>
              <w:spacing w:before="20" w:after="20" w:line="240" w:lineRule="auto"/>
              <w:jc w:val="both"/>
              <w:rPr>
                <w:rFonts w:cs="Arial"/>
                <w:color w:val="000000"/>
                <w:sz w:val="20"/>
                <w:szCs w:val="20"/>
              </w:rPr>
            </w:pPr>
            <w:r w:rsidRPr="009A7D2C">
              <w:rPr>
                <w:rFonts w:cs="Arial"/>
                <w:color w:val="000000"/>
                <w:sz w:val="20"/>
                <w:szCs w:val="20"/>
              </w:rPr>
              <w:t>Implementació de les accions de difusió i comunicació</w:t>
            </w:r>
          </w:p>
        </w:tc>
      </w:tr>
      <w:tr w:rsidR="002C06D8" w:rsidRPr="009A7D2C" w:rsidTr="004E59E5">
        <w:trPr>
          <w:trHeight w:val="20"/>
        </w:trPr>
        <w:tc>
          <w:tcPr>
            <w:tcW w:w="1276" w:type="dxa"/>
            <w:shd w:val="clear" w:color="auto" w:fill="auto"/>
            <w:noWrap/>
            <w:hideMark/>
          </w:tcPr>
          <w:p w:rsidR="002C06D8" w:rsidRPr="009A7D2C" w:rsidRDefault="002C06D8" w:rsidP="004E59E5">
            <w:pPr>
              <w:spacing w:before="20" w:after="20" w:line="240" w:lineRule="auto"/>
              <w:jc w:val="right"/>
              <w:rPr>
                <w:rFonts w:cs="Arial"/>
                <w:b/>
                <w:bCs/>
                <w:color w:val="000000"/>
                <w:sz w:val="20"/>
                <w:szCs w:val="20"/>
              </w:rPr>
            </w:pPr>
            <w:r w:rsidRPr="009A7D2C">
              <w:rPr>
                <w:rFonts w:cs="Arial"/>
                <w:b/>
                <w:bCs/>
                <w:color w:val="000000"/>
                <w:sz w:val="20"/>
                <w:szCs w:val="20"/>
              </w:rPr>
              <w:t>Fita 4:</w:t>
            </w:r>
          </w:p>
        </w:tc>
        <w:tc>
          <w:tcPr>
            <w:tcW w:w="8024" w:type="dxa"/>
            <w:shd w:val="clear" w:color="auto" w:fill="auto"/>
            <w:noWrap/>
            <w:hideMark/>
          </w:tcPr>
          <w:p w:rsidR="002C06D8" w:rsidRPr="009A7D2C" w:rsidRDefault="002C06D8" w:rsidP="004E59E5">
            <w:pPr>
              <w:spacing w:before="20" w:after="20" w:line="240" w:lineRule="auto"/>
              <w:jc w:val="both"/>
              <w:rPr>
                <w:rFonts w:cs="Arial"/>
                <w:b/>
                <w:bCs/>
                <w:color w:val="000000"/>
                <w:sz w:val="20"/>
                <w:szCs w:val="20"/>
              </w:rPr>
            </w:pPr>
            <w:r w:rsidRPr="009A7D2C">
              <w:rPr>
                <w:rFonts w:cs="Arial"/>
                <w:b/>
                <w:bCs/>
                <w:color w:val="000000"/>
                <w:sz w:val="20"/>
                <w:szCs w:val="20"/>
              </w:rPr>
              <w:t>Pla de comunicació</w:t>
            </w:r>
          </w:p>
        </w:tc>
      </w:tr>
    </w:tbl>
    <w:p w:rsidR="00F43329" w:rsidRDefault="00F43329" w:rsidP="00E534DF">
      <w:pPr>
        <w:spacing w:after="0" w:line="240" w:lineRule="auto"/>
        <w:jc w:val="both"/>
        <w:rPr>
          <w:rFonts w:cs="Arial"/>
          <w:lang w:eastAsia="es-ES"/>
        </w:rPr>
      </w:pPr>
    </w:p>
    <w:p w:rsidR="007E7EFB" w:rsidRDefault="007E7EFB" w:rsidP="007E7EFB">
      <w:pPr>
        <w:spacing w:after="0" w:line="240" w:lineRule="auto"/>
        <w:jc w:val="both"/>
        <w:rPr>
          <w:rFonts w:cs="Arial"/>
          <w:lang w:eastAsia="es-ES"/>
        </w:rPr>
      </w:pPr>
      <w:r>
        <w:rPr>
          <w:rFonts w:cs="Arial"/>
          <w:lang w:eastAsia="es-ES"/>
        </w:rPr>
        <w:t>JUSTIFICACIÓ DIVISIÓ LOTS</w:t>
      </w:r>
    </w:p>
    <w:p w:rsidR="000A0AAC" w:rsidRDefault="000A0AAC" w:rsidP="000A0AAC">
      <w:pPr>
        <w:spacing w:before="240" w:after="240" w:line="240" w:lineRule="auto"/>
        <w:jc w:val="both"/>
        <w:rPr>
          <w:rFonts w:cs="Arial"/>
          <w:lang w:eastAsia="es-ES"/>
        </w:rPr>
      </w:pPr>
      <w:r w:rsidRPr="00A727D5">
        <w:rPr>
          <w:rFonts w:cs="Arial"/>
          <w:lang w:eastAsia="es-ES"/>
        </w:rPr>
        <w:t xml:space="preserve">D’acord amb el que disposa l’article 99.3 de la LCSP, aquest expedient de contractació no contempla divisió en lots, atès que les tasques a realitzar estan estretament vinculades </w:t>
      </w:r>
      <w:r w:rsidRPr="00A727D5">
        <w:rPr>
          <w:rFonts w:cs="Arial"/>
          <w:lang w:eastAsia="es-ES"/>
        </w:rPr>
        <w:lastRenderedPageBreak/>
        <w:t>entre elles i formen part d’un projecte coordinat per les unitats promotores. La no divisió en lots facilita el seguiment tècnic del treball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0B3433" w:rsidRDefault="007E7EFB" w:rsidP="000B3433">
      <w:pPr>
        <w:tabs>
          <w:tab w:val="left" w:pos="1134"/>
        </w:tabs>
        <w:spacing w:after="0" w:line="240" w:lineRule="auto"/>
        <w:jc w:val="both"/>
        <w:rPr>
          <w:rFonts w:cs="Arial"/>
          <w:lang w:eastAsia="es-ES"/>
        </w:rPr>
      </w:pPr>
      <w:r w:rsidRPr="00D15C29">
        <w:rPr>
          <w:rFonts w:cs="Arial"/>
          <w:lang w:eastAsia="es-ES"/>
        </w:rPr>
        <w:t>Codi</w:t>
      </w:r>
      <w:r w:rsidR="000B3433">
        <w:rPr>
          <w:rFonts w:cs="Arial"/>
          <w:lang w:eastAsia="es-ES"/>
        </w:rPr>
        <w:t>s</w:t>
      </w:r>
      <w:r w:rsidRPr="00D15C29">
        <w:rPr>
          <w:rFonts w:cs="Arial"/>
          <w:lang w:eastAsia="es-ES"/>
        </w:rPr>
        <w:t xml:space="preserve"> CPV: </w:t>
      </w:r>
      <w:r w:rsidR="000B3433" w:rsidRPr="000B3433">
        <w:rPr>
          <w:rFonts w:cs="Arial"/>
          <w:lang w:eastAsia="es-ES"/>
        </w:rPr>
        <w:t xml:space="preserve">90742200-2 </w:t>
      </w:r>
      <w:r w:rsidR="000B3433">
        <w:rPr>
          <w:rFonts w:cs="Arial"/>
          <w:lang w:eastAsia="es-ES"/>
        </w:rPr>
        <w:t xml:space="preserve">- </w:t>
      </w:r>
      <w:r w:rsidR="000B3433" w:rsidRPr="000B3433">
        <w:rPr>
          <w:rFonts w:cs="Arial"/>
          <w:lang w:eastAsia="es-ES"/>
        </w:rPr>
        <w:t>Serv</w:t>
      </w:r>
      <w:r w:rsidR="000B3433">
        <w:rPr>
          <w:rFonts w:cs="Arial"/>
          <w:lang w:eastAsia="es-ES"/>
        </w:rPr>
        <w:t>eis de protecció contra la contaminació acústica</w:t>
      </w:r>
    </w:p>
    <w:p w:rsidR="00F43329" w:rsidRPr="00F43329" w:rsidRDefault="000B3433" w:rsidP="000B3433">
      <w:pPr>
        <w:tabs>
          <w:tab w:val="left" w:pos="1134"/>
        </w:tabs>
        <w:spacing w:after="0" w:line="240" w:lineRule="auto"/>
        <w:ind w:left="1134"/>
        <w:jc w:val="both"/>
        <w:rPr>
          <w:rFonts w:cs="Arial"/>
          <w:lang w:eastAsia="es-ES"/>
        </w:rPr>
      </w:pPr>
      <w:r>
        <w:rPr>
          <w:rFonts w:cs="Arial"/>
          <w:lang w:eastAsia="es-ES"/>
        </w:rPr>
        <w:t xml:space="preserve"> 72000000-5 - S</w:t>
      </w:r>
      <w:r w:rsidR="00F43329" w:rsidRPr="00C15FB0">
        <w:rPr>
          <w:rFonts w:cs="Arial"/>
          <w:lang w:eastAsia="es-ES"/>
        </w:rPr>
        <w:t>erveis de TI: assessorament, desenvolupament de programari, Internet i suport</w:t>
      </w:r>
    </w:p>
    <w:p w:rsidR="007E7EFB" w:rsidRDefault="007E7EFB" w:rsidP="007E7EFB">
      <w:pPr>
        <w:spacing w:after="0" w:line="240" w:lineRule="auto"/>
        <w:jc w:val="both"/>
        <w:rPr>
          <w:rFonts w:cs="Arial"/>
          <w:lang w:eastAsia="es-ES"/>
        </w:rPr>
      </w:pP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al admetre’s diverses possibilitats sobre el</w:t>
      </w:r>
      <w:r w:rsidR="007C3D4A">
        <w:rPr>
          <w:rFonts w:cs="Arial"/>
          <w:lang w:eastAsia="es-ES"/>
        </w:rPr>
        <w:t xml:space="preserve"> nombre de components d’aquest</w:t>
      </w:r>
      <w:r>
        <w:rPr>
          <w:rFonts w:cs="Arial"/>
          <w:lang w:eastAsia="es-ES"/>
        </w:rPr>
        <w:t>.</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Una vegada determinats els costes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articles 67 i 68 del Reglament UE  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6C1A46" w:rsidRPr="006C1A46" w:rsidRDefault="006C1A46" w:rsidP="006C1A46">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7C3D4A" w:rsidRDefault="007C3D4A"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7E7EFB" w:rsidRDefault="007E7EFB" w:rsidP="007E7EFB">
      <w:pPr>
        <w:pStyle w:val="Textindependent"/>
        <w:rPr>
          <w:sz w:val="20"/>
        </w:rPr>
      </w:pPr>
    </w:p>
    <w:p w:rsidR="00340528" w:rsidRDefault="00340528" w:rsidP="007E7EFB">
      <w:pPr>
        <w:pStyle w:val="Textindependent"/>
        <w:rPr>
          <w:sz w:val="20"/>
        </w:rPr>
      </w:pPr>
    </w:p>
    <w:p w:rsidR="00340528" w:rsidRDefault="00340528"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lastRenderedPageBreak/>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Default="007E7EFB" w:rsidP="007E7EFB">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E7EFB" w:rsidRPr="00237F18" w:rsidRDefault="007E7EFB" w:rsidP="007E7EFB">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C926DB" w:rsidRDefault="00C926DB" w:rsidP="007E7EFB">
      <w:pPr>
        <w:spacing w:after="0" w:line="240" w:lineRule="auto"/>
        <w:jc w:val="both"/>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7E7EFB" w:rsidRDefault="005E40C9" w:rsidP="005E40C9">
      <w:pPr>
        <w:spacing w:after="240" w:line="240" w:lineRule="auto"/>
        <w:jc w:val="both"/>
        <w:rPr>
          <w:rFonts w:eastAsia="Times"/>
          <w:szCs w:val="20"/>
          <w:lang w:eastAsia="es-ES"/>
        </w:rPr>
      </w:pPr>
      <w:r w:rsidRPr="00A727D5">
        <w:rPr>
          <w:rFonts w:eastAsia="Times"/>
          <w:szCs w:val="20"/>
          <w:lang w:eastAsia="es-ES"/>
        </w:rPr>
        <w:t xml:space="preserve">El termini d’execució d’aquest contracte és de 15 mesos des de la data de la seva formalització. </w:t>
      </w:r>
    </w:p>
    <w:p w:rsidR="00340528" w:rsidRDefault="00340528" w:rsidP="00BC5FDC">
      <w:pPr>
        <w:spacing w:before="240"/>
        <w:rPr>
          <w:rFonts w:cs="Arial"/>
          <w:bCs/>
        </w:rPr>
      </w:pPr>
    </w:p>
    <w:p w:rsidR="00340528" w:rsidRDefault="00340528" w:rsidP="00BC5FDC">
      <w:pPr>
        <w:spacing w:before="240"/>
        <w:rPr>
          <w:rFonts w:cs="Arial"/>
          <w:bCs/>
        </w:rPr>
      </w:pPr>
    </w:p>
    <w:p w:rsidR="00340528" w:rsidRDefault="00340528" w:rsidP="00BC5FDC">
      <w:pPr>
        <w:spacing w:before="240"/>
        <w:rPr>
          <w:rFonts w:cs="Arial"/>
          <w:bCs/>
        </w:rPr>
      </w:pPr>
    </w:p>
    <w:p w:rsidR="00BC5FDC" w:rsidRDefault="00BC5FDC" w:rsidP="00BC5FDC">
      <w:pPr>
        <w:spacing w:before="240"/>
        <w:rPr>
          <w:rFonts w:cs="Arial"/>
          <w:bCs/>
        </w:rPr>
      </w:pPr>
      <w:r>
        <w:rPr>
          <w:rFonts w:cs="Arial"/>
          <w:bCs/>
        </w:rPr>
        <w:lastRenderedPageBreak/>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9180" w:type="dxa"/>
        <w:tblCellMar>
          <w:left w:w="0" w:type="dxa"/>
          <w:right w:w="0" w:type="dxa"/>
        </w:tblCellMar>
        <w:tblLook w:val="04A0" w:firstRow="1" w:lastRow="0" w:firstColumn="1" w:lastColumn="0" w:noHBand="0" w:noVBand="1"/>
      </w:tblPr>
      <w:tblGrid>
        <w:gridCol w:w="1380"/>
        <w:gridCol w:w="520"/>
        <w:gridCol w:w="520"/>
        <w:gridCol w:w="520"/>
        <w:gridCol w:w="520"/>
        <w:gridCol w:w="520"/>
        <w:gridCol w:w="520"/>
        <w:gridCol w:w="520"/>
        <w:gridCol w:w="520"/>
        <w:gridCol w:w="520"/>
        <w:gridCol w:w="520"/>
        <w:gridCol w:w="520"/>
        <w:gridCol w:w="520"/>
        <w:gridCol w:w="520"/>
        <w:gridCol w:w="520"/>
        <w:gridCol w:w="520"/>
      </w:tblGrid>
      <w:tr w:rsidR="00340528" w:rsidRPr="00404644" w:rsidTr="004E59E5">
        <w:trPr>
          <w:trHeight w:val="300"/>
        </w:trPr>
        <w:tc>
          <w:tcPr>
            <w:tcW w:w="13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line="240" w:lineRule="auto"/>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M2</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M3</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M4</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M5</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M6</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M7</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M8</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M9</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M10</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M11</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M12</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M13</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M14</w:t>
            </w:r>
          </w:p>
        </w:tc>
        <w:tc>
          <w:tcPr>
            <w:tcW w:w="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40528" w:rsidRPr="00404644" w:rsidRDefault="00340528" w:rsidP="004E59E5">
            <w:pPr>
              <w:spacing w:after="0"/>
              <w:jc w:val="both"/>
              <w:rPr>
                <w:rFonts w:cs="Arial"/>
                <w:b/>
                <w:bCs/>
                <w:color w:val="000000"/>
                <w:sz w:val="20"/>
                <w:szCs w:val="20"/>
              </w:rPr>
            </w:pPr>
            <w:r w:rsidRPr="00404644">
              <w:rPr>
                <w:rFonts w:cs="Arial"/>
                <w:b/>
                <w:bCs/>
                <w:color w:val="000000"/>
                <w:sz w:val="20"/>
                <w:szCs w:val="20"/>
              </w:rPr>
              <w:t>M15</w:t>
            </w:r>
          </w:p>
        </w:tc>
      </w:tr>
      <w:tr w:rsidR="00340528" w:rsidRPr="00404644" w:rsidTr="004E59E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b/>
                <w:bCs/>
                <w:color w:val="000000"/>
                <w:sz w:val="20"/>
                <w:szCs w:val="20"/>
              </w:rPr>
            </w:pPr>
            <w:r w:rsidRPr="00404644">
              <w:rPr>
                <w:rFonts w:cs="Arial"/>
                <w:b/>
                <w:bCs/>
                <w:color w:val="000000"/>
                <w:sz w:val="20"/>
                <w:szCs w:val="20"/>
              </w:rPr>
              <w:t>Fase 1</w:t>
            </w:r>
          </w:p>
        </w:tc>
        <w:tc>
          <w:tcPr>
            <w:tcW w:w="0" w:type="auto"/>
            <w:tcBorders>
              <w:top w:val="single" w:sz="4" w:space="0" w:color="auto"/>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1.1</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1.2</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b/>
                <w:bCs/>
                <w:color w:val="000000"/>
                <w:sz w:val="20"/>
                <w:szCs w:val="20"/>
              </w:rPr>
            </w:pPr>
            <w:r w:rsidRPr="00404644">
              <w:rPr>
                <w:rFonts w:cs="Arial"/>
                <w:b/>
                <w:bCs/>
                <w:color w:val="000000"/>
                <w:sz w:val="20"/>
                <w:szCs w:val="20"/>
              </w:rPr>
              <w:t>Fase 2</w:t>
            </w:r>
          </w:p>
        </w:tc>
        <w:tc>
          <w:tcPr>
            <w:tcW w:w="0" w:type="auto"/>
            <w:tcBorders>
              <w:top w:val="single" w:sz="4" w:space="0" w:color="auto"/>
              <w:left w:val="nil"/>
              <w:bottom w:val="single" w:sz="4" w:space="0" w:color="auto"/>
              <w:right w:val="single" w:sz="4" w:space="0" w:color="auto"/>
            </w:tcBorders>
            <w:shd w:val="clear" w:color="000000"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b/>
                <w:bCs/>
                <w:color w:val="000000"/>
                <w:sz w:val="20"/>
                <w:szCs w:val="20"/>
              </w:rPr>
            </w:pPr>
            <w:r w:rsidRPr="00404644">
              <w:rPr>
                <w:rFonts w:cs="Arial"/>
                <w:b/>
                <w:bCs/>
                <w:color w:val="000000"/>
                <w:sz w:val="20"/>
                <w:szCs w:val="20"/>
              </w:rPr>
              <w:t>Fase 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b/>
                <w:bCs/>
                <w:color w:val="000000"/>
                <w:sz w:val="20"/>
                <w:szCs w:val="20"/>
              </w:rPr>
            </w:pPr>
            <w:r w:rsidRPr="00404644">
              <w:rPr>
                <w:rFonts w:cs="Arial"/>
                <w:b/>
                <w:bCs/>
                <w:color w:val="000000"/>
                <w:sz w:val="20"/>
                <w:szCs w:val="20"/>
              </w:rPr>
              <w:t>Fase 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nil"/>
              <w:right w:val="single" w:sz="4" w:space="0" w:color="auto"/>
            </w:tcBorders>
            <w:shd w:val="clear" w:color="auto" w:fill="auto"/>
            <w:noWrap/>
            <w:tcMar>
              <w:top w:w="15" w:type="dxa"/>
              <w:left w:w="135" w:type="dxa"/>
              <w:bottom w:w="0" w:type="dxa"/>
              <w:right w:w="15" w:type="dxa"/>
            </w:tcMar>
            <w:vAlign w:val="bottom"/>
            <w:hideMark/>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4.2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auto"/>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hideMark/>
          </w:tcPr>
          <w:p w:rsidR="00340528" w:rsidRPr="00404644" w:rsidRDefault="00340528" w:rsidP="004E59E5">
            <w:pPr>
              <w:spacing w:after="0"/>
              <w:rPr>
                <w:rFonts w:cs="Arial"/>
                <w:color w:val="000000"/>
                <w:sz w:val="20"/>
                <w:szCs w:val="20"/>
              </w:rPr>
            </w:pPr>
            <w:r w:rsidRPr="00404644">
              <w:rPr>
                <w:rFonts w:cs="Arial"/>
                <w:color w:val="000000"/>
                <w:sz w:val="20"/>
                <w:szCs w:val="20"/>
              </w:rPr>
              <w:t> </w:t>
            </w:r>
          </w:p>
        </w:tc>
      </w:tr>
      <w:tr w:rsidR="00340528" w:rsidRPr="00404644" w:rsidTr="004E59E5">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bottom"/>
          </w:tcPr>
          <w:p w:rsidR="00340528" w:rsidRPr="00404644" w:rsidRDefault="00340528" w:rsidP="004E59E5">
            <w:pPr>
              <w:spacing w:after="0"/>
              <w:ind w:firstLineChars="100" w:firstLine="200"/>
              <w:rPr>
                <w:rFonts w:cs="Arial"/>
                <w:color w:val="000000"/>
                <w:sz w:val="20"/>
                <w:szCs w:val="20"/>
              </w:rPr>
            </w:pPr>
            <w:r w:rsidRPr="00404644">
              <w:rPr>
                <w:rFonts w:cs="Arial"/>
                <w:color w:val="000000"/>
                <w:sz w:val="20"/>
                <w:szCs w:val="20"/>
              </w:rPr>
              <w:t>Tasca 4.</w:t>
            </w:r>
            <w:r>
              <w:rPr>
                <w:rFonts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auto"/>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FFFFCC"/>
            <w:noWrap/>
            <w:tcMar>
              <w:top w:w="15" w:type="dxa"/>
              <w:left w:w="15" w:type="dxa"/>
              <w:bottom w:w="0" w:type="dxa"/>
              <w:right w:w="15" w:type="dxa"/>
            </w:tcMar>
            <w:vAlign w:val="bottom"/>
          </w:tcPr>
          <w:p w:rsidR="00340528" w:rsidRPr="00404644" w:rsidRDefault="00340528" w:rsidP="004E59E5">
            <w:pPr>
              <w:spacing w:after="0"/>
              <w:rPr>
                <w:rFonts w:cs="Arial"/>
                <w:color w:val="000000"/>
                <w:sz w:val="20"/>
                <w:szCs w:val="20"/>
              </w:rPr>
            </w:pPr>
          </w:p>
        </w:tc>
      </w:tr>
    </w:tbl>
    <w:p w:rsidR="00340528" w:rsidRDefault="00340528"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7E7EFB" w:rsidRDefault="007E7EFB" w:rsidP="007E7EFB">
      <w:pPr>
        <w:tabs>
          <w:tab w:val="num" w:pos="2160"/>
        </w:tabs>
        <w:spacing w:after="0" w:line="240" w:lineRule="auto"/>
        <w:jc w:val="both"/>
        <w:rPr>
          <w:rFonts w:cs="Arial"/>
          <w:snapToGrid w:val="0"/>
          <w:lang w:eastAsia="es-ES"/>
        </w:rPr>
      </w:pPr>
    </w:p>
    <w:p w:rsidR="00737105" w:rsidRPr="00F50FA3" w:rsidRDefault="004E59E5" w:rsidP="00570016">
      <w:pPr>
        <w:spacing w:after="240" w:line="240" w:lineRule="auto"/>
        <w:jc w:val="both"/>
        <w:rPr>
          <w:rFonts w:cs="Arial"/>
          <w:snapToGrid w:val="0"/>
          <w:lang w:eastAsia="es-ES"/>
        </w:rPr>
      </w:pPr>
      <w:r w:rsidRPr="00F50FA3">
        <w:rPr>
          <w:rFonts w:cs="Arial"/>
          <w:snapToGrid w:val="0"/>
          <w:lang w:eastAsia="es-ES"/>
        </w:rPr>
        <w:t>Els treballs objecte del contracte s’hauran de lliurar a la Direcció General de Qualitat Ambiental i Canvi Climàtic</w:t>
      </w:r>
      <w:r w:rsidR="00570016" w:rsidRPr="00F50FA3">
        <w:rPr>
          <w:rFonts w:cs="Arial"/>
          <w:snapToGrid w:val="0"/>
          <w:lang w:eastAsia="es-ES"/>
        </w:rPr>
        <w:t xml:space="preserve"> (DGQACC)</w:t>
      </w:r>
      <w:r w:rsidRPr="00F50FA3">
        <w:rPr>
          <w:rFonts w:cs="Arial"/>
          <w:snapToGrid w:val="0"/>
          <w:lang w:eastAsia="es-ES"/>
        </w:rPr>
        <w:t>, del Departament d’Acció Climàtica, Alimentació i Agenda Rural, ubicada actualment al carrer del Foc, 57, de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506789" w:rsidRDefault="00506789" w:rsidP="007E7EFB">
      <w:pPr>
        <w:tabs>
          <w:tab w:val="num" w:pos="2160"/>
        </w:tabs>
        <w:spacing w:after="0" w:line="240" w:lineRule="auto"/>
        <w:jc w:val="both"/>
        <w:rPr>
          <w:rFonts w:cs="Arial"/>
          <w:snapToGrid w:val="0"/>
          <w:lang w:eastAsia="es-ES"/>
        </w:rPr>
      </w:pP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lastRenderedPageBreak/>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F05403" w:rsidRPr="001C46C0" w:rsidRDefault="00F05403"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94732C" w:rsidRPr="00FA35B4" w:rsidRDefault="00AF54A2" w:rsidP="007E7EFB">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lastRenderedPageBreak/>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7E7EFB" w:rsidRPr="00D00744" w:rsidRDefault="00D00744" w:rsidP="00D00744">
      <w:pPr>
        <w:spacing w:after="240" w:line="240" w:lineRule="auto"/>
        <w:jc w:val="both"/>
        <w:rPr>
          <w:rFonts w:eastAsia="Times"/>
          <w:szCs w:val="20"/>
          <w:lang w:eastAsia="es-ES"/>
        </w:rPr>
      </w:pPr>
      <w:r w:rsidRPr="00784388">
        <w:rPr>
          <w:rFonts w:eastAsia="Times"/>
          <w:szCs w:val="20"/>
          <w:lang w:eastAsia="es-ES"/>
        </w:rPr>
        <w:t>En aplicació de l’establert a l’article 87.4 LCSP, i amb la finalitat d’afavorir la participació en la licitació de petites i mitjanes empreses, es fixa un volu</w:t>
      </w:r>
      <w:r w:rsidR="00CF540B">
        <w:rPr>
          <w:rFonts w:eastAsia="Times"/>
          <w:szCs w:val="20"/>
          <w:lang w:eastAsia="es-ES"/>
        </w:rPr>
        <w:t>m de negocis mínim de 82.644,63€</w:t>
      </w:r>
      <w:r w:rsidRPr="00784388">
        <w:rPr>
          <w:rFonts w:eastAsia="Times"/>
          <w:szCs w:val="20"/>
          <w:lang w:eastAsia="es-ES"/>
        </w:rPr>
        <w:t>, IVA exclòs, que correspon a l’import màxim de licitació de cada anualitat (d’acord amb el calendari d’actuacions previstes en la clàusula 4 del plec de prescripcions tècniques)</w:t>
      </w:r>
    </w:p>
    <w:p w:rsidR="007E7EFB" w:rsidRPr="00B53E09"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rsidR="007E7EFB" w:rsidRPr="00FA0567" w:rsidRDefault="007E7EFB" w:rsidP="007E7EFB">
      <w:pPr>
        <w:spacing w:after="0" w:line="240" w:lineRule="auto"/>
        <w:jc w:val="both"/>
        <w:rPr>
          <w:rFonts w:cs="Arial"/>
          <w:snapToGrid w:val="0"/>
          <w:lang w:eastAsia="es-ES"/>
        </w:rPr>
      </w:pPr>
    </w:p>
    <w:p w:rsidR="003F6E96" w:rsidRDefault="007E7EFB" w:rsidP="004E59E5">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rsidR="004E59E5" w:rsidRPr="004E59E5" w:rsidRDefault="004E59E5" w:rsidP="004E59E5">
      <w:pPr>
        <w:pStyle w:val="Pargrafdellista"/>
        <w:tabs>
          <w:tab w:val="left" w:pos="426"/>
        </w:tabs>
        <w:ind w:left="0"/>
        <w:jc w:val="both"/>
        <w:rPr>
          <w:rFonts w:ascii="Arial" w:hAnsi="Arial" w:cs="Arial"/>
          <w:snapToGrid w:val="0"/>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A87D9F" w:rsidRDefault="00A87D9F" w:rsidP="007E7EFB">
      <w:pPr>
        <w:spacing w:after="0" w:line="240" w:lineRule="auto"/>
        <w:ind w:left="348"/>
        <w:jc w:val="both"/>
        <w:rPr>
          <w:rFonts w:cs="Arial"/>
        </w:rPr>
      </w:pPr>
    </w:p>
    <w:p w:rsidR="00A87D9F" w:rsidRPr="001E7270" w:rsidRDefault="00A87D9F" w:rsidP="00A87D9F">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1E7270" w:rsidRPr="002F30D9" w:rsidRDefault="001E7270" w:rsidP="001E7270">
      <w:pPr>
        <w:pStyle w:val="Pargrafdellista"/>
        <w:ind w:left="284"/>
        <w:jc w:val="both"/>
        <w:rPr>
          <w:rFonts w:cs="Arial"/>
        </w:rPr>
      </w:pPr>
    </w:p>
    <w:p w:rsidR="002F30D9" w:rsidRPr="00C72E37" w:rsidRDefault="002F30D9" w:rsidP="003F6E96">
      <w:pPr>
        <w:spacing w:after="0" w:line="240" w:lineRule="auto"/>
        <w:ind w:left="284"/>
        <w:jc w:val="both"/>
        <w:rPr>
          <w:rFonts w:cs="Arial"/>
          <w:spacing w:val="1"/>
        </w:rPr>
      </w:pPr>
      <w:r w:rsidRPr="00C72E37">
        <w:rPr>
          <w:rFonts w:cs="Arial"/>
          <w:spacing w:val="1"/>
        </w:rPr>
        <w:t>Les empreses han d’acreditar que disposen de:</w:t>
      </w:r>
    </w:p>
    <w:p w:rsidR="002F30D9" w:rsidRDefault="002F30D9" w:rsidP="00737105">
      <w:pPr>
        <w:pStyle w:val="Pargrafdellista"/>
        <w:ind w:left="1000"/>
        <w:jc w:val="both"/>
        <w:rPr>
          <w:rFonts w:ascii="Arial" w:hAnsi="Arial" w:cs="Arial"/>
          <w:spacing w:val="1"/>
          <w:sz w:val="22"/>
          <w:szCs w:val="22"/>
        </w:rPr>
      </w:pPr>
    </w:p>
    <w:p w:rsidR="00737105" w:rsidRPr="00737105" w:rsidRDefault="00737105" w:rsidP="00570016">
      <w:pPr>
        <w:pStyle w:val="Pargrafdellista"/>
        <w:numPr>
          <w:ilvl w:val="0"/>
          <w:numId w:val="37"/>
        </w:numPr>
        <w:spacing w:after="160" w:line="259" w:lineRule="auto"/>
        <w:ind w:left="792"/>
        <w:jc w:val="both"/>
        <w:rPr>
          <w:rFonts w:ascii="Arial" w:hAnsi="Arial" w:cs="Arial"/>
          <w:spacing w:val="1"/>
          <w:sz w:val="22"/>
          <w:szCs w:val="22"/>
        </w:rPr>
      </w:pPr>
      <w:r w:rsidRPr="00737105">
        <w:rPr>
          <w:rFonts w:ascii="Arial" w:hAnsi="Arial" w:cs="Arial"/>
          <w:spacing w:val="1"/>
          <w:sz w:val="22"/>
          <w:szCs w:val="22"/>
        </w:rPr>
        <w:t>un servidor al núvol per a facilitar l’emmagatzematge de dades i les c</w:t>
      </w:r>
      <w:r>
        <w:rPr>
          <w:rFonts w:ascii="Arial" w:hAnsi="Arial" w:cs="Arial"/>
          <w:spacing w:val="1"/>
          <w:sz w:val="22"/>
          <w:szCs w:val="22"/>
        </w:rPr>
        <w:t>òpies de seguretat.</w:t>
      </w: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3F6E96" w:rsidRPr="003F6E96">
        <w:rPr>
          <w:rFonts w:cs="Arial"/>
          <w:u w:val="single"/>
          <w:lang w:eastAsia="es-ES"/>
        </w:rPr>
        <w:t xml:space="preserve">serveis </w:t>
      </w:r>
      <w:r w:rsidR="004E59E5" w:rsidRPr="004E59E5">
        <w:rPr>
          <w:rFonts w:cs="Arial"/>
          <w:color w:val="000000" w:themeColor="text1"/>
          <w:u w:val="single"/>
        </w:rPr>
        <w:t>per desenvolupar i provar una solució tecnològica, basada en una apli</w:t>
      </w:r>
      <w:r w:rsidR="00FA35B4">
        <w:rPr>
          <w:rFonts w:cs="Arial"/>
          <w:color w:val="000000" w:themeColor="text1"/>
          <w:u w:val="single"/>
        </w:rPr>
        <w:t>cació per a dispositius mòbils</w:t>
      </w:r>
      <w:r>
        <w:rPr>
          <w:rFonts w:cs="Arial"/>
          <w:lang w:eastAsia="es-ES"/>
        </w:rPr>
        <w:t>(CPV</w:t>
      </w:r>
      <w:r w:rsidR="004E59E5">
        <w:rPr>
          <w:rFonts w:cs="Arial"/>
          <w:lang w:eastAsia="es-ES"/>
        </w:rPr>
        <w:t xml:space="preserve"> </w:t>
      </w:r>
      <w:r w:rsidR="004E59E5" w:rsidRPr="004E59E5">
        <w:rPr>
          <w:rFonts w:cs="Arial"/>
          <w:lang w:eastAsia="es-ES"/>
        </w:rPr>
        <w:t>90742200-2 i</w:t>
      </w:r>
      <w:r>
        <w:rPr>
          <w:rFonts w:cs="Arial"/>
          <w:lang w:eastAsia="es-ES"/>
        </w:rPr>
        <w:t xml:space="preserve"> </w:t>
      </w:r>
      <w:r w:rsidR="004E59E5">
        <w:rPr>
          <w:rFonts w:cs="Arial"/>
          <w:lang w:eastAsia="es-ES"/>
        </w:rPr>
        <w:t>72000000-5</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 xml:space="preserve">no està </w:t>
      </w:r>
      <w:r w:rsidRPr="00330A7C">
        <w:rPr>
          <w:rFonts w:cs="Arial"/>
          <w:lang w:eastAsia="es-ES"/>
        </w:rPr>
        <w:lastRenderedPageBreak/>
        <w:t>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7E7EFB" w:rsidRDefault="007E7EFB" w:rsidP="00B76B10">
      <w:pPr>
        <w:pStyle w:val="Textindependent"/>
        <w:ind w:right="187"/>
        <w:rPr>
          <w:rFonts w:cs="Arial"/>
          <w:snapToGrid/>
          <w:sz w:val="22"/>
          <w:szCs w:val="22"/>
          <w:lang w:val="ca-ES"/>
        </w:rPr>
      </w:pPr>
      <w:r w:rsidRPr="00773C86">
        <w:rPr>
          <w:rFonts w:cs="Arial"/>
          <w:snapToGrid/>
          <w:sz w:val="22"/>
          <w:szCs w:val="22"/>
          <w:lang w:val="ca-ES"/>
        </w:rPr>
        <w:t xml:space="preserve">L’empresa licitadora haurà d’aportar perfils professionals amb coneixement i experiència. </w:t>
      </w:r>
    </w:p>
    <w:p w:rsidR="00B76B10" w:rsidRDefault="00B76B10" w:rsidP="00B76B10">
      <w:pPr>
        <w:pStyle w:val="LO-normal1"/>
        <w:spacing w:line="240" w:lineRule="auto"/>
        <w:jc w:val="both"/>
        <w:rPr>
          <w:sz w:val="22"/>
          <w:szCs w:val="22"/>
        </w:rPr>
      </w:pPr>
    </w:p>
    <w:p w:rsidR="00501E4D" w:rsidRDefault="00501E4D" w:rsidP="00B76B10">
      <w:pPr>
        <w:pStyle w:val="LO-normal1"/>
        <w:spacing w:line="240" w:lineRule="auto"/>
        <w:jc w:val="both"/>
        <w:rPr>
          <w:sz w:val="22"/>
          <w:szCs w:val="22"/>
        </w:rPr>
      </w:pPr>
      <w:r w:rsidRPr="00151DF9">
        <w:rPr>
          <w:sz w:val="22"/>
          <w:szCs w:val="22"/>
        </w:rPr>
        <w:t xml:space="preserve">L’equip de mínim de treball per aquest contracte ha d’estar format per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l’experiència professional requerides, d’acord amb el quadre següent.</w:t>
      </w:r>
    </w:p>
    <w:p w:rsidR="00011822" w:rsidRPr="00151DF9" w:rsidRDefault="00011822" w:rsidP="00B76B10">
      <w:pPr>
        <w:pStyle w:val="LO-normal1"/>
        <w:spacing w:line="240" w:lineRule="auto"/>
        <w:jc w:val="both"/>
        <w:rPr>
          <w:sz w:val="22"/>
          <w:szCs w:val="22"/>
        </w:rPr>
      </w:pPr>
    </w:p>
    <w:p w:rsidR="00501E4D" w:rsidRPr="00501E4D" w:rsidRDefault="00501E4D" w:rsidP="00501E4D">
      <w:pPr>
        <w:pStyle w:val="LO-normal1"/>
        <w:spacing w:after="240" w:line="240" w:lineRule="auto"/>
        <w:jc w:val="both"/>
        <w:rPr>
          <w:sz w:val="22"/>
          <w:szCs w:val="22"/>
        </w:rPr>
      </w:pPr>
      <w:r w:rsidRPr="00501E4D">
        <w:rPr>
          <w:sz w:val="22"/>
          <w:szCs w:val="22"/>
        </w:rPr>
        <w:t>Les titulacions acadèmiques de les persones que formin part de l’equip mínim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CD2B58" w:rsidRPr="00DE3FC7" w:rsidRDefault="00CD2B58" w:rsidP="00CD2B58">
      <w:pPr>
        <w:pStyle w:val="LO-normal1"/>
        <w:spacing w:after="120" w:line="240" w:lineRule="auto"/>
        <w:rPr>
          <w:sz w:val="22"/>
          <w:szCs w:val="22"/>
        </w:rPr>
      </w:pPr>
      <w:r w:rsidRPr="00DE3FC7">
        <w:rPr>
          <w:sz w:val="22"/>
          <w:szCs w:val="22"/>
        </w:rPr>
        <w:t>Les persones que formin part de l’equip mínim de treball han de tenir experiència de més de 3 anys en:</w:t>
      </w:r>
    </w:p>
    <w:p w:rsidR="00CD2B58" w:rsidRPr="00DE3FC7" w:rsidRDefault="00CD2B58" w:rsidP="00570016">
      <w:pPr>
        <w:pStyle w:val="Pargrafdellista"/>
        <w:numPr>
          <w:ilvl w:val="0"/>
          <w:numId w:val="39"/>
        </w:numPr>
        <w:contextualSpacing w:val="0"/>
        <w:rPr>
          <w:rFonts w:ascii="Arial" w:hAnsi="Arial" w:cs="Arial"/>
          <w:b/>
          <w:sz w:val="22"/>
          <w:szCs w:val="22"/>
        </w:rPr>
      </w:pPr>
      <w:r w:rsidRPr="00DE3FC7">
        <w:rPr>
          <w:rFonts w:ascii="Arial" w:hAnsi="Arial" w:cs="Arial"/>
          <w:b/>
          <w:sz w:val="22"/>
          <w:szCs w:val="22"/>
        </w:rPr>
        <w:t>projectes sobre acústica ambiental</w:t>
      </w:r>
    </w:p>
    <w:p w:rsidR="00CD2B58" w:rsidRPr="00DE3FC7" w:rsidRDefault="00CD2B58" w:rsidP="00570016">
      <w:pPr>
        <w:pStyle w:val="Pargrafdellista"/>
        <w:numPr>
          <w:ilvl w:val="0"/>
          <w:numId w:val="39"/>
        </w:numPr>
        <w:contextualSpacing w:val="0"/>
        <w:rPr>
          <w:rFonts w:ascii="Arial" w:hAnsi="Arial" w:cs="Arial"/>
          <w:b/>
          <w:sz w:val="22"/>
          <w:szCs w:val="22"/>
        </w:rPr>
      </w:pPr>
      <w:r w:rsidRPr="00DE3FC7">
        <w:rPr>
          <w:rFonts w:ascii="Arial" w:hAnsi="Arial" w:cs="Arial"/>
          <w:b/>
          <w:sz w:val="22"/>
          <w:szCs w:val="22"/>
        </w:rPr>
        <w:t>projectes de desenvolupament tecnològic d’aplicacions per dispositius mòbils</w:t>
      </w:r>
    </w:p>
    <w:p w:rsidR="00CD2B58" w:rsidRPr="00DE3FC7" w:rsidRDefault="00CD2B58" w:rsidP="00570016">
      <w:pPr>
        <w:pStyle w:val="Pargrafdellista"/>
        <w:numPr>
          <w:ilvl w:val="0"/>
          <w:numId w:val="39"/>
        </w:numPr>
        <w:spacing w:after="240"/>
        <w:contextualSpacing w:val="0"/>
        <w:rPr>
          <w:rFonts w:ascii="Arial" w:hAnsi="Arial" w:cs="Arial"/>
          <w:b/>
          <w:sz w:val="22"/>
          <w:szCs w:val="22"/>
        </w:rPr>
      </w:pPr>
      <w:r w:rsidRPr="00DE3FC7">
        <w:rPr>
          <w:rFonts w:ascii="Arial" w:hAnsi="Arial" w:cs="Arial"/>
          <w:b/>
          <w:sz w:val="22"/>
          <w:szCs w:val="22"/>
        </w:rPr>
        <w:t>projectes de ciència ciutadana</w:t>
      </w:r>
    </w:p>
    <w:p w:rsidR="00CD2B58" w:rsidRPr="00DE3FC7" w:rsidRDefault="00CD2B58" w:rsidP="00CD2B58">
      <w:pPr>
        <w:spacing w:after="240" w:line="240" w:lineRule="auto"/>
        <w:rPr>
          <w:rFonts w:eastAsia="Times"/>
          <w:lang w:eastAsia="es-ES"/>
        </w:rPr>
      </w:pPr>
      <w:r w:rsidRPr="00DE3FC7">
        <w:rPr>
          <w:rFonts w:eastAsia="Times"/>
          <w:lang w:eastAsia="es-ES"/>
        </w:rPr>
        <w:t xml:space="preserve">que l’empresa haurà de demostrar mitjançant la declaració del client, la certificació del projecte o altres mitjans equivalents. </w:t>
      </w:r>
    </w:p>
    <w:p w:rsidR="00CD2B58" w:rsidRPr="00DE3FC7" w:rsidRDefault="00CD2B58" w:rsidP="00CD2B58">
      <w:pPr>
        <w:pStyle w:val="LO-normal1"/>
        <w:spacing w:after="240" w:line="240" w:lineRule="auto"/>
        <w:ind w:right="95"/>
        <w:rPr>
          <w:sz w:val="22"/>
          <w:szCs w:val="22"/>
        </w:rPr>
      </w:pPr>
      <w:r w:rsidRPr="00DE3FC7">
        <w:rPr>
          <w:sz w:val="22"/>
          <w:szCs w:val="22"/>
        </w:rPr>
        <w:t>A continuació es detalla la formació i experiència específiques i requerides mínimes per als diferents integrants de l’equip de treball:</w:t>
      </w:r>
    </w:p>
    <w:tbl>
      <w:tblPr>
        <w:tblStyle w:val="Taulaambquadrcula"/>
        <w:tblW w:w="0" w:type="auto"/>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2091"/>
        <w:gridCol w:w="2074"/>
        <w:gridCol w:w="2469"/>
        <w:gridCol w:w="2155"/>
      </w:tblGrid>
      <w:tr w:rsidR="00CD2B58" w:rsidRPr="00DE3FC7" w:rsidTr="00F50FA3">
        <w:trPr>
          <w:tblHeader/>
        </w:trPr>
        <w:tc>
          <w:tcPr>
            <w:tcW w:w="2127" w:type="dxa"/>
          </w:tcPr>
          <w:p w:rsidR="00CD2B58" w:rsidRPr="00DE3FC7" w:rsidRDefault="00CD2B58" w:rsidP="00F50FA3">
            <w:pPr>
              <w:pStyle w:val="LO-normal1"/>
              <w:spacing w:line="240" w:lineRule="auto"/>
              <w:ind w:right="-1"/>
              <w:rPr>
                <w:b/>
                <w:color w:val="000000" w:themeColor="text1"/>
              </w:rPr>
            </w:pPr>
            <w:r w:rsidRPr="00DE3FC7">
              <w:rPr>
                <w:b/>
                <w:color w:val="000000" w:themeColor="text1"/>
              </w:rPr>
              <w:t>Perfil</w:t>
            </w:r>
          </w:p>
        </w:tc>
        <w:tc>
          <w:tcPr>
            <w:tcW w:w="2126" w:type="dxa"/>
          </w:tcPr>
          <w:p w:rsidR="00CD2B58" w:rsidRPr="00DE3FC7" w:rsidRDefault="00CD2B58" w:rsidP="00F50FA3">
            <w:pPr>
              <w:pStyle w:val="LO-normal1"/>
              <w:spacing w:line="240" w:lineRule="auto"/>
              <w:ind w:right="-1"/>
              <w:rPr>
                <w:b/>
                <w:color w:val="000000" w:themeColor="text1"/>
              </w:rPr>
            </w:pPr>
            <w:r w:rsidRPr="00DE3FC7">
              <w:rPr>
                <w:b/>
                <w:color w:val="000000" w:themeColor="text1"/>
              </w:rPr>
              <w:t>Tasques principals</w:t>
            </w:r>
          </w:p>
        </w:tc>
        <w:tc>
          <w:tcPr>
            <w:tcW w:w="2551" w:type="dxa"/>
          </w:tcPr>
          <w:p w:rsidR="00CD2B58" w:rsidRPr="00DE3FC7" w:rsidRDefault="00CD2B58" w:rsidP="00F50FA3">
            <w:pPr>
              <w:pStyle w:val="LO-normal1"/>
              <w:spacing w:line="240" w:lineRule="auto"/>
              <w:ind w:right="-1"/>
              <w:rPr>
                <w:b/>
                <w:color w:val="000000" w:themeColor="text1"/>
              </w:rPr>
            </w:pPr>
            <w:r w:rsidRPr="00DE3FC7">
              <w:rPr>
                <w:b/>
                <w:color w:val="000000" w:themeColor="text1"/>
              </w:rPr>
              <w:t>Experiència mínima requerida de 3 anys</w:t>
            </w:r>
          </w:p>
        </w:tc>
        <w:tc>
          <w:tcPr>
            <w:tcW w:w="2267" w:type="dxa"/>
          </w:tcPr>
          <w:p w:rsidR="00CD2B58" w:rsidRPr="00DE3FC7" w:rsidRDefault="00CD2B58" w:rsidP="00F50FA3">
            <w:pPr>
              <w:pStyle w:val="LO-normal1"/>
              <w:spacing w:line="240" w:lineRule="auto"/>
              <w:ind w:right="-1"/>
              <w:rPr>
                <w:b/>
                <w:color w:val="000000" w:themeColor="text1"/>
              </w:rPr>
            </w:pPr>
            <w:r w:rsidRPr="00DE3FC7">
              <w:rPr>
                <w:b/>
                <w:color w:val="000000" w:themeColor="text1"/>
              </w:rPr>
              <w:t>Titulació mínima requerida</w:t>
            </w:r>
          </w:p>
        </w:tc>
      </w:tr>
      <w:tr w:rsidR="00CD2B58" w:rsidRPr="00DE3FC7" w:rsidTr="00F50FA3">
        <w:tc>
          <w:tcPr>
            <w:tcW w:w="2127" w:type="dxa"/>
          </w:tcPr>
          <w:p w:rsidR="00CD2B58" w:rsidRPr="00DE3FC7" w:rsidRDefault="00CD2B58" w:rsidP="00F50FA3">
            <w:pPr>
              <w:pStyle w:val="LO-normal1"/>
              <w:spacing w:line="240" w:lineRule="auto"/>
              <w:ind w:right="-1"/>
              <w:rPr>
                <w:b/>
                <w:color w:val="000000" w:themeColor="text1"/>
              </w:rPr>
            </w:pPr>
            <w:r w:rsidRPr="00DE3FC7">
              <w:rPr>
                <w:b/>
                <w:color w:val="000000" w:themeColor="text1"/>
              </w:rPr>
              <w:t>1. Director/a de projecte</w:t>
            </w:r>
          </w:p>
        </w:tc>
        <w:tc>
          <w:tcPr>
            <w:tcW w:w="2126" w:type="dxa"/>
          </w:tcPr>
          <w:p w:rsidR="00CD2B58" w:rsidRPr="00DE3FC7" w:rsidRDefault="00CD2B58" w:rsidP="00F50FA3">
            <w:pPr>
              <w:pStyle w:val="LO-normal1"/>
              <w:spacing w:line="240" w:lineRule="auto"/>
              <w:ind w:right="-1"/>
            </w:pPr>
            <w:r w:rsidRPr="00DE3FC7">
              <w:t>Direcció del projecte</w:t>
            </w:r>
          </w:p>
        </w:tc>
        <w:tc>
          <w:tcPr>
            <w:tcW w:w="2551" w:type="dxa"/>
          </w:tcPr>
          <w:p w:rsidR="00CD2B58" w:rsidRPr="00DE3FC7" w:rsidRDefault="00CD2B58" w:rsidP="00F50FA3">
            <w:pPr>
              <w:pStyle w:val="LO-normal1"/>
              <w:spacing w:line="240" w:lineRule="auto"/>
              <w:ind w:right="-1"/>
            </w:pPr>
            <w:r w:rsidRPr="00DE3FC7">
              <w:rPr>
                <w:bCs/>
              </w:rPr>
              <w:t>Direcció de projectes</w:t>
            </w:r>
            <w:r w:rsidRPr="00DE3FC7">
              <w:rPr>
                <w:b/>
                <w:bCs/>
              </w:rPr>
              <w:t xml:space="preserve"> </w:t>
            </w:r>
            <w:r w:rsidRPr="00DE3FC7">
              <w:t xml:space="preserve"> d’acústica o de recerca científica</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7 (equivalent a Màster, enginyeria superior o llicenciatura)</w:t>
            </w:r>
          </w:p>
        </w:tc>
      </w:tr>
      <w:tr w:rsidR="00CD2B58" w:rsidRPr="00DE3FC7" w:rsidTr="00F50FA3">
        <w:tc>
          <w:tcPr>
            <w:tcW w:w="2127" w:type="dxa"/>
          </w:tcPr>
          <w:p w:rsidR="00CD2B58" w:rsidRPr="00DE3FC7" w:rsidRDefault="00CD2B58" w:rsidP="00F50FA3">
            <w:pPr>
              <w:spacing w:after="0" w:line="240" w:lineRule="auto"/>
              <w:rPr>
                <w:rFonts w:cs="Arial"/>
                <w:color w:val="000000" w:themeColor="text1"/>
                <w:sz w:val="20"/>
                <w:szCs w:val="20"/>
              </w:rPr>
            </w:pPr>
            <w:r w:rsidRPr="00DE3FC7">
              <w:rPr>
                <w:rFonts w:cs="Arial"/>
                <w:b/>
                <w:color w:val="000000" w:themeColor="text1"/>
                <w:sz w:val="20"/>
                <w:szCs w:val="20"/>
              </w:rPr>
              <w:t>2.</w:t>
            </w:r>
            <w:r w:rsidRPr="00DE3FC7">
              <w:rPr>
                <w:rFonts w:cs="Arial"/>
                <w:b/>
                <w:bCs/>
                <w:color w:val="000000" w:themeColor="text1"/>
                <w:sz w:val="20"/>
                <w:szCs w:val="20"/>
              </w:rPr>
              <w:t xml:space="preserve"> Enginyer/a de software</w:t>
            </w:r>
          </w:p>
        </w:tc>
        <w:tc>
          <w:tcPr>
            <w:tcW w:w="2126" w:type="dxa"/>
          </w:tcPr>
          <w:p w:rsidR="00CD2B58" w:rsidRPr="00DE3FC7" w:rsidRDefault="00CD2B58" w:rsidP="00F50FA3">
            <w:pPr>
              <w:pStyle w:val="LO-normal1"/>
              <w:spacing w:line="240" w:lineRule="auto"/>
              <w:ind w:right="-1"/>
              <w:rPr>
                <w:color w:val="000000" w:themeColor="text1"/>
              </w:rPr>
            </w:pPr>
            <w:r w:rsidRPr="00DE3FC7">
              <w:rPr>
                <w:bCs/>
                <w:color w:val="000000" w:themeColor="text1"/>
              </w:rPr>
              <w:t>Disseny i programació d’aplicacions mòbils</w:t>
            </w:r>
          </w:p>
        </w:tc>
        <w:tc>
          <w:tcPr>
            <w:tcW w:w="2551" w:type="dxa"/>
          </w:tcPr>
          <w:p w:rsidR="00CD2B58" w:rsidRPr="00DE3FC7" w:rsidRDefault="00CD2B58" w:rsidP="00F50FA3">
            <w:pPr>
              <w:pStyle w:val="LO-normal1"/>
              <w:spacing w:line="240" w:lineRule="auto"/>
              <w:ind w:right="-1"/>
              <w:rPr>
                <w:color w:val="000000" w:themeColor="text1"/>
              </w:rPr>
            </w:pPr>
            <w:r w:rsidRPr="00DE3FC7">
              <w:rPr>
                <w:color w:val="000000" w:themeColor="text1"/>
              </w:rPr>
              <w:t xml:space="preserve">Programació d’aplicacions mòbils / desenvolupament Android i iOS, </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6 (equivalent a grau o tècnic superior)</w:t>
            </w:r>
          </w:p>
        </w:tc>
      </w:tr>
      <w:tr w:rsidR="00CD2B58" w:rsidRPr="00DE3FC7" w:rsidTr="00F50FA3">
        <w:tc>
          <w:tcPr>
            <w:tcW w:w="2127" w:type="dxa"/>
          </w:tcPr>
          <w:p w:rsidR="00CD2B58" w:rsidRPr="00DE3FC7" w:rsidRDefault="00CD2B58" w:rsidP="00F50FA3">
            <w:pPr>
              <w:spacing w:after="0" w:line="240" w:lineRule="auto"/>
              <w:rPr>
                <w:rFonts w:cs="Arial"/>
                <w:color w:val="000000" w:themeColor="text1"/>
                <w:sz w:val="20"/>
                <w:szCs w:val="20"/>
              </w:rPr>
            </w:pPr>
            <w:r w:rsidRPr="00DE3FC7">
              <w:rPr>
                <w:rFonts w:cs="Arial"/>
                <w:b/>
                <w:color w:val="000000" w:themeColor="text1"/>
                <w:sz w:val="20"/>
                <w:szCs w:val="20"/>
              </w:rPr>
              <w:lastRenderedPageBreak/>
              <w:t>3.</w:t>
            </w:r>
            <w:r w:rsidRPr="00DE3FC7">
              <w:rPr>
                <w:rFonts w:cs="Arial"/>
                <w:b/>
                <w:bCs/>
                <w:color w:val="000000" w:themeColor="text1"/>
                <w:sz w:val="20"/>
                <w:szCs w:val="20"/>
              </w:rPr>
              <w:t xml:space="preserve"> Desenvolupador/a web</w:t>
            </w:r>
          </w:p>
        </w:tc>
        <w:tc>
          <w:tcPr>
            <w:tcW w:w="2126" w:type="dxa"/>
          </w:tcPr>
          <w:p w:rsidR="00CD2B58" w:rsidRPr="00DE3FC7" w:rsidRDefault="00CD2B58" w:rsidP="00F50FA3">
            <w:pPr>
              <w:pStyle w:val="LO-normal1"/>
              <w:spacing w:line="240" w:lineRule="auto"/>
              <w:ind w:right="-1"/>
              <w:rPr>
                <w:color w:val="000000" w:themeColor="text1"/>
              </w:rPr>
            </w:pPr>
            <w:r w:rsidRPr="00DE3FC7">
              <w:rPr>
                <w:color w:val="000000" w:themeColor="text1"/>
                <w:lang w:eastAsia="es-ES"/>
              </w:rPr>
              <w:t xml:space="preserve">Disseny i desenvolupament de la plataforma web </w:t>
            </w:r>
          </w:p>
        </w:tc>
        <w:tc>
          <w:tcPr>
            <w:tcW w:w="2551" w:type="dxa"/>
          </w:tcPr>
          <w:p w:rsidR="00CD2B58" w:rsidRPr="00DE3FC7" w:rsidRDefault="00CD2B58" w:rsidP="00F50FA3">
            <w:pPr>
              <w:pStyle w:val="LO-normal1"/>
              <w:spacing w:line="240" w:lineRule="auto"/>
              <w:ind w:right="-1"/>
              <w:rPr>
                <w:color w:val="000000" w:themeColor="text1"/>
              </w:rPr>
            </w:pPr>
            <w:r w:rsidRPr="00DE3FC7">
              <w:rPr>
                <w:bCs/>
                <w:color w:val="000000" w:themeColor="text1"/>
              </w:rPr>
              <w:t>Desenvolupaments de plataformes web basades en sistemes oberts</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6 (equivalent a grau o tècnic superior)</w:t>
            </w:r>
          </w:p>
        </w:tc>
      </w:tr>
      <w:tr w:rsidR="00CD2B58" w:rsidRPr="00DE3FC7" w:rsidTr="00F50FA3">
        <w:tc>
          <w:tcPr>
            <w:tcW w:w="2127" w:type="dxa"/>
          </w:tcPr>
          <w:p w:rsidR="00CD2B58" w:rsidRPr="00DE3FC7" w:rsidRDefault="00CD2B58" w:rsidP="00F50FA3">
            <w:pPr>
              <w:spacing w:after="0" w:line="240" w:lineRule="auto"/>
              <w:rPr>
                <w:rFonts w:cs="Arial"/>
                <w:color w:val="000000" w:themeColor="text1"/>
                <w:sz w:val="20"/>
                <w:szCs w:val="20"/>
              </w:rPr>
            </w:pPr>
            <w:r w:rsidRPr="00DE3FC7">
              <w:rPr>
                <w:rFonts w:cs="Arial"/>
                <w:b/>
                <w:color w:val="000000" w:themeColor="text1"/>
                <w:sz w:val="20"/>
                <w:szCs w:val="20"/>
              </w:rPr>
              <w:t>4.</w:t>
            </w:r>
            <w:r w:rsidRPr="00DE3FC7">
              <w:rPr>
                <w:rFonts w:cs="Arial"/>
                <w:b/>
                <w:bCs/>
                <w:color w:val="000000" w:themeColor="text1"/>
                <w:sz w:val="20"/>
                <w:szCs w:val="20"/>
              </w:rPr>
              <w:t xml:space="preserve"> Consultor/a acústic</w:t>
            </w:r>
          </w:p>
        </w:tc>
        <w:tc>
          <w:tcPr>
            <w:tcW w:w="2126" w:type="dxa"/>
          </w:tcPr>
          <w:p w:rsidR="00CD2B58" w:rsidRPr="00DE3FC7" w:rsidRDefault="00CD2B58" w:rsidP="00F50FA3">
            <w:pPr>
              <w:pStyle w:val="LO-normal1"/>
              <w:spacing w:line="240" w:lineRule="auto"/>
              <w:ind w:right="-1"/>
              <w:rPr>
                <w:color w:val="000000" w:themeColor="text1"/>
              </w:rPr>
            </w:pPr>
            <w:r w:rsidRPr="00DE3FC7">
              <w:rPr>
                <w:color w:val="000000" w:themeColor="text1"/>
              </w:rPr>
              <w:t>Disseny de les prestacions acústiques de l’aplicació mòbil i la validació d’aquestes</w:t>
            </w:r>
          </w:p>
        </w:tc>
        <w:tc>
          <w:tcPr>
            <w:tcW w:w="2551" w:type="dxa"/>
          </w:tcPr>
          <w:p w:rsidR="00CD2B58" w:rsidRPr="00DE3FC7" w:rsidRDefault="00CD2B58" w:rsidP="00F50FA3">
            <w:pPr>
              <w:pStyle w:val="LO-normal1"/>
              <w:spacing w:line="240" w:lineRule="auto"/>
              <w:ind w:right="-1"/>
              <w:rPr>
                <w:color w:val="000000" w:themeColor="text1"/>
              </w:rPr>
            </w:pPr>
            <w:r w:rsidRPr="00DE3FC7">
              <w:rPr>
                <w:bCs/>
                <w:color w:val="000000" w:themeColor="text1"/>
              </w:rPr>
              <w:t>Experiència en projectes d’acústica ambiental, mesuraments acústics i ús d’instrumentació acústica</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6 (equivalent a grau o tècnic superior)</w:t>
            </w:r>
          </w:p>
        </w:tc>
      </w:tr>
      <w:tr w:rsidR="00CD2B58" w:rsidRPr="00DE3FC7" w:rsidTr="00F50FA3">
        <w:tc>
          <w:tcPr>
            <w:tcW w:w="2127" w:type="dxa"/>
          </w:tcPr>
          <w:p w:rsidR="00CD2B58" w:rsidRPr="00DE3FC7" w:rsidRDefault="00CD2B58" w:rsidP="00F50FA3">
            <w:pPr>
              <w:spacing w:after="0" w:line="240" w:lineRule="auto"/>
              <w:rPr>
                <w:rFonts w:cs="Arial"/>
                <w:b/>
                <w:bCs/>
                <w:color w:val="000000" w:themeColor="text1"/>
                <w:sz w:val="20"/>
                <w:szCs w:val="20"/>
              </w:rPr>
            </w:pPr>
            <w:r w:rsidRPr="00DE3FC7">
              <w:rPr>
                <w:rFonts w:cs="Arial"/>
                <w:b/>
                <w:color w:val="000000" w:themeColor="text1"/>
                <w:sz w:val="20"/>
                <w:szCs w:val="20"/>
              </w:rPr>
              <w:t>5.</w:t>
            </w:r>
            <w:r w:rsidRPr="00DE3FC7">
              <w:rPr>
                <w:rFonts w:cs="Arial"/>
                <w:b/>
                <w:bCs/>
                <w:color w:val="000000" w:themeColor="text1"/>
                <w:sz w:val="20"/>
                <w:szCs w:val="20"/>
              </w:rPr>
              <w:t xml:space="preserve"> Expert/a en ciència ciutadana</w:t>
            </w:r>
          </w:p>
          <w:p w:rsidR="00CD2B58" w:rsidRPr="00DE3FC7" w:rsidRDefault="00CD2B58" w:rsidP="00F50FA3">
            <w:pPr>
              <w:spacing w:after="0" w:line="240" w:lineRule="auto"/>
              <w:rPr>
                <w:rFonts w:cs="Arial"/>
                <w:b/>
                <w:bCs/>
                <w:color w:val="000000" w:themeColor="text1"/>
                <w:sz w:val="20"/>
                <w:szCs w:val="20"/>
              </w:rPr>
            </w:pPr>
          </w:p>
        </w:tc>
        <w:tc>
          <w:tcPr>
            <w:tcW w:w="2126" w:type="dxa"/>
          </w:tcPr>
          <w:p w:rsidR="00CD2B58" w:rsidRPr="00DE3FC7" w:rsidRDefault="00CD2B58" w:rsidP="00F50FA3">
            <w:pPr>
              <w:pStyle w:val="LO-normal1"/>
              <w:spacing w:line="240" w:lineRule="auto"/>
              <w:ind w:right="-1"/>
              <w:rPr>
                <w:color w:val="000000" w:themeColor="text1"/>
              </w:rPr>
            </w:pPr>
            <w:r w:rsidRPr="00DE3FC7">
              <w:rPr>
                <w:color w:val="000000" w:themeColor="text1"/>
              </w:rPr>
              <w:t>Disseny del projecte de ciència ciutadana</w:t>
            </w:r>
          </w:p>
        </w:tc>
        <w:tc>
          <w:tcPr>
            <w:tcW w:w="2551" w:type="dxa"/>
          </w:tcPr>
          <w:p w:rsidR="00CD2B58" w:rsidRPr="00DE3FC7" w:rsidRDefault="00CD2B58" w:rsidP="00F50FA3">
            <w:pPr>
              <w:pStyle w:val="LO-normal1"/>
              <w:spacing w:line="240" w:lineRule="auto"/>
              <w:ind w:right="-1"/>
              <w:rPr>
                <w:color w:val="000000" w:themeColor="text1"/>
              </w:rPr>
            </w:pPr>
            <w:r w:rsidRPr="00DE3FC7">
              <w:rPr>
                <w:bCs/>
                <w:color w:val="000000" w:themeColor="text1"/>
              </w:rPr>
              <w:t>Tasques de direcció, definició i/o coordinació en projectes de ciència ciutadana</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6 (equivalent a grau o tècnic superior)</w:t>
            </w:r>
          </w:p>
        </w:tc>
      </w:tr>
      <w:tr w:rsidR="00CD2B58" w:rsidRPr="00DE3FC7" w:rsidTr="00F50FA3">
        <w:tc>
          <w:tcPr>
            <w:tcW w:w="2127" w:type="dxa"/>
          </w:tcPr>
          <w:p w:rsidR="00CD2B58" w:rsidRPr="00DE3FC7" w:rsidRDefault="00CD2B58" w:rsidP="00F50FA3">
            <w:pPr>
              <w:spacing w:after="0" w:line="240" w:lineRule="auto"/>
              <w:rPr>
                <w:rFonts w:cs="Arial"/>
                <w:color w:val="000000" w:themeColor="text1"/>
                <w:sz w:val="20"/>
                <w:szCs w:val="20"/>
              </w:rPr>
            </w:pPr>
            <w:r w:rsidRPr="00DE3FC7">
              <w:rPr>
                <w:rFonts w:cs="Arial"/>
                <w:b/>
                <w:color w:val="000000" w:themeColor="text1"/>
                <w:sz w:val="20"/>
                <w:szCs w:val="20"/>
              </w:rPr>
              <w:t>6.</w:t>
            </w:r>
            <w:r w:rsidRPr="00DE3FC7">
              <w:rPr>
                <w:rFonts w:cs="Arial"/>
                <w:b/>
                <w:bCs/>
                <w:color w:val="000000" w:themeColor="text1"/>
                <w:sz w:val="20"/>
                <w:szCs w:val="20"/>
              </w:rPr>
              <w:t xml:space="preserve"> Expert/a en comunicació</w:t>
            </w:r>
          </w:p>
        </w:tc>
        <w:tc>
          <w:tcPr>
            <w:tcW w:w="2126" w:type="dxa"/>
          </w:tcPr>
          <w:p w:rsidR="00CD2B58" w:rsidRPr="00DE3FC7" w:rsidRDefault="00CD2B58" w:rsidP="00F50FA3">
            <w:pPr>
              <w:pStyle w:val="LO-normal1"/>
              <w:spacing w:line="240" w:lineRule="auto"/>
              <w:ind w:right="-1"/>
              <w:rPr>
                <w:color w:val="000000" w:themeColor="text1"/>
              </w:rPr>
            </w:pPr>
            <w:r w:rsidRPr="00DE3FC7">
              <w:rPr>
                <w:color w:val="000000" w:themeColor="text1"/>
              </w:rPr>
              <w:t>Disseny de la campanya de sensibilització i definició del pla de comunicació</w:t>
            </w:r>
          </w:p>
        </w:tc>
        <w:tc>
          <w:tcPr>
            <w:tcW w:w="2551" w:type="dxa"/>
          </w:tcPr>
          <w:p w:rsidR="00CD2B58" w:rsidRPr="00DE3FC7" w:rsidRDefault="00CD2B58" w:rsidP="00F50FA3">
            <w:pPr>
              <w:pStyle w:val="LO-normal1"/>
              <w:spacing w:line="240" w:lineRule="auto"/>
              <w:ind w:right="-1"/>
              <w:rPr>
                <w:color w:val="000000" w:themeColor="text1"/>
              </w:rPr>
            </w:pPr>
            <w:r w:rsidRPr="00DE3FC7">
              <w:rPr>
                <w:color w:val="000000" w:themeColor="text1"/>
              </w:rPr>
              <w:t>Elaboració de campanyes de comunicació, des de la fase de disseny fins a la seva execució</w:t>
            </w:r>
          </w:p>
        </w:tc>
        <w:tc>
          <w:tcPr>
            <w:tcW w:w="2267" w:type="dxa"/>
          </w:tcPr>
          <w:p w:rsidR="00CD2B58" w:rsidRPr="00DE3FC7" w:rsidRDefault="00CD2B58" w:rsidP="00F50FA3">
            <w:pPr>
              <w:pStyle w:val="LO-normal1"/>
              <w:spacing w:line="240" w:lineRule="auto"/>
              <w:ind w:right="-1"/>
              <w:rPr>
                <w:color w:val="000000" w:themeColor="text1"/>
              </w:rPr>
            </w:pPr>
            <w:r w:rsidRPr="00DE3FC7">
              <w:rPr>
                <w:color w:val="000000" w:themeColor="text1"/>
              </w:rPr>
              <w:t>Terciària nivell CINE/ISCED = 6 (equivalent a grau o tècnic superior)</w:t>
            </w:r>
          </w:p>
        </w:tc>
      </w:tr>
    </w:tbl>
    <w:p w:rsidR="00011822" w:rsidRPr="00DE3FC7" w:rsidRDefault="00CD2B58" w:rsidP="00BF1733">
      <w:pPr>
        <w:spacing w:before="120" w:after="240" w:line="240" w:lineRule="auto"/>
        <w:jc w:val="both"/>
        <w:rPr>
          <w:rFonts w:eastAsia="Times" w:cs="Arial"/>
          <w:lang w:eastAsia="es-ES"/>
        </w:rPr>
      </w:pPr>
      <w:r w:rsidRPr="00DE3FC7">
        <w:rPr>
          <w:rFonts w:cs="Arial"/>
        </w:rPr>
        <w:t>L’equip mínim de treball pot estar format per menys de 6 persones, sempre i quan es reuneixin tots els perfils demanats.</w:t>
      </w:r>
    </w:p>
    <w:p w:rsidR="007E7EFB" w:rsidRPr="00DE3FC7" w:rsidRDefault="007E7EFB" w:rsidP="007E7EFB">
      <w:pPr>
        <w:tabs>
          <w:tab w:val="left" w:pos="0"/>
          <w:tab w:val="left" w:pos="680"/>
          <w:tab w:val="left" w:pos="1473"/>
          <w:tab w:val="left" w:pos="4320"/>
        </w:tabs>
        <w:spacing w:after="0" w:line="240" w:lineRule="auto"/>
        <w:jc w:val="both"/>
        <w:rPr>
          <w:rFonts w:cs="Arial"/>
        </w:rPr>
      </w:pPr>
      <w:r w:rsidRPr="00DE3FC7">
        <w:rPr>
          <w:rFonts w:cs="Arial"/>
          <w:u w:val="single"/>
        </w:rPr>
        <w:t>HABILITACIÓ PROFESSIONAL</w:t>
      </w:r>
    </w:p>
    <w:p w:rsidR="007E7EFB" w:rsidRPr="00DE3FC7" w:rsidRDefault="007E7EFB" w:rsidP="007E7EFB">
      <w:pPr>
        <w:tabs>
          <w:tab w:val="left" w:pos="0"/>
          <w:tab w:val="left" w:pos="680"/>
          <w:tab w:val="left" w:pos="1473"/>
          <w:tab w:val="left" w:pos="4320"/>
        </w:tabs>
        <w:spacing w:after="0" w:line="100" w:lineRule="atLeast"/>
        <w:jc w:val="both"/>
        <w:rPr>
          <w:rFonts w:cs="Arial"/>
        </w:rPr>
      </w:pP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B76B10" w:rsidRPr="00DE3FC7" w:rsidRDefault="00B76B10"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DE3FC7"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DE3FC7">
        <w:rPr>
          <w:rFonts w:ascii="Arial" w:hAnsi="Arial" w:cs="Arial"/>
          <w:b/>
          <w:sz w:val="22"/>
          <w:szCs w:val="22"/>
          <w:u w:val="single"/>
        </w:rPr>
        <w:t>Memòria tècnica del projecte (màxim 40 punts)</w:t>
      </w:r>
    </w:p>
    <w:p w:rsidR="007E7EFB" w:rsidRPr="00DE3FC7" w:rsidRDefault="007E7EFB" w:rsidP="007E7EFB">
      <w:pPr>
        <w:pStyle w:val="Textindependent2"/>
        <w:spacing w:after="0" w:line="240" w:lineRule="auto"/>
        <w:ind w:left="360"/>
        <w:jc w:val="both"/>
        <w:outlineLvl w:val="0"/>
        <w:rPr>
          <w:rFonts w:ascii="Arial" w:hAnsi="Arial" w:cs="Arial"/>
          <w:sz w:val="22"/>
          <w:szCs w:val="22"/>
        </w:rPr>
      </w:pPr>
    </w:p>
    <w:p w:rsidR="004961C6" w:rsidRPr="00DE3FC7" w:rsidRDefault="003746EC" w:rsidP="006872EC">
      <w:pPr>
        <w:pBdr>
          <w:top w:val="nil"/>
          <w:left w:val="nil"/>
          <w:bottom w:val="nil"/>
          <w:right w:val="nil"/>
          <w:between w:val="nil"/>
        </w:pBdr>
        <w:tabs>
          <w:tab w:val="center" w:pos="4252"/>
          <w:tab w:val="right" w:pos="8504"/>
        </w:tabs>
        <w:spacing w:line="240" w:lineRule="auto"/>
        <w:jc w:val="both"/>
        <w:rPr>
          <w:rFonts w:eastAsia="Arial" w:cs="Arial"/>
          <w:color w:val="000000"/>
        </w:rPr>
      </w:pPr>
      <w:bookmarkStart w:id="3" w:name="_Hlk107311051"/>
      <w:r w:rsidRPr="00DE3FC7">
        <w:rPr>
          <w:rFonts w:cs="Arial"/>
        </w:rPr>
        <w:t xml:space="preserve">Les empreses licitadores presentaran una memòria tècnica explicativa </w:t>
      </w:r>
      <w:r w:rsidR="004961C6" w:rsidRPr="00DE3FC7">
        <w:rPr>
          <w:rFonts w:cs="Arial"/>
        </w:rPr>
        <w:t xml:space="preserve">de la metodologia i </w:t>
      </w:r>
      <w:r w:rsidRPr="00DE3FC7">
        <w:rPr>
          <w:rFonts w:cs="Arial"/>
        </w:rPr>
        <w:t xml:space="preserve">les tasques a realitzar per donar compliment </w:t>
      </w:r>
      <w:r w:rsidR="004961C6" w:rsidRPr="00DE3FC7">
        <w:rPr>
          <w:rFonts w:cs="Arial"/>
        </w:rPr>
        <w:t>a l’execució de les tasques descrites en el contracte</w:t>
      </w:r>
      <w:r w:rsidRPr="00DE3FC7">
        <w:rPr>
          <w:rFonts w:cs="Arial"/>
        </w:rPr>
        <w:t xml:space="preserve">. </w:t>
      </w:r>
      <w:r w:rsidR="004961C6" w:rsidRPr="00DE3FC7">
        <w:rPr>
          <w:rFonts w:eastAsia="Arial" w:cs="Arial"/>
          <w:color w:val="000000"/>
        </w:rPr>
        <w:t xml:space="preserve">Les propostes metodològiques han d’incloure la descripció detallada de les tasques i el calendari estimat.  </w:t>
      </w:r>
    </w:p>
    <w:p w:rsidR="003746EC" w:rsidRPr="00DE3FC7" w:rsidRDefault="003746EC" w:rsidP="006872EC">
      <w:pPr>
        <w:spacing w:after="0" w:line="240" w:lineRule="auto"/>
        <w:jc w:val="both"/>
        <w:rPr>
          <w:rFonts w:cs="Arial"/>
        </w:rPr>
      </w:pPr>
      <w:r w:rsidRPr="00DE3FC7">
        <w:rPr>
          <w:rFonts w:cs="Arial"/>
        </w:rPr>
        <w:t xml:space="preserve">La memòria tindrà una extensió màxima de 25 pàgines (portada, índex i contraportades incloses). En cas d’excedir-se aquesta extensió, únicament es valoraran les primeres 25 pàgines de la memòria (portada, índex i contraportades incloses).  </w:t>
      </w:r>
    </w:p>
    <w:p w:rsidR="003746EC" w:rsidRPr="00DE3FC7" w:rsidRDefault="003746EC" w:rsidP="003746EC">
      <w:pPr>
        <w:spacing w:after="0" w:line="240" w:lineRule="auto"/>
        <w:jc w:val="both"/>
        <w:rPr>
          <w:rFonts w:cs="Arial"/>
        </w:rPr>
      </w:pPr>
    </w:p>
    <w:p w:rsidR="00DE3FC7" w:rsidRPr="00DE3FC7" w:rsidRDefault="00DE3FC7" w:rsidP="00DE3FC7">
      <w:pPr>
        <w:pStyle w:val="Capalera"/>
        <w:spacing w:after="200"/>
        <w:rPr>
          <w:rFonts w:cs="Arial"/>
        </w:rPr>
      </w:pPr>
      <w:r w:rsidRPr="00DE3FC7">
        <w:rPr>
          <w:rFonts w:cs="Arial"/>
        </w:rPr>
        <w:t>L’estructura de la memòria és la següent:</w:t>
      </w:r>
    </w:p>
    <w:bookmarkEnd w:id="3"/>
    <w:p w:rsidR="00DE3FC7" w:rsidRPr="00DE3FC7" w:rsidRDefault="00DE3FC7" w:rsidP="00DE3FC7">
      <w:pPr>
        <w:spacing w:after="120" w:line="240" w:lineRule="auto"/>
        <w:rPr>
          <w:rFonts w:cs="Arial"/>
        </w:rPr>
      </w:pPr>
      <w:r w:rsidRPr="00DE3FC7">
        <w:rPr>
          <w:rFonts w:cs="Arial"/>
          <w:b/>
        </w:rPr>
        <w:lastRenderedPageBreak/>
        <w:t>Apartat 1.</w:t>
      </w:r>
      <w:r w:rsidRPr="00DE3FC7">
        <w:rPr>
          <w:rFonts w:cs="Arial"/>
        </w:rPr>
        <w:t xml:space="preserve"> </w:t>
      </w:r>
      <w:r w:rsidRPr="00DE3FC7">
        <w:rPr>
          <w:rFonts w:cs="Arial"/>
          <w:b/>
        </w:rPr>
        <w:t>Plantejament del projecte</w:t>
      </w:r>
    </w:p>
    <w:p w:rsidR="00DE3FC7" w:rsidRPr="00DE3FC7" w:rsidRDefault="00DE3FC7" w:rsidP="00570016">
      <w:pPr>
        <w:pStyle w:val="Pargrafdellista"/>
        <w:numPr>
          <w:ilvl w:val="1"/>
          <w:numId w:val="41"/>
        </w:numPr>
        <w:spacing w:after="120"/>
        <w:contextualSpacing w:val="0"/>
        <w:rPr>
          <w:rFonts w:ascii="Arial" w:hAnsi="Arial" w:cs="Arial"/>
          <w:color w:val="000000" w:themeColor="text1"/>
          <w:sz w:val="22"/>
          <w:szCs w:val="22"/>
        </w:rPr>
      </w:pPr>
      <w:r w:rsidRPr="00DE3FC7">
        <w:rPr>
          <w:rFonts w:ascii="Arial" w:hAnsi="Arial" w:cs="Arial"/>
          <w:color w:val="000000" w:themeColor="text1"/>
          <w:sz w:val="22"/>
          <w:szCs w:val="22"/>
        </w:rPr>
        <w:t xml:space="preserve">Explicació de com la solució proposada per l’empresa dona resposta a les necessitats identificades pel </w:t>
      </w:r>
      <w:r w:rsidRPr="00DE3FC7">
        <w:rPr>
          <w:rFonts w:ascii="Arial" w:eastAsia="Times" w:hAnsi="Arial" w:cs="Arial"/>
          <w:color w:val="000000" w:themeColor="text1"/>
          <w:sz w:val="22"/>
          <w:szCs w:val="22"/>
        </w:rPr>
        <w:t>Servei de Prevenció i Control de la Contaminació Acústica i Lumínica.</w:t>
      </w:r>
    </w:p>
    <w:p w:rsidR="00DE3FC7" w:rsidRPr="00DE3FC7" w:rsidRDefault="00DE3FC7" w:rsidP="00570016">
      <w:pPr>
        <w:pStyle w:val="Pargrafdellista"/>
        <w:numPr>
          <w:ilvl w:val="1"/>
          <w:numId w:val="41"/>
        </w:numPr>
        <w:spacing w:after="240"/>
        <w:contextualSpacing w:val="0"/>
        <w:rPr>
          <w:rFonts w:ascii="Arial" w:hAnsi="Arial" w:cs="Arial"/>
          <w:color w:val="000000" w:themeColor="text1"/>
          <w:sz w:val="22"/>
          <w:szCs w:val="22"/>
        </w:rPr>
      </w:pPr>
      <w:r w:rsidRPr="00DE3FC7">
        <w:rPr>
          <w:rFonts w:ascii="Arial" w:hAnsi="Arial" w:cs="Arial"/>
          <w:color w:val="000000" w:themeColor="text1"/>
          <w:sz w:val="22"/>
          <w:szCs w:val="22"/>
        </w:rPr>
        <w:t xml:space="preserve">Proposta de calendari i de com es desenvoluparan les tasques previstes en col·laboració amb el </w:t>
      </w:r>
      <w:r w:rsidRPr="00DE3FC7">
        <w:rPr>
          <w:rFonts w:ascii="Arial" w:eastAsia="Times" w:hAnsi="Arial" w:cs="Arial"/>
          <w:color w:val="000000" w:themeColor="text1"/>
          <w:sz w:val="22"/>
          <w:szCs w:val="22"/>
        </w:rPr>
        <w:t>Servei de Prevenció i Control de la Contaminació Acústica i Lumínica.</w:t>
      </w:r>
    </w:p>
    <w:p w:rsidR="00DE3FC7" w:rsidRPr="00DE3FC7" w:rsidRDefault="00DE3FC7" w:rsidP="00DE3FC7">
      <w:pPr>
        <w:spacing w:after="120"/>
        <w:rPr>
          <w:rFonts w:cs="Arial"/>
          <w:b/>
        </w:rPr>
      </w:pPr>
      <w:r w:rsidRPr="00DE3FC7">
        <w:rPr>
          <w:rFonts w:cs="Arial"/>
          <w:b/>
        </w:rPr>
        <w:t>Apartat 2. Solució proposada per donar resposta a les funcionalitats requerides</w:t>
      </w:r>
    </w:p>
    <w:p w:rsidR="00DE3FC7" w:rsidRPr="00DE3FC7" w:rsidRDefault="00DE3FC7" w:rsidP="00570016">
      <w:pPr>
        <w:numPr>
          <w:ilvl w:val="1"/>
          <w:numId w:val="42"/>
        </w:numPr>
        <w:spacing w:after="120" w:line="240" w:lineRule="auto"/>
        <w:rPr>
          <w:rFonts w:eastAsia="Calibri" w:cs="Arial"/>
        </w:rPr>
      </w:pPr>
      <w:r w:rsidRPr="00DE3FC7">
        <w:rPr>
          <w:rFonts w:eastAsia="Calibri" w:cs="Arial"/>
        </w:rPr>
        <w:t>Descripció de la solució tecnològica per a dispositius mòbils.</w:t>
      </w:r>
    </w:p>
    <w:p w:rsidR="00DE3FC7" w:rsidRPr="00DE3FC7" w:rsidRDefault="00DE3FC7" w:rsidP="00570016">
      <w:pPr>
        <w:numPr>
          <w:ilvl w:val="1"/>
          <w:numId w:val="42"/>
        </w:numPr>
        <w:spacing w:after="120" w:line="240" w:lineRule="auto"/>
        <w:rPr>
          <w:rFonts w:eastAsia="Calibri" w:cs="Arial"/>
        </w:rPr>
      </w:pPr>
      <w:r w:rsidRPr="00DE3FC7">
        <w:rPr>
          <w:rFonts w:eastAsia="Calibri" w:cs="Arial"/>
        </w:rPr>
        <w:t>Descripció de la solució d’emmagatzematge de les dades al núvol.</w:t>
      </w:r>
    </w:p>
    <w:p w:rsidR="00DE3FC7" w:rsidRPr="00DE3FC7" w:rsidRDefault="00DE3FC7" w:rsidP="00570016">
      <w:pPr>
        <w:numPr>
          <w:ilvl w:val="1"/>
          <w:numId w:val="42"/>
        </w:numPr>
        <w:spacing w:after="120" w:line="240" w:lineRule="auto"/>
        <w:rPr>
          <w:rFonts w:eastAsia="Calibri" w:cs="Arial"/>
        </w:rPr>
      </w:pPr>
      <w:r w:rsidRPr="00DE3FC7">
        <w:rPr>
          <w:rFonts w:eastAsia="Calibri" w:cs="Arial"/>
        </w:rPr>
        <w:t>Descripció de la plataforma per visualitzar les dades.</w:t>
      </w:r>
    </w:p>
    <w:p w:rsidR="00DE3FC7" w:rsidRPr="00DE3FC7" w:rsidRDefault="00DE3FC7" w:rsidP="00570016">
      <w:pPr>
        <w:numPr>
          <w:ilvl w:val="1"/>
          <w:numId w:val="42"/>
        </w:numPr>
        <w:spacing w:after="120" w:line="240" w:lineRule="auto"/>
        <w:rPr>
          <w:rFonts w:eastAsia="Calibri" w:cs="Arial"/>
        </w:rPr>
      </w:pPr>
      <w:r w:rsidRPr="00DE3FC7">
        <w:rPr>
          <w:rFonts w:eastAsia="Calibri" w:cs="Arial"/>
        </w:rPr>
        <w:t>Descripció del projecte de ciència ciutadana, concretant, l’equip científic implicat, la proposta metodològica per la recollida de les dades i l’estudi i interpretació posterior de les dades, i com s’executaran les diferents proves pilot.</w:t>
      </w:r>
    </w:p>
    <w:p w:rsidR="00DE3FC7" w:rsidRPr="00DE3FC7" w:rsidRDefault="00DE3FC7" w:rsidP="00570016">
      <w:pPr>
        <w:numPr>
          <w:ilvl w:val="1"/>
          <w:numId w:val="42"/>
        </w:numPr>
        <w:spacing w:after="240" w:line="240" w:lineRule="auto"/>
        <w:rPr>
          <w:rFonts w:eastAsia="Calibri" w:cs="Arial"/>
          <w:b/>
        </w:rPr>
      </w:pPr>
      <w:r w:rsidRPr="00DE3FC7">
        <w:rPr>
          <w:rFonts w:eastAsia="Calibri" w:cs="Arial"/>
        </w:rPr>
        <w:t>Descripció de la campanya de comunicació i sensibilització ambiental, concretant l’objectiu i l’abast, la proposta per fomentar la participació ciutadana, els mitjans/canals de difusió que s’utilitzaran i la proposta de difusió del missatge.</w:t>
      </w:r>
    </w:p>
    <w:p w:rsidR="00DE3FC7" w:rsidRPr="00DE3FC7" w:rsidRDefault="00DE3FC7" w:rsidP="00DE3FC7">
      <w:pPr>
        <w:spacing w:after="120" w:line="240" w:lineRule="auto"/>
        <w:rPr>
          <w:rFonts w:cs="Arial"/>
          <w:b/>
        </w:rPr>
      </w:pPr>
      <w:r w:rsidRPr="00DE3FC7">
        <w:rPr>
          <w:rFonts w:cs="Arial"/>
          <w:b/>
        </w:rPr>
        <w:t>Apartat 3.</w:t>
      </w:r>
      <w:r w:rsidRPr="00DE3FC7">
        <w:rPr>
          <w:rFonts w:cs="Arial"/>
        </w:rPr>
        <w:t xml:space="preserve"> </w:t>
      </w:r>
      <w:r w:rsidRPr="00DE3FC7">
        <w:rPr>
          <w:rFonts w:cs="Arial"/>
          <w:b/>
        </w:rPr>
        <w:t>Requisits de la solució</w:t>
      </w:r>
    </w:p>
    <w:p w:rsidR="00DE3FC7" w:rsidRPr="00DE3FC7" w:rsidRDefault="00DE3FC7" w:rsidP="00570016">
      <w:pPr>
        <w:numPr>
          <w:ilvl w:val="1"/>
          <w:numId w:val="45"/>
        </w:numPr>
        <w:spacing w:after="120" w:line="240" w:lineRule="auto"/>
        <w:rPr>
          <w:rFonts w:eastAsia="Calibri" w:cs="Arial"/>
        </w:rPr>
      </w:pPr>
      <w:r w:rsidRPr="00DE3FC7">
        <w:rPr>
          <w:rFonts w:eastAsia="Calibri" w:cs="Arial"/>
        </w:rPr>
        <w:t xml:space="preserve">Proposta de compliment del requisit per a la recollida i emmagatzematge de dades de l’aplicació mòbil </w:t>
      </w:r>
    </w:p>
    <w:p w:rsidR="00DE3FC7" w:rsidRPr="00DE3FC7" w:rsidRDefault="00DE3FC7" w:rsidP="00570016">
      <w:pPr>
        <w:numPr>
          <w:ilvl w:val="1"/>
          <w:numId w:val="45"/>
        </w:numPr>
        <w:spacing w:after="120" w:line="240" w:lineRule="auto"/>
        <w:rPr>
          <w:rFonts w:eastAsia="Calibri" w:cs="Arial"/>
        </w:rPr>
      </w:pPr>
      <w:r w:rsidRPr="00DE3FC7">
        <w:rPr>
          <w:rFonts w:eastAsia="Calibri" w:cs="Arial"/>
        </w:rPr>
        <w:t xml:space="preserve">Proposta de compliment del requisit per la caracterització d’àrees i recorreguts de l’aplicació mòbil </w:t>
      </w:r>
    </w:p>
    <w:p w:rsidR="00DE3FC7" w:rsidRPr="00DE3FC7" w:rsidRDefault="00DE3FC7" w:rsidP="00570016">
      <w:pPr>
        <w:numPr>
          <w:ilvl w:val="1"/>
          <w:numId w:val="45"/>
        </w:numPr>
        <w:spacing w:after="120" w:line="240" w:lineRule="auto"/>
        <w:rPr>
          <w:rFonts w:eastAsia="Calibri" w:cs="Arial"/>
        </w:rPr>
      </w:pPr>
      <w:r w:rsidRPr="00DE3FC7">
        <w:rPr>
          <w:rFonts w:eastAsia="Calibri" w:cs="Arial"/>
        </w:rPr>
        <w:t xml:space="preserve">Proposta de compliment del requisit d’adaptabilitat a diferents tipus d’usuaris de l’aplicació mòbil </w:t>
      </w:r>
    </w:p>
    <w:p w:rsidR="00DE3FC7" w:rsidRPr="00DE3FC7" w:rsidRDefault="00DE3FC7" w:rsidP="00570016">
      <w:pPr>
        <w:numPr>
          <w:ilvl w:val="1"/>
          <w:numId w:val="45"/>
        </w:numPr>
        <w:spacing w:after="120" w:line="240" w:lineRule="auto"/>
        <w:rPr>
          <w:rFonts w:eastAsia="Calibri" w:cs="Arial"/>
        </w:rPr>
      </w:pPr>
      <w:r w:rsidRPr="00DE3FC7">
        <w:rPr>
          <w:rFonts w:eastAsia="Calibri" w:cs="Arial"/>
        </w:rPr>
        <w:t>Proposta de compliment del requisit per visualitzar i exportar dades en la plataforma de visualització</w:t>
      </w:r>
    </w:p>
    <w:p w:rsidR="00DE3FC7" w:rsidRPr="00DE3FC7" w:rsidRDefault="00DE3FC7" w:rsidP="00570016">
      <w:pPr>
        <w:numPr>
          <w:ilvl w:val="1"/>
          <w:numId w:val="45"/>
        </w:numPr>
        <w:spacing w:after="240" w:line="240" w:lineRule="auto"/>
        <w:rPr>
          <w:rFonts w:eastAsia="Calibri" w:cs="Arial"/>
        </w:rPr>
      </w:pPr>
      <w:r w:rsidRPr="00DE3FC7">
        <w:rPr>
          <w:rFonts w:eastAsia="Calibri" w:cs="Arial"/>
        </w:rPr>
        <w:t>Proposta de compliment del requisit per tractar i processar dades en la plataforma de visualització</w:t>
      </w:r>
    </w:p>
    <w:p w:rsidR="00DE3FC7" w:rsidRPr="00DE3FC7" w:rsidRDefault="00DE3FC7" w:rsidP="00DE3FC7">
      <w:pPr>
        <w:spacing w:after="120" w:line="240" w:lineRule="auto"/>
        <w:rPr>
          <w:rFonts w:cs="Arial"/>
          <w:b/>
        </w:rPr>
      </w:pPr>
      <w:r w:rsidRPr="00DE3FC7">
        <w:rPr>
          <w:rFonts w:cs="Arial"/>
          <w:b/>
        </w:rPr>
        <w:t>Apartat 4. Anàlisi de riscos</w:t>
      </w:r>
    </w:p>
    <w:p w:rsidR="00DE3FC7" w:rsidRPr="00DE3FC7" w:rsidRDefault="00DE3FC7" w:rsidP="00DE3FC7">
      <w:pPr>
        <w:spacing w:after="240" w:line="240" w:lineRule="auto"/>
        <w:rPr>
          <w:rFonts w:eastAsia="Times" w:cs="Arial"/>
          <w:lang w:eastAsia="es-ES"/>
        </w:rPr>
      </w:pPr>
      <w:r w:rsidRPr="00DE3FC7">
        <w:rPr>
          <w:rFonts w:eastAsia="Times" w:cs="Arial"/>
          <w:lang w:eastAsia="es-ES"/>
        </w:rPr>
        <w:t>Identificació dels principals riscos vinculats amb l’execució del projecte i propostes per minimitzar-los.</w:t>
      </w:r>
    </w:p>
    <w:p w:rsidR="00DE3FC7" w:rsidRPr="00DE3FC7" w:rsidRDefault="00DE3FC7" w:rsidP="00DE3FC7">
      <w:pPr>
        <w:pStyle w:val="Capalera"/>
        <w:spacing w:after="240"/>
        <w:rPr>
          <w:rFonts w:cs="Arial"/>
          <w:b/>
          <w:u w:val="single"/>
        </w:rPr>
      </w:pPr>
      <w:r w:rsidRPr="00DE3FC7">
        <w:rPr>
          <w:rFonts w:cs="Arial"/>
          <w:b/>
          <w:u w:val="single"/>
        </w:rPr>
        <w:t>Valoració de la memòria tècnica</w:t>
      </w:r>
    </w:p>
    <w:p w:rsidR="00DE3FC7" w:rsidRPr="00DE3FC7" w:rsidRDefault="00DE3FC7" w:rsidP="00BF1733">
      <w:pPr>
        <w:spacing w:after="240" w:line="240" w:lineRule="auto"/>
        <w:jc w:val="both"/>
        <w:rPr>
          <w:rFonts w:eastAsia="Times" w:cs="Arial"/>
          <w:lang w:eastAsia="es-ES"/>
        </w:rPr>
      </w:pPr>
      <w:r w:rsidRPr="00DE3FC7">
        <w:rPr>
          <w:rFonts w:eastAsia="Times" w:cs="Arial"/>
          <w:lang w:eastAsia="es-ES"/>
        </w:rPr>
        <w:t>A continuació es detallen els criteris de valoració globals de la memòria tècnica i els criteris de valoració específics per a cada apartat.</w:t>
      </w:r>
    </w:p>
    <w:p w:rsidR="00DE3FC7" w:rsidRDefault="00DE3FC7" w:rsidP="00BF1733">
      <w:pPr>
        <w:pStyle w:val="Capalera"/>
        <w:jc w:val="both"/>
        <w:rPr>
          <w:rFonts w:cs="Arial"/>
        </w:rPr>
      </w:pPr>
      <w:r w:rsidRPr="00DE3FC7">
        <w:rPr>
          <w:rFonts w:cs="Arial"/>
          <w:b/>
          <w:u w:val="single"/>
        </w:rPr>
        <w:t>La coherència i la qualitat globals de la memòria tècnica i l’apartat 1</w:t>
      </w:r>
      <w:r w:rsidRPr="00DE3FC7">
        <w:rPr>
          <w:rFonts w:cs="Arial"/>
          <w:b/>
        </w:rPr>
        <w:t xml:space="preserve"> </w:t>
      </w:r>
      <w:r w:rsidRPr="00DE3FC7">
        <w:rPr>
          <w:rFonts w:cs="Arial"/>
        </w:rPr>
        <w:t>es valoren fins a un màxim de 10 punts, segons el barem següent:</w:t>
      </w:r>
    </w:p>
    <w:p w:rsidR="00C04083" w:rsidRPr="00DE3FC7" w:rsidRDefault="00C04083" w:rsidP="00BF1733">
      <w:pPr>
        <w:pStyle w:val="Capalera"/>
        <w:jc w:val="both"/>
        <w:rPr>
          <w:rFonts w:cs="Arial"/>
          <w:b/>
          <w:u w:val="single"/>
        </w:rPr>
      </w:pPr>
    </w:p>
    <w:p w:rsidR="00DE3FC7" w:rsidRPr="00DE3FC7" w:rsidRDefault="00DE3FC7" w:rsidP="00BF1733">
      <w:pPr>
        <w:pStyle w:val="Capalera"/>
        <w:numPr>
          <w:ilvl w:val="0"/>
          <w:numId w:val="38"/>
        </w:numPr>
        <w:spacing w:after="240"/>
        <w:jc w:val="both"/>
        <w:rPr>
          <w:rFonts w:cs="Arial"/>
          <w:b/>
        </w:rPr>
      </w:pPr>
      <w:r w:rsidRPr="00DE3FC7">
        <w:rPr>
          <w:rFonts w:cs="Arial"/>
          <w:b/>
        </w:rPr>
        <w:lastRenderedPageBreak/>
        <w:t>El plantejament global de la proposta i la coherència entre els diferents components de la memòria es valora fins a un màxim de 5 punts</w:t>
      </w:r>
      <w:r w:rsidRPr="00DE3FC7">
        <w:rPr>
          <w:rFonts w:cs="Arial"/>
        </w:rPr>
        <w:t>, segons el barem següent:</w:t>
      </w:r>
    </w:p>
    <w:p w:rsidR="00DE3FC7" w:rsidRPr="00DE3FC7" w:rsidRDefault="00DE3FC7" w:rsidP="00BF1733">
      <w:pPr>
        <w:pStyle w:val="Capalera"/>
        <w:numPr>
          <w:ilvl w:val="1"/>
          <w:numId w:val="38"/>
        </w:numPr>
        <w:spacing w:after="120"/>
        <w:jc w:val="both"/>
        <w:rPr>
          <w:rFonts w:cs="Arial"/>
        </w:rPr>
      </w:pPr>
      <w:r w:rsidRPr="00DE3FC7">
        <w:rPr>
          <w:rFonts w:cs="Arial"/>
        </w:rPr>
        <w:t>S’atorguen 5 punts si la memòria fa un plantejament global i complet del projecte, que permet assolir els objectius, que és coherent entre totes les seves parts i no es detecten cap tipus d’inconsistències o incoherències.</w:t>
      </w:r>
    </w:p>
    <w:p w:rsidR="00DE3FC7" w:rsidRPr="00DE3FC7" w:rsidRDefault="00DE3FC7" w:rsidP="00BF1733">
      <w:pPr>
        <w:pStyle w:val="Capalera"/>
        <w:numPr>
          <w:ilvl w:val="1"/>
          <w:numId w:val="38"/>
        </w:numPr>
        <w:spacing w:after="120"/>
        <w:jc w:val="both"/>
        <w:rPr>
          <w:rFonts w:cs="Arial"/>
        </w:rPr>
      </w:pPr>
      <w:r w:rsidRPr="00DE3FC7">
        <w:rPr>
          <w:rFonts w:cs="Arial"/>
        </w:rPr>
        <w:t>S’atorguen 2,5 punts si la memòria fa un plantejament global i complet del projecte, que permet assolir els objectius, que és coherent entre les seves parts, però es detecten petites inconsistències o incoherències que generen dubtes.</w:t>
      </w:r>
    </w:p>
    <w:p w:rsidR="00DE3FC7" w:rsidRPr="00DE3FC7" w:rsidRDefault="00DE3FC7" w:rsidP="00BF1733">
      <w:pPr>
        <w:pStyle w:val="Capalera"/>
        <w:numPr>
          <w:ilvl w:val="1"/>
          <w:numId w:val="38"/>
        </w:numPr>
        <w:spacing w:after="160"/>
        <w:jc w:val="both"/>
        <w:rPr>
          <w:rFonts w:cs="Arial"/>
        </w:rPr>
      </w:pPr>
      <w:r w:rsidRPr="00DE3FC7">
        <w:rPr>
          <w:rFonts w:cs="Arial"/>
        </w:rPr>
        <w:t>S’atorguen 0 punts si el plantejament global del projecte presentat a la memòria presenta notables inconsistències o incoherències o si no és complet (no es descriuen o el calendari no contempla totes les tasques i subtasques).</w:t>
      </w:r>
    </w:p>
    <w:p w:rsidR="00DE3FC7" w:rsidRPr="00DE3FC7" w:rsidRDefault="00DE3FC7" w:rsidP="00BF1733">
      <w:pPr>
        <w:pStyle w:val="Capalera"/>
        <w:numPr>
          <w:ilvl w:val="0"/>
          <w:numId w:val="38"/>
        </w:numPr>
        <w:spacing w:after="240"/>
        <w:jc w:val="both"/>
        <w:rPr>
          <w:rFonts w:cs="Arial"/>
          <w:b/>
        </w:rPr>
      </w:pPr>
      <w:r w:rsidRPr="00DE3FC7">
        <w:rPr>
          <w:rFonts w:cs="Arial"/>
          <w:b/>
        </w:rPr>
        <w:t xml:space="preserve">La claredat, consistència i efectivitat de la interrelació d’objectius, tasques i calendari en l’apartat 1 es valora fins a un màxim de 5 punts, </w:t>
      </w:r>
      <w:r w:rsidRPr="00DE3FC7">
        <w:rPr>
          <w:rFonts w:cs="Arial"/>
        </w:rPr>
        <w:t>segons el barem següent</w:t>
      </w:r>
      <w:r w:rsidRPr="00DE3FC7">
        <w:rPr>
          <w:rFonts w:cs="Arial"/>
          <w:b/>
        </w:rPr>
        <w:t>:</w:t>
      </w:r>
    </w:p>
    <w:p w:rsidR="00DE3FC7" w:rsidRPr="00DE3FC7" w:rsidRDefault="00DE3FC7" w:rsidP="00BF1733">
      <w:pPr>
        <w:pStyle w:val="Capalera"/>
        <w:numPr>
          <w:ilvl w:val="1"/>
          <w:numId w:val="38"/>
        </w:numPr>
        <w:spacing w:after="120"/>
        <w:jc w:val="both"/>
        <w:rPr>
          <w:rFonts w:cs="Arial"/>
        </w:rPr>
      </w:pPr>
      <w:r w:rsidRPr="00DE3FC7">
        <w:rPr>
          <w:rFonts w:cs="Arial"/>
        </w:rPr>
        <w:t>S’atorguen 5 punts si l’esquema d’interrelació de tasques i el calendari són clars i concisos i permeten assolir els objectius previstos de manera eficaç i eficient.</w:t>
      </w:r>
    </w:p>
    <w:p w:rsidR="00DE3FC7" w:rsidRPr="00DE3FC7" w:rsidRDefault="00DE3FC7" w:rsidP="00BF1733">
      <w:pPr>
        <w:pStyle w:val="Capalera"/>
        <w:numPr>
          <w:ilvl w:val="1"/>
          <w:numId w:val="38"/>
        </w:numPr>
        <w:spacing w:after="120"/>
        <w:jc w:val="both"/>
        <w:rPr>
          <w:rFonts w:cs="Arial"/>
        </w:rPr>
      </w:pPr>
      <w:r w:rsidRPr="00DE3FC7">
        <w:rPr>
          <w:rFonts w:cs="Arial"/>
        </w:rPr>
        <w:t>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w:t>
      </w:r>
    </w:p>
    <w:p w:rsidR="00DE3FC7" w:rsidRPr="00DE3FC7" w:rsidRDefault="00DE3FC7" w:rsidP="00BF1733">
      <w:pPr>
        <w:pStyle w:val="Capalera"/>
        <w:numPr>
          <w:ilvl w:val="1"/>
          <w:numId w:val="38"/>
        </w:numPr>
        <w:spacing w:after="240"/>
        <w:jc w:val="both"/>
        <w:rPr>
          <w:rFonts w:cs="Arial"/>
        </w:rPr>
      </w:pPr>
      <w:r w:rsidRPr="00DE3FC7">
        <w:rPr>
          <w:rFonts w:cs="Arial"/>
        </w:rPr>
        <w:t>S’atorguen 0 punts si l’esquema d’interrelació de tasques i el calendari no són clars o concisos o no permeten assolir els objectius previstos de manera eficaç i eficient.</w:t>
      </w:r>
    </w:p>
    <w:p w:rsidR="00DE3FC7" w:rsidRPr="00DE3FC7" w:rsidRDefault="00DE3FC7" w:rsidP="00BF1733">
      <w:pPr>
        <w:pStyle w:val="Capalera"/>
        <w:spacing w:after="240"/>
        <w:jc w:val="both"/>
        <w:rPr>
          <w:rFonts w:cs="Arial"/>
        </w:rPr>
      </w:pPr>
      <w:r w:rsidRPr="00DE3FC7">
        <w:rPr>
          <w:rFonts w:cs="Arial"/>
          <w:b/>
          <w:u w:val="single"/>
        </w:rPr>
        <w:t>Apartat 2</w:t>
      </w:r>
      <w:r w:rsidRPr="00DE3FC7">
        <w:rPr>
          <w:rFonts w:cs="Arial"/>
          <w:b/>
        </w:rPr>
        <w:t>. Es valora amb un màxim de 20 punts a partir de les solucions proposades per donar resposta a les funcionalitats requerides,</w:t>
      </w:r>
      <w:r w:rsidRPr="00DE3FC7">
        <w:rPr>
          <w:rFonts w:cs="Arial"/>
        </w:rPr>
        <w:t xml:space="preserve"> d’acord amb el barem següent:</w:t>
      </w:r>
    </w:p>
    <w:p w:rsidR="00DE3FC7" w:rsidRPr="00DE3FC7" w:rsidRDefault="00DE3FC7" w:rsidP="00BF1733">
      <w:pPr>
        <w:pStyle w:val="Capalera"/>
        <w:numPr>
          <w:ilvl w:val="0"/>
          <w:numId w:val="40"/>
        </w:numPr>
        <w:spacing w:after="240"/>
        <w:jc w:val="both"/>
        <w:rPr>
          <w:rFonts w:cs="Arial"/>
          <w:b/>
        </w:rPr>
      </w:pPr>
      <w:r w:rsidRPr="00DE3FC7">
        <w:rPr>
          <w:rFonts w:cs="Arial"/>
          <w:b/>
        </w:rPr>
        <w:t>La descripció del disseny de l’aplicació mòbil, l’emmagatzematge de dades i el visor web, inclou totes les funcionalitats fins a un màxim de 10 punts</w:t>
      </w:r>
      <w:r w:rsidRPr="00DE3FC7">
        <w:rPr>
          <w:rFonts w:cs="Arial"/>
        </w:rPr>
        <w:t>, segons el barem següent:</w:t>
      </w:r>
    </w:p>
    <w:p w:rsidR="00DE3FC7" w:rsidRPr="00DE3FC7" w:rsidRDefault="00DE3FC7" w:rsidP="00836328">
      <w:pPr>
        <w:pStyle w:val="Capalera"/>
        <w:numPr>
          <w:ilvl w:val="1"/>
          <w:numId w:val="40"/>
        </w:numPr>
        <w:jc w:val="both"/>
        <w:rPr>
          <w:rFonts w:cs="Arial"/>
        </w:rPr>
      </w:pPr>
      <w:r w:rsidRPr="00DE3FC7">
        <w:rPr>
          <w:rFonts w:cs="Arial"/>
        </w:rPr>
        <w:t xml:space="preserve">Les propostes que descriuen el desenvolupament de la solució tecnològica de manera clara, concisa i adequada per assolir els objectius en el termini previst es puntuen de la manera següent: </w:t>
      </w:r>
    </w:p>
    <w:p w:rsidR="00DE3FC7" w:rsidRPr="00DE3FC7" w:rsidRDefault="00DE3FC7" w:rsidP="00836328">
      <w:pPr>
        <w:pStyle w:val="Capalera"/>
        <w:numPr>
          <w:ilvl w:val="0"/>
          <w:numId w:val="44"/>
        </w:numPr>
        <w:jc w:val="both"/>
        <w:rPr>
          <w:rFonts w:cs="Arial"/>
        </w:rPr>
      </w:pPr>
      <w:r w:rsidRPr="00DE3FC7">
        <w:rPr>
          <w:rFonts w:cs="Arial"/>
        </w:rPr>
        <w:t>10 punts, la proposta que es considera més eficaç i eficient per assolir els objectius,</w:t>
      </w:r>
    </w:p>
    <w:p w:rsidR="00DE3FC7" w:rsidRPr="00DE3FC7" w:rsidRDefault="00DE3FC7" w:rsidP="00836328">
      <w:pPr>
        <w:pStyle w:val="Capalera"/>
        <w:numPr>
          <w:ilvl w:val="0"/>
          <w:numId w:val="44"/>
        </w:numPr>
        <w:jc w:val="both"/>
        <w:rPr>
          <w:rFonts w:cs="Arial"/>
        </w:rPr>
      </w:pPr>
      <w:r w:rsidRPr="00DE3FC7">
        <w:rPr>
          <w:rFonts w:cs="Arial"/>
        </w:rPr>
        <w:t>8 punts, la segona proposta que es considera més eficaç i eficient per assolir els objectius,</w:t>
      </w:r>
    </w:p>
    <w:p w:rsidR="00DE3FC7" w:rsidRPr="00DE3FC7" w:rsidRDefault="00DE3FC7" w:rsidP="00836328">
      <w:pPr>
        <w:pStyle w:val="Capalera"/>
        <w:numPr>
          <w:ilvl w:val="0"/>
          <w:numId w:val="44"/>
        </w:numPr>
        <w:jc w:val="both"/>
        <w:rPr>
          <w:rFonts w:cs="Arial"/>
        </w:rPr>
      </w:pPr>
      <w:r w:rsidRPr="00DE3FC7">
        <w:rPr>
          <w:rFonts w:cs="Arial"/>
        </w:rPr>
        <w:t>6 punts, la tercera proposta que es considera més eficaç i eficient per assolir els objectius, i</w:t>
      </w:r>
    </w:p>
    <w:p w:rsidR="00DE3FC7" w:rsidRDefault="00DE3FC7" w:rsidP="00836328">
      <w:pPr>
        <w:pStyle w:val="Capalera"/>
        <w:numPr>
          <w:ilvl w:val="0"/>
          <w:numId w:val="44"/>
        </w:numPr>
        <w:jc w:val="both"/>
        <w:rPr>
          <w:rFonts w:cs="Arial"/>
        </w:rPr>
      </w:pPr>
      <w:r w:rsidRPr="00DE3FC7">
        <w:rPr>
          <w:rFonts w:cs="Arial"/>
        </w:rPr>
        <w:t>4 punts, la resta de propostes.</w:t>
      </w:r>
    </w:p>
    <w:p w:rsidR="00836328" w:rsidRPr="00DE3FC7" w:rsidRDefault="00836328" w:rsidP="00836328">
      <w:pPr>
        <w:pStyle w:val="Capalera"/>
        <w:ind w:left="1512"/>
        <w:jc w:val="both"/>
        <w:rPr>
          <w:rFonts w:cs="Arial"/>
        </w:rPr>
      </w:pPr>
    </w:p>
    <w:p w:rsidR="00DE3FC7" w:rsidRDefault="00DE3FC7" w:rsidP="00FA35B4">
      <w:pPr>
        <w:pStyle w:val="Capalera"/>
        <w:numPr>
          <w:ilvl w:val="1"/>
          <w:numId w:val="40"/>
        </w:numPr>
        <w:ind w:left="788" w:hanging="431"/>
        <w:jc w:val="both"/>
        <w:rPr>
          <w:rFonts w:cs="Arial"/>
        </w:rPr>
      </w:pPr>
      <w:r w:rsidRPr="00DE3FC7">
        <w:rPr>
          <w:rFonts w:cs="Arial"/>
        </w:rPr>
        <w:t xml:space="preserve">S’atorguen 2 punts a les propostes que descriuen en gran mesura de manera clara i concisa la solució tecnològica, però es detecten petites inconsistències o hi ha </w:t>
      </w:r>
      <w:r w:rsidRPr="00DE3FC7">
        <w:rPr>
          <w:rFonts w:cs="Arial"/>
        </w:rPr>
        <w:lastRenderedPageBreak/>
        <w:t xml:space="preserve">alguna part que genera dubtes sobre si el plantejament permet assolir els objectius de manera eficaç i eficient i en el termini previst. </w:t>
      </w:r>
    </w:p>
    <w:p w:rsidR="00FA35B4" w:rsidRPr="00DE3FC7" w:rsidRDefault="00FA35B4" w:rsidP="00FA35B4">
      <w:pPr>
        <w:pStyle w:val="Capalera"/>
        <w:ind w:left="788"/>
        <w:jc w:val="both"/>
        <w:rPr>
          <w:rFonts w:cs="Arial"/>
        </w:rPr>
      </w:pPr>
    </w:p>
    <w:p w:rsidR="00FA35B4" w:rsidRDefault="00DE3FC7" w:rsidP="00FA35B4">
      <w:pPr>
        <w:pStyle w:val="Capalera"/>
        <w:numPr>
          <w:ilvl w:val="1"/>
          <w:numId w:val="40"/>
        </w:numPr>
        <w:ind w:left="788" w:hanging="431"/>
        <w:jc w:val="both"/>
        <w:rPr>
          <w:rFonts w:cs="Arial"/>
        </w:rPr>
      </w:pPr>
      <w:r w:rsidRPr="00DE3FC7">
        <w:rPr>
          <w:rFonts w:cs="Arial"/>
        </w:rPr>
        <w:t xml:space="preserve">S’atorguen 0 punts a les propostes que no es descriuen de manera clara i concisa el desenvolupament de la solució tecnològica, si el procés o la solució no són adequats per assolir els objectius o si el plantejament no es considera factible en el calendari previst. </w:t>
      </w:r>
    </w:p>
    <w:p w:rsidR="00FA35B4" w:rsidRPr="00FA35B4" w:rsidRDefault="00FA35B4" w:rsidP="00FA35B4">
      <w:pPr>
        <w:pStyle w:val="Capalera"/>
        <w:jc w:val="both"/>
        <w:rPr>
          <w:rFonts w:cs="Arial"/>
        </w:rPr>
      </w:pPr>
    </w:p>
    <w:p w:rsidR="00DE3FC7" w:rsidRPr="00DE3FC7" w:rsidRDefault="00DE3FC7" w:rsidP="00BF1733">
      <w:pPr>
        <w:pStyle w:val="Capalera"/>
        <w:numPr>
          <w:ilvl w:val="0"/>
          <w:numId w:val="40"/>
        </w:numPr>
        <w:spacing w:after="240"/>
        <w:jc w:val="both"/>
        <w:rPr>
          <w:rFonts w:cs="Arial"/>
          <w:b/>
        </w:rPr>
      </w:pPr>
      <w:r w:rsidRPr="00DE3FC7">
        <w:rPr>
          <w:rFonts w:cs="Arial"/>
          <w:b/>
        </w:rPr>
        <w:t>La descripció del projecte de ciència ciutadana es valora fins a un màxim de 5 punts</w:t>
      </w:r>
      <w:r w:rsidRPr="00DE3FC7">
        <w:rPr>
          <w:rFonts w:cs="Arial"/>
        </w:rPr>
        <w:t>, segons el barem següent:</w:t>
      </w:r>
    </w:p>
    <w:p w:rsidR="00DE3FC7" w:rsidRPr="00DE3FC7" w:rsidRDefault="00DE3FC7" w:rsidP="00836328">
      <w:pPr>
        <w:pStyle w:val="Capalera"/>
        <w:numPr>
          <w:ilvl w:val="1"/>
          <w:numId w:val="40"/>
        </w:numPr>
        <w:jc w:val="both"/>
        <w:rPr>
          <w:rFonts w:cs="Arial"/>
        </w:rPr>
      </w:pPr>
      <w:r w:rsidRPr="00DE3FC7">
        <w:rPr>
          <w:rFonts w:cs="Arial"/>
        </w:rPr>
        <w:t xml:space="preserve">Les propostes han de descriure el projecte de ciència ciutadana de manera clara, concisa i adequada per assolir els objectius en el termini previst. Aquest criteri es puntua de la manera següent: </w:t>
      </w:r>
    </w:p>
    <w:p w:rsidR="00DE3FC7" w:rsidRPr="00DE3FC7" w:rsidRDefault="00DE3FC7" w:rsidP="00836328">
      <w:pPr>
        <w:pStyle w:val="Capalera"/>
        <w:numPr>
          <w:ilvl w:val="0"/>
          <w:numId w:val="44"/>
        </w:numPr>
        <w:jc w:val="both"/>
        <w:rPr>
          <w:rFonts w:cs="Arial"/>
        </w:rPr>
      </w:pPr>
      <w:r w:rsidRPr="00DE3FC7">
        <w:rPr>
          <w:rFonts w:cs="Arial"/>
        </w:rPr>
        <w:t>5 punts, a la proposta que es considera més eficaç i eficient per assolir els objectius,</w:t>
      </w:r>
    </w:p>
    <w:p w:rsidR="00DE3FC7" w:rsidRPr="00DE3FC7" w:rsidRDefault="00DE3FC7" w:rsidP="00836328">
      <w:pPr>
        <w:pStyle w:val="Capalera"/>
        <w:numPr>
          <w:ilvl w:val="0"/>
          <w:numId w:val="44"/>
        </w:numPr>
        <w:jc w:val="both"/>
        <w:rPr>
          <w:rFonts w:cs="Arial"/>
        </w:rPr>
      </w:pPr>
      <w:r w:rsidRPr="00DE3FC7">
        <w:rPr>
          <w:rFonts w:cs="Arial"/>
        </w:rPr>
        <w:t>4 punts, a la segona proposta que es considera més eficaç i eficient per assolir els objectius,</w:t>
      </w:r>
    </w:p>
    <w:p w:rsidR="00DE3FC7" w:rsidRDefault="00DE3FC7" w:rsidP="00836328">
      <w:pPr>
        <w:pStyle w:val="Capalera"/>
        <w:numPr>
          <w:ilvl w:val="0"/>
          <w:numId w:val="44"/>
        </w:numPr>
        <w:jc w:val="both"/>
        <w:rPr>
          <w:rFonts w:cs="Arial"/>
        </w:rPr>
      </w:pPr>
      <w:r w:rsidRPr="00DE3FC7">
        <w:rPr>
          <w:rFonts w:cs="Arial"/>
        </w:rPr>
        <w:t>3 punts, a la resta de propostes.</w:t>
      </w:r>
    </w:p>
    <w:p w:rsidR="00836328" w:rsidRPr="00DE3FC7" w:rsidRDefault="00836328" w:rsidP="00836328">
      <w:pPr>
        <w:pStyle w:val="Capalera"/>
        <w:ind w:left="1512"/>
        <w:jc w:val="both"/>
        <w:rPr>
          <w:rFonts w:cs="Arial"/>
        </w:rPr>
      </w:pPr>
    </w:p>
    <w:p w:rsidR="00DE3FC7" w:rsidRPr="00DE3FC7" w:rsidRDefault="00DE3FC7" w:rsidP="00BF1733">
      <w:pPr>
        <w:pStyle w:val="Capalera"/>
        <w:numPr>
          <w:ilvl w:val="1"/>
          <w:numId w:val="40"/>
        </w:numPr>
        <w:spacing w:after="240"/>
        <w:jc w:val="both"/>
        <w:rPr>
          <w:rFonts w:cs="Arial"/>
        </w:rPr>
      </w:pPr>
      <w:r w:rsidRPr="00DE3FC7">
        <w:rPr>
          <w:rFonts w:cs="Arial"/>
        </w:rPr>
        <w:t xml:space="preserve">S’atorguen 2 punts, si el projecte de ciència ciutadana es descriu en gran mesura de manera clara i concisa, però es  detecten petites inconsistències o hi ha alguna part que genera dubtes sobre si el plantejament permet assolir els objectius de manera eficaç i eficient i en el termini previst. </w:t>
      </w:r>
    </w:p>
    <w:p w:rsidR="00DE3FC7" w:rsidRPr="00DE3FC7" w:rsidRDefault="00DE3FC7" w:rsidP="00BF1733">
      <w:pPr>
        <w:pStyle w:val="Capalera"/>
        <w:numPr>
          <w:ilvl w:val="1"/>
          <w:numId w:val="40"/>
        </w:numPr>
        <w:spacing w:after="240"/>
        <w:jc w:val="both"/>
        <w:rPr>
          <w:rFonts w:cs="Arial"/>
        </w:rPr>
      </w:pPr>
      <w:r w:rsidRPr="00DE3FC7">
        <w:rPr>
          <w:rFonts w:cs="Arial"/>
        </w:rPr>
        <w:t xml:space="preserve">S’atorguen 0 punts, si el projecte de ciència ciutadana no es descriu de manera clara i concisa, si el procés o la solució no són adequats per assolir els objectius o si el plantejament no es considera factible en el calendari previst. </w:t>
      </w:r>
    </w:p>
    <w:p w:rsidR="00DE3FC7" w:rsidRPr="00DE3FC7" w:rsidRDefault="00DE3FC7" w:rsidP="00BF1733">
      <w:pPr>
        <w:numPr>
          <w:ilvl w:val="0"/>
          <w:numId w:val="40"/>
        </w:numPr>
        <w:spacing w:after="240" w:line="240" w:lineRule="auto"/>
        <w:jc w:val="both"/>
        <w:rPr>
          <w:rFonts w:eastAsia="Calibri" w:cs="Arial"/>
          <w:b/>
        </w:rPr>
      </w:pPr>
      <w:r w:rsidRPr="00DE3FC7">
        <w:rPr>
          <w:rFonts w:eastAsia="Calibri" w:cs="Arial"/>
          <w:b/>
        </w:rPr>
        <w:t>La descripció de la</w:t>
      </w:r>
      <w:r w:rsidRPr="00DE3FC7">
        <w:rPr>
          <w:rFonts w:cs="Arial"/>
          <w:b/>
        </w:rPr>
        <w:t xml:space="preserve"> campanya de comunicació i sensibilització ambiental </w:t>
      </w:r>
      <w:r w:rsidRPr="00DE3FC7">
        <w:rPr>
          <w:rFonts w:eastAsia="Calibri" w:cs="Arial"/>
          <w:b/>
        </w:rPr>
        <w:t>es valora fins a un màxim de 5 punts</w:t>
      </w:r>
      <w:r w:rsidRPr="00DE3FC7">
        <w:rPr>
          <w:rFonts w:eastAsia="Calibri" w:cs="Arial"/>
        </w:rPr>
        <w:t>, segons el barem següent:</w:t>
      </w:r>
    </w:p>
    <w:p w:rsidR="00DE3FC7" w:rsidRPr="00DE3FC7" w:rsidRDefault="00DE3FC7" w:rsidP="00FA35B4">
      <w:pPr>
        <w:numPr>
          <w:ilvl w:val="1"/>
          <w:numId w:val="40"/>
        </w:numPr>
        <w:tabs>
          <w:tab w:val="center" w:pos="4252"/>
          <w:tab w:val="right" w:pos="8504"/>
        </w:tabs>
        <w:spacing w:after="0" w:line="240" w:lineRule="auto"/>
        <w:ind w:left="716"/>
        <w:jc w:val="both"/>
        <w:rPr>
          <w:rFonts w:cs="Arial"/>
        </w:rPr>
      </w:pPr>
      <w:r w:rsidRPr="00DE3FC7">
        <w:rPr>
          <w:rFonts w:cs="Arial"/>
        </w:rPr>
        <w:t>Les propostes que descriuen la campanya de manera clara, concisa i adequada per assolir els objectius en el termini previst es puntuen de la manera següent:</w:t>
      </w:r>
    </w:p>
    <w:p w:rsidR="00DE3FC7" w:rsidRPr="00DE3FC7" w:rsidRDefault="00DE3FC7" w:rsidP="00FA35B4">
      <w:pPr>
        <w:numPr>
          <w:ilvl w:val="0"/>
          <w:numId w:val="44"/>
        </w:numPr>
        <w:tabs>
          <w:tab w:val="center" w:pos="4252"/>
          <w:tab w:val="right" w:pos="8504"/>
        </w:tabs>
        <w:spacing w:after="0" w:line="240" w:lineRule="auto"/>
        <w:jc w:val="both"/>
        <w:rPr>
          <w:rFonts w:cs="Arial"/>
        </w:rPr>
      </w:pPr>
      <w:r w:rsidRPr="00DE3FC7">
        <w:rPr>
          <w:rFonts w:cs="Arial"/>
        </w:rPr>
        <w:t>5 punts, la proposta que es considera més eficaç i eficient per assolir els objectius,</w:t>
      </w:r>
    </w:p>
    <w:p w:rsidR="00DE3FC7" w:rsidRPr="00DE3FC7" w:rsidRDefault="00DE3FC7" w:rsidP="00FA35B4">
      <w:pPr>
        <w:numPr>
          <w:ilvl w:val="0"/>
          <w:numId w:val="44"/>
        </w:numPr>
        <w:tabs>
          <w:tab w:val="center" w:pos="4252"/>
          <w:tab w:val="right" w:pos="8504"/>
        </w:tabs>
        <w:spacing w:after="0" w:line="240" w:lineRule="auto"/>
        <w:jc w:val="both"/>
        <w:rPr>
          <w:rFonts w:cs="Arial"/>
        </w:rPr>
      </w:pPr>
      <w:r w:rsidRPr="00DE3FC7">
        <w:rPr>
          <w:rFonts w:cs="Arial"/>
        </w:rPr>
        <w:t xml:space="preserve">4 punts, la segona proposta que es considera més eficaç i eficient per assolir els objectius i </w:t>
      </w:r>
    </w:p>
    <w:p w:rsidR="00DE3FC7" w:rsidRDefault="00DE3FC7" w:rsidP="00FA35B4">
      <w:pPr>
        <w:numPr>
          <w:ilvl w:val="0"/>
          <w:numId w:val="44"/>
        </w:numPr>
        <w:tabs>
          <w:tab w:val="center" w:pos="4252"/>
          <w:tab w:val="right" w:pos="8504"/>
        </w:tabs>
        <w:spacing w:after="0" w:line="240" w:lineRule="auto"/>
        <w:jc w:val="both"/>
        <w:rPr>
          <w:rFonts w:cs="Arial"/>
        </w:rPr>
      </w:pPr>
      <w:r w:rsidRPr="00DE3FC7">
        <w:rPr>
          <w:rFonts w:cs="Arial"/>
        </w:rPr>
        <w:t>3 punts, la resta de propostes.</w:t>
      </w:r>
    </w:p>
    <w:p w:rsidR="00FA35B4" w:rsidRPr="00DE3FC7" w:rsidRDefault="00FA35B4" w:rsidP="00FA35B4">
      <w:pPr>
        <w:tabs>
          <w:tab w:val="center" w:pos="4252"/>
          <w:tab w:val="right" w:pos="8504"/>
        </w:tabs>
        <w:spacing w:after="0" w:line="240" w:lineRule="auto"/>
        <w:ind w:left="1512"/>
        <w:jc w:val="both"/>
        <w:rPr>
          <w:rFonts w:cs="Arial"/>
        </w:rPr>
      </w:pPr>
    </w:p>
    <w:p w:rsidR="00DE3FC7" w:rsidRPr="00DE3FC7" w:rsidRDefault="00DE3FC7" w:rsidP="00BF1733">
      <w:pPr>
        <w:numPr>
          <w:ilvl w:val="1"/>
          <w:numId w:val="40"/>
        </w:numPr>
        <w:tabs>
          <w:tab w:val="center" w:pos="4252"/>
          <w:tab w:val="right" w:pos="8504"/>
        </w:tabs>
        <w:spacing w:after="240" w:line="240" w:lineRule="auto"/>
        <w:ind w:left="716"/>
        <w:jc w:val="both"/>
        <w:rPr>
          <w:rFonts w:cs="Arial"/>
        </w:rPr>
      </w:pPr>
      <w:r w:rsidRPr="00DE3FC7">
        <w:rPr>
          <w:rFonts w:cs="Arial"/>
        </w:rPr>
        <w:t>S’atorguen 2 punts si la campanya es descriu en gran mesura de manera clara i concisa, però es detecten petites inconsistències o hi ha alguna part que genera dubtes sobre si el plantejament permet assolir els objectius de manera eficaç i eficient i en el termini previst.</w:t>
      </w:r>
    </w:p>
    <w:p w:rsidR="00DE3FC7" w:rsidRPr="00DE3FC7" w:rsidRDefault="00DE3FC7" w:rsidP="00BF1733">
      <w:pPr>
        <w:pStyle w:val="Pargrafdellista"/>
        <w:numPr>
          <w:ilvl w:val="1"/>
          <w:numId w:val="40"/>
        </w:numPr>
        <w:tabs>
          <w:tab w:val="center" w:pos="4252"/>
          <w:tab w:val="right" w:pos="8504"/>
        </w:tabs>
        <w:spacing w:after="240"/>
        <w:ind w:left="716"/>
        <w:contextualSpacing w:val="0"/>
        <w:jc w:val="both"/>
        <w:rPr>
          <w:rFonts w:ascii="Arial" w:hAnsi="Arial" w:cs="Arial"/>
          <w:sz w:val="22"/>
          <w:szCs w:val="22"/>
        </w:rPr>
      </w:pPr>
      <w:r w:rsidRPr="00DE3FC7">
        <w:rPr>
          <w:rFonts w:ascii="Arial" w:hAnsi="Arial" w:cs="Arial"/>
          <w:sz w:val="22"/>
          <w:szCs w:val="22"/>
        </w:rPr>
        <w:t>S’atorguen 0 punts si campanya no es descriu de manera clara i concisa, o aquesta no és adequada per assolir els objectius o si el plantejament no es considera factible en el calendari previst.</w:t>
      </w:r>
    </w:p>
    <w:p w:rsidR="00DE3FC7" w:rsidRPr="00DE3FC7" w:rsidRDefault="00DE3FC7" w:rsidP="00BF1733">
      <w:pPr>
        <w:pStyle w:val="Capalera"/>
        <w:spacing w:after="240"/>
        <w:jc w:val="both"/>
        <w:rPr>
          <w:rFonts w:cs="Arial"/>
          <w:b/>
        </w:rPr>
      </w:pPr>
      <w:r w:rsidRPr="00DE3FC7">
        <w:rPr>
          <w:rFonts w:cs="Arial"/>
          <w:b/>
          <w:u w:val="single"/>
        </w:rPr>
        <w:t>Apartat 3</w:t>
      </w:r>
      <w:r w:rsidRPr="00DE3FC7">
        <w:rPr>
          <w:rFonts w:cs="Arial"/>
          <w:b/>
        </w:rPr>
        <w:t>. Es valora amb un màxim de 5 punts a partir de les solucions proposades per donar resposta als requisits</w:t>
      </w:r>
      <w:r w:rsidRPr="00DE3FC7">
        <w:rPr>
          <w:rFonts w:cs="Arial"/>
        </w:rPr>
        <w:t>, segons el barem següent:</w:t>
      </w:r>
    </w:p>
    <w:p w:rsidR="00836328" w:rsidRPr="00836328" w:rsidRDefault="00DE3FC7" w:rsidP="00836328">
      <w:pPr>
        <w:pStyle w:val="Capalera"/>
        <w:numPr>
          <w:ilvl w:val="1"/>
          <w:numId w:val="46"/>
        </w:numPr>
        <w:jc w:val="both"/>
        <w:rPr>
          <w:rFonts w:cs="Arial"/>
        </w:rPr>
      </w:pPr>
      <w:r w:rsidRPr="00DE3FC7">
        <w:rPr>
          <w:rFonts w:cs="Arial"/>
        </w:rPr>
        <w:lastRenderedPageBreak/>
        <w:t xml:space="preserve">Les propostes que descriuen el compliment de tots els requisits de manera clara, concisa i adequada per assolir els objectius en el termini previst. En aquest apartat, les propostes es puntuen de la manera següent: </w:t>
      </w:r>
    </w:p>
    <w:p w:rsidR="00DE3FC7" w:rsidRPr="00DE3FC7" w:rsidRDefault="00DE3FC7" w:rsidP="00836328">
      <w:pPr>
        <w:numPr>
          <w:ilvl w:val="0"/>
          <w:numId w:val="44"/>
        </w:numPr>
        <w:tabs>
          <w:tab w:val="center" w:pos="4252"/>
          <w:tab w:val="right" w:pos="8504"/>
        </w:tabs>
        <w:spacing w:after="0" w:line="240" w:lineRule="auto"/>
        <w:jc w:val="both"/>
        <w:rPr>
          <w:rFonts w:cs="Arial"/>
        </w:rPr>
      </w:pPr>
      <w:r w:rsidRPr="00DE3FC7">
        <w:rPr>
          <w:rFonts w:cs="Arial"/>
        </w:rPr>
        <w:t>5 punts, a la proposta que es considera més eficaç i eficient per assolir els objectius,</w:t>
      </w:r>
    </w:p>
    <w:p w:rsidR="00DE3FC7" w:rsidRPr="00DE3FC7" w:rsidRDefault="00DE3FC7" w:rsidP="00836328">
      <w:pPr>
        <w:numPr>
          <w:ilvl w:val="0"/>
          <w:numId w:val="44"/>
        </w:numPr>
        <w:tabs>
          <w:tab w:val="center" w:pos="4252"/>
          <w:tab w:val="right" w:pos="8504"/>
        </w:tabs>
        <w:spacing w:after="0" w:line="240" w:lineRule="auto"/>
        <w:jc w:val="both"/>
        <w:rPr>
          <w:rFonts w:cs="Arial"/>
        </w:rPr>
      </w:pPr>
      <w:r w:rsidRPr="00DE3FC7">
        <w:rPr>
          <w:rFonts w:cs="Arial"/>
        </w:rPr>
        <w:t>4 punts, a la segona proposta que es considera més eficaç i eficient per assolir els objectius i</w:t>
      </w:r>
    </w:p>
    <w:p w:rsidR="00DE3FC7" w:rsidRDefault="00DE3FC7" w:rsidP="00836328">
      <w:pPr>
        <w:numPr>
          <w:ilvl w:val="0"/>
          <w:numId w:val="44"/>
        </w:numPr>
        <w:tabs>
          <w:tab w:val="center" w:pos="4252"/>
          <w:tab w:val="right" w:pos="8504"/>
        </w:tabs>
        <w:spacing w:after="0" w:line="240" w:lineRule="auto"/>
        <w:jc w:val="both"/>
        <w:rPr>
          <w:rFonts w:cs="Arial"/>
        </w:rPr>
      </w:pPr>
      <w:r w:rsidRPr="00DE3FC7">
        <w:rPr>
          <w:rFonts w:cs="Arial"/>
        </w:rPr>
        <w:t>3 punts, a la resta de propostes.</w:t>
      </w:r>
    </w:p>
    <w:p w:rsidR="00836328" w:rsidRPr="00DE3FC7" w:rsidRDefault="00836328" w:rsidP="00836328">
      <w:pPr>
        <w:tabs>
          <w:tab w:val="center" w:pos="4252"/>
          <w:tab w:val="right" w:pos="8504"/>
        </w:tabs>
        <w:spacing w:after="0" w:line="240" w:lineRule="auto"/>
        <w:ind w:left="1512"/>
        <w:jc w:val="both"/>
        <w:rPr>
          <w:rFonts w:cs="Arial"/>
        </w:rPr>
      </w:pPr>
    </w:p>
    <w:p w:rsidR="00DE3FC7" w:rsidRPr="00DE3FC7" w:rsidRDefault="00DE3FC7" w:rsidP="00BF1733">
      <w:pPr>
        <w:pStyle w:val="Capalera"/>
        <w:numPr>
          <w:ilvl w:val="1"/>
          <w:numId w:val="46"/>
        </w:numPr>
        <w:spacing w:after="120"/>
        <w:jc w:val="both"/>
        <w:rPr>
          <w:rFonts w:cs="Arial"/>
        </w:rPr>
      </w:pPr>
      <w:r w:rsidRPr="00DE3FC7">
        <w:rPr>
          <w:rFonts w:cs="Arial"/>
        </w:rPr>
        <w:t xml:space="preserve">S’atorguen 2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DE3FC7" w:rsidRPr="00DE3FC7" w:rsidRDefault="00DE3FC7" w:rsidP="00BF1733">
      <w:pPr>
        <w:pStyle w:val="Capalera"/>
        <w:numPr>
          <w:ilvl w:val="1"/>
          <w:numId w:val="46"/>
        </w:numPr>
        <w:spacing w:after="360"/>
        <w:jc w:val="both"/>
        <w:rPr>
          <w:rFonts w:cs="Arial"/>
        </w:rPr>
      </w:pPr>
      <w:r w:rsidRPr="00DE3FC7">
        <w:rPr>
          <w:rFonts w:cs="Arial"/>
        </w:rPr>
        <w:t xml:space="preserve">S’atorguen 0 punts si la proposta no es descriu de manera clara i concisa, si el procés o la solució no són adequats per assolir els objectius o si el plantejament no es considera factible en el calendari previst. </w:t>
      </w:r>
    </w:p>
    <w:p w:rsidR="00DE3FC7" w:rsidRPr="00DE3FC7" w:rsidRDefault="00DE3FC7" w:rsidP="00BF1733">
      <w:pPr>
        <w:pStyle w:val="Capalera"/>
        <w:spacing w:after="240"/>
        <w:jc w:val="both"/>
        <w:rPr>
          <w:rFonts w:cs="Arial"/>
          <w:b/>
          <w:u w:val="single"/>
        </w:rPr>
      </w:pPr>
      <w:r w:rsidRPr="00DE3FC7">
        <w:rPr>
          <w:rFonts w:cs="Arial"/>
          <w:b/>
          <w:u w:val="single"/>
        </w:rPr>
        <w:t>Apartat 4.</w:t>
      </w:r>
      <w:r w:rsidRPr="00DE3FC7">
        <w:rPr>
          <w:rFonts w:cs="Arial"/>
          <w:b/>
        </w:rPr>
        <w:t xml:space="preserve"> Es valora amb un màxim de 5 punts a partir de la identificació dels principals riscos vinculats amb l’execució del projecte i les propostes per minimitzar-los</w:t>
      </w:r>
      <w:r w:rsidRPr="00DE3FC7">
        <w:rPr>
          <w:rFonts w:cs="Arial"/>
        </w:rPr>
        <w:t>, d’acord amb el barem següent:</w:t>
      </w:r>
    </w:p>
    <w:p w:rsidR="00DE3FC7" w:rsidRDefault="00DE3FC7" w:rsidP="00FA35B4">
      <w:pPr>
        <w:pStyle w:val="Capalera"/>
        <w:numPr>
          <w:ilvl w:val="1"/>
          <w:numId w:val="43"/>
        </w:numPr>
        <w:ind w:left="788" w:hanging="431"/>
        <w:jc w:val="both"/>
        <w:rPr>
          <w:rFonts w:cs="Arial"/>
        </w:rPr>
      </w:pPr>
      <w:r w:rsidRPr="00DE3FC7">
        <w:rPr>
          <w:rFonts w:cs="Arial"/>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FA35B4" w:rsidRPr="00DE3FC7" w:rsidRDefault="00FA35B4" w:rsidP="00FA35B4">
      <w:pPr>
        <w:pStyle w:val="Capalera"/>
        <w:ind w:left="788"/>
        <w:jc w:val="both"/>
        <w:rPr>
          <w:rFonts w:cs="Arial"/>
        </w:rPr>
      </w:pPr>
    </w:p>
    <w:p w:rsidR="00DE3FC7" w:rsidRDefault="00DE3FC7" w:rsidP="00FA35B4">
      <w:pPr>
        <w:pStyle w:val="Capalera"/>
        <w:numPr>
          <w:ilvl w:val="1"/>
          <w:numId w:val="43"/>
        </w:numPr>
        <w:ind w:left="788" w:hanging="431"/>
        <w:jc w:val="both"/>
        <w:rPr>
          <w:rFonts w:cs="Arial"/>
        </w:rPr>
      </w:pPr>
      <w:r w:rsidRPr="00DE3FC7">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FA35B4" w:rsidRPr="00DE3FC7" w:rsidRDefault="00FA35B4" w:rsidP="00FA35B4">
      <w:pPr>
        <w:pStyle w:val="Capalera"/>
        <w:jc w:val="both"/>
        <w:rPr>
          <w:rFonts w:cs="Arial"/>
        </w:rPr>
      </w:pPr>
    </w:p>
    <w:p w:rsidR="00C04083" w:rsidRDefault="00DE3FC7" w:rsidP="00FA35B4">
      <w:pPr>
        <w:pStyle w:val="Capalera"/>
        <w:numPr>
          <w:ilvl w:val="1"/>
          <w:numId w:val="43"/>
        </w:numPr>
        <w:ind w:left="788" w:hanging="431"/>
        <w:jc w:val="both"/>
        <w:rPr>
          <w:rFonts w:cs="Arial"/>
        </w:rPr>
      </w:pPr>
      <w:r w:rsidRPr="00DE3FC7">
        <w:rPr>
          <w:rFonts w:cs="Arial"/>
        </w:rPr>
        <w:t>S’atorguen 0 punts si l’anàlisi presenta notables inconsistències o incoherències o si no és complet.</w:t>
      </w:r>
    </w:p>
    <w:p w:rsidR="00FA35B4" w:rsidRPr="00BF1733" w:rsidRDefault="00FA35B4" w:rsidP="00FA35B4">
      <w:pPr>
        <w:pStyle w:val="Capalera"/>
        <w:jc w:val="both"/>
        <w:rPr>
          <w:rFonts w:cs="Arial"/>
        </w:rPr>
      </w:pPr>
    </w:p>
    <w:p w:rsidR="007E7EFB" w:rsidRPr="00DE3FC7" w:rsidRDefault="007E7EFB" w:rsidP="00BF1733">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OBJECTIUS</w:t>
      </w:r>
    </w:p>
    <w:p w:rsidR="007E7EFB" w:rsidRPr="00DE3FC7" w:rsidRDefault="007E7EFB" w:rsidP="00BF1733">
      <w:pPr>
        <w:pStyle w:val="Textindependent2"/>
        <w:spacing w:after="0" w:line="240" w:lineRule="auto"/>
        <w:jc w:val="both"/>
        <w:outlineLvl w:val="0"/>
        <w:rPr>
          <w:rFonts w:ascii="Arial" w:hAnsi="Arial" w:cs="Arial"/>
          <w:sz w:val="22"/>
          <w:szCs w:val="22"/>
        </w:rPr>
      </w:pPr>
    </w:p>
    <w:p w:rsidR="007E7EFB" w:rsidRPr="00DE3FC7" w:rsidRDefault="00E60572" w:rsidP="00BF1733">
      <w:pPr>
        <w:pStyle w:val="Textindependent2"/>
        <w:numPr>
          <w:ilvl w:val="0"/>
          <w:numId w:val="28"/>
        </w:numPr>
        <w:spacing w:after="0" w:line="240" w:lineRule="auto"/>
        <w:jc w:val="both"/>
        <w:outlineLvl w:val="0"/>
        <w:rPr>
          <w:rFonts w:ascii="Arial" w:hAnsi="Arial" w:cs="Arial"/>
          <w:b/>
          <w:sz w:val="22"/>
          <w:szCs w:val="22"/>
        </w:rPr>
      </w:pPr>
      <w:r w:rsidRPr="00DE3FC7">
        <w:rPr>
          <w:rFonts w:ascii="Arial" w:hAnsi="Arial" w:cs="Arial"/>
          <w:b/>
          <w:sz w:val="22"/>
          <w:szCs w:val="22"/>
          <w:u w:val="single"/>
        </w:rPr>
        <w:t>Funcionalitats addicionals:  fins a 60</w:t>
      </w:r>
      <w:r w:rsidR="007E7EFB" w:rsidRPr="00DE3FC7">
        <w:rPr>
          <w:rFonts w:ascii="Arial" w:hAnsi="Arial" w:cs="Arial"/>
          <w:b/>
          <w:sz w:val="22"/>
          <w:szCs w:val="22"/>
          <w:u w:val="single"/>
        </w:rPr>
        <w:t xml:space="preserve"> punts</w:t>
      </w:r>
    </w:p>
    <w:p w:rsidR="007E7EFB" w:rsidRPr="00DE3FC7" w:rsidRDefault="007E7EFB" w:rsidP="00BF1733">
      <w:pPr>
        <w:pStyle w:val="Textindependent2"/>
        <w:spacing w:after="0" w:line="240" w:lineRule="auto"/>
        <w:ind w:left="426"/>
        <w:jc w:val="both"/>
        <w:outlineLvl w:val="0"/>
        <w:rPr>
          <w:rFonts w:ascii="Arial" w:hAnsi="Arial" w:cs="Arial"/>
          <w:sz w:val="22"/>
          <w:szCs w:val="22"/>
        </w:rPr>
      </w:pPr>
    </w:p>
    <w:p w:rsidR="00C04083" w:rsidRDefault="00C04083" w:rsidP="00BF1733">
      <w:pPr>
        <w:spacing w:after="240" w:line="240" w:lineRule="auto"/>
        <w:jc w:val="both"/>
        <w:rPr>
          <w:rFonts w:eastAsia="Times" w:cs="Arial"/>
          <w:szCs w:val="20"/>
          <w:lang w:eastAsia="es-ES"/>
        </w:rPr>
      </w:pPr>
      <w:r w:rsidRPr="000256F5">
        <w:rPr>
          <w:rFonts w:eastAsia="Times" w:cs="Arial"/>
          <w:szCs w:val="20"/>
          <w:lang w:eastAsia="es-ES"/>
        </w:rPr>
        <w:t xml:space="preserve">Es valorarà l’aportació de funcionalitats addicionals per part de les empreses </w:t>
      </w:r>
      <w:r>
        <w:rPr>
          <w:rFonts w:eastAsia="Times" w:cs="Arial"/>
          <w:szCs w:val="20"/>
          <w:lang w:eastAsia="es-ES"/>
        </w:rPr>
        <w:t>d’acord amb la clàusula 7</w:t>
      </w:r>
      <w:r w:rsidRPr="000256F5">
        <w:rPr>
          <w:rFonts w:eastAsia="Times" w:cs="Arial"/>
          <w:szCs w:val="20"/>
          <w:lang w:eastAsia="es-ES"/>
        </w:rPr>
        <w:t xml:space="preserve"> del plec de prescripcions tècniques. La puntuació màxima per a cada funcionalitat addicional aportada per les empreses licitadores es resumeix en el següent </w:t>
      </w:r>
      <w:r w:rsidRPr="00B362C4">
        <w:rPr>
          <w:rFonts w:eastAsia="Times" w:cs="Arial"/>
          <w:szCs w:val="20"/>
          <w:lang w:eastAsia="es-ES"/>
        </w:rPr>
        <w:t>quadre:</w:t>
      </w: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939"/>
        <w:gridCol w:w="987"/>
      </w:tblGrid>
      <w:tr w:rsidR="00836328" w:rsidRPr="00B362C4" w:rsidTr="00F64E0B">
        <w:trPr>
          <w:trHeight w:val="283"/>
          <w:tblHeader/>
        </w:trPr>
        <w:tc>
          <w:tcPr>
            <w:tcW w:w="4447" w:type="pct"/>
            <w:tcBorders>
              <w:top w:val="single" w:sz="4" w:space="0" w:color="auto"/>
            </w:tcBorders>
            <w:vAlign w:val="center"/>
          </w:tcPr>
          <w:p w:rsidR="00836328" w:rsidRPr="00B362C4" w:rsidRDefault="00836328" w:rsidP="00F64E0B">
            <w:pPr>
              <w:spacing w:after="0" w:line="240" w:lineRule="auto"/>
              <w:jc w:val="both"/>
              <w:rPr>
                <w:rFonts w:cs="Arial"/>
                <w:color w:val="000000" w:themeColor="text1"/>
                <w:sz w:val="20"/>
                <w:szCs w:val="20"/>
                <w:lang w:val="ca-ES"/>
              </w:rPr>
            </w:pPr>
            <w:r w:rsidRPr="00B362C4">
              <w:rPr>
                <w:rFonts w:cs="Arial"/>
                <w:b/>
                <w:color w:val="000000" w:themeColor="text1"/>
                <w:sz w:val="20"/>
                <w:szCs w:val="20"/>
                <w:lang w:val="ca-ES"/>
              </w:rPr>
              <w:t>Funcionalitat 1.</w:t>
            </w:r>
            <w:r w:rsidRPr="00B362C4">
              <w:rPr>
                <w:rFonts w:cs="Arial"/>
                <w:color w:val="000000" w:themeColor="text1"/>
                <w:sz w:val="20"/>
                <w:szCs w:val="20"/>
                <w:lang w:val="ca-ES"/>
              </w:rPr>
              <w:t xml:space="preserve"> Estudi d’incertesa dels mesuraments i estudi comparatiu de la precisió del mercat de mòbils actual amb l’ús de l’ap</w:t>
            </w:r>
            <w:r>
              <w:rPr>
                <w:rFonts w:cs="Arial"/>
                <w:color w:val="000000" w:themeColor="text1"/>
                <w:sz w:val="20"/>
                <w:szCs w:val="20"/>
                <w:lang w:val="ca-ES"/>
              </w:rPr>
              <w:t>licació mòbil.</w:t>
            </w:r>
          </w:p>
        </w:tc>
        <w:tc>
          <w:tcPr>
            <w:tcW w:w="553" w:type="pct"/>
            <w:tcBorders>
              <w:top w:val="single" w:sz="4" w:space="0" w:color="auto"/>
            </w:tcBorders>
            <w:shd w:val="clear" w:color="auto" w:fill="auto"/>
            <w:tcMar>
              <w:left w:w="0" w:type="dxa"/>
              <w:right w:w="57" w:type="dxa"/>
            </w:tcMar>
            <w:vAlign w:val="center"/>
          </w:tcPr>
          <w:p w:rsidR="00836328" w:rsidRPr="00B362C4" w:rsidRDefault="00836328" w:rsidP="00F64E0B">
            <w:pPr>
              <w:spacing w:after="0" w:line="240" w:lineRule="auto"/>
              <w:ind w:right="-20"/>
              <w:jc w:val="both"/>
              <w:rPr>
                <w:rFonts w:eastAsia="Times New Roman" w:cs="Arial"/>
                <w:sz w:val="20"/>
                <w:szCs w:val="20"/>
                <w:lang w:val="ca-ES"/>
              </w:rPr>
            </w:pPr>
            <w:r w:rsidRPr="00B362C4">
              <w:rPr>
                <w:rFonts w:eastAsia="Times New Roman" w:cs="Arial"/>
                <w:sz w:val="20"/>
                <w:szCs w:val="20"/>
                <w:lang w:val="ca-ES"/>
              </w:rPr>
              <w:t>10 punts</w:t>
            </w:r>
          </w:p>
        </w:tc>
      </w:tr>
    </w:tbl>
    <w:p w:rsidR="00836328" w:rsidRPr="00B362C4" w:rsidRDefault="00836328" w:rsidP="00BF1733">
      <w:pPr>
        <w:spacing w:after="240" w:line="240" w:lineRule="auto"/>
        <w:jc w:val="both"/>
        <w:rPr>
          <w:rFonts w:eastAsia="Times" w:cs="Arial"/>
          <w:szCs w:val="20"/>
          <w:lang w:eastAsia="es-ES"/>
        </w:rPr>
      </w:pP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939"/>
        <w:gridCol w:w="987"/>
      </w:tblGrid>
      <w:tr w:rsidR="00C04083" w:rsidRPr="00B362C4" w:rsidTr="00F50FA3">
        <w:trPr>
          <w:trHeight w:val="283"/>
          <w:tblHeader/>
        </w:trPr>
        <w:tc>
          <w:tcPr>
            <w:tcW w:w="4447" w:type="pct"/>
            <w:vAlign w:val="center"/>
          </w:tcPr>
          <w:p w:rsidR="00C04083" w:rsidRPr="00B362C4" w:rsidRDefault="00C04083" w:rsidP="00BF1733">
            <w:pPr>
              <w:spacing w:after="0" w:line="240" w:lineRule="auto"/>
              <w:jc w:val="both"/>
              <w:rPr>
                <w:rFonts w:cs="Arial"/>
                <w:color w:val="000000" w:themeColor="text1"/>
                <w:sz w:val="20"/>
                <w:szCs w:val="20"/>
                <w:lang w:val="ca-ES"/>
              </w:rPr>
            </w:pPr>
            <w:r w:rsidRPr="00B362C4">
              <w:rPr>
                <w:rFonts w:cs="Arial"/>
                <w:b/>
                <w:color w:val="000000" w:themeColor="text1"/>
                <w:sz w:val="20"/>
                <w:szCs w:val="20"/>
                <w:lang w:val="ca-ES"/>
              </w:rPr>
              <w:lastRenderedPageBreak/>
              <w:t>Funcionalitat 2.</w:t>
            </w:r>
            <w:r w:rsidRPr="00B362C4">
              <w:rPr>
                <w:rFonts w:cs="Arial"/>
                <w:color w:val="000000" w:themeColor="text1"/>
                <w:sz w:val="20"/>
                <w:szCs w:val="20"/>
                <w:lang w:val="ca-ES"/>
              </w:rPr>
              <w:t xml:space="preserve"> Millora de la precisió de les dades obtingudes per l’a</w:t>
            </w:r>
            <w:r w:rsidRPr="001637C1">
              <w:rPr>
                <w:rFonts w:cs="Arial"/>
                <w:color w:val="000000" w:themeColor="text1"/>
                <w:sz w:val="20"/>
                <w:szCs w:val="20"/>
                <w:lang w:val="ca-ES"/>
              </w:rPr>
              <w:t>plicació mòbil</w:t>
            </w:r>
            <w:r w:rsidRPr="00B362C4">
              <w:rPr>
                <w:rFonts w:cs="Arial"/>
                <w:color w:val="000000" w:themeColor="text1"/>
                <w:sz w:val="20"/>
                <w:szCs w:val="20"/>
                <w:lang w:val="ca-ES"/>
              </w:rPr>
              <w:t>, mitjançant sistemes de calibració, comparació de dades, detecció de dades espúries, ajust,</w:t>
            </w:r>
            <w:r>
              <w:rPr>
                <w:rFonts w:cs="Arial"/>
                <w:color w:val="000000" w:themeColor="text1"/>
                <w:sz w:val="20"/>
                <w:szCs w:val="20"/>
                <w:lang w:val="ca-ES"/>
              </w:rPr>
              <w:t xml:space="preserve"> etc.</w:t>
            </w:r>
          </w:p>
        </w:tc>
        <w:tc>
          <w:tcPr>
            <w:tcW w:w="553" w:type="pct"/>
            <w:shd w:val="clear" w:color="auto" w:fill="auto"/>
            <w:tcMar>
              <w:left w:w="0" w:type="dxa"/>
              <w:right w:w="57" w:type="dxa"/>
            </w:tcMar>
            <w:vAlign w:val="center"/>
          </w:tcPr>
          <w:p w:rsidR="00C04083" w:rsidRPr="00B362C4" w:rsidRDefault="00C04083" w:rsidP="00BF1733">
            <w:pPr>
              <w:spacing w:after="0" w:line="240" w:lineRule="auto"/>
              <w:ind w:right="-20"/>
              <w:jc w:val="both"/>
              <w:rPr>
                <w:rFonts w:eastAsia="Times New Roman" w:cs="Arial"/>
                <w:sz w:val="20"/>
                <w:szCs w:val="20"/>
                <w:lang w:val="ca-ES"/>
              </w:rPr>
            </w:pPr>
            <w:r w:rsidRPr="00B362C4">
              <w:rPr>
                <w:rFonts w:eastAsia="Times New Roman" w:cs="Arial"/>
                <w:sz w:val="20"/>
                <w:szCs w:val="20"/>
                <w:lang w:val="ca-ES"/>
              </w:rPr>
              <w:t>15 punts</w:t>
            </w:r>
          </w:p>
        </w:tc>
      </w:tr>
      <w:tr w:rsidR="00C04083" w:rsidRPr="00B362C4" w:rsidTr="00F50FA3">
        <w:trPr>
          <w:trHeight w:val="283"/>
          <w:tblHeader/>
        </w:trPr>
        <w:tc>
          <w:tcPr>
            <w:tcW w:w="4447" w:type="pct"/>
            <w:vAlign w:val="center"/>
          </w:tcPr>
          <w:p w:rsidR="00C04083" w:rsidRPr="00B362C4" w:rsidRDefault="00C04083" w:rsidP="00BF1733">
            <w:pPr>
              <w:spacing w:after="0" w:line="240" w:lineRule="auto"/>
              <w:jc w:val="both"/>
              <w:rPr>
                <w:rFonts w:cs="Arial"/>
                <w:b/>
                <w:color w:val="000000" w:themeColor="text1"/>
                <w:sz w:val="20"/>
                <w:szCs w:val="20"/>
                <w:lang w:val="ca-ES"/>
              </w:rPr>
            </w:pPr>
            <w:r w:rsidRPr="00B362C4">
              <w:rPr>
                <w:rFonts w:cs="Arial"/>
                <w:b/>
                <w:color w:val="000000" w:themeColor="text1"/>
                <w:sz w:val="20"/>
                <w:szCs w:val="20"/>
                <w:lang w:val="ca-ES"/>
              </w:rPr>
              <w:t>Funcionalitat 3.</w:t>
            </w:r>
            <w:r w:rsidRPr="00D2104F">
              <w:t xml:space="preserve"> </w:t>
            </w:r>
            <w:r w:rsidRPr="00FE5969">
              <w:rPr>
                <w:rFonts w:cs="Arial"/>
                <w:color w:val="000000" w:themeColor="text1"/>
                <w:sz w:val="20"/>
                <w:szCs w:val="20"/>
                <w:lang w:val="ca-ES"/>
              </w:rPr>
              <w:t xml:space="preserve">Disposar de manuals d’ús, tant de l’aplicació mòbil, com </w:t>
            </w:r>
            <w:r>
              <w:rPr>
                <w:rFonts w:cs="Arial"/>
                <w:color w:val="000000" w:themeColor="text1"/>
                <w:sz w:val="20"/>
                <w:szCs w:val="20"/>
                <w:lang w:val="ca-ES"/>
              </w:rPr>
              <w:t>del visor</w:t>
            </w:r>
            <w:r w:rsidRPr="00FE5969">
              <w:rPr>
                <w:rFonts w:cs="Arial"/>
                <w:color w:val="000000" w:themeColor="text1"/>
                <w:sz w:val="20"/>
                <w:szCs w:val="20"/>
                <w:lang w:val="ca-ES"/>
              </w:rPr>
              <w:t>, en diferents formats i idiomes</w:t>
            </w:r>
            <w:r>
              <w:rPr>
                <w:rFonts w:cs="Arial"/>
                <w:color w:val="000000" w:themeColor="text1"/>
                <w:sz w:val="20"/>
                <w:szCs w:val="20"/>
                <w:lang w:val="ca-ES"/>
              </w:rPr>
              <w:t>: català (idioma preferent), anglès i castellà.</w:t>
            </w:r>
          </w:p>
        </w:tc>
        <w:tc>
          <w:tcPr>
            <w:tcW w:w="553" w:type="pct"/>
            <w:shd w:val="clear" w:color="auto" w:fill="auto"/>
            <w:tcMar>
              <w:left w:w="0" w:type="dxa"/>
              <w:right w:w="57" w:type="dxa"/>
            </w:tcMar>
            <w:vAlign w:val="center"/>
          </w:tcPr>
          <w:p w:rsidR="00C04083" w:rsidRPr="00B362C4" w:rsidRDefault="00C04083" w:rsidP="00BF1733">
            <w:pPr>
              <w:spacing w:after="0" w:line="240" w:lineRule="auto"/>
              <w:ind w:right="-20"/>
              <w:jc w:val="both"/>
              <w:rPr>
                <w:rFonts w:eastAsia="Times New Roman" w:cs="Arial"/>
                <w:sz w:val="20"/>
                <w:szCs w:val="20"/>
                <w:lang w:val="ca-ES"/>
              </w:rPr>
            </w:pPr>
            <w:r w:rsidRPr="00B362C4">
              <w:rPr>
                <w:rFonts w:eastAsia="Times New Roman" w:cs="Arial"/>
                <w:sz w:val="20"/>
                <w:szCs w:val="20"/>
                <w:lang w:val="ca-ES"/>
              </w:rPr>
              <w:t>5 punts</w:t>
            </w:r>
          </w:p>
        </w:tc>
      </w:tr>
      <w:tr w:rsidR="00C04083" w:rsidRPr="00B362C4" w:rsidTr="00F50FA3">
        <w:trPr>
          <w:trHeight w:val="283"/>
          <w:tblHeader/>
        </w:trPr>
        <w:tc>
          <w:tcPr>
            <w:tcW w:w="4447" w:type="pct"/>
            <w:vAlign w:val="center"/>
          </w:tcPr>
          <w:p w:rsidR="00C04083" w:rsidRPr="00B362C4" w:rsidRDefault="00C04083" w:rsidP="00BF1733">
            <w:pPr>
              <w:spacing w:after="0" w:line="240" w:lineRule="auto"/>
              <w:jc w:val="both"/>
              <w:rPr>
                <w:rFonts w:cs="Arial"/>
                <w:color w:val="000000" w:themeColor="text1"/>
                <w:sz w:val="20"/>
                <w:szCs w:val="20"/>
                <w:lang w:val="ca-ES"/>
              </w:rPr>
            </w:pPr>
            <w:r w:rsidRPr="00B362C4">
              <w:rPr>
                <w:rFonts w:cs="Arial"/>
                <w:b/>
                <w:color w:val="000000" w:themeColor="text1"/>
                <w:sz w:val="20"/>
                <w:szCs w:val="20"/>
                <w:lang w:val="ca-ES"/>
              </w:rPr>
              <w:t>Funcionalitat 4.</w:t>
            </w:r>
            <w:r w:rsidRPr="00B362C4">
              <w:rPr>
                <w:rFonts w:cs="Arial"/>
                <w:color w:val="000000" w:themeColor="text1"/>
                <w:sz w:val="20"/>
                <w:szCs w:val="20"/>
                <w:lang w:val="ca-ES"/>
              </w:rPr>
              <w:t xml:space="preserve"> Possibilitat de carrega de capes d’informació geogràfica de diferents servidors en línia o local</w:t>
            </w:r>
            <w:r>
              <w:rPr>
                <w:rFonts w:cs="Arial"/>
                <w:color w:val="000000" w:themeColor="text1"/>
                <w:sz w:val="20"/>
                <w:szCs w:val="20"/>
                <w:lang w:val="ca-ES"/>
              </w:rPr>
              <w:t>.</w:t>
            </w:r>
          </w:p>
        </w:tc>
        <w:tc>
          <w:tcPr>
            <w:tcW w:w="553" w:type="pct"/>
            <w:shd w:val="clear" w:color="auto" w:fill="auto"/>
            <w:tcMar>
              <w:left w:w="0" w:type="dxa"/>
              <w:right w:w="57" w:type="dxa"/>
            </w:tcMar>
            <w:vAlign w:val="center"/>
          </w:tcPr>
          <w:p w:rsidR="00C04083" w:rsidRPr="00B362C4" w:rsidRDefault="00C04083" w:rsidP="00BF1733">
            <w:pPr>
              <w:spacing w:after="0" w:line="240" w:lineRule="auto"/>
              <w:ind w:right="-20"/>
              <w:jc w:val="both"/>
              <w:rPr>
                <w:rFonts w:eastAsia="Times New Roman" w:cs="Arial"/>
                <w:sz w:val="20"/>
                <w:szCs w:val="20"/>
                <w:lang w:val="ca-ES"/>
              </w:rPr>
            </w:pPr>
            <w:r w:rsidRPr="00B362C4">
              <w:rPr>
                <w:rFonts w:eastAsia="Times New Roman" w:cs="Arial"/>
                <w:sz w:val="20"/>
                <w:szCs w:val="20"/>
                <w:lang w:val="ca-ES"/>
              </w:rPr>
              <w:t>10 punts</w:t>
            </w:r>
          </w:p>
        </w:tc>
      </w:tr>
      <w:tr w:rsidR="00C04083" w:rsidRPr="00B362C4" w:rsidTr="00F50FA3">
        <w:trPr>
          <w:trHeight w:val="283"/>
          <w:tblHeader/>
        </w:trPr>
        <w:tc>
          <w:tcPr>
            <w:tcW w:w="4447" w:type="pct"/>
            <w:tcBorders>
              <w:bottom w:val="dotted" w:sz="4" w:space="0" w:color="auto"/>
            </w:tcBorders>
            <w:vAlign w:val="center"/>
          </w:tcPr>
          <w:p w:rsidR="00C04083" w:rsidRPr="00B362C4" w:rsidRDefault="00C04083" w:rsidP="00BF1733">
            <w:pPr>
              <w:spacing w:after="0" w:line="240" w:lineRule="auto"/>
              <w:jc w:val="both"/>
              <w:rPr>
                <w:rFonts w:cs="Arial"/>
                <w:color w:val="000000" w:themeColor="text1"/>
                <w:sz w:val="20"/>
                <w:szCs w:val="20"/>
                <w:lang w:val="ca-ES"/>
              </w:rPr>
            </w:pPr>
            <w:r w:rsidRPr="00B362C4">
              <w:rPr>
                <w:rFonts w:cs="Arial"/>
                <w:b/>
                <w:color w:val="000000" w:themeColor="text1"/>
                <w:sz w:val="20"/>
                <w:szCs w:val="20"/>
                <w:lang w:val="ca-ES"/>
              </w:rPr>
              <w:t>Funcionalitat 5.</w:t>
            </w:r>
            <w:r w:rsidRPr="00B362C4">
              <w:rPr>
                <w:rFonts w:cs="Arial"/>
                <w:color w:val="000000" w:themeColor="text1"/>
                <w:sz w:val="20"/>
                <w:szCs w:val="20"/>
                <w:lang w:val="ca-ES"/>
              </w:rPr>
              <w:t xml:space="preserve"> Plataforma </w:t>
            </w:r>
            <w:r>
              <w:rPr>
                <w:rFonts w:cs="Arial"/>
                <w:color w:val="000000" w:themeColor="text1"/>
                <w:sz w:val="20"/>
                <w:szCs w:val="20"/>
                <w:lang w:val="ca-ES"/>
              </w:rPr>
              <w:t>de c</w:t>
            </w:r>
            <w:r w:rsidRPr="00B362C4">
              <w:rPr>
                <w:rFonts w:cs="Arial"/>
                <w:color w:val="000000" w:themeColor="text1"/>
                <w:sz w:val="20"/>
                <w:szCs w:val="20"/>
                <w:lang w:val="ca-ES"/>
              </w:rPr>
              <w:t>odi obert</w:t>
            </w:r>
            <w:r>
              <w:rPr>
                <w:rFonts w:cs="Arial"/>
                <w:color w:val="000000" w:themeColor="text1"/>
                <w:sz w:val="20"/>
                <w:szCs w:val="20"/>
                <w:lang w:val="ca-ES"/>
              </w:rPr>
              <w:t>.</w:t>
            </w:r>
          </w:p>
        </w:tc>
        <w:tc>
          <w:tcPr>
            <w:tcW w:w="553" w:type="pct"/>
            <w:tcBorders>
              <w:bottom w:val="dotted" w:sz="4" w:space="0" w:color="auto"/>
            </w:tcBorders>
            <w:shd w:val="clear" w:color="auto" w:fill="auto"/>
            <w:tcMar>
              <w:left w:w="0" w:type="dxa"/>
              <w:right w:w="57" w:type="dxa"/>
            </w:tcMar>
            <w:vAlign w:val="center"/>
          </w:tcPr>
          <w:p w:rsidR="00C04083" w:rsidRPr="00B362C4" w:rsidRDefault="00C04083" w:rsidP="00BF1733">
            <w:pPr>
              <w:spacing w:after="0" w:line="240" w:lineRule="auto"/>
              <w:ind w:right="-20"/>
              <w:jc w:val="both"/>
              <w:rPr>
                <w:rFonts w:eastAsia="Times New Roman" w:cs="Arial"/>
                <w:sz w:val="20"/>
                <w:szCs w:val="20"/>
                <w:lang w:val="ca-ES"/>
              </w:rPr>
            </w:pPr>
            <w:r>
              <w:rPr>
                <w:rFonts w:eastAsia="Times New Roman" w:cs="Arial"/>
                <w:sz w:val="20"/>
                <w:szCs w:val="20"/>
                <w:lang w:val="ca-ES"/>
              </w:rPr>
              <w:t>5</w:t>
            </w:r>
            <w:r w:rsidRPr="00B362C4">
              <w:rPr>
                <w:rFonts w:eastAsia="Times New Roman" w:cs="Arial"/>
                <w:sz w:val="20"/>
                <w:szCs w:val="20"/>
                <w:lang w:val="ca-ES"/>
              </w:rPr>
              <w:t xml:space="preserve"> punts</w:t>
            </w:r>
          </w:p>
        </w:tc>
      </w:tr>
      <w:tr w:rsidR="00C04083" w:rsidRPr="00B362C4" w:rsidTr="00F50FA3">
        <w:trPr>
          <w:trHeight w:val="283"/>
          <w:tblHeader/>
        </w:trPr>
        <w:tc>
          <w:tcPr>
            <w:tcW w:w="4447" w:type="pct"/>
            <w:tcBorders>
              <w:top w:val="dotted" w:sz="4" w:space="0" w:color="auto"/>
              <w:bottom w:val="dotted" w:sz="4" w:space="0" w:color="auto"/>
            </w:tcBorders>
            <w:vAlign w:val="center"/>
          </w:tcPr>
          <w:p w:rsidR="00C04083" w:rsidRPr="00B362C4" w:rsidRDefault="00C04083" w:rsidP="00BF1733">
            <w:pPr>
              <w:spacing w:after="0" w:line="240" w:lineRule="auto"/>
              <w:jc w:val="both"/>
              <w:rPr>
                <w:rFonts w:cs="Arial"/>
                <w:color w:val="000000" w:themeColor="text1"/>
                <w:sz w:val="20"/>
                <w:szCs w:val="20"/>
                <w:lang w:val="ca-ES"/>
              </w:rPr>
            </w:pPr>
            <w:r w:rsidRPr="00B362C4">
              <w:rPr>
                <w:rFonts w:cs="Arial"/>
                <w:b/>
                <w:color w:val="000000" w:themeColor="text1"/>
                <w:sz w:val="20"/>
                <w:szCs w:val="20"/>
                <w:lang w:val="ca-ES"/>
              </w:rPr>
              <w:t>Funcionalitat 6.</w:t>
            </w:r>
            <w:r w:rsidRPr="00B362C4">
              <w:rPr>
                <w:rFonts w:cs="Arial"/>
                <w:color w:val="000000" w:themeColor="text1"/>
                <w:sz w:val="20"/>
                <w:szCs w:val="20"/>
                <w:lang w:val="ca-ES"/>
              </w:rPr>
              <w:t xml:space="preserve"> Gamificació: generar rànquings d’aportacions </w:t>
            </w:r>
            <w:r>
              <w:rPr>
                <w:rFonts w:cs="Arial"/>
                <w:color w:val="000000" w:themeColor="text1"/>
                <w:sz w:val="20"/>
                <w:szCs w:val="20"/>
                <w:lang w:val="ca-ES"/>
              </w:rPr>
              <w:t>temporals o espacials i premis (reconeixements) per objectius.</w:t>
            </w:r>
          </w:p>
        </w:tc>
        <w:tc>
          <w:tcPr>
            <w:tcW w:w="553" w:type="pct"/>
            <w:tcBorders>
              <w:top w:val="dotted" w:sz="4" w:space="0" w:color="auto"/>
              <w:bottom w:val="dotted" w:sz="4" w:space="0" w:color="auto"/>
            </w:tcBorders>
            <w:shd w:val="clear" w:color="auto" w:fill="auto"/>
            <w:tcMar>
              <w:left w:w="0" w:type="dxa"/>
              <w:right w:w="57" w:type="dxa"/>
            </w:tcMar>
            <w:vAlign w:val="center"/>
          </w:tcPr>
          <w:p w:rsidR="00C04083" w:rsidRPr="00B362C4" w:rsidRDefault="00C04083" w:rsidP="00BF1733">
            <w:pPr>
              <w:spacing w:after="0" w:line="240" w:lineRule="auto"/>
              <w:ind w:right="-20"/>
              <w:jc w:val="both"/>
              <w:rPr>
                <w:rFonts w:eastAsia="Times New Roman" w:cs="Arial"/>
                <w:sz w:val="20"/>
                <w:szCs w:val="20"/>
                <w:lang w:val="ca-ES"/>
              </w:rPr>
            </w:pPr>
            <w:r>
              <w:rPr>
                <w:rFonts w:eastAsia="Times New Roman" w:cs="Arial"/>
                <w:sz w:val="20"/>
                <w:szCs w:val="20"/>
                <w:lang w:val="ca-ES"/>
              </w:rPr>
              <w:t>10</w:t>
            </w:r>
            <w:r w:rsidRPr="00B362C4">
              <w:rPr>
                <w:rFonts w:eastAsia="Times New Roman" w:cs="Arial"/>
                <w:sz w:val="20"/>
                <w:szCs w:val="20"/>
                <w:lang w:val="ca-ES"/>
              </w:rPr>
              <w:t xml:space="preserve"> punts</w:t>
            </w:r>
          </w:p>
        </w:tc>
      </w:tr>
      <w:tr w:rsidR="00C04083" w:rsidRPr="003A04D7" w:rsidTr="00F50FA3">
        <w:trPr>
          <w:trHeight w:val="283"/>
          <w:tblHeader/>
        </w:trPr>
        <w:tc>
          <w:tcPr>
            <w:tcW w:w="4447" w:type="pct"/>
            <w:tcBorders>
              <w:top w:val="dotted" w:sz="4" w:space="0" w:color="auto"/>
              <w:bottom w:val="single" w:sz="4" w:space="0" w:color="auto"/>
            </w:tcBorders>
            <w:vAlign w:val="center"/>
          </w:tcPr>
          <w:p w:rsidR="00C04083" w:rsidRPr="00B362C4" w:rsidRDefault="00C04083" w:rsidP="00BF1733">
            <w:pPr>
              <w:spacing w:after="0" w:line="240" w:lineRule="auto"/>
              <w:jc w:val="both"/>
              <w:rPr>
                <w:rFonts w:cs="Arial"/>
                <w:b/>
                <w:color w:val="000000" w:themeColor="text1"/>
                <w:sz w:val="20"/>
                <w:szCs w:val="20"/>
                <w:lang w:val="ca-ES"/>
              </w:rPr>
            </w:pPr>
            <w:r w:rsidRPr="00B362C4">
              <w:rPr>
                <w:rFonts w:cs="Arial"/>
                <w:b/>
                <w:color w:val="000000" w:themeColor="text1"/>
                <w:sz w:val="20"/>
                <w:szCs w:val="20"/>
                <w:lang w:val="ca-ES"/>
              </w:rPr>
              <w:t>Funcionalitat 7.</w:t>
            </w:r>
            <w:r>
              <w:rPr>
                <w:rFonts w:cs="Arial"/>
                <w:color w:val="000000" w:themeColor="text1"/>
                <w:sz w:val="20"/>
                <w:szCs w:val="20"/>
                <w:lang w:val="ca-ES"/>
              </w:rPr>
              <w:t xml:space="preserve"> </w:t>
            </w:r>
            <w:r w:rsidRPr="003A04D7">
              <w:rPr>
                <w:rFonts w:cs="Arial"/>
                <w:color w:val="000000" w:themeColor="text1"/>
                <w:sz w:val="20"/>
                <w:szCs w:val="20"/>
                <w:lang w:val="ca-ES"/>
              </w:rPr>
              <w:t xml:space="preserve">Ampliar la prova pilot descrita en la clàusula 5.3 del </w:t>
            </w:r>
            <w:r>
              <w:rPr>
                <w:rFonts w:cs="Arial"/>
                <w:color w:val="000000" w:themeColor="text1"/>
                <w:sz w:val="20"/>
                <w:szCs w:val="20"/>
                <w:lang w:val="ca-ES"/>
              </w:rPr>
              <w:t>p</w:t>
            </w:r>
            <w:r w:rsidRPr="003A04D7">
              <w:rPr>
                <w:rFonts w:cs="Arial"/>
                <w:color w:val="000000" w:themeColor="text1"/>
                <w:sz w:val="20"/>
                <w:szCs w:val="20"/>
                <w:lang w:val="ca-ES"/>
              </w:rPr>
              <w:t xml:space="preserve">lec de </w:t>
            </w:r>
            <w:r>
              <w:rPr>
                <w:rFonts w:cs="Arial"/>
                <w:color w:val="000000" w:themeColor="text1"/>
                <w:sz w:val="20"/>
                <w:szCs w:val="20"/>
                <w:lang w:val="ca-ES"/>
              </w:rPr>
              <w:t>p</w:t>
            </w:r>
            <w:r w:rsidRPr="003A04D7">
              <w:rPr>
                <w:rFonts w:cs="Arial"/>
                <w:color w:val="000000" w:themeColor="text1"/>
                <w:sz w:val="20"/>
                <w:szCs w:val="20"/>
                <w:lang w:val="ca-ES"/>
              </w:rPr>
              <w:t>rescripcions tècniques a un tercer municipi o a un col·lectiu addicional</w:t>
            </w:r>
          </w:p>
        </w:tc>
        <w:tc>
          <w:tcPr>
            <w:tcW w:w="553" w:type="pct"/>
            <w:tcBorders>
              <w:top w:val="dotted" w:sz="4" w:space="0" w:color="auto"/>
              <w:bottom w:val="single" w:sz="4" w:space="0" w:color="auto"/>
            </w:tcBorders>
            <w:shd w:val="clear" w:color="auto" w:fill="auto"/>
            <w:tcMar>
              <w:left w:w="0" w:type="dxa"/>
              <w:right w:w="57" w:type="dxa"/>
            </w:tcMar>
            <w:vAlign w:val="center"/>
          </w:tcPr>
          <w:p w:rsidR="00C04083" w:rsidRPr="000256F5" w:rsidRDefault="00C04083" w:rsidP="00BF1733">
            <w:pPr>
              <w:spacing w:after="0" w:line="240" w:lineRule="auto"/>
              <w:ind w:right="-20"/>
              <w:jc w:val="both"/>
              <w:rPr>
                <w:rFonts w:eastAsia="Times New Roman" w:cs="Arial"/>
                <w:sz w:val="20"/>
                <w:szCs w:val="20"/>
                <w:lang w:val="ca-ES"/>
              </w:rPr>
            </w:pPr>
            <w:r w:rsidRPr="00B362C4">
              <w:rPr>
                <w:rFonts w:eastAsia="Times New Roman" w:cs="Arial"/>
                <w:sz w:val="20"/>
                <w:szCs w:val="20"/>
                <w:lang w:val="ca-ES"/>
              </w:rPr>
              <w:t>5 punts</w:t>
            </w:r>
          </w:p>
        </w:tc>
      </w:tr>
      <w:tr w:rsidR="00C04083" w:rsidRPr="003A04D7" w:rsidTr="00F50FA3">
        <w:trPr>
          <w:trHeight w:val="283"/>
          <w:tblHeader/>
        </w:trPr>
        <w:tc>
          <w:tcPr>
            <w:tcW w:w="4447" w:type="pct"/>
            <w:tcBorders>
              <w:top w:val="single" w:sz="4" w:space="0" w:color="auto"/>
            </w:tcBorders>
            <w:vAlign w:val="center"/>
          </w:tcPr>
          <w:p w:rsidR="00C04083" w:rsidRPr="000256F5" w:rsidRDefault="00C04083" w:rsidP="00BF1733">
            <w:pPr>
              <w:spacing w:after="0" w:line="240" w:lineRule="auto"/>
              <w:ind w:left="317"/>
              <w:jc w:val="both"/>
              <w:rPr>
                <w:rFonts w:cs="Arial"/>
                <w:b/>
                <w:sz w:val="20"/>
                <w:szCs w:val="20"/>
                <w:lang w:val="ca-ES"/>
              </w:rPr>
            </w:pPr>
            <w:r w:rsidRPr="000256F5">
              <w:rPr>
                <w:rFonts w:cs="Arial"/>
                <w:b/>
                <w:sz w:val="20"/>
                <w:szCs w:val="20"/>
                <w:lang w:val="ca-ES"/>
              </w:rPr>
              <w:t xml:space="preserve">Puntuació total </w:t>
            </w:r>
          </w:p>
        </w:tc>
        <w:tc>
          <w:tcPr>
            <w:tcW w:w="553" w:type="pct"/>
            <w:tcBorders>
              <w:top w:val="single" w:sz="4" w:space="0" w:color="auto"/>
            </w:tcBorders>
            <w:shd w:val="clear" w:color="auto" w:fill="auto"/>
            <w:tcMar>
              <w:left w:w="0" w:type="dxa"/>
              <w:right w:w="57" w:type="dxa"/>
            </w:tcMar>
            <w:vAlign w:val="center"/>
          </w:tcPr>
          <w:p w:rsidR="00C04083" w:rsidRPr="000256F5" w:rsidRDefault="00C04083" w:rsidP="00BF1733">
            <w:pPr>
              <w:spacing w:after="0" w:line="240" w:lineRule="auto"/>
              <w:ind w:right="-20"/>
              <w:jc w:val="both"/>
              <w:rPr>
                <w:rFonts w:eastAsia="Times New Roman" w:cs="Arial"/>
                <w:b/>
                <w:sz w:val="20"/>
                <w:szCs w:val="20"/>
                <w:lang w:val="ca-ES"/>
              </w:rPr>
            </w:pPr>
            <w:r w:rsidRPr="000256F5">
              <w:rPr>
                <w:rFonts w:eastAsia="Times New Roman" w:cs="Arial"/>
                <w:b/>
                <w:sz w:val="20"/>
                <w:szCs w:val="20"/>
                <w:lang w:val="ca-ES"/>
              </w:rPr>
              <w:t>60 punts</w:t>
            </w:r>
          </w:p>
        </w:tc>
      </w:tr>
    </w:tbl>
    <w:p w:rsidR="00C04083" w:rsidRDefault="00C04083" w:rsidP="00BF1733">
      <w:pPr>
        <w:spacing w:before="240" w:after="240" w:line="240" w:lineRule="auto"/>
        <w:jc w:val="both"/>
        <w:rPr>
          <w:rFonts w:eastAsia="Times" w:cs="Arial"/>
          <w:lang w:eastAsia="es-ES"/>
        </w:rPr>
      </w:pPr>
      <w:r w:rsidRPr="000256F5">
        <w:rPr>
          <w:rFonts w:eastAsia="Times" w:cs="Arial"/>
          <w:szCs w:val="20"/>
          <w:lang w:eastAsia="es-ES"/>
        </w:rPr>
        <w:t>La puntuació recollida en aquest quadre s’atorgarà</w:t>
      </w:r>
      <w:r w:rsidRPr="000256F5">
        <w:rPr>
          <w:rFonts w:eastAsia="Times" w:cs="Arial"/>
          <w:lang w:eastAsia="es-ES"/>
        </w:rPr>
        <w:t xml:space="preserve"> sempre que s’expliqui</w:t>
      </w:r>
      <w:r>
        <w:rPr>
          <w:rFonts w:eastAsia="Times" w:cs="Arial"/>
          <w:lang w:eastAsia="es-ES"/>
        </w:rPr>
        <w:t xml:space="preserve"> la solució tècnica proposada </w:t>
      </w:r>
      <w:r w:rsidRPr="009A6B16">
        <w:rPr>
          <w:rFonts w:eastAsia="Times" w:cs="Arial"/>
          <w:lang w:eastAsia="es-ES"/>
        </w:rPr>
        <w:t xml:space="preserve">i s’acrediti la participació en un projecte que demostri que l’empresa té experiència prèvia o capacitat per desenvolupar aquesta funcionalitat en fase prototip. </w:t>
      </w:r>
    </w:p>
    <w:p w:rsidR="00C905A7" w:rsidRPr="00DE3FC7" w:rsidRDefault="00C04083" w:rsidP="00BF1733">
      <w:pPr>
        <w:spacing w:after="240" w:line="240" w:lineRule="auto"/>
        <w:jc w:val="both"/>
        <w:rPr>
          <w:rFonts w:eastAsia="Times" w:cs="Arial"/>
          <w:lang w:eastAsia="es-ES"/>
        </w:rPr>
      </w:pPr>
      <w:r w:rsidRPr="009A6B16">
        <w:rPr>
          <w:rFonts w:eastAsia="Times" w:cs="Arial"/>
          <w:lang w:eastAsia="es-ES"/>
        </w:rPr>
        <w:t>Per acreditar aquesta experiència o capacitat, es requereix que les empreses licitadores aportin una breu explicació i un mitjà de comprovació (referència a un contracte, la declaració de client, projecte, certificaci</w:t>
      </w:r>
      <w:r>
        <w:rPr>
          <w:rFonts w:eastAsia="Times" w:cs="Arial"/>
          <w:lang w:eastAsia="es-ES"/>
        </w:rPr>
        <w:t xml:space="preserve">ó o altres mitjans equivalents). </w:t>
      </w: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C04083" w:rsidRDefault="00C905A7" w:rsidP="00BF1733">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4" w:name="_Hlk107399854"/>
    </w:p>
    <w:p w:rsidR="00AA0B92" w:rsidRDefault="00AA0B92" w:rsidP="00BF1733">
      <w:pPr>
        <w:pStyle w:val="Sagniadetextindependent3"/>
        <w:tabs>
          <w:tab w:val="clear" w:pos="0"/>
          <w:tab w:val="clear" w:pos="1473"/>
          <w:tab w:val="clear" w:pos="4320"/>
          <w:tab w:val="left" w:pos="1843"/>
        </w:tabs>
        <w:ind w:left="1843" w:hanging="1417"/>
        <w:rPr>
          <w:rFonts w:cs="Arial"/>
          <w:i w:val="0"/>
        </w:rPr>
      </w:pPr>
    </w:p>
    <w:p w:rsidR="00C04083" w:rsidRDefault="00C04083" w:rsidP="00BF1733">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Pr="00AA0B92">
        <w:rPr>
          <w:rFonts w:cs="Arial"/>
          <w:i w:val="0"/>
        </w:rPr>
        <w:t>Sr/a. Responsable d’Avaluació i Gestió de la Contaminació Acústica del Servei de Prevenció i Control de la Contaminació Acústica i Lumínica.</w:t>
      </w:r>
    </w:p>
    <w:p w:rsidR="00816A10" w:rsidRDefault="00816A10" w:rsidP="00BF1733">
      <w:pPr>
        <w:pStyle w:val="Sagniadetextindependent3"/>
        <w:tabs>
          <w:tab w:val="clear" w:pos="0"/>
          <w:tab w:val="clear" w:pos="1473"/>
          <w:tab w:val="clear" w:pos="4320"/>
          <w:tab w:val="left" w:pos="1843"/>
        </w:tabs>
        <w:spacing w:line="240" w:lineRule="auto"/>
        <w:ind w:left="1843" w:hanging="1417"/>
        <w:rPr>
          <w:rFonts w:cs="Arial"/>
          <w:i w:val="0"/>
        </w:rPr>
      </w:pPr>
    </w:p>
    <w:p w:rsidR="00816A10" w:rsidRDefault="00C04083" w:rsidP="00BF1733">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t>Sr/a.</w:t>
      </w:r>
      <w:r w:rsidRPr="00C04083">
        <w:rPr>
          <w:rFonts w:cs="Arial"/>
          <w:i w:val="0"/>
        </w:rPr>
        <w:t>responsable de monitoratge de la RIS3CAT, de l’Àrea d’Estratègia Econòmica de la Secretaria d’Afers Econòmics i Fons Europeus.</w:t>
      </w:r>
    </w:p>
    <w:p w:rsidR="00816A10" w:rsidRDefault="00816A10" w:rsidP="00BF1733">
      <w:pPr>
        <w:pStyle w:val="Sagniadetextindependent3"/>
        <w:tabs>
          <w:tab w:val="clear" w:pos="0"/>
          <w:tab w:val="clear" w:pos="1473"/>
          <w:tab w:val="clear" w:pos="4320"/>
          <w:tab w:val="left" w:pos="1843"/>
        </w:tabs>
        <w:spacing w:line="240" w:lineRule="auto"/>
        <w:ind w:left="1843" w:hanging="1417"/>
        <w:rPr>
          <w:rFonts w:cs="Arial"/>
          <w:i w:val="0"/>
        </w:rPr>
      </w:pPr>
    </w:p>
    <w:p w:rsidR="00C905A7" w:rsidRPr="00997CD3" w:rsidRDefault="00816A10" w:rsidP="00FA35B4">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AA0B92" w:rsidRPr="00AA0B92">
        <w:rPr>
          <w:rFonts w:cs="Arial"/>
          <w:i w:val="0"/>
        </w:rPr>
        <w:t>Una persona representant de la Direcció d’Innovació Digital del Centre de Telecomunicacions i Tecnologies de la Informació de la Generalitat de Catalunya (CTTI)</w:t>
      </w:r>
      <w:bookmarkEnd w:id="4"/>
    </w:p>
    <w:p w:rsidR="007E7EFB" w:rsidRPr="00CC261A" w:rsidRDefault="00997CD3" w:rsidP="00BF1733">
      <w:pPr>
        <w:pStyle w:val="Sagniadetextindependent3"/>
        <w:tabs>
          <w:tab w:val="left" w:pos="1843"/>
        </w:tabs>
        <w:spacing w:line="240" w:lineRule="auto"/>
        <w:ind w:left="0"/>
        <w:rPr>
          <w:rFonts w:cs="Arial"/>
          <w:i w:val="0"/>
        </w:rPr>
      </w:pPr>
      <w:r>
        <w:rPr>
          <w:rFonts w:cs="Arial"/>
          <w:i w:val="0"/>
        </w:rPr>
        <w:tab/>
      </w:r>
      <w:r>
        <w:rPr>
          <w:rFonts w:cs="Arial"/>
          <w:i w:val="0"/>
        </w:rPr>
        <w:tab/>
      </w:r>
      <w:r>
        <w:rPr>
          <w:rFonts w:cs="Arial"/>
          <w:i w:val="0"/>
        </w:rPr>
        <w:tab/>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lastRenderedPageBreak/>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816A10" w:rsidRPr="00816A10" w:rsidRDefault="00816A10" w:rsidP="00836328">
      <w:pPr>
        <w:pStyle w:val="Salutaci1"/>
        <w:numPr>
          <w:ilvl w:val="0"/>
          <w:numId w:val="23"/>
        </w:numPr>
        <w:ind w:left="714" w:hanging="357"/>
        <w:rPr>
          <w:rFonts w:cs="Arial"/>
          <w:sz w:val="22"/>
          <w:szCs w:val="22"/>
        </w:rPr>
      </w:pPr>
      <w:r w:rsidRPr="00816A10">
        <w:rPr>
          <w:rFonts w:eastAsia="Times" w:cs="Arial"/>
          <w:sz w:val="22"/>
          <w:szCs w:val="22"/>
        </w:rPr>
        <w:t xml:space="preserve">Un cop adjudicat i, abans de la formalització del contracte amb l’empresa adjudicatària, la </w:t>
      </w:r>
      <w:r w:rsidRPr="00F50FA3">
        <w:rPr>
          <w:rFonts w:eastAsia="Times" w:cs="Arial"/>
          <w:sz w:val="22"/>
          <w:szCs w:val="22"/>
        </w:rPr>
        <w:t>Direcció General de Qualitat Ambiental i Canvi Climàtic</w:t>
      </w:r>
      <w:r w:rsidRPr="00816A10">
        <w:rPr>
          <w:rFonts w:eastAsia="Times" w:cs="Arial"/>
          <w:sz w:val="22"/>
          <w:szCs w:val="22"/>
        </w:rPr>
        <w:t xml:space="preserve"> acordarà amb aquesta el pla de treball per implementar les tasques previstes per donar compliment a l’objecte de la contractació, així com també els procediments i els indicadors per supervisar la correcta execució del contracte i l’assoliment dels objectius.</w:t>
      </w:r>
    </w:p>
    <w:p w:rsidR="00816A10" w:rsidRPr="00816A10" w:rsidRDefault="00816A10" w:rsidP="00816A10">
      <w:pPr>
        <w:pStyle w:val="Salutaci1"/>
        <w:ind w:left="720"/>
        <w:rPr>
          <w:rFonts w:cs="Arial"/>
          <w:sz w:val="22"/>
          <w:szCs w:val="22"/>
        </w:rPr>
      </w:pPr>
    </w:p>
    <w:p w:rsidR="00506789" w:rsidRPr="0020008C" w:rsidRDefault="00F41ED5" w:rsidP="007E7EFB">
      <w:pPr>
        <w:pStyle w:val="Salutaci1"/>
        <w:numPr>
          <w:ilvl w:val="0"/>
          <w:numId w:val="23"/>
        </w:numPr>
        <w:rPr>
          <w:rFonts w:cs="Arial"/>
          <w:sz w:val="22"/>
          <w:szCs w:val="22"/>
        </w:rPr>
      </w:pPr>
      <w:r w:rsidRPr="00816A10">
        <w:rPr>
          <w:sz w:val="22"/>
          <w:szCs w:val="22"/>
        </w:rPr>
        <w:t>Atès que</w:t>
      </w:r>
      <w:r w:rsidRPr="00541910">
        <w:rPr>
          <w:sz w:val="22"/>
          <w:szCs w:val="18"/>
        </w:rPr>
        <w:t xml:space="preserve"> el servei objecte d’aquest contracte comporta l’entrada i execució en alguna de les</w:t>
      </w:r>
      <w:r w:rsidRPr="00541910">
        <w:rPr>
          <w:spacing w:val="-56"/>
          <w:sz w:val="22"/>
          <w:szCs w:val="18"/>
        </w:rPr>
        <w:t xml:space="preserve"> </w:t>
      </w:r>
      <w:r w:rsidRPr="00541910">
        <w:rPr>
          <w:sz w:val="22"/>
          <w:szCs w:val="18"/>
        </w:rPr>
        <w:t>dependències del Departament és d’aplicació el protocol de Coordinació d’Activitats</w:t>
      </w:r>
      <w:r w:rsidRPr="00541910">
        <w:rPr>
          <w:spacing w:val="1"/>
          <w:sz w:val="22"/>
          <w:szCs w:val="18"/>
        </w:rPr>
        <w:t xml:space="preserve"> </w:t>
      </w:r>
      <w:r w:rsidRPr="00541910">
        <w:rPr>
          <w:sz w:val="22"/>
          <w:szCs w:val="18"/>
        </w:rPr>
        <w:t>Empresarials</w:t>
      </w:r>
      <w:r>
        <w:rPr>
          <w:sz w:val="22"/>
          <w:szCs w:val="18"/>
        </w:rPr>
        <w:t xml:space="preserve"> </w:t>
      </w:r>
      <w:r w:rsidRPr="003535F9">
        <w:rPr>
          <w:rFonts w:cs="Arial"/>
          <w:sz w:val="22"/>
          <w:szCs w:val="22"/>
        </w:rPr>
        <w:t>i l’empresa proposada com a adjudicatària haurà d’aportar la documentac</w:t>
      </w:r>
      <w:r>
        <w:rPr>
          <w:rFonts w:cs="Arial"/>
          <w:sz w:val="22"/>
          <w:szCs w:val="22"/>
        </w:rPr>
        <w:t>ió recollida en la clàusula 29.n)</w:t>
      </w:r>
      <w:r w:rsidRPr="00354844">
        <w:rPr>
          <w:rFonts w:cs="Arial"/>
          <w:sz w:val="22"/>
          <w:szCs w:val="22"/>
        </w:rPr>
        <w:t xml:space="preserve"> d’aquest plec.</w:t>
      </w: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lastRenderedPageBreak/>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7E7EFB" w:rsidRDefault="007E7EFB" w:rsidP="007E7EFB">
      <w:pPr>
        <w:spacing w:after="0" w:line="240" w:lineRule="auto"/>
        <w:jc w:val="both"/>
        <w:rPr>
          <w:rFonts w:cs="Arial"/>
          <w:snapToGrid w:val="0"/>
          <w:lang w:eastAsia="es-ES"/>
        </w:rPr>
      </w:pPr>
    </w:p>
    <w:p w:rsidR="007E7EFB" w:rsidRPr="007B1FB5" w:rsidRDefault="005C6544" w:rsidP="007E7EFB">
      <w:pPr>
        <w:spacing w:after="0" w:line="240" w:lineRule="auto"/>
        <w:jc w:val="both"/>
        <w:rPr>
          <w:rFonts w:cs="Arial"/>
          <w:snapToGrid w:val="0"/>
          <w:lang w:eastAsia="es-ES"/>
        </w:rPr>
      </w:pPr>
      <w:r>
        <w:rPr>
          <w:rFonts w:cs="Arial"/>
          <w:snapToGrid w:val="0"/>
          <w:lang w:eastAsia="es-ES"/>
        </w:rPr>
        <w:t>Forma de constitució:</w:t>
      </w: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lastRenderedPageBreak/>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7E7EFB" w:rsidRDefault="00B03796" w:rsidP="00B03796">
      <w:pPr>
        <w:spacing w:after="240" w:line="240" w:lineRule="auto"/>
        <w:jc w:val="both"/>
        <w:rPr>
          <w:rFonts w:eastAsia="Times"/>
          <w:szCs w:val="20"/>
          <w:lang w:eastAsia="es-ES"/>
        </w:rPr>
      </w:pPr>
      <w:r w:rsidRPr="00A727D5">
        <w:rPr>
          <w:rFonts w:eastAsia="Times"/>
          <w:szCs w:val="20"/>
          <w:lang w:eastAsia="es-ES"/>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4A0842" w:rsidRPr="00457C85" w:rsidRDefault="00457C85" w:rsidP="00457C85">
      <w:pPr>
        <w:pStyle w:val="LO-normal1"/>
        <w:spacing w:line="240" w:lineRule="auto"/>
        <w:jc w:val="both"/>
        <w:rPr>
          <w:rFonts w:eastAsia="Times New Roman"/>
          <w:sz w:val="22"/>
          <w:szCs w:val="22"/>
          <w:lang w:eastAsia="ca-ES" w:bidi="ar-SA"/>
        </w:rPr>
      </w:pPr>
      <w:r w:rsidRPr="00457C85">
        <w:rPr>
          <w:rFonts w:eastAsia="Times New Roman"/>
          <w:sz w:val="22"/>
          <w:szCs w:val="22"/>
          <w:lang w:eastAsia="ca-ES" w:bidi="ar-SA"/>
        </w:rPr>
        <w:t>La propietat intel·lectual de la solució tecnològica és de l’empresa adjudicatària. La Generalitat de Catalunya, però, té dret a utilitzar, modificar i distribuir públicament la solució desenvolupada un cop hagi finalitzat el contracte.</w:t>
      </w:r>
    </w:p>
    <w:p w:rsidR="00457C85" w:rsidRDefault="00457C85" w:rsidP="00457C85">
      <w:pPr>
        <w:pStyle w:val="LO-normal1"/>
        <w:spacing w:line="240" w:lineRule="auto"/>
        <w:jc w:val="both"/>
      </w:pPr>
    </w:p>
    <w:p w:rsidR="00EE3CFD" w:rsidRPr="00844746" w:rsidRDefault="00844746" w:rsidP="00844746">
      <w:pPr>
        <w:spacing w:after="120" w:line="240" w:lineRule="auto"/>
        <w:ind w:right="-1"/>
        <w:jc w:val="both"/>
        <w:rPr>
          <w:rFonts w:cs="Arial"/>
        </w:rPr>
      </w:pPr>
      <w:r w:rsidRPr="00B53041">
        <w:rPr>
          <w:rFonts w:cs="Arial"/>
        </w:rPr>
        <w:t>Els drets de propietat intel·lectual sobre la solució tecnològica que sorgeixin en el desenvolupament de la prestació dels serveis d'aquest contracte pertanyeran a l’empresa adjudicatària de forma única i exclusiva.</w:t>
      </w:r>
    </w:p>
    <w:p w:rsidR="00506789" w:rsidRDefault="00B435FA" w:rsidP="00844746">
      <w:pPr>
        <w:spacing w:after="0" w:line="240" w:lineRule="auto"/>
        <w:jc w:val="both"/>
        <w:rPr>
          <w:rFonts w:eastAsia="Times"/>
          <w:szCs w:val="20"/>
          <w:lang w:eastAsia="es-ES"/>
        </w:rPr>
      </w:pPr>
      <w:r w:rsidRPr="00B435FA">
        <w:rPr>
          <w:rFonts w:eastAsia="Times"/>
          <w:szCs w:val="20"/>
          <w:lang w:eastAsia="es-ES"/>
        </w:rPr>
        <w:t>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w:t>
      </w:r>
      <w:r w:rsidR="00EE3CFD">
        <w:rPr>
          <w:rFonts w:eastAsia="Times"/>
          <w:szCs w:val="20"/>
          <w:lang w:eastAsia="es-ES"/>
        </w:rPr>
        <w:t xml:space="preserve"> </w:t>
      </w:r>
      <w:r w:rsidR="00506789" w:rsidRPr="00672412">
        <w:rPr>
          <w:rFonts w:eastAsia="Times"/>
          <w:szCs w:val="20"/>
          <w:lang w:eastAsia="es-ES"/>
        </w:rPr>
        <w:t>La llicència d’ús dels prototips a favor de la Generalitat és de forma no exclusiva i gratuïta.</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r w:rsidR="00296091">
        <w:rPr>
          <w:rFonts w:eastAsia="Times"/>
          <w:szCs w:val="20"/>
          <w:lang w:eastAsia="es-ES"/>
        </w:rPr>
        <w:t>.</w:t>
      </w:r>
    </w:p>
    <w:p w:rsidR="00296091" w:rsidRPr="00B435FA" w:rsidRDefault="00296091"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 xml:space="preserve">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 </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 xml:space="preserve">La Generalitat de Catalunya no podrà comercialitzar a tercers aliens la solució tecnològica o qualsevol modificació, addició o alteració que en faci. </w:t>
      </w:r>
    </w:p>
    <w:p w:rsidR="00BF1733" w:rsidRPr="00B03796" w:rsidRDefault="00BF1733" w:rsidP="00B435FA">
      <w:pPr>
        <w:spacing w:after="0" w:line="240" w:lineRule="auto"/>
        <w:jc w:val="both"/>
        <w:rPr>
          <w:rFonts w:eastAsia="Times"/>
          <w:szCs w:val="20"/>
          <w:lang w:eastAsia="es-ES"/>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Pr="0020008C"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C60683" w:rsidRPr="00743856" w:rsidRDefault="00C60683" w:rsidP="00C60683">
      <w:pPr>
        <w:spacing w:line="240" w:lineRule="auto"/>
        <w:jc w:val="both"/>
        <w:rPr>
          <w:rFonts w:eastAsia="Arial" w:cs="Arial"/>
          <w:color w:val="FF0000"/>
        </w:rPr>
      </w:pPr>
      <w:r w:rsidRPr="00743856">
        <w:rPr>
          <w:rFonts w:eastAsia="Arial" w:cs="Arial"/>
        </w:rPr>
        <w:t xml:space="preserve">D’acord amb l’article 204 de la LCSP, es preveu la modificació d’aquest contracte per causes justificades relacionades amb l’execució de les tasques previstes i l’assoliment de </w:t>
      </w:r>
      <w:r w:rsidRPr="00743856">
        <w:rPr>
          <w:rFonts w:eastAsia="Arial" w:cs="Arial"/>
        </w:rPr>
        <w:lastRenderedPageBreak/>
        <w:t xml:space="preserve">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En aquest supòsit, el comitè de seguiment podrà modificar, previ acord amb l’altra part, modificar les tasques i el termini d’execució del contracte fins a tres mesos, sempre que la data de finalització sigui en el 2024.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243638" w:rsidRPr="00F61656" w:rsidRDefault="00243638"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C60683" w:rsidRDefault="00F942B2" w:rsidP="00FA35B4">
      <w:pPr>
        <w:spacing w:after="0" w:line="240" w:lineRule="auto"/>
        <w:jc w:val="both"/>
        <w:rPr>
          <w:rFonts w:eastAsia="Times"/>
          <w:lang w:eastAsia="es-ES"/>
        </w:rPr>
      </w:pPr>
      <w:r w:rsidRPr="00C60683">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C60683" w:rsidRDefault="00F942B2" w:rsidP="00FA35B4">
      <w:pPr>
        <w:spacing w:after="0" w:line="240" w:lineRule="auto"/>
        <w:jc w:val="both"/>
        <w:rPr>
          <w:rFonts w:eastAsia="Times"/>
          <w:lang w:eastAsia="es-ES"/>
        </w:rPr>
      </w:pPr>
    </w:p>
    <w:p w:rsidR="00570016" w:rsidRPr="00FA35B4" w:rsidRDefault="00570016" w:rsidP="00FA35B4">
      <w:pPr>
        <w:pStyle w:val="Pargrafdellista"/>
        <w:numPr>
          <w:ilvl w:val="0"/>
          <w:numId w:val="47"/>
        </w:numPr>
        <w:ind w:left="284" w:hanging="284"/>
        <w:contextualSpacing w:val="0"/>
        <w:jc w:val="both"/>
        <w:rPr>
          <w:rFonts w:ascii="Arial" w:eastAsia="Times" w:hAnsi="Arial"/>
          <w:sz w:val="22"/>
          <w:szCs w:val="22"/>
        </w:rPr>
      </w:pPr>
      <w:r w:rsidRPr="00FA35B4">
        <w:rPr>
          <w:rFonts w:ascii="Arial" w:eastAsia="Times" w:hAnsi="Arial"/>
          <w:sz w:val="22"/>
          <w:szCs w:val="22"/>
        </w:rPr>
        <w:lastRenderedPageBreak/>
        <w:t>Del Servei de Prevenció i Control de la Contaminació Acústica i Lumínica de la DGQACC:</w:t>
      </w:r>
    </w:p>
    <w:p w:rsidR="00570016" w:rsidRPr="00FA35B4" w:rsidRDefault="00570016" w:rsidP="00FA35B4">
      <w:pPr>
        <w:pStyle w:val="Pargrafdellista"/>
        <w:numPr>
          <w:ilvl w:val="0"/>
          <w:numId w:val="48"/>
        </w:numPr>
        <w:ind w:left="993"/>
        <w:contextualSpacing w:val="0"/>
        <w:jc w:val="both"/>
        <w:rPr>
          <w:rFonts w:ascii="Arial" w:eastAsia="Times" w:hAnsi="Arial"/>
          <w:sz w:val="22"/>
          <w:szCs w:val="22"/>
        </w:rPr>
      </w:pPr>
      <w:r w:rsidRPr="00FA35B4">
        <w:rPr>
          <w:rFonts w:ascii="Arial" w:eastAsia="Times" w:hAnsi="Arial"/>
          <w:sz w:val="22"/>
          <w:szCs w:val="22"/>
        </w:rPr>
        <w:t>El/la cap del Servei, que n’exercirà la presidència</w:t>
      </w:r>
    </w:p>
    <w:p w:rsidR="00570016" w:rsidRPr="00FA35B4" w:rsidRDefault="00570016" w:rsidP="00FA35B4">
      <w:pPr>
        <w:pStyle w:val="Pargrafdellista"/>
        <w:numPr>
          <w:ilvl w:val="0"/>
          <w:numId w:val="48"/>
        </w:numPr>
        <w:ind w:left="993"/>
        <w:contextualSpacing w:val="0"/>
        <w:jc w:val="both"/>
        <w:rPr>
          <w:rFonts w:ascii="Arial" w:eastAsia="Times" w:hAnsi="Arial"/>
          <w:sz w:val="22"/>
          <w:szCs w:val="22"/>
        </w:rPr>
      </w:pPr>
      <w:r w:rsidRPr="00FA35B4">
        <w:rPr>
          <w:rFonts w:ascii="Arial" w:eastAsia="Times" w:hAnsi="Arial"/>
          <w:sz w:val="22"/>
          <w:szCs w:val="22"/>
        </w:rPr>
        <w:t>El/la responsable d’avaluació i gestió de la contaminació acústica del Servei.</w:t>
      </w:r>
    </w:p>
    <w:p w:rsidR="00570016" w:rsidRPr="00FA35B4" w:rsidRDefault="00570016" w:rsidP="00FA35B4">
      <w:pPr>
        <w:pStyle w:val="Pargrafdellista"/>
        <w:numPr>
          <w:ilvl w:val="0"/>
          <w:numId w:val="48"/>
        </w:numPr>
        <w:ind w:left="992" w:hanging="357"/>
        <w:contextualSpacing w:val="0"/>
        <w:jc w:val="both"/>
        <w:rPr>
          <w:rFonts w:ascii="Arial" w:eastAsia="Times" w:hAnsi="Arial"/>
          <w:sz w:val="22"/>
          <w:szCs w:val="22"/>
        </w:rPr>
      </w:pPr>
      <w:r w:rsidRPr="00FA35B4">
        <w:rPr>
          <w:rFonts w:ascii="Arial" w:eastAsia="Times" w:hAnsi="Arial"/>
          <w:sz w:val="22"/>
          <w:szCs w:val="22"/>
        </w:rPr>
        <w:t>Els/les tècnics del Servei que es defineixin.</w:t>
      </w:r>
    </w:p>
    <w:p w:rsidR="00570016" w:rsidRPr="00FA35B4" w:rsidRDefault="00570016" w:rsidP="00FA35B4">
      <w:pPr>
        <w:pStyle w:val="Pargrafdellista"/>
        <w:ind w:left="992"/>
        <w:contextualSpacing w:val="0"/>
        <w:jc w:val="both"/>
        <w:rPr>
          <w:rFonts w:ascii="Arial" w:eastAsia="Times" w:hAnsi="Arial"/>
          <w:sz w:val="22"/>
          <w:szCs w:val="22"/>
        </w:rPr>
      </w:pPr>
    </w:p>
    <w:p w:rsidR="00570016" w:rsidRPr="00570016" w:rsidRDefault="00570016" w:rsidP="00FA35B4">
      <w:pPr>
        <w:numPr>
          <w:ilvl w:val="0"/>
          <w:numId w:val="49"/>
        </w:numPr>
        <w:spacing w:after="0" w:line="240" w:lineRule="auto"/>
        <w:jc w:val="both"/>
        <w:rPr>
          <w:rFonts w:eastAsia="Times"/>
          <w:lang w:eastAsia="es-ES"/>
        </w:rPr>
      </w:pPr>
      <w:r w:rsidRPr="00570016">
        <w:rPr>
          <w:rFonts w:eastAsia="Times"/>
          <w:lang w:eastAsia="es-ES"/>
        </w:rPr>
        <w:t>De la Secretaria d’Afers Econòmics i Fons Europeus:</w:t>
      </w:r>
    </w:p>
    <w:p w:rsidR="00570016" w:rsidRDefault="00570016" w:rsidP="00FA35B4">
      <w:pPr>
        <w:pStyle w:val="Pargrafdellista"/>
        <w:numPr>
          <w:ilvl w:val="0"/>
          <w:numId w:val="48"/>
        </w:numPr>
        <w:ind w:left="992" w:hanging="357"/>
        <w:contextualSpacing w:val="0"/>
        <w:jc w:val="both"/>
        <w:rPr>
          <w:rFonts w:ascii="Arial" w:eastAsia="Times" w:hAnsi="Arial" w:cs="Arial"/>
          <w:sz w:val="22"/>
          <w:szCs w:val="22"/>
        </w:rPr>
      </w:pPr>
      <w:r w:rsidRPr="00570016">
        <w:rPr>
          <w:rFonts w:ascii="Arial" w:eastAsia="Times" w:hAnsi="Arial"/>
          <w:sz w:val="22"/>
          <w:szCs w:val="22"/>
        </w:rPr>
        <w:t>El</w:t>
      </w:r>
      <w:r w:rsidRPr="00570016">
        <w:rPr>
          <w:rFonts w:ascii="Arial" w:eastAsia="Times" w:hAnsi="Arial" w:cs="Arial"/>
          <w:sz w:val="22"/>
          <w:szCs w:val="22"/>
        </w:rPr>
        <w:t>/la cap de l’Àrea d’Estratègia Econòmica o un/a tècnic/a designat/da per la Secretaria.</w:t>
      </w:r>
    </w:p>
    <w:p w:rsidR="00570016" w:rsidRPr="00570016" w:rsidRDefault="00570016" w:rsidP="00FA35B4">
      <w:pPr>
        <w:pStyle w:val="Pargrafdellista"/>
        <w:ind w:left="992"/>
        <w:contextualSpacing w:val="0"/>
        <w:jc w:val="both"/>
        <w:rPr>
          <w:rFonts w:ascii="Arial" w:eastAsia="Times" w:hAnsi="Arial" w:cs="Arial"/>
          <w:sz w:val="22"/>
          <w:szCs w:val="22"/>
        </w:rPr>
      </w:pPr>
    </w:p>
    <w:p w:rsidR="00570016" w:rsidRPr="00570016" w:rsidRDefault="00570016" w:rsidP="00FA35B4">
      <w:pPr>
        <w:numPr>
          <w:ilvl w:val="0"/>
          <w:numId w:val="49"/>
        </w:numPr>
        <w:spacing w:after="0" w:line="240" w:lineRule="auto"/>
        <w:jc w:val="both"/>
        <w:rPr>
          <w:rFonts w:eastAsia="Times"/>
          <w:lang w:eastAsia="es-ES"/>
        </w:rPr>
      </w:pPr>
      <w:r w:rsidRPr="00570016">
        <w:rPr>
          <w:rFonts w:eastAsia="Times"/>
          <w:lang w:eastAsia="es-ES"/>
        </w:rPr>
        <w:t>De l’empresa adjudicatària:</w:t>
      </w:r>
    </w:p>
    <w:p w:rsidR="00570016" w:rsidRPr="00570016" w:rsidRDefault="00570016" w:rsidP="00FA35B4">
      <w:pPr>
        <w:numPr>
          <w:ilvl w:val="0"/>
          <w:numId w:val="50"/>
        </w:numPr>
        <w:spacing w:after="0" w:line="240" w:lineRule="auto"/>
        <w:jc w:val="both"/>
        <w:rPr>
          <w:rFonts w:eastAsia="Times"/>
          <w:lang w:eastAsia="es-ES"/>
        </w:rPr>
      </w:pPr>
      <w:r w:rsidRPr="00570016">
        <w:rPr>
          <w:rFonts w:eastAsia="Times"/>
          <w:lang w:eastAsia="es-ES"/>
        </w:rPr>
        <w:t>La persona que exerceixi les tasques de direcció del projecte</w:t>
      </w:r>
    </w:p>
    <w:p w:rsidR="00570016" w:rsidRPr="00570016" w:rsidRDefault="00570016" w:rsidP="00FA35B4">
      <w:pPr>
        <w:numPr>
          <w:ilvl w:val="0"/>
          <w:numId w:val="50"/>
        </w:numPr>
        <w:spacing w:after="0" w:line="240" w:lineRule="auto"/>
        <w:jc w:val="both"/>
        <w:rPr>
          <w:rFonts w:eastAsia="Times"/>
          <w:lang w:eastAsia="es-ES"/>
        </w:rPr>
      </w:pPr>
      <w:r w:rsidRPr="00570016">
        <w:rPr>
          <w:rFonts w:eastAsia="Times"/>
          <w:lang w:eastAsia="es-ES"/>
        </w:rPr>
        <w:t>Altre persona de l’equip de l’empresa, designada per l’anterior</w:t>
      </w:r>
    </w:p>
    <w:p w:rsidR="00570016" w:rsidRDefault="00570016" w:rsidP="00570016">
      <w:pPr>
        <w:spacing w:after="0" w:line="240" w:lineRule="auto"/>
        <w:jc w:val="both"/>
        <w:rPr>
          <w:rFonts w:eastAsia="Arial" w:cs="Arial"/>
        </w:rPr>
      </w:pPr>
    </w:p>
    <w:p w:rsidR="007E7EFB" w:rsidRDefault="00C60683" w:rsidP="00570016">
      <w:pPr>
        <w:spacing w:after="0" w:line="240" w:lineRule="auto"/>
        <w:jc w:val="both"/>
        <w:rPr>
          <w:rFonts w:eastAsia="Arial" w:cs="Arial"/>
        </w:rPr>
      </w:pPr>
      <w:r w:rsidRPr="00C60683">
        <w:rPr>
          <w:rFonts w:eastAsia="Arial" w:cs="Arial"/>
        </w:rPr>
        <w:t>El comitè de seguiment del projecte haurà de reunir-se periòdicament per fer el seguiment i valoració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6"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6"/>
      <w:r w:rsidR="00DD18B2">
        <w:rPr>
          <w:rFonts w:ascii="Arial" w:hAnsi="Arial" w:cs="Arial"/>
          <w:snapToGrid w:val="0"/>
          <w:sz w:val="22"/>
          <w:szCs w:val="22"/>
        </w:rPr>
        <w:t>t</w:t>
      </w:r>
    </w:p>
    <w:p w:rsidR="00FA35B4" w:rsidRDefault="00FA35B4"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2923D8" w:rsidRPr="00FA35B4" w:rsidRDefault="002923D8" w:rsidP="00FA35B4">
      <w:pPr>
        <w:spacing w:after="0" w:line="240" w:lineRule="auto"/>
        <w:jc w:val="both"/>
        <w:rPr>
          <w:rFonts w:cs="Arial"/>
          <w:lang w:eastAsia="es-ES"/>
        </w:rPr>
      </w:pPr>
      <w:r w:rsidRPr="00FA35B4">
        <w:rPr>
          <w:rFonts w:cs="Arial"/>
          <w:lang w:eastAsia="es-ES"/>
        </w:rPr>
        <w:t xml:space="preserve">Un cop adjudicat el contracte i, abans de la seva formalització amb l’empresa adjudicatària, </w:t>
      </w:r>
      <w:r w:rsidR="00816A10" w:rsidRPr="00FA35B4">
        <w:rPr>
          <w:rFonts w:cs="Arial"/>
          <w:lang w:eastAsia="es-ES"/>
        </w:rPr>
        <w:t xml:space="preserve">la </w:t>
      </w:r>
      <w:r w:rsidR="00816A10" w:rsidRPr="00FA35B4">
        <w:rPr>
          <w:rFonts w:eastAsia="Times" w:cs="Arial"/>
          <w:szCs w:val="20"/>
          <w:lang w:eastAsia="es-ES"/>
        </w:rPr>
        <w:t>Direcció General de Qualitat Ambiental i Canvi Climàtic</w:t>
      </w:r>
      <w:r w:rsidRPr="00FA35B4">
        <w:rPr>
          <w:rFonts w:cs="Arial"/>
          <w:lang w:eastAsia="es-ES"/>
        </w:rPr>
        <w:t xml:space="preserve"> </w:t>
      </w:r>
      <w:r w:rsidR="00570016" w:rsidRPr="00FA35B4">
        <w:rPr>
          <w:rFonts w:cs="Arial"/>
          <w:lang w:eastAsia="es-ES"/>
        </w:rPr>
        <w:t xml:space="preserve">(DGQACC) </w:t>
      </w:r>
      <w:r w:rsidRPr="00FA35B4">
        <w:rPr>
          <w:rFonts w:cs="Arial"/>
          <w:lang w:eastAsia="es-ES"/>
        </w:rPr>
        <w:t xml:space="preserve">acordarà amb aquesta el pla de treball per implementar les tasques previstes per donar compliment a l’objecte de la contractació, així com els procediments i els indicadors per supervisar la correcta execució del contracte i l’assoliment dels objectius.  </w:t>
      </w:r>
    </w:p>
    <w:p w:rsidR="002D0199" w:rsidRPr="002923D8" w:rsidRDefault="002D0199" w:rsidP="002D0199">
      <w:pPr>
        <w:spacing w:after="0" w:line="240" w:lineRule="auto"/>
        <w:jc w:val="both"/>
        <w:rPr>
          <w:rFonts w:cs="Arial"/>
          <w:lang w:eastAsia="es-ES"/>
        </w:rPr>
      </w:pPr>
    </w:p>
    <w:p w:rsidR="002923D8" w:rsidRDefault="002923D8" w:rsidP="002D0199">
      <w:pPr>
        <w:spacing w:after="0" w:line="240" w:lineRule="auto"/>
        <w:jc w:val="both"/>
        <w:rPr>
          <w:rFonts w:cs="Arial"/>
          <w:lang w:eastAsia="es-ES"/>
        </w:rPr>
      </w:pPr>
      <w:r w:rsidRPr="002923D8">
        <w:rPr>
          <w:rFonts w:cs="Arial"/>
          <w:lang w:eastAsia="es-ES"/>
        </w:rPr>
        <w:lastRenderedPageBreak/>
        <w:t>El pla de treball del contracte es podrà revisar i actualitzar durant l’execució per acord de les dues parts.</w:t>
      </w:r>
    </w:p>
    <w:p w:rsidR="002D0199" w:rsidRPr="002923D8" w:rsidRDefault="002D0199" w:rsidP="002D0199">
      <w:pPr>
        <w:spacing w:after="0" w:line="240" w:lineRule="auto"/>
        <w:jc w:val="both"/>
        <w:rPr>
          <w:rFonts w:cs="Arial"/>
          <w:lang w:eastAsia="es-ES"/>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8C5E95">
        <w:rPr>
          <w:rFonts w:eastAsia="Arial" w:cs="Arial"/>
          <w:lang w:eastAsia="es-ES"/>
        </w:rPr>
        <w:t xml:space="preserve"> aquest contracte es preveuen 4</w:t>
      </w:r>
      <w:bookmarkStart w:id="7" w:name="_GoBack"/>
      <w:bookmarkEnd w:id="7"/>
      <w:r w:rsidR="005C6544">
        <w:rPr>
          <w:rFonts w:eastAsia="Arial" w:cs="Arial"/>
          <w:lang w:eastAsia="es-ES"/>
        </w:rPr>
        <w:t xml:space="preserve">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570016">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sidR="00816A10">
        <w:rPr>
          <w:rFonts w:ascii="Arial" w:eastAsia="Times" w:hAnsi="Arial" w:cs="Arial"/>
          <w:szCs w:val="20"/>
        </w:rPr>
        <w:t>un cop assolida la primera fita</w:t>
      </w:r>
      <w:r w:rsidRPr="00A727D5">
        <w:rPr>
          <w:rFonts w:ascii="Arial" w:eastAsia="Times" w:hAnsi="Arial" w:cs="Arial"/>
          <w:szCs w:val="20"/>
        </w:rPr>
        <w:t xml:space="preserve">, </w:t>
      </w:r>
    </w:p>
    <w:p w:rsidR="002D0199" w:rsidRDefault="00B03796" w:rsidP="00570016">
      <w:pPr>
        <w:pStyle w:val="Pargrafdellista"/>
        <w:numPr>
          <w:ilvl w:val="0"/>
          <w:numId w:val="29"/>
        </w:numPr>
        <w:ind w:left="360"/>
        <w:contextualSpacing w:val="0"/>
        <w:jc w:val="both"/>
        <w:rPr>
          <w:rFonts w:ascii="Arial" w:eastAsia="Times" w:hAnsi="Arial" w:cs="Arial"/>
          <w:szCs w:val="20"/>
        </w:rPr>
      </w:pPr>
      <w:r w:rsidRPr="00A727D5">
        <w:rPr>
          <w:rFonts w:ascii="Arial" w:eastAsia="Times" w:hAnsi="Arial" w:cs="Arial"/>
          <w:szCs w:val="20"/>
        </w:rPr>
        <w:t xml:space="preserve">un segon pagament, del 25 % de l’import total d’adjudicació, un cop assolida la </w:t>
      </w:r>
      <w:r w:rsidR="00816A10">
        <w:rPr>
          <w:rFonts w:ascii="Arial" w:eastAsia="Times" w:hAnsi="Arial" w:cs="Arial"/>
          <w:szCs w:val="20"/>
        </w:rPr>
        <w:t xml:space="preserve">segona </w:t>
      </w:r>
      <w:r w:rsidRPr="00A727D5">
        <w:rPr>
          <w:rFonts w:ascii="Arial" w:eastAsia="Times" w:hAnsi="Arial" w:cs="Arial"/>
          <w:szCs w:val="20"/>
        </w:rPr>
        <w:t xml:space="preserve">fita, </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Pr>
          <w:rFonts w:ascii="Arial" w:eastAsia="Arial" w:hAnsi="Arial" w:cs="Arial"/>
          <w:color w:val="000000"/>
        </w:rPr>
        <w:t>,</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816A10">
        <w:rPr>
          <w:rFonts w:ascii="Arial" w:eastAsia="Arial" w:hAnsi="Arial" w:cs="Arial"/>
          <w:color w:val="000000"/>
        </w:rPr>
        <w:t>quarta fita.</w:t>
      </w:r>
      <w:r w:rsidRPr="002D0199">
        <w:rPr>
          <w:rFonts w:ascii="Arial" w:eastAsia="Arial" w:hAnsi="Arial" w:cs="Arial"/>
          <w:color w:val="000000"/>
        </w:rPr>
        <w:t xml:space="preserve"> </w:t>
      </w:r>
    </w:p>
    <w:p w:rsidR="00B03796" w:rsidRPr="00A727D5" w:rsidRDefault="00B03796" w:rsidP="00B03796">
      <w:pPr>
        <w:pStyle w:val="Pargrafdellista"/>
        <w:ind w:left="360"/>
        <w:contextualSpacing w:val="0"/>
        <w:jc w:val="both"/>
        <w:rPr>
          <w:rFonts w:ascii="Arial" w:eastAsia="Times" w:hAnsi="Arial" w:cs="Arial"/>
          <w:szCs w:val="20"/>
        </w:rPr>
      </w:pPr>
    </w:p>
    <w:p w:rsidR="005C6544" w:rsidRPr="005C6544" w:rsidRDefault="005C6544" w:rsidP="005C6544">
      <w:pPr>
        <w:spacing w:after="240" w:line="240" w:lineRule="auto"/>
        <w:jc w:val="both"/>
        <w:rPr>
          <w:snapToGrid w:val="0"/>
          <w:lang w:eastAsia="es-ES"/>
        </w:rPr>
      </w:pPr>
      <w:r w:rsidRPr="005C6544">
        <w:rPr>
          <w:snapToGrid w:val="0"/>
          <w:lang w:eastAsia="es-ES"/>
        </w:rPr>
        <w:t xml:space="preserve">En tots els casos, el pagament es farà previ lliurament i aprovació per part </w:t>
      </w:r>
      <w:r w:rsidR="00816A10">
        <w:rPr>
          <w:snapToGrid w:val="0"/>
          <w:lang w:eastAsia="es-ES"/>
        </w:rPr>
        <w:t xml:space="preserve">de la </w:t>
      </w:r>
      <w:r w:rsidR="00816A10" w:rsidRPr="003E3965">
        <w:rPr>
          <w:rFonts w:eastAsia="Times" w:cs="Arial"/>
          <w:szCs w:val="20"/>
          <w:lang w:eastAsia="es-ES"/>
        </w:rPr>
        <w:t>D</w:t>
      </w:r>
      <w:r w:rsidR="00816A10">
        <w:rPr>
          <w:rFonts w:eastAsia="Times" w:cs="Arial"/>
          <w:szCs w:val="20"/>
          <w:lang w:eastAsia="es-ES"/>
        </w:rPr>
        <w:t>irecció General de Qualitat Ambiental i Canvi Climàtic</w:t>
      </w:r>
      <w:r w:rsidR="00243638">
        <w:rPr>
          <w:snapToGrid w:val="0"/>
          <w:lang w:eastAsia="es-ES"/>
        </w:rPr>
        <w:t xml:space="preserve"> </w:t>
      </w:r>
      <w:r w:rsidRPr="005C6544">
        <w:rPr>
          <w:snapToGrid w:val="0"/>
          <w:lang w:eastAsia="es-ES"/>
        </w:rPr>
        <w:t>d’una memòria justificativa de les hores i les tasques fetes.</w:t>
      </w:r>
    </w:p>
    <w:p w:rsidR="005C6544" w:rsidRPr="005C6544" w:rsidRDefault="005C6544" w:rsidP="005C6544">
      <w:pPr>
        <w:spacing w:after="240" w:line="240" w:lineRule="auto"/>
        <w:jc w:val="both"/>
        <w:rPr>
          <w:snapToGrid w:val="0"/>
          <w:lang w:eastAsia="es-ES"/>
        </w:rPr>
      </w:pPr>
      <w:r w:rsidRPr="005C6544">
        <w:rPr>
          <w:snapToGrid w:val="0"/>
          <w:lang w:eastAsia="es-ES"/>
        </w:rPr>
        <w:t xml:space="preserve">Per tal que l’Administració pugui fer efectius els pagaments, l’adjudicatari ha d'emetre'n les factures, en les quals ha de quedar reflectit separadament l’IVA i cal especificar-hi la descripció de l’objecte del contracte realitzat i el període corresponent.  </w:t>
      </w: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8" w:name="_Toc34139658"/>
      <w:r w:rsidRPr="00F61656">
        <w:rPr>
          <w:rFonts w:cs="Arial"/>
          <w:sz w:val="22"/>
          <w:szCs w:val="22"/>
        </w:rPr>
        <w:t xml:space="preserve">I. </w:t>
      </w:r>
      <w:r w:rsidR="005408C9" w:rsidRPr="00F61656">
        <w:rPr>
          <w:rFonts w:cs="Arial"/>
          <w:sz w:val="22"/>
          <w:szCs w:val="22"/>
        </w:rPr>
        <w:t>DISPOSICIONS GENERALS</w:t>
      </w:r>
      <w:bookmarkEnd w:id="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0"/>
      <w:bookmarkStart w:id="10" w:name="_Toc34139659"/>
      <w:r w:rsidRPr="00F61656">
        <w:rPr>
          <w:rFonts w:ascii="Arial" w:hAnsi="Arial" w:cs="Arial"/>
          <w:i w:val="0"/>
          <w:sz w:val="22"/>
          <w:szCs w:val="22"/>
        </w:rPr>
        <w:t>Primera. Objecte del contracte</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1"/>
      <w:bookmarkStart w:id="12" w:name="_Toc34139660"/>
      <w:r w:rsidRPr="00F61656">
        <w:rPr>
          <w:rFonts w:ascii="Arial" w:hAnsi="Arial" w:cs="Arial"/>
          <w:i w:val="0"/>
          <w:sz w:val="22"/>
          <w:szCs w:val="22"/>
        </w:rPr>
        <w:t>Segona. Necessitats administratives que cal satisfer i idoneïtat del contracte</w:t>
      </w:r>
      <w:bookmarkEnd w:id="11"/>
      <w:bookmarkEnd w:id="12"/>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2"/>
      <w:bookmarkStart w:id="14" w:name="_Toc34139661"/>
      <w:r w:rsidRPr="00F61656">
        <w:rPr>
          <w:rFonts w:ascii="Arial" w:hAnsi="Arial" w:cs="Arial"/>
          <w:i w:val="0"/>
          <w:sz w:val="22"/>
          <w:szCs w:val="22"/>
        </w:rPr>
        <w:t>Tercera. Dades econòmiques del contracte i existència de crèdit</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3"/>
      <w:bookmarkStart w:id="16" w:name="_Toc34139662"/>
      <w:r w:rsidRPr="00F61656">
        <w:rPr>
          <w:rFonts w:ascii="Arial" w:hAnsi="Arial" w:cs="Arial"/>
          <w:i w:val="0"/>
          <w:sz w:val="22"/>
          <w:szCs w:val="22"/>
        </w:rPr>
        <w:t>Quarta. Termini de durada del contracte</w:t>
      </w:r>
      <w:bookmarkEnd w:id="15"/>
      <w:bookmarkEnd w:id="1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4"/>
      <w:bookmarkStart w:id="18" w:name="_Toc34139663"/>
      <w:r w:rsidRPr="00F61656">
        <w:rPr>
          <w:rFonts w:ascii="Arial" w:hAnsi="Arial" w:cs="Arial"/>
          <w:i w:val="0"/>
          <w:sz w:val="22"/>
          <w:szCs w:val="22"/>
        </w:rPr>
        <w:t>Cinquena. Règim jurídic del contracte</w:t>
      </w:r>
      <w:bookmarkEnd w:id="17"/>
      <w:bookmarkEnd w:id="18"/>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A25F7E" w:rsidRDefault="00370B7A" w:rsidP="00370B7A">
      <w:pPr>
        <w:pStyle w:val="Pargrafdellista"/>
        <w:numPr>
          <w:ilvl w:val="0"/>
          <w:numId w:val="16"/>
        </w:numPr>
        <w:tabs>
          <w:tab w:val="left" w:pos="284"/>
        </w:tabs>
        <w:ind w:left="0" w:firstLine="0"/>
        <w:jc w:val="both"/>
        <w:rPr>
          <w:rFonts w:ascii="Arial" w:hAnsi="Arial" w:cs="Arial"/>
          <w:sz w:val="22"/>
          <w:szCs w:val="22"/>
        </w:rPr>
      </w:pPr>
      <w:r w:rsidRPr="00370B7A">
        <w:rPr>
          <w:rFonts w:ascii="Arial" w:hAnsi="Arial" w:cs="Arial"/>
          <w:sz w:val="22"/>
          <w:szCs w:val="22"/>
        </w:rPr>
        <w:t>Aquesta contractació es realitza en col·laboració amb</w:t>
      </w:r>
      <w:r w:rsidR="005C61AF">
        <w:rPr>
          <w:rFonts w:ascii="Arial" w:hAnsi="Arial" w:cs="Arial"/>
          <w:sz w:val="22"/>
          <w:szCs w:val="22"/>
        </w:rPr>
        <w:t xml:space="preserve"> </w:t>
      </w:r>
      <w:r w:rsidR="005C61AF" w:rsidRPr="00A25F7E">
        <w:rPr>
          <w:rFonts w:ascii="Arial" w:hAnsi="Arial" w:cs="Arial"/>
          <w:sz w:val="22"/>
          <w:szCs w:val="22"/>
        </w:rPr>
        <w:t xml:space="preserve">la </w:t>
      </w:r>
      <w:r w:rsidRPr="00A25F7E">
        <w:rPr>
          <w:rFonts w:ascii="Arial" w:hAnsi="Arial" w:cs="Arial"/>
          <w:sz w:val="22"/>
          <w:szCs w:val="22"/>
        </w:rPr>
        <w:t xml:space="preserve"> </w:t>
      </w:r>
      <w:r w:rsidR="005C61AF" w:rsidRPr="00A25F7E">
        <w:rPr>
          <w:rFonts w:ascii="Arial" w:eastAsia="Times" w:hAnsi="Arial" w:cs="Arial"/>
          <w:sz w:val="22"/>
          <w:szCs w:val="22"/>
        </w:rPr>
        <w:t>Direcció General de Qualitat Ambiental i Canvi Climàtic</w:t>
      </w:r>
      <w:r w:rsidRPr="00A25F7E">
        <w:rPr>
          <w:rFonts w:ascii="Arial" w:hAnsi="Arial" w:cs="Arial"/>
          <w:sz w:val="22"/>
          <w:szCs w:val="22"/>
        </w:rPr>
        <w:t>.</w:t>
      </w:r>
    </w:p>
    <w:p w:rsidR="00370B7A" w:rsidRDefault="00370B7A" w:rsidP="00370B7A">
      <w:pPr>
        <w:spacing w:after="0" w:line="240" w:lineRule="auto"/>
        <w:jc w:val="both"/>
        <w:rPr>
          <w:rFonts w:cs="Arial"/>
        </w:rPr>
      </w:pP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5"/>
      <w:bookmarkStart w:id="20" w:name="_Toc34139664"/>
      <w:r w:rsidRPr="00F61656">
        <w:rPr>
          <w:rFonts w:ascii="Arial" w:hAnsi="Arial" w:cs="Arial"/>
          <w:i w:val="0"/>
          <w:sz w:val="22"/>
          <w:szCs w:val="22"/>
        </w:rPr>
        <w:t>Sisena. Admissió de variants</w:t>
      </w:r>
      <w:bookmarkEnd w:id="19"/>
      <w:bookmarkEnd w:id="2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6"/>
      <w:bookmarkStart w:id="22" w:name="_Toc34139665"/>
      <w:r w:rsidRPr="00F61656">
        <w:rPr>
          <w:rFonts w:ascii="Arial" w:hAnsi="Arial" w:cs="Arial"/>
          <w:i w:val="0"/>
          <w:sz w:val="22"/>
          <w:szCs w:val="22"/>
        </w:rPr>
        <w:t>Setena. Tramitació de l’expedient i procediment d’adjudicació</w:t>
      </w:r>
      <w:bookmarkEnd w:id="21"/>
      <w:bookmarkEnd w:id="2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3" w:name="_Toc21500327"/>
      <w:bookmarkStart w:id="24"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3"/>
      <w:bookmarkEnd w:id="24"/>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8A0A1C"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8"/>
      <w:bookmarkStart w:id="26" w:name="_Toc34139667"/>
      <w:r w:rsidRPr="00F61656">
        <w:rPr>
          <w:rFonts w:ascii="Arial" w:hAnsi="Arial" w:cs="Arial"/>
          <w:i w:val="0"/>
          <w:sz w:val="22"/>
          <w:szCs w:val="22"/>
        </w:rPr>
        <w:t>Novena. Aptitud per contractar</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7" w:name="_Toc21500329"/>
      <w:bookmarkStart w:id="28" w:name="_Toc34139668"/>
      <w:r w:rsidRPr="00F61656">
        <w:rPr>
          <w:rFonts w:ascii="Arial" w:hAnsi="Arial" w:cs="Arial"/>
          <w:i w:val="0"/>
          <w:snapToGrid w:val="0"/>
          <w:sz w:val="22"/>
          <w:szCs w:val="22"/>
        </w:rPr>
        <w:t>Desena. Solvència de les empreses licitadores</w:t>
      </w:r>
      <w:bookmarkEnd w:id="27"/>
      <w:bookmarkEnd w:id="28"/>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9" w:name="_Toc21500330"/>
      <w:bookmarkStart w:id="30" w:name="_Toc34139669"/>
      <w:r w:rsidRPr="00F61656">
        <w:rPr>
          <w:rFonts w:cs="Arial"/>
          <w:sz w:val="22"/>
          <w:szCs w:val="22"/>
        </w:rPr>
        <w:t>II. DISPOSICIONS RELATIVES A LA LICITACIÓ, L‘ADJUDICACIÓ I LA FORMALITZACIÓ DEL CONTRACTE</w:t>
      </w:r>
      <w:bookmarkEnd w:id="29"/>
      <w:bookmarkEnd w:id="3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1" w:name="_Toc21500331"/>
      <w:bookmarkStart w:id="32" w:name="_Toc34139670"/>
      <w:r w:rsidRPr="00F61656">
        <w:rPr>
          <w:rFonts w:ascii="Arial" w:hAnsi="Arial" w:cs="Arial"/>
          <w:i w:val="0"/>
          <w:sz w:val="22"/>
          <w:szCs w:val="22"/>
        </w:rPr>
        <w:t>Onzena. Presentació de documentació i de proposicions</w:t>
      </w:r>
      <w:bookmarkEnd w:id="31"/>
      <w:bookmarkEnd w:id="32"/>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8A0A1C"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8A0A1C"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3" w:name="_Toc21500332"/>
      <w:bookmarkStart w:id="34" w:name="_Toc34139671"/>
      <w:r w:rsidRPr="005A5BCD">
        <w:rPr>
          <w:rFonts w:ascii="Arial" w:hAnsi="Arial" w:cs="Arial"/>
          <w:i w:val="0"/>
          <w:sz w:val="22"/>
          <w:szCs w:val="22"/>
        </w:rPr>
        <w:t>Dotzena. Mesa de contractació</w:t>
      </w:r>
      <w:bookmarkEnd w:id="33"/>
      <w:bookmarkEnd w:id="34"/>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5" w:name="_Toc21500333"/>
      <w:bookmarkStart w:id="36" w:name="_Toc34139672"/>
      <w:r w:rsidRPr="005A5BCD">
        <w:rPr>
          <w:rFonts w:ascii="Arial" w:hAnsi="Arial" w:cs="Arial"/>
          <w:i w:val="0"/>
          <w:sz w:val="22"/>
          <w:szCs w:val="22"/>
        </w:rPr>
        <w:t>Tretzena. Comitè d’experts</w:t>
      </w:r>
      <w:bookmarkEnd w:id="35"/>
      <w:bookmarkEnd w:id="36"/>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4"/>
      <w:bookmarkStart w:id="38" w:name="_Toc34139673"/>
      <w:r w:rsidRPr="00F61656">
        <w:rPr>
          <w:rFonts w:ascii="Arial" w:hAnsi="Arial" w:cs="Arial"/>
          <w:i w:val="0"/>
          <w:sz w:val="22"/>
          <w:szCs w:val="22"/>
        </w:rPr>
        <w:t>Catorzena. Determinació de l’oferta econòmicament més avantatjosa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5"/>
      <w:bookmarkStart w:id="40" w:name="_Toc34139674"/>
      <w:r w:rsidRPr="00F61656">
        <w:rPr>
          <w:rFonts w:ascii="Arial" w:hAnsi="Arial" w:cs="Arial"/>
          <w:i w:val="0"/>
          <w:sz w:val="22"/>
          <w:szCs w:val="22"/>
        </w:rPr>
        <w:t>Quinzena. Classificació de les ofertes i requeriment de documentació previ a l’adjudicació</w:t>
      </w:r>
      <w:bookmarkEnd w:id="39"/>
      <w:bookmarkEnd w:id="4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6"/>
      <w:bookmarkStart w:id="42" w:name="_Toc34139675"/>
      <w:r w:rsidRPr="00F61656">
        <w:rPr>
          <w:rFonts w:ascii="Arial" w:hAnsi="Arial" w:cs="Arial"/>
          <w:i w:val="0"/>
          <w:sz w:val="22"/>
          <w:szCs w:val="22"/>
        </w:rPr>
        <w:t>Setzena. Garantia definitiva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7"/>
      <w:bookmarkStart w:id="44" w:name="_Toc34139676"/>
      <w:r w:rsidRPr="00F61656">
        <w:rPr>
          <w:rFonts w:ascii="Arial" w:hAnsi="Arial" w:cs="Arial"/>
          <w:i w:val="0"/>
          <w:sz w:val="22"/>
          <w:szCs w:val="22"/>
        </w:rPr>
        <w:t>Dissetena. Decisió de no adjudicar o subscriure el contracte i desistiment</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8"/>
      <w:bookmarkStart w:id="46" w:name="_Toc34139677"/>
      <w:r w:rsidRPr="00F61656">
        <w:rPr>
          <w:rFonts w:ascii="Arial" w:hAnsi="Arial" w:cs="Arial"/>
          <w:i w:val="0"/>
          <w:sz w:val="22"/>
          <w:szCs w:val="22"/>
        </w:rPr>
        <w:t>Divuitena. Adjudicació del contracte</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9"/>
      <w:bookmarkStart w:id="48" w:name="_Toc34139678"/>
      <w:r w:rsidRPr="00F61656">
        <w:rPr>
          <w:rFonts w:ascii="Arial" w:hAnsi="Arial" w:cs="Arial"/>
          <w:i w:val="0"/>
          <w:sz w:val="22"/>
          <w:szCs w:val="22"/>
        </w:rPr>
        <w:t>Dinovena. Formalització i perfecció del contracte</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9" w:name="_Toc21500340"/>
      <w:bookmarkStart w:id="50" w:name="_Toc34139679"/>
      <w:r w:rsidRPr="00F61656">
        <w:rPr>
          <w:rFonts w:cs="Arial"/>
          <w:sz w:val="22"/>
          <w:szCs w:val="22"/>
        </w:rPr>
        <w:t>III. DISPOSICIONS RELATIVES A L’EXECUCIÓ DEL CONTRACTE</w:t>
      </w:r>
      <w:bookmarkEnd w:id="49"/>
      <w:bookmarkEnd w:id="50"/>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1"/>
      <w:bookmarkStart w:id="52" w:name="_Toc34139680"/>
      <w:r w:rsidRPr="00F61656">
        <w:rPr>
          <w:rFonts w:ascii="Arial" w:hAnsi="Arial" w:cs="Arial"/>
          <w:i w:val="0"/>
          <w:sz w:val="22"/>
          <w:szCs w:val="22"/>
        </w:rPr>
        <w:t>Vintena. Condicions especials d’execució</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2"/>
      <w:bookmarkStart w:id="54" w:name="_Toc34139681"/>
      <w:r w:rsidRPr="00F61656">
        <w:rPr>
          <w:rFonts w:ascii="Arial" w:hAnsi="Arial" w:cs="Arial"/>
          <w:i w:val="0"/>
          <w:sz w:val="22"/>
          <w:szCs w:val="22"/>
        </w:rPr>
        <w:t>Vint-i-unena. Execució i supervisió dels serveis</w:t>
      </w:r>
      <w:bookmarkEnd w:id="53"/>
      <w:bookmarkEnd w:id="54"/>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3"/>
      <w:bookmarkStart w:id="56" w:name="_Toc34139682"/>
      <w:r w:rsidRPr="00F61656">
        <w:rPr>
          <w:rFonts w:ascii="Arial" w:hAnsi="Arial" w:cs="Arial"/>
          <w:i w:val="0"/>
          <w:sz w:val="22"/>
          <w:szCs w:val="22"/>
        </w:rPr>
        <w:t>Vint-i-dosena. Programa de treball</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4"/>
      <w:bookmarkStart w:id="58" w:name="_Toc34139683"/>
      <w:r w:rsidRPr="00F61656">
        <w:rPr>
          <w:rFonts w:ascii="Arial" w:hAnsi="Arial" w:cs="Arial"/>
          <w:i w:val="0"/>
          <w:sz w:val="22"/>
          <w:szCs w:val="22"/>
        </w:rPr>
        <w:lastRenderedPageBreak/>
        <w:t>Vint-i-tresena. Compliment de terminis i correcta execució del contracte</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5"/>
      <w:bookmarkStart w:id="60" w:name="_Toc34139684"/>
      <w:r w:rsidRPr="00F61656">
        <w:rPr>
          <w:rFonts w:ascii="Arial" w:hAnsi="Arial" w:cs="Arial"/>
          <w:i w:val="0"/>
          <w:sz w:val="22"/>
          <w:szCs w:val="22"/>
        </w:rPr>
        <w:t>Vint-i-quatrena. Persona responsable del contracte</w:t>
      </w:r>
      <w:bookmarkEnd w:id="59"/>
      <w:bookmarkEnd w:id="60"/>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6"/>
      <w:bookmarkStart w:id="62" w:name="_Toc34139685"/>
      <w:r w:rsidRPr="00F61656">
        <w:rPr>
          <w:rFonts w:ascii="Arial" w:hAnsi="Arial" w:cs="Arial"/>
          <w:i w:val="0"/>
          <w:sz w:val="22"/>
          <w:szCs w:val="22"/>
        </w:rPr>
        <w:t>Vint-i-cinquena. Resolució d’incidències</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7"/>
      <w:bookmarkStart w:id="64" w:name="_Toc34139686"/>
      <w:r w:rsidRPr="00F61656">
        <w:rPr>
          <w:rFonts w:ascii="Arial" w:hAnsi="Arial" w:cs="Arial"/>
          <w:i w:val="0"/>
          <w:sz w:val="22"/>
          <w:szCs w:val="22"/>
        </w:rPr>
        <w:t>Vint-i-sisena. Resolució de dubtes tècnics interpretatius</w:t>
      </w:r>
      <w:bookmarkEnd w:id="63"/>
      <w:bookmarkEnd w:id="64"/>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5" w:name="_Toc21500348"/>
      <w:bookmarkStart w:id="66" w:name="_Toc34139687"/>
      <w:r w:rsidRPr="00F61656">
        <w:rPr>
          <w:rFonts w:cs="Arial"/>
          <w:sz w:val="22"/>
          <w:szCs w:val="22"/>
        </w:rPr>
        <w:t>IV. DISPOSICIONS RELATIVES ALS DRETS I OBLIGACIONS DE LES PARTS</w:t>
      </w:r>
      <w:bookmarkEnd w:id="65"/>
      <w:bookmarkEnd w:id="66"/>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9"/>
      <w:bookmarkStart w:id="68" w:name="_Toc34139688"/>
      <w:r w:rsidRPr="00F61656">
        <w:rPr>
          <w:rFonts w:ascii="Arial" w:hAnsi="Arial" w:cs="Arial"/>
          <w:i w:val="0"/>
          <w:sz w:val="22"/>
          <w:szCs w:val="22"/>
        </w:rPr>
        <w:t>Vint-i-setena. Abonaments a l’empresa contractista</w:t>
      </w:r>
      <w:bookmarkEnd w:id="67"/>
      <w:bookmarkEnd w:id="68"/>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0"/>
      <w:bookmarkStart w:id="70" w:name="_Toc34139689"/>
      <w:r w:rsidRPr="00F61656">
        <w:rPr>
          <w:rFonts w:ascii="Arial" w:hAnsi="Arial" w:cs="Arial"/>
          <w:i w:val="0"/>
          <w:sz w:val="22"/>
          <w:szCs w:val="22"/>
        </w:rPr>
        <w:t>Vint-i-vuitena. Responsabilitat de l’empresa contractista</w:t>
      </w:r>
      <w:bookmarkEnd w:id="69"/>
      <w:bookmarkEnd w:id="70"/>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51"/>
      <w:bookmarkStart w:id="72"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1"/>
      <w:bookmarkEnd w:id="72"/>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3"/>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4" w:name="_Toc21500352"/>
      <w:bookmarkStart w:id="75" w:name="_Toc34139691"/>
      <w:r w:rsidRPr="00AE7325">
        <w:rPr>
          <w:rFonts w:ascii="Arial" w:hAnsi="Arial" w:cs="Arial"/>
          <w:i w:val="0"/>
          <w:sz w:val="22"/>
          <w:szCs w:val="22"/>
        </w:rPr>
        <w:t>Trentena. Prerrogatives de l’Administració</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6" w:name="_Toc21500353"/>
      <w:bookmarkStart w:id="77" w:name="_Toc34139692"/>
      <w:r w:rsidRPr="00AE7325">
        <w:rPr>
          <w:rFonts w:ascii="Arial" w:hAnsi="Arial" w:cs="Arial"/>
          <w:i w:val="0"/>
          <w:sz w:val="22"/>
          <w:szCs w:val="22"/>
        </w:rPr>
        <w:t>Trenta-unena. Modificació del contracte</w:t>
      </w:r>
      <w:bookmarkEnd w:id="76"/>
      <w:bookmarkEnd w:id="77"/>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4"/>
      <w:bookmarkStart w:id="79" w:name="_Toc34139693"/>
      <w:r w:rsidRPr="00F61656">
        <w:rPr>
          <w:rFonts w:ascii="Arial" w:hAnsi="Arial" w:cs="Arial"/>
          <w:i w:val="0"/>
          <w:sz w:val="22"/>
          <w:szCs w:val="22"/>
        </w:rPr>
        <w:lastRenderedPageBreak/>
        <w:t>Trenta-dosena. Suspensió del contracte</w:t>
      </w:r>
      <w:bookmarkEnd w:id="78"/>
      <w:bookmarkEnd w:id="7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0" w:name="_Toc21500355"/>
      <w:bookmarkStart w:id="81" w:name="_Toc34139694"/>
      <w:r w:rsidRPr="00F61656">
        <w:rPr>
          <w:rFonts w:cs="Arial"/>
          <w:sz w:val="22"/>
          <w:szCs w:val="22"/>
        </w:rPr>
        <w:t>V. DISPOSICIONS RELATIVES A LA SUCCESSIÓ, CESSIÓ, LA SUBCONTRACTACIÓ I LA REVISIÓ DE PREUS DEL CONTRACTE</w:t>
      </w:r>
      <w:bookmarkEnd w:id="80"/>
      <w:bookmarkEnd w:id="81"/>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6"/>
      <w:bookmarkStart w:id="83" w:name="_Toc34139695"/>
      <w:r w:rsidRPr="00F61656">
        <w:rPr>
          <w:rFonts w:ascii="Arial" w:hAnsi="Arial" w:cs="Arial"/>
          <w:i w:val="0"/>
          <w:sz w:val="22"/>
          <w:szCs w:val="22"/>
        </w:rPr>
        <w:t>Trenta-tresena. Succesió i Cessió del contracte</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4" w:name="_Toc21500357"/>
      <w:bookmarkStart w:id="85" w:name="_Toc34139696"/>
      <w:r w:rsidRPr="00F61656">
        <w:rPr>
          <w:rFonts w:ascii="Arial" w:hAnsi="Arial" w:cs="Arial"/>
          <w:i w:val="0"/>
          <w:sz w:val="22"/>
          <w:szCs w:val="22"/>
        </w:rPr>
        <w:t>Trenta-quatrena. Subcontractació</w:t>
      </w:r>
      <w:bookmarkEnd w:id="84"/>
      <w:bookmarkEnd w:id="85"/>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8"/>
      <w:bookmarkStart w:id="87" w:name="_Toc34139697"/>
      <w:r w:rsidRPr="00F61656">
        <w:rPr>
          <w:rFonts w:ascii="Arial" w:hAnsi="Arial" w:cs="Arial"/>
          <w:i w:val="0"/>
          <w:sz w:val="22"/>
          <w:szCs w:val="22"/>
        </w:rPr>
        <w:t>Trenta-cinquena. Revisió de preus</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8" w:name="_Toc21500359"/>
      <w:bookmarkStart w:id="89" w:name="_Toc34139698"/>
      <w:r w:rsidRPr="00F61656">
        <w:rPr>
          <w:rFonts w:cs="Arial"/>
          <w:sz w:val="22"/>
          <w:szCs w:val="22"/>
        </w:rPr>
        <w:t>VI. DISPOSICIONS RELATIVES A L’EXTINCIÓ DEL CONTRACTE</w:t>
      </w:r>
      <w:bookmarkEnd w:id="88"/>
      <w:bookmarkEnd w:id="89"/>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0" w:name="_Toc21500360"/>
      <w:bookmarkStart w:id="91" w:name="_Toc34139699"/>
      <w:r w:rsidRPr="00F61656">
        <w:rPr>
          <w:rFonts w:ascii="Arial" w:hAnsi="Arial" w:cs="Arial"/>
          <w:i w:val="0"/>
          <w:sz w:val="22"/>
          <w:szCs w:val="22"/>
        </w:rPr>
        <w:t>Trenta-sisena. Recepció i liquidació</w:t>
      </w:r>
      <w:bookmarkEnd w:id="90"/>
      <w:bookmarkEnd w:id="91"/>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1"/>
      <w:bookmarkStart w:id="93" w:name="_Toc34139700"/>
      <w:r w:rsidRPr="00F61656">
        <w:rPr>
          <w:rFonts w:ascii="Arial" w:hAnsi="Arial" w:cs="Arial"/>
          <w:i w:val="0"/>
          <w:sz w:val="22"/>
          <w:szCs w:val="22"/>
        </w:rPr>
        <w:t>Trenta-setena. Termini de garantia i devolució o cancel·lació de la garantia definitiva</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2"/>
      <w:bookmarkStart w:id="95" w:name="_Toc34139701"/>
      <w:r w:rsidRPr="00F61656">
        <w:rPr>
          <w:rFonts w:ascii="Arial" w:hAnsi="Arial" w:cs="Arial"/>
          <w:i w:val="0"/>
          <w:sz w:val="22"/>
          <w:szCs w:val="22"/>
        </w:rPr>
        <w:t>Trenta-vuitena. Resolució del contracte</w:t>
      </w:r>
      <w:bookmarkEnd w:id="94"/>
      <w:bookmarkEnd w:id="9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6" w:name="_Toc21500363"/>
      <w:bookmarkStart w:id="97" w:name="_Toc34139702"/>
      <w:r w:rsidRPr="00F61656">
        <w:rPr>
          <w:rFonts w:cs="Arial"/>
          <w:sz w:val="22"/>
          <w:szCs w:val="22"/>
        </w:rPr>
        <w:t>VII. RECURSOS, MESURES PROVISIONALS I SUPÒSITS ESPECIALS DE NUL·LITAT CONTRACTUAL</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4"/>
      <w:bookmarkStart w:id="99" w:name="_Toc34139703"/>
      <w:r w:rsidRPr="00F61656">
        <w:rPr>
          <w:rFonts w:ascii="Arial" w:hAnsi="Arial" w:cs="Arial"/>
          <w:i w:val="0"/>
          <w:sz w:val="22"/>
          <w:szCs w:val="22"/>
        </w:rPr>
        <w:t>Trenta-novena. Règim de recursos</w:t>
      </w:r>
      <w:bookmarkEnd w:id="98"/>
      <w:bookmarkEnd w:id="9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0" w:name="_Toc21500365"/>
      <w:bookmarkStart w:id="101" w:name="_Toc34139704"/>
      <w:r w:rsidRPr="00F61656">
        <w:rPr>
          <w:rStyle w:val="Ttol2Car"/>
          <w:rFonts w:ascii="Arial" w:hAnsi="Arial" w:cs="Arial"/>
          <w:i w:val="0"/>
          <w:sz w:val="22"/>
          <w:szCs w:val="22"/>
        </w:rPr>
        <w:lastRenderedPageBreak/>
        <w:t>Quarantena. Arbitratge</w:t>
      </w:r>
      <w:bookmarkEnd w:id="100"/>
      <w:bookmarkEnd w:id="10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6"/>
      <w:bookmarkStart w:id="103" w:name="_Toc34139705"/>
      <w:r w:rsidRPr="00F61656">
        <w:rPr>
          <w:rFonts w:ascii="Arial" w:hAnsi="Arial" w:cs="Arial"/>
          <w:i w:val="0"/>
          <w:sz w:val="22"/>
          <w:szCs w:val="22"/>
        </w:rPr>
        <w:t>Quaranta-unena. Mesures cautelars</w:t>
      </w:r>
      <w:bookmarkEnd w:id="102"/>
      <w:bookmarkEnd w:id="103"/>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4" w:name="_Toc21500367"/>
      <w:bookmarkStart w:id="105" w:name="_Toc34139706"/>
      <w:r w:rsidRPr="00F61656">
        <w:rPr>
          <w:rFonts w:ascii="Arial" w:hAnsi="Arial" w:cs="Arial"/>
          <w:i w:val="0"/>
          <w:sz w:val="22"/>
          <w:szCs w:val="22"/>
        </w:rPr>
        <w:t>Quaranta-dosena. Règim d’invalidesa</w:t>
      </w:r>
      <w:bookmarkEnd w:id="104"/>
      <w:bookmarkEnd w:id="10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6" w:name="_Toc21500368"/>
      <w:bookmarkStart w:id="107" w:name="_Toc34139707"/>
      <w:r w:rsidRPr="00F61656">
        <w:rPr>
          <w:rFonts w:ascii="Arial" w:hAnsi="Arial" w:cs="Arial"/>
          <w:i w:val="0"/>
          <w:sz w:val="22"/>
          <w:szCs w:val="22"/>
        </w:rPr>
        <w:t>Quaranta-tresena. Jurisdicció competent</w:t>
      </w:r>
      <w:bookmarkEnd w:id="106"/>
      <w:bookmarkEnd w:id="107"/>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5 d’abril</w:t>
      </w:r>
      <w:r w:rsidR="00887454">
        <w:rPr>
          <w:rFonts w:cs="Arial"/>
          <w:lang w:eastAsia="es-ES"/>
        </w:rPr>
        <w:t xml:space="preserve">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E0B" w:rsidRDefault="00F64E0B" w:rsidP="00BB0E31">
      <w:pPr>
        <w:spacing w:after="0" w:line="240" w:lineRule="auto"/>
      </w:pPr>
      <w:r>
        <w:separator/>
      </w:r>
    </w:p>
  </w:endnote>
  <w:endnote w:type="continuationSeparator" w:id="0">
    <w:p w:rsidR="00F64E0B" w:rsidRDefault="00F64E0B"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E0B" w:rsidRPr="006760F9" w:rsidRDefault="00F64E0B" w:rsidP="00162CF9">
    <w:pPr>
      <w:pStyle w:val="Peu"/>
      <w:rPr>
        <w:sz w:val="14"/>
        <w:szCs w:val="14"/>
      </w:rPr>
    </w:pPr>
    <w:r w:rsidRPr="006760F9">
      <w:rPr>
        <w:sz w:val="14"/>
        <w:szCs w:val="14"/>
      </w:rPr>
      <w:t xml:space="preserve">Carrer del Foc, 57 </w:t>
    </w:r>
  </w:p>
  <w:p w:rsidR="00F64E0B" w:rsidRDefault="00F64E0B" w:rsidP="00162CF9">
    <w:pPr>
      <w:pStyle w:val="Peu"/>
      <w:rPr>
        <w:sz w:val="14"/>
        <w:szCs w:val="14"/>
      </w:rPr>
    </w:pPr>
    <w:r w:rsidRPr="006760F9">
      <w:rPr>
        <w:sz w:val="14"/>
        <w:szCs w:val="14"/>
      </w:rPr>
      <w:t>08038 Barcelona</w:t>
    </w:r>
  </w:p>
  <w:p w:rsidR="00F64E0B" w:rsidRDefault="00F64E0B">
    <w:pPr>
      <w:pStyle w:val="Peu"/>
    </w:pPr>
    <w:r>
      <w:rPr>
        <w:sz w:val="14"/>
        <w:szCs w:val="14"/>
      </w:rPr>
      <w:t>Tel. 933 162 000</w:t>
    </w:r>
  </w:p>
  <w:p w:rsidR="00F64E0B" w:rsidRDefault="00F64E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E0B" w:rsidRDefault="00F64E0B" w:rsidP="00BB0E31">
      <w:pPr>
        <w:spacing w:after="0" w:line="240" w:lineRule="auto"/>
      </w:pPr>
      <w:r>
        <w:separator/>
      </w:r>
    </w:p>
  </w:footnote>
  <w:footnote w:type="continuationSeparator" w:id="0">
    <w:p w:rsidR="00F64E0B" w:rsidRDefault="00F64E0B" w:rsidP="00BB0E31">
      <w:pPr>
        <w:spacing w:after="0" w:line="240" w:lineRule="auto"/>
      </w:pPr>
      <w:r>
        <w:continuationSeparator/>
      </w:r>
    </w:p>
  </w:footnote>
  <w:footnote w:id="1">
    <w:p w:rsidR="00F64E0B" w:rsidRDefault="00F64E0B" w:rsidP="005408C9"/>
    <w:p w:rsidR="00F64E0B" w:rsidRPr="00092B8E" w:rsidRDefault="00F64E0B"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E0B" w:rsidRDefault="00F64E0B">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F64E0B" w:rsidRDefault="00F64E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2687ACA"/>
    <w:multiLevelType w:val="hybridMultilevel"/>
    <w:tmpl w:val="E7400438"/>
    <w:lvl w:ilvl="0" w:tplc="DC122BBE">
      <w:start w:val="1"/>
      <w:numFmt w:val="bullet"/>
      <w:lvlText w:val="-"/>
      <w:lvlJc w:val="left"/>
      <w:pPr>
        <w:ind w:left="360" w:hanging="360"/>
      </w:pPr>
      <w:rPr>
        <w:rFonts w:ascii="Arial" w:hAnsi="Arial" w:hint="default"/>
      </w:rPr>
    </w:lvl>
    <w:lvl w:ilvl="1" w:tplc="D61C99A6">
      <w:start w:val="1"/>
      <w:numFmt w:val="bullet"/>
      <w:lvlText w:val="o"/>
      <w:lvlJc w:val="left"/>
      <w:pPr>
        <w:ind w:left="1080" w:hanging="360"/>
      </w:pPr>
      <w:rPr>
        <w:rFonts w:ascii="Courier New" w:hAnsi="Courier New" w:hint="default"/>
      </w:rPr>
    </w:lvl>
    <w:lvl w:ilvl="2" w:tplc="0590B534">
      <w:start w:val="1"/>
      <w:numFmt w:val="bullet"/>
      <w:lvlText w:val=""/>
      <w:lvlJc w:val="left"/>
      <w:pPr>
        <w:ind w:left="1800" w:hanging="360"/>
      </w:pPr>
      <w:rPr>
        <w:rFonts w:ascii="Wingdings" w:hAnsi="Wingdings" w:hint="default"/>
      </w:rPr>
    </w:lvl>
    <w:lvl w:ilvl="3" w:tplc="FF1C5FD8">
      <w:start w:val="1"/>
      <w:numFmt w:val="bullet"/>
      <w:lvlText w:val=""/>
      <w:lvlJc w:val="left"/>
      <w:pPr>
        <w:ind w:left="2520" w:hanging="360"/>
      </w:pPr>
      <w:rPr>
        <w:rFonts w:ascii="Symbol" w:hAnsi="Symbol" w:hint="default"/>
      </w:rPr>
    </w:lvl>
    <w:lvl w:ilvl="4" w:tplc="57EC7CCA">
      <w:start w:val="1"/>
      <w:numFmt w:val="bullet"/>
      <w:lvlText w:val="o"/>
      <w:lvlJc w:val="left"/>
      <w:pPr>
        <w:ind w:left="3240" w:hanging="360"/>
      </w:pPr>
      <w:rPr>
        <w:rFonts w:ascii="Courier New" w:hAnsi="Courier New" w:hint="default"/>
      </w:rPr>
    </w:lvl>
    <w:lvl w:ilvl="5" w:tplc="DAC6914C">
      <w:start w:val="1"/>
      <w:numFmt w:val="bullet"/>
      <w:lvlText w:val=""/>
      <w:lvlJc w:val="left"/>
      <w:pPr>
        <w:ind w:left="3960" w:hanging="360"/>
      </w:pPr>
      <w:rPr>
        <w:rFonts w:ascii="Wingdings" w:hAnsi="Wingdings" w:hint="default"/>
      </w:rPr>
    </w:lvl>
    <w:lvl w:ilvl="6" w:tplc="90440198">
      <w:start w:val="1"/>
      <w:numFmt w:val="bullet"/>
      <w:lvlText w:val=""/>
      <w:lvlJc w:val="left"/>
      <w:pPr>
        <w:ind w:left="4680" w:hanging="360"/>
      </w:pPr>
      <w:rPr>
        <w:rFonts w:ascii="Symbol" w:hAnsi="Symbol" w:hint="default"/>
      </w:rPr>
    </w:lvl>
    <w:lvl w:ilvl="7" w:tplc="687A6A30">
      <w:start w:val="1"/>
      <w:numFmt w:val="bullet"/>
      <w:lvlText w:val="o"/>
      <w:lvlJc w:val="left"/>
      <w:pPr>
        <w:ind w:left="5400" w:hanging="360"/>
      </w:pPr>
      <w:rPr>
        <w:rFonts w:ascii="Courier New" w:hAnsi="Courier New" w:hint="default"/>
      </w:rPr>
    </w:lvl>
    <w:lvl w:ilvl="8" w:tplc="14185D26">
      <w:start w:val="1"/>
      <w:numFmt w:val="bullet"/>
      <w:lvlText w:val=""/>
      <w:lvlJc w:val="left"/>
      <w:pPr>
        <w:ind w:left="6120" w:hanging="360"/>
      </w:pPr>
      <w:rPr>
        <w:rFonts w:ascii="Wingdings" w:hAnsi="Wingdings" w:hint="default"/>
      </w:rPr>
    </w:lvl>
  </w:abstractNum>
  <w:abstractNum w:abstractNumId="3"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7"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1"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423078A9"/>
    <w:multiLevelType w:val="hybridMultilevel"/>
    <w:tmpl w:val="813A1F3A"/>
    <w:lvl w:ilvl="0" w:tplc="04030001">
      <w:start w:val="1"/>
      <w:numFmt w:val="bullet"/>
      <w:lvlText w:val=""/>
      <w:lvlJc w:val="left"/>
      <w:pPr>
        <w:ind w:left="360" w:hanging="360"/>
      </w:pPr>
      <w:rPr>
        <w:rFonts w:ascii="Symbol" w:hAnsi="Symbol" w:hint="default"/>
      </w:rPr>
    </w:lvl>
    <w:lvl w:ilvl="1" w:tplc="DC122BBE">
      <w:start w:val="1"/>
      <w:numFmt w:val="bullet"/>
      <w:lvlText w:val="-"/>
      <w:lvlJc w:val="left"/>
      <w:pPr>
        <w:ind w:left="1080" w:hanging="360"/>
      </w:pPr>
      <w:rPr>
        <w:rFonts w:ascii="Arial" w:hAnsi="Aria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C41B1C"/>
    <w:multiLevelType w:val="multilevel"/>
    <w:tmpl w:val="A980419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3CE6710"/>
    <w:multiLevelType w:val="multilevel"/>
    <w:tmpl w:val="F5B4C32E"/>
    <w:lvl w:ilvl="0">
      <w:start w:val="1"/>
      <w:numFmt w:val="lowerLetter"/>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7"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D917828"/>
    <w:multiLevelType w:val="hybridMultilevel"/>
    <w:tmpl w:val="ACB06C60"/>
    <w:lvl w:ilvl="0" w:tplc="DC122BBE">
      <w:start w:val="1"/>
      <w:numFmt w:val="bullet"/>
      <w:lvlText w:val="-"/>
      <w:lvlJc w:val="left"/>
      <w:pPr>
        <w:ind w:left="1440" w:hanging="360"/>
      </w:pPr>
      <w:rPr>
        <w:rFonts w:ascii="Arial" w:hAnsi="Aria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9" w15:restartNumberingAfterBreak="0">
    <w:nsid w:val="4E8E6518"/>
    <w:multiLevelType w:val="multilevel"/>
    <w:tmpl w:val="3C9A325E"/>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067362D"/>
    <w:multiLevelType w:val="multilevel"/>
    <w:tmpl w:val="151E5DFE"/>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6107BED"/>
    <w:multiLevelType w:val="multilevel"/>
    <w:tmpl w:val="ABBE050C"/>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3"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A790368"/>
    <w:multiLevelType w:val="multilevel"/>
    <w:tmpl w:val="A980419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6"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7"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4268F0"/>
    <w:multiLevelType w:val="hybridMultilevel"/>
    <w:tmpl w:val="245C36A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6905160"/>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E31C2E"/>
    <w:multiLevelType w:val="hybridMultilevel"/>
    <w:tmpl w:val="5114E43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7"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5"/>
  </w:num>
  <w:num w:numId="3">
    <w:abstractNumId w:val="32"/>
  </w:num>
  <w:num w:numId="4">
    <w:abstractNumId w:val="46"/>
  </w:num>
  <w:num w:numId="5">
    <w:abstractNumId w:val="12"/>
  </w:num>
  <w:num w:numId="6">
    <w:abstractNumId w:val="41"/>
  </w:num>
  <w:num w:numId="7">
    <w:abstractNumId w:val="48"/>
  </w:num>
  <w:num w:numId="8">
    <w:abstractNumId w:val="18"/>
  </w:num>
  <w:num w:numId="9">
    <w:abstractNumId w:val="42"/>
  </w:num>
  <w:num w:numId="10">
    <w:abstractNumId w:val="49"/>
  </w:num>
  <w:num w:numId="11">
    <w:abstractNumId w:val="13"/>
  </w:num>
  <w:num w:numId="12">
    <w:abstractNumId w:val="14"/>
  </w:num>
  <w:num w:numId="13">
    <w:abstractNumId w:val="20"/>
  </w:num>
  <w:num w:numId="14">
    <w:abstractNumId w:val="22"/>
  </w:num>
  <w:num w:numId="15">
    <w:abstractNumId w:val="47"/>
  </w:num>
  <w:num w:numId="16">
    <w:abstractNumId w:val="26"/>
  </w:num>
  <w:num w:numId="17">
    <w:abstractNumId w:val="16"/>
  </w:num>
  <w:num w:numId="18">
    <w:abstractNumId w:val="21"/>
  </w:num>
  <w:num w:numId="19">
    <w:abstractNumId w:val="4"/>
  </w:num>
  <w:num w:numId="20">
    <w:abstractNumId w:val="1"/>
  </w:num>
  <w:num w:numId="21">
    <w:abstractNumId w:val="27"/>
  </w:num>
  <w:num w:numId="22">
    <w:abstractNumId w:val="40"/>
  </w:num>
  <w:num w:numId="23">
    <w:abstractNumId w:val="19"/>
  </w:num>
  <w:num w:numId="24">
    <w:abstractNumId w:val="50"/>
  </w:num>
  <w:num w:numId="25">
    <w:abstractNumId w:val="7"/>
  </w:num>
  <w:num w:numId="26">
    <w:abstractNumId w:val="8"/>
  </w:num>
  <w:num w:numId="27">
    <w:abstractNumId w:val="17"/>
  </w:num>
  <w:num w:numId="28">
    <w:abstractNumId w:val="37"/>
  </w:num>
  <w:num w:numId="29">
    <w:abstractNumId w:val="33"/>
  </w:num>
  <w:num w:numId="30">
    <w:abstractNumId w:val="3"/>
  </w:num>
  <w:num w:numId="31">
    <w:abstractNumId w:val="11"/>
  </w:num>
  <w:num w:numId="32">
    <w:abstractNumId w:val="15"/>
  </w:num>
  <w:num w:numId="33">
    <w:abstractNumId w:val="35"/>
  </w:num>
  <w:num w:numId="34">
    <w:abstractNumId w:val="9"/>
  </w:num>
  <w:num w:numId="35">
    <w:abstractNumId w:val="38"/>
  </w:num>
  <w:num w:numId="36">
    <w:abstractNumId w:val="6"/>
  </w:num>
  <w:num w:numId="37">
    <w:abstractNumId w:val="2"/>
  </w:num>
  <w:num w:numId="38">
    <w:abstractNumId w:val="25"/>
  </w:num>
  <w:num w:numId="39">
    <w:abstractNumId w:val="39"/>
  </w:num>
  <w:num w:numId="40">
    <w:abstractNumId w:val="24"/>
  </w:num>
  <w:num w:numId="41">
    <w:abstractNumId w:val="30"/>
  </w:num>
  <w:num w:numId="42">
    <w:abstractNumId w:val="31"/>
  </w:num>
  <w:num w:numId="43">
    <w:abstractNumId w:val="43"/>
  </w:num>
  <w:num w:numId="44">
    <w:abstractNumId w:val="10"/>
  </w:num>
  <w:num w:numId="45">
    <w:abstractNumId w:val="29"/>
  </w:num>
  <w:num w:numId="46">
    <w:abstractNumId w:val="34"/>
  </w:num>
  <w:num w:numId="47">
    <w:abstractNumId w:val="28"/>
  </w:num>
  <w:num w:numId="48">
    <w:abstractNumId w:val="23"/>
  </w:num>
  <w:num w:numId="49">
    <w:abstractNumId w:val="44"/>
  </w:num>
  <w:num w:numId="50">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6244"/>
    <w:rsid w:val="0000689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ED6"/>
    <w:rsid w:val="000D0BAC"/>
    <w:rsid w:val="000D1FEA"/>
    <w:rsid w:val="000D374E"/>
    <w:rsid w:val="000D3933"/>
    <w:rsid w:val="000D3A74"/>
    <w:rsid w:val="000D4039"/>
    <w:rsid w:val="000D49CF"/>
    <w:rsid w:val="000D50FC"/>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7270"/>
    <w:rsid w:val="001F1961"/>
    <w:rsid w:val="001F211A"/>
    <w:rsid w:val="001F2E94"/>
    <w:rsid w:val="001F427C"/>
    <w:rsid w:val="001F4471"/>
    <w:rsid w:val="001F5160"/>
    <w:rsid w:val="001F5B8D"/>
    <w:rsid w:val="001F668E"/>
    <w:rsid w:val="001F729A"/>
    <w:rsid w:val="0020008C"/>
    <w:rsid w:val="00200511"/>
    <w:rsid w:val="00200DE2"/>
    <w:rsid w:val="0020121B"/>
    <w:rsid w:val="002015D2"/>
    <w:rsid w:val="00202751"/>
    <w:rsid w:val="002034B8"/>
    <w:rsid w:val="00203FB5"/>
    <w:rsid w:val="0020402C"/>
    <w:rsid w:val="00204EA9"/>
    <w:rsid w:val="002051EF"/>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29AA"/>
    <w:rsid w:val="00272C2A"/>
    <w:rsid w:val="00272F6B"/>
    <w:rsid w:val="00273594"/>
    <w:rsid w:val="002765AB"/>
    <w:rsid w:val="002772A0"/>
    <w:rsid w:val="00277EE7"/>
    <w:rsid w:val="00280B16"/>
    <w:rsid w:val="00280D72"/>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605E1"/>
    <w:rsid w:val="0036073E"/>
    <w:rsid w:val="00361A02"/>
    <w:rsid w:val="00362070"/>
    <w:rsid w:val="003626F3"/>
    <w:rsid w:val="00363B25"/>
    <w:rsid w:val="00363E1F"/>
    <w:rsid w:val="003665D1"/>
    <w:rsid w:val="00366886"/>
    <w:rsid w:val="00366A9F"/>
    <w:rsid w:val="0036790D"/>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6B5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5411"/>
    <w:rsid w:val="003B71D1"/>
    <w:rsid w:val="003B7BCD"/>
    <w:rsid w:val="003C0ABB"/>
    <w:rsid w:val="003C1EA3"/>
    <w:rsid w:val="003C1FD1"/>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1421"/>
    <w:rsid w:val="00421B18"/>
    <w:rsid w:val="00421EC1"/>
    <w:rsid w:val="00421F77"/>
    <w:rsid w:val="00422AA6"/>
    <w:rsid w:val="00423ADC"/>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D39"/>
    <w:rsid w:val="00560E0D"/>
    <w:rsid w:val="00561067"/>
    <w:rsid w:val="005621E9"/>
    <w:rsid w:val="00562945"/>
    <w:rsid w:val="0056296F"/>
    <w:rsid w:val="005635B7"/>
    <w:rsid w:val="005640D7"/>
    <w:rsid w:val="00564751"/>
    <w:rsid w:val="0056523D"/>
    <w:rsid w:val="00565737"/>
    <w:rsid w:val="005673EB"/>
    <w:rsid w:val="00567B30"/>
    <w:rsid w:val="00567D83"/>
    <w:rsid w:val="00570016"/>
    <w:rsid w:val="00570305"/>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7FD3"/>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A53"/>
    <w:rsid w:val="00663E4F"/>
    <w:rsid w:val="00664509"/>
    <w:rsid w:val="00664742"/>
    <w:rsid w:val="00665757"/>
    <w:rsid w:val="00666C36"/>
    <w:rsid w:val="00667A73"/>
    <w:rsid w:val="00667B9A"/>
    <w:rsid w:val="00670267"/>
    <w:rsid w:val="00670A07"/>
    <w:rsid w:val="00671CF3"/>
    <w:rsid w:val="00672412"/>
    <w:rsid w:val="0067273E"/>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B7D"/>
    <w:rsid w:val="006A1E82"/>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63B0"/>
    <w:rsid w:val="00726805"/>
    <w:rsid w:val="00726F74"/>
    <w:rsid w:val="00727771"/>
    <w:rsid w:val="00727788"/>
    <w:rsid w:val="007305BC"/>
    <w:rsid w:val="007309AC"/>
    <w:rsid w:val="00731943"/>
    <w:rsid w:val="007326F6"/>
    <w:rsid w:val="007330A5"/>
    <w:rsid w:val="007331DD"/>
    <w:rsid w:val="007343FC"/>
    <w:rsid w:val="00737105"/>
    <w:rsid w:val="007373CC"/>
    <w:rsid w:val="00737929"/>
    <w:rsid w:val="007406AB"/>
    <w:rsid w:val="00740A0E"/>
    <w:rsid w:val="007410B2"/>
    <w:rsid w:val="00742FA5"/>
    <w:rsid w:val="007431F4"/>
    <w:rsid w:val="00746734"/>
    <w:rsid w:val="00747369"/>
    <w:rsid w:val="007475B6"/>
    <w:rsid w:val="00747AFE"/>
    <w:rsid w:val="00747E76"/>
    <w:rsid w:val="0075067E"/>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EFB"/>
    <w:rsid w:val="007A506D"/>
    <w:rsid w:val="007A599E"/>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40529"/>
    <w:rsid w:val="008405F2"/>
    <w:rsid w:val="008409DD"/>
    <w:rsid w:val="0084105C"/>
    <w:rsid w:val="0084131D"/>
    <w:rsid w:val="00842A95"/>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EA5"/>
    <w:rsid w:val="0089706A"/>
    <w:rsid w:val="00897BB7"/>
    <w:rsid w:val="008A0930"/>
    <w:rsid w:val="008A0A1C"/>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5E95"/>
    <w:rsid w:val="008C72CA"/>
    <w:rsid w:val="008D0160"/>
    <w:rsid w:val="008D0879"/>
    <w:rsid w:val="008D0EC3"/>
    <w:rsid w:val="008D12AF"/>
    <w:rsid w:val="008D24D9"/>
    <w:rsid w:val="008D2C4A"/>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82F"/>
    <w:rsid w:val="00987D60"/>
    <w:rsid w:val="00987DF6"/>
    <w:rsid w:val="009902B4"/>
    <w:rsid w:val="0099037F"/>
    <w:rsid w:val="00990415"/>
    <w:rsid w:val="009916C4"/>
    <w:rsid w:val="00991BD3"/>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348C"/>
    <w:rsid w:val="00AA5CF8"/>
    <w:rsid w:val="00AA6F22"/>
    <w:rsid w:val="00AA7B55"/>
    <w:rsid w:val="00AB014C"/>
    <w:rsid w:val="00AB01A8"/>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AC2"/>
    <w:rsid w:val="00AC6CC1"/>
    <w:rsid w:val="00AC7465"/>
    <w:rsid w:val="00AD4295"/>
    <w:rsid w:val="00AD4F1C"/>
    <w:rsid w:val="00AD57CF"/>
    <w:rsid w:val="00AD5C39"/>
    <w:rsid w:val="00AD67BB"/>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C9F"/>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C6"/>
    <w:rsid w:val="00CC6E1B"/>
    <w:rsid w:val="00CC708E"/>
    <w:rsid w:val="00CC7F9E"/>
    <w:rsid w:val="00CD0879"/>
    <w:rsid w:val="00CD08F3"/>
    <w:rsid w:val="00CD22C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4DE4"/>
    <w:rsid w:val="00DB5A15"/>
    <w:rsid w:val="00DB669D"/>
    <w:rsid w:val="00DB6E1D"/>
    <w:rsid w:val="00DB72FB"/>
    <w:rsid w:val="00DB7C89"/>
    <w:rsid w:val="00DC03A1"/>
    <w:rsid w:val="00DC045D"/>
    <w:rsid w:val="00DC0A93"/>
    <w:rsid w:val="00DC13A5"/>
    <w:rsid w:val="00DC178C"/>
    <w:rsid w:val="00DC1AA9"/>
    <w:rsid w:val="00DC1DF3"/>
    <w:rsid w:val="00DC21FE"/>
    <w:rsid w:val="00DC2835"/>
    <w:rsid w:val="00DC2BA7"/>
    <w:rsid w:val="00DC2BF0"/>
    <w:rsid w:val="00DC3423"/>
    <w:rsid w:val="00DC3D40"/>
    <w:rsid w:val="00DC49F3"/>
    <w:rsid w:val="00DC5DE2"/>
    <w:rsid w:val="00DC6314"/>
    <w:rsid w:val="00DC6E72"/>
    <w:rsid w:val="00DD0A49"/>
    <w:rsid w:val="00DD1556"/>
    <w:rsid w:val="00DD18B2"/>
    <w:rsid w:val="00DD196A"/>
    <w:rsid w:val="00DD6B28"/>
    <w:rsid w:val="00DD6B68"/>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2E45"/>
    <w:rsid w:val="00E13062"/>
    <w:rsid w:val="00E1404B"/>
    <w:rsid w:val="00E1480F"/>
    <w:rsid w:val="00E15736"/>
    <w:rsid w:val="00E15D4B"/>
    <w:rsid w:val="00E15D8A"/>
    <w:rsid w:val="00E162C0"/>
    <w:rsid w:val="00E16461"/>
    <w:rsid w:val="00E16908"/>
    <w:rsid w:val="00E16DD0"/>
    <w:rsid w:val="00E17C1B"/>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31E6"/>
    <w:rsid w:val="00F73613"/>
    <w:rsid w:val="00F740FC"/>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68D"/>
    <w:rsid w:val="00FC0814"/>
    <w:rsid w:val="00FC1877"/>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7585"/>
    <o:shapelayout v:ext="edit">
      <o:idmap v:ext="edit" data="1"/>
    </o:shapelayout>
  </w:shapeDefaults>
  <w:decimalSymbol w:val=","/>
  <w:listSeparator w:val=";"/>
  <w14:docId w14:val="4D7CE694"/>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67E"/>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45571-0A90-4EB3-A935-D32EB20B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246</TotalTime>
  <Pages>79</Pages>
  <Words>30283</Words>
  <Characters>172616</Characters>
  <Application>Microsoft Office Word</Application>
  <DocSecurity>0</DocSecurity>
  <Lines>1438</Lines>
  <Paragraphs>404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32</cp:revision>
  <cp:lastPrinted>2023-04-24T14:21:00Z</cp:lastPrinted>
  <dcterms:created xsi:type="dcterms:W3CDTF">2023-03-20T10:24:00Z</dcterms:created>
  <dcterms:modified xsi:type="dcterms:W3CDTF">2023-04-24T14:22:00Z</dcterms:modified>
</cp:coreProperties>
</file>