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bookmarkStart w:id="0" w:name="_GoBack"/>
            <w:bookmarkEnd w:id="0"/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/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1A5E40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1A5E40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055CBD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1A5E40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1A5E40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1A5E40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1A5E40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default" r:id="rId7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CB5AC" w14:textId="77777777" w:rsidR="00055CBD" w:rsidRDefault="00055CBD" w:rsidP="00A81E4A">
      <w:pPr>
        <w:spacing w:after="0" w:line="240" w:lineRule="auto"/>
      </w:pPr>
      <w:r>
        <w:separator/>
      </w:r>
    </w:p>
  </w:endnote>
  <w:endnote w:type="continuationSeparator" w:id="0">
    <w:p w14:paraId="38630BD0" w14:textId="77777777" w:rsidR="00055CBD" w:rsidRDefault="00055CBD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3A550" w14:textId="77777777" w:rsidR="00055CBD" w:rsidRDefault="00055CBD" w:rsidP="00A81E4A">
      <w:pPr>
        <w:spacing w:after="0" w:line="240" w:lineRule="auto"/>
      </w:pPr>
      <w:r>
        <w:separator/>
      </w:r>
    </w:p>
  </w:footnote>
  <w:footnote w:type="continuationSeparator" w:id="0">
    <w:p w14:paraId="509039E7" w14:textId="77777777" w:rsidR="00055CBD" w:rsidRDefault="00055CBD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96CF2" w14:textId="6B3E86B8" w:rsidR="00332D2C" w:rsidRDefault="002B5891" w:rsidP="00332D2C">
    <w:pPr>
      <w:pStyle w:val="Encabezado"/>
      <w:jc w:val="right"/>
      <w:rPr>
        <w:lang w:val="ca-E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A850220" wp14:editId="20EB8422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792605" cy="48133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5E40">
      <w:fldChar w:fldCharType="begin"/>
    </w:r>
    <w:r w:rsidR="001A5E40">
      <w:rPr>
        <w:lang w:val="ca-ES"/>
      </w:rPr>
      <w:instrText xml:space="preserve"> TIME  \@ "d MMMM yyyy"  \* MERGEFORMAT </w:instrText>
    </w:r>
    <w:r w:rsidR="001A5E40">
      <w:fldChar w:fldCharType="separate"/>
    </w:r>
    <w:r w:rsidR="001A5E40">
      <w:rPr>
        <w:noProof/>
        <w:lang w:val="ca-ES"/>
      </w:rPr>
      <w:t>15 juny 2021</w:t>
    </w:r>
    <w:r w:rsidR="001A5E40">
      <w:fldChar w:fldCharType="end"/>
    </w:r>
  </w:p>
  <w:p w14:paraId="46E2F64F" w14:textId="4921307E" w:rsidR="00C05B8B" w:rsidRDefault="00332D2C" w:rsidP="00332D2C">
    <w:pPr>
      <w:pStyle w:val="Encabezado"/>
      <w:jc w:val="right"/>
      <w:rPr>
        <w:lang w:val="ca-ES"/>
      </w:rPr>
    </w:pPr>
    <w:r>
      <w:rPr>
        <w:lang w:val="ca-ES"/>
      </w:rPr>
      <w:t xml:space="preserve">Pàgina  </w:t>
    </w:r>
    <w:r w:rsidRPr="00332D2C">
      <w:rPr>
        <w:lang w:val="ca-ES"/>
      </w:rPr>
      <w:fldChar w:fldCharType="begin"/>
    </w:r>
    <w:r w:rsidRPr="00332D2C">
      <w:rPr>
        <w:lang w:val="ca-ES"/>
      </w:rPr>
      <w:instrText>PAGE   \* MERGEFORMAT</w:instrText>
    </w:r>
    <w:r w:rsidRPr="00332D2C">
      <w:rPr>
        <w:lang w:val="ca-ES"/>
      </w:rPr>
      <w:fldChar w:fldCharType="separate"/>
    </w:r>
    <w:r w:rsidRPr="00332D2C">
      <w:rPr>
        <w:lang w:val="ca-ES"/>
      </w:rPr>
      <w:t>1</w:t>
    </w:r>
    <w:r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Yl+ZSDE93kHv0qnlqOEhMpLQ+u+w5n+5rY8O6JYkBySRaiKVg2MURgKL6P/crpOcJoRiT3s0mQSydXoGTmav4g==" w:salt="Uv+w+sA/2pfjBUMW6PBrm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5" Target="footnotes.xml" Type="http://schemas.openxmlformats.org/officeDocument/2006/relationships/footnotes"/><Relationship Id="rId10" Target="theme/theme1.xml" Type="http://schemas.openxmlformats.org/officeDocument/2006/relationships/theme"/><Relationship Id="rId4" Target="webSettings.xml" Type="http://schemas.openxmlformats.org/officeDocument/2006/relationships/webSettings"/><Relationship Id="rId9" Target="glossary/document.xml" Type="http://schemas.openxmlformats.org/officeDocument/2006/relationships/glossaryDocument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23EX24579</RECORD_ID>
  <DESCR>LOG. Y SUMINS. - BALONES VASOS PEQUEÑOS</DESCR>
  <TOTALAMOUNT>95.400,00</TOTALAMOUNT>
  <BATCHES>
    <BATCH>
      <BATCHID>BVP</BATCHID>
      <DESCR>BALÓN VASOS PEQUEÑOS</DESCR>
      <AMOUNT>95.400,00</AMOUNT>
      <MATERIALS>
        <MATERIAL>
          <MATNR>10638</MATNR>
          <MAKTX>BALÓN PARA ANGIOPLASTIA CORONARIA, DISEÑADO PARA EL TRATAMIENTO DE LAS OCLUSIO- NES TOTALES CRÓNICAS, Y TAMBIÉN PARA LESIONES CORONARIAS COMPLEJAS. EXCELENTE FLEXIBILIDAD, EMPUJE Y NAVEGABILIDAD. PUNTA CÓNICA. DISPONIBLE CON 1 Y 2 MARCAS RADIOPACAS PARA UN PRECISO POSICIONAMIENTO EN EL VASO. DIÁMETROS DE 0.75MM, 0.80MM, 0.90MM, 1.00MM Y 1,25MM. LONGITUDES DE 10, 15, 20, 25 Y 30 MM. ENVASE UNITARIO ESTÉRIL.</MAKTX>
          <QUANTITY>212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AA7-1EED-AE88-9899B2A6D984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223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2021-06-15T07:02:00Z</dcterms:modified>
</cp:coreProperties>
</file>