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1739D" w14:textId="77777777" w:rsidR="007833A6" w:rsidRDefault="007833A6">
      <w:pPr>
        <w:pStyle w:val="Textoindependiente"/>
        <w:rPr>
          <w:rFonts w:ascii="Times New Roman"/>
          <w:sz w:val="20"/>
        </w:rPr>
      </w:pPr>
    </w:p>
    <w:p w14:paraId="4E9D4E9D" w14:textId="77777777" w:rsidR="007833A6" w:rsidRDefault="007833A6">
      <w:pPr>
        <w:pStyle w:val="Textoindependiente"/>
        <w:rPr>
          <w:rFonts w:ascii="Times New Roman"/>
          <w:sz w:val="20"/>
        </w:rPr>
      </w:pPr>
    </w:p>
    <w:p w14:paraId="03DDAB30" w14:textId="77777777" w:rsidR="007833A6" w:rsidRDefault="007833A6">
      <w:pPr>
        <w:pStyle w:val="Textoindependiente"/>
        <w:rPr>
          <w:rFonts w:ascii="Times New Roman"/>
          <w:sz w:val="20"/>
        </w:rPr>
      </w:pPr>
    </w:p>
    <w:p w14:paraId="69FD1538" w14:textId="77777777" w:rsidR="007833A6" w:rsidRDefault="007833A6">
      <w:pPr>
        <w:pStyle w:val="Textoindependiente"/>
        <w:rPr>
          <w:rFonts w:ascii="Times New Roman"/>
          <w:sz w:val="20"/>
        </w:rPr>
      </w:pPr>
    </w:p>
    <w:p w14:paraId="2D23FBCF" w14:textId="77777777" w:rsidR="007833A6" w:rsidRDefault="007833A6">
      <w:pPr>
        <w:pStyle w:val="Textoindependiente"/>
        <w:rPr>
          <w:rFonts w:ascii="Times New Roman"/>
          <w:sz w:val="20"/>
        </w:rPr>
      </w:pPr>
    </w:p>
    <w:p w14:paraId="587FEE58" w14:textId="77777777" w:rsidR="007833A6" w:rsidRDefault="007833A6">
      <w:pPr>
        <w:pStyle w:val="Textoindependiente"/>
        <w:rPr>
          <w:rFonts w:ascii="Times New Roman"/>
          <w:sz w:val="20"/>
        </w:rPr>
      </w:pPr>
    </w:p>
    <w:p w14:paraId="3EE77E03" w14:textId="77777777" w:rsidR="007833A6" w:rsidRDefault="007833A6">
      <w:pPr>
        <w:pStyle w:val="Textoindependiente"/>
        <w:rPr>
          <w:rFonts w:ascii="Times New Roman"/>
          <w:sz w:val="20"/>
        </w:rPr>
      </w:pPr>
    </w:p>
    <w:p w14:paraId="51D9FCF9" w14:textId="77777777" w:rsidR="007833A6" w:rsidRDefault="007833A6">
      <w:pPr>
        <w:pStyle w:val="Textoindependiente"/>
        <w:rPr>
          <w:rFonts w:ascii="Times New Roman"/>
          <w:sz w:val="20"/>
        </w:rPr>
      </w:pPr>
    </w:p>
    <w:p w14:paraId="32CACC07" w14:textId="77777777" w:rsidR="007833A6" w:rsidRDefault="007833A6">
      <w:pPr>
        <w:pStyle w:val="Textoindependiente"/>
        <w:rPr>
          <w:rFonts w:ascii="Times New Roman"/>
          <w:sz w:val="20"/>
        </w:rPr>
      </w:pPr>
    </w:p>
    <w:p w14:paraId="2901EDC7" w14:textId="77777777" w:rsidR="007833A6" w:rsidRDefault="007833A6">
      <w:pPr>
        <w:pStyle w:val="Textoindependiente"/>
        <w:rPr>
          <w:rFonts w:ascii="Times New Roman"/>
          <w:sz w:val="20"/>
        </w:rPr>
      </w:pPr>
    </w:p>
    <w:p w14:paraId="4A0BBED6" w14:textId="77777777" w:rsidR="007833A6" w:rsidRDefault="007833A6">
      <w:pPr>
        <w:pStyle w:val="Textoindependiente"/>
        <w:rPr>
          <w:rFonts w:ascii="Times New Roman"/>
          <w:sz w:val="20"/>
        </w:rPr>
      </w:pPr>
    </w:p>
    <w:p w14:paraId="3FA505E3" w14:textId="77777777" w:rsidR="007833A6" w:rsidRDefault="007833A6">
      <w:pPr>
        <w:pStyle w:val="Textoindependiente"/>
        <w:rPr>
          <w:rFonts w:ascii="Times New Roman"/>
          <w:sz w:val="20"/>
        </w:rPr>
      </w:pPr>
    </w:p>
    <w:p w14:paraId="38DFAFC1" w14:textId="77777777" w:rsidR="007833A6" w:rsidRDefault="007833A6">
      <w:pPr>
        <w:pStyle w:val="Textoindependiente"/>
        <w:rPr>
          <w:rFonts w:ascii="Times New Roman"/>
          <w:sz w:val="20"/>
        </w:rPr>
      </w:pPr>
    </w:p>
    <w:p w14:paraId="7866543B" w14:textId="77777777" w:rsidR="007833A6" w:rsidRDefault="007833A6">
      <w:pPr>
        <w:pStyle w:val="Textoindependiente"/>
        <w:rPr>
          <w:rFonts w:ascii="Times New Roman"/>
          <w:sz w:val="20"/>
        </w:rPr>
      </w:pPr>
    </w:p>
    <w:p w14:paraId="08BA4277" w14:textId="77777777" w:rsidR="007833A6" w:rsidRDefault="007833A6">
      <w:pPr>
        <w:pStyle w:val="Textoindependiente"/>
        <w:rPr>
          <w:rFonts w:ascii="Times New Roman"/>
          <w:sz w:val="20"/>
        </w:rPr>
      </w:pPr>
    </w:p>
    <w:p w14:paraId="6C94796A" w14:textId="77777777" w:rsidR="007833A6" w:rsidRDefault="007833A6">
      <w:pPr>
        <w:pStyle w:val="Textoindependiente"/>
        <w:rPr>
          <w:rFonts w:ascii="Times New Roman"/>
          <w:sz w:val="20"/>
        </w:rPr>
      </w:pPr>
    </w:p>
    <w:p w14:paraId="196F17BC" w14:textId="77777777" w:rsidR="007833A6" w:rsidRDefault="007833A6">
      <w:pPr>
        <w:pStyle w:val="Textoindependiente"/>
        <w:spacing w:before="5"/>
        <w:rPr>
          <w:rFonts w:ascii="Times New Roman"/>
        </w:rPr>
      </w:pPr>
    </w:p>
    <w:p w14:paraId="55EE597E" w14:textId="77777777" w:rsidR="007833A6" w:rsidRDefault="007E6032">
      <w:pPr>
        <w:ind w:left="644"/>
        <w:rPr>
          <w:rFonts w:ascii="Times New Roman"/>
          <w:sz w:val="20"/>
        </w:rPr>
      </w:pPr>
      <w:r>
        <w:rPr>
          <w:rFonts w:ascii="Times New Roman"/>
          <w:sz w:val="20"/>
        </w:rPr>
        <w:t xml:space="preserve"> </w:t>
      </w:r>
      <w:r w:rsidR="00C40E5F">
        <w:pict w14:anchorId="634FC865">
          <v:shapetype id="_x0000_t202" coordsize="21600,21600" o:spt="202" path="m,l,21600r21600,l21600,xe">
            <v:stroke joinstyle="miter"/>
            <v:path gradientshapeok="t" o:connecttype="rect"/>
          </v:shapetype>
          <v:shape id="_x0000_s1049" type="#_x0000_t202" style="width:436.55pt;height:109.45pt;mso-left-percent:-10001;mso-top-percent:-10001;mso-position-horizontal:absolute;mso-position-horizontal-relative:char;mso-position-vertical:absolute;mso-position-vertical-relative:line;mso-left-percent:-10001;mso-top-percent:-10001" filled="f" strokeweight=".48pt">
            <v:textbox inset="0,0,0,0">
              <w:txbxContent>
                <w:p w14:paraId="0E476ABB" w14:textId="77777777" w:rsidR="004C4A93" w:rsidRDefault="004C4A93">
                  <w:pPr>
                    <w:spacing w:before="17" w:line="360" w:lineRule="auto"/>
                    <w:ind w:left="108" w:right="106"/>
                    <w:jc w:val="both"/>
                    <w:rPr>
                      <w:b/>
                    </w:rPr>
                  </w:pPr>
                  <w:r>
                    <w:rPr>
                      <w:b/>
                    </w:rPr>
                    <w:t>INFORME DE NECESIDAD PARA LA CONTRATACIÓN DEL SERVICIO DE TRANSPORTE SANITARIO AÉREO MEDIANTE HELICÓPTEROS SANITARIOS DE SOPORTE VITAL AVANZADO (HEMS)</w:t>
                  </w:r>
                </w:p>
                <w:p w14:paraId="64D63B68" w14:textId="77777777" w:rsidR="004C4A93" w:rsidRDefault="004C4A93">
                  <w:pPr>
                    <w:pStyle w:val="Textoindependiente"/>
                    <w:rPr>
                      <w:rFonts w:ascii="Times New Roman"/>
                      <w:sz w:val="24"/>
                    </w:rPr>
                  </w:pPr>
                </w:p>
                <w:p w14:paraId="09B1FCD2" w14:textId="77777777" w:rsidR="004C4A93" w:rsidRDefault="004C4A93">
                  <w:pPr>
                    <w:pStyle w:val="Textoindependiente"/>
                    <w:spacing w:before="6"/>
                    <w:rPr>
                      <w:rFonts w:ascii="Times New Roman"/>
                      <w:sz w:val="30"/>
                    </w:rPr>
                  </w:pPr>
                </w:p>
                <w:p w14:paraId="0C3CB752" w14:textId="77777777" w:rsidR="004C4A93" w:rsidRDefault="004C4A93">
                  <w:pPr>
                    <w:ind w:left="108"/>
                    <w:jc w:val="both"/>
                    <w:rPr>
                      <w:i/>
                    </w:rPr>
                  </w:pPr>
                  <w:r>
                    <w:rPr>
                      <w:i/>
                    </w:rPr>
                    <w:t>EXP – 2021-000112</w:t>
                  </w:r>
                </w:p>
              </w:txbxContent>
            </v:textbox>
            <w10:wrap type="none"/>
            <w10:anchorlock/>
          </v:shape>
        </w:pict>
      </w:r>
    </w:p>
    <w:p w14:paraId="33EC1A94" w14:textId="77777777" w:rsidR="007833A6" w:rsidRDefault="007833A6">
      <w:pPr>
        <w:rPr>
          <w:rFonts w:ascii="Times New Roman"/>
          <w:sz w:val="20"/>
        </w:rPr>
        <w:sectPr w:rsidR="007833A6" w:rsidSect="00EC7DF9">
          <w:headerReference w:type="default" r:id="rId7"/>
          <w:footerReference w:type="default" r:id="rId8"/>
          <w:type w:val="continuous"/>
          <w:pgSz w:w="11910" w:h="16840"/>
          <w:pgMar w:top="1560" w:right="1480" w:bottom="1560" w:left="940" w:header="724" w:footer="1024" w:gutter="0"/>
          <w:pgNumType w:start="1"/>
          <w:cols w:space="720"/>
        </w:sectPr>
      </w:pPr>
    </w:p>
    <w:p w14:paraId="03C47783" w14:textId="77777777" w:rsidR="007833A6" w:rsidRDefault="007833A6">
      <w:pPr>
        <w:pStyle w:val="Textoindependiente"/>
        <w:spacing w:before="10"/>
        <w:rPr>
          <w:rFonts w:ascii="Times New Roman"/>
          <w:sz w:val="15"/>
        </w:rPr>
      </w:pPr>
    </w:p>
    <w:p w14:paraId="2329849B" w14:textId="77777777" w:rsidR="007833A6" w:rsidRDefault="007E6032">
      <w:pPr>
        <w:pStyle w:val="Ttulo1"/>
        <w:spacing w:before="94"/>
      </w:pPr>
      <w:r>
        <w:rPr>
          <w:u w:val="thick"/>
        </w:rPr>
        <w:t>1.- Objeto</w:t>
      </w:r>
    </w:p>
    <w:p w14:paraId="0AD0E1A3" w14:textId="77777777" w:rsidR="007833A6" w:rsidRDefault="007833A6">
      <w:pPr>
        <w:pStyle w:val="Textoindependiente"/>
        <w:spacing w:before="5"/>
        <w:rPr>
          <w:b/>
          <w:sz w:val="13"/>
        </w:rPr>
      </w:pPr>
    </w:p>
    <w:p w14:paraId="0A6CEDF4" w14:textId="79472673" w:rsidR="007833A6" w:rsidRDefault="007E6032" w:rsidP="000B727F">
      <w:pPr>
        <w:pStyle w:val="Textoindependiente"/>
        <w:spacing w:before="94" w:line="360" w:lineRule="auto"/>
        <w:ind w:left="762" w:right="116"/>
        <w:jc w:val="both"/>
      </w:pPr>
      <w:r>
        <w:t>1.1.- Denominación: Es objeto de este documento justificar la necesidad de la contratación del servicio de helicópteros de transporte sanitario aéreo mediante helicópteros sanitarios de Soporte Vital Avanzado (HEMS) p</w:t>
      </w:r>
      <w:r w:rsidR="000B727F">
        <w:t>a</w:t>
      </w:r>
      <w:r>
        <w:t>r</w:t>
      </w:r>
      <w:r w:rsidR="000B727F">
        <w:t>a</w:t>
      </w:r>
      <w:r>
        <w:t xml:space="preserve"> el Sistema de Emergencias Médicas (SEM).</w:t>
      </w:r>
    </w:p>
    <w:p w14:paraId="0FF164EA" w14:textId="2086495B" w:rsidR="007833A6" w:rsidRDefault="007E6032" w:rsidP="008527B0">
      <w:pPr>
        <w:pStyle w:val="Textoindependiente"/>
        <w:spacing w:before="125" w:line="360" w:lineRule="auto"/>
        <w:ind w:left="762" w:right="115"/>
        <w:jc w:val="both"/>
      </w:pPr>
      <w:r>
        <w:t xml:space="preserve">1.2. Antecedentes: Con fecha 4 de enero de 2016 se firmó el contrato para la gestión de los servicios de helicópteros sanitarios con la empresa adjudicataria TAF helicópteros, en la actualidad </w:t>
      </w:r>
      <w:r w:rsidR="008527B0">
        <w:t>«</w:t>
      </w:r>
      <w:r>
        <w:t>ELIANCE  HELICÒPTERS  GLOBAL  SERVICES  SL</w:t>
      </w:r>
      <w:r w:rsidR="008527B0">
        <w:t>»</w:t>
      </w:r>
      <w:r>
        <w:t>, con una duración de 4 años y la posibilidad de 2 más de prórroga.</w:t>
      </w:r>
    </w:p>
    <w:p w14:paraId="3AB90C1F" w14:textId="77777777" w:rsidR="007833A6" w:rsidRDefault="007E6032">
      <w:pPr>
        <w:pStyle w:val="Textoindependiente"/>
        <w:spacing w:before="123" w:line="360" w:lineRule="auto"/>
        <w:ind w:left="762" w:right="115"/>
        <w:jc w:val="both"/>
      </w:pPr>
      <w:r>
        <w:t>El servicio se inició en fecha 1 de febrero de 2016. El contrato se ha prorrogado y finaliza el 31 de enero de 2022.</w:t>
      </w:r>
    </w:p>
    <w:p w14:paraId="6812D40E" w14:textId="77777777" w:rsidR="007833A6" w:rsidRDefault="007833A6">
      <w:pPr>
        <w:pStyle w:val="Textoindependiente"/>
        <w:rPr>
          <w:sz w:val="24"/>
        </w:rPr>
      </w:pPr>
    </w:p>
    <w:p w14:paraId="355E1246" w14:textId="77777777" w:rsidR="007833A6" w:rsidRDefault="007833A6">
      <w:pPr>
        <w:pStyle w:val="Textoindependiente"/>
        <w:rPr>
          <w:sz w:val="24"/>
        </w:rPr>
      </w:pPr>
    </w:p>
    <w:p w14:paraId="74EFE490" w14:textId="77777777" w:rsidR="007833A6" w:rsidRDefault="007833A6">
      <w:pPr>
        <w:pStyle w:val="Textoindependiente"/>
        <w:rPr>
          <w:sz w:val="24"/>
        </w:rPr>
      </w:pPr>
    </w:p>
    <w:p w14:paraId="3220600D" w14:textId="77777777" w:rsidR="007833A6" w:rsidRDefault="007833A6">
      <w:pPr>
        <w:pStyle w:val="Textoindependiente"/>
        <w:spacing w:before="3"/>
        <w:rPr>
          <w:sz w:val="25"/>
        </w:rPr>
      </w:pPr>
    </w:p>
    <w:p w14:paraId="1F119064" w14:textId="77777777" w:rsidR="007833A6" w:rsidRDefault="007E6032">
      <w:pPr>
        <w:pStyle w:val="Ttulo1"/>
        <w:jc w:val="both"/>
      </w:pPr>
      <w:r>
        <w:rPr>
          <w:u w:val="thick"/>
        </w:rPr>
        <w:t>2.- Justificación de la necesidad e idoneidad</w:t>
      </w:r>
    </w:p>
    <w:p w14:paraId="7FDD129B" w14:textId="77777777" w:rsidR="007833A6" w:rsidRDefault="007833A6">
      <w:pPr>
        <w:pStyle w:val="Textoindependiente"/>
        <w:spacing w:before="7"/>
        <w:rPr>
          <w:b/>
          <w:sz w:val="13"/>
        </w:rPr>
      </w:pPr>
    </w:p>
    <w:p w14:paraId="5F1FD30C" w14:textId="2AB157F8" w:rsidR="007833A6" w:rsidRDefault="007E6032" w:rsidP="001F1929">
      <w:pPr>
        <w:pStyle w:val="Prrafodelista"/>
        <w:numPr>
          <w:ilvl w:val="1"/>
          <w:numId w:val="24"/>
        </w:numPr>
        <w:tabs>
          <w:tab w:val="left" w:pos="1194"/>
        </w:tabs>
        <w:spacing w:before="94" w:line="360" w:lineRule="auto"/>
        <w:ind w:right="112" w:firstLine="0"/>
        <w:jc w:val="both"/>
      </w:pPr>
      <w:r>
        <w:t xml:space="preserve">Necesidad: La respuesta integral a las emergencias extrahospitalarias que presta el Sistema de </w:t>
      </w:r>
      <w:r w:rsidR="001F1929">
        <w:t>Emergencias Médicas de Cataluña</w:t>
      </w:r>
      <w:r>
        <w:t xml:space="preserve"> considera el servicio de helicópteros medicalizados como un recurso de gran eficacia en todos los ámbitos de la asistencia, </w:t>
      </w:r>
      <w:r w:rsidR="00A25755">
        <w:t xml:space="preserve">ya </w:t>
      </w:r>
      <w:r>
        <w:t>sea en servicios primarios o bien en los traslados interhospitalarios de pacientes críticos</w:t>
      </w:r>
      <w:r w:rsidR="001F1929">
        <w:t>. C</w:t>
      </w:r>
      <w:r>
        <w:t>on el fin de asegurar la equidad a toda la población es necesario disponer de:</w:t>
      </w:r>
    </w:p>
    <w:p w14:paraId="62F04E3F" w14:textId="6C5DA766" w:rsidR="007833A6" w:rsidRDefault="007E6032">
      <w:pPr>
        <w:pStyle w:val="Prrafodelista"/>
        <w:numPr>
          <w:ilvl w:val="2"/>
          <w:numId w:val="24"/>
        </w:numPr>
        <w:tabs>
          <w:tab w:val="left" w:pos="1481"/>
          <w:tab w:val="left" w:pos="1482"/>
        </w:tabs>
        <w:spacing w:before="123" w:line="360" w:lineRule="auto"/>
        <w:ind w:right="120"/>
      </w:pPr>
      <w:r>
        <w:t>Servicio de asistencia inmediata y transporte sanitario aéreo con la cobertura horaria de 12 y 24 horas en función de la zona, los 365 días de</w:t>
      </w:r>
      <w:r w:rsidR="00065ECF">
        <w:t>l</w:t>
      </w:r>
      <w:r>
        <w:t xml:space="preserve"> año, y de la siguiente forma:</w:t>
      </w:r>
    </w:p>
    <w:p w14:paraId="37F6AD64" w14:textId="77777777" w:rsidR="007833A6" w:rsidRDefault="007E6032" w:rsidP="00621832">
      <w:pPr>
        <w:pStyle w:val="Prrafodelista"/>
        <w:numPr>
          <w:ilvl w:val="3"/>
          <w:numId w:val="24"/>
        </w:numPr>
        <w:tabs>
          <w:tab w:val="left" w:pos="2201"/>
          <w:tab w:val="left" w:pos="2202"/>
        </w:tabs>
        <w:spacing w:before="3" w:line="333" w:lineRule="auto"/>
        <w:ind w:right="121"/>
        <w:jc w:val="both"/>
      </w:pPr>
      <w:r>
        <w:t>Base del Hospital Parc Taulí en Sabadell con una cobertura de 24 horas</w:t>
      </w:r>
    </w:p>
    <w:p w14:paraId="0D669B64" w14:textId="77777777" w:rsidR="007833A6" w:rsidRDefault="007E6032" w:rsidP="00621832">
      <w:pPr>
        <w:pStyle w:val="Prrafodelista"/>
        <w:numPr>
          <w:ilvl w:val="3"/>
          <w:numId w:val="24"/>
        </w:numPr>
        <w:tabs>
          <w:tab w:val="left" w:pos="2201"/>
          <w:tab w:val="left" w:pos="2202"/>
        </w:tabs>
        <w:spacing w:before="33"/>
        <w:jc w:val="both"/>
      </w:pPr>
      <w:r>
        <w:t>Base del Hospital de Trueta en Gerona con una cobertura de 12 horas</w:t>
      </w:r>
    </w:p>
    <w:p w14:paraId="3463F870" w14:textId="23989785" w:rsidR="007833A6" w:rsidRDefault="002A4E2A" w:rsidP="00621832">
      <w:pPr>
        <w:pStyle w:val="Prrafodelista"/>
        <w:numPr>
          <w:ilvl w:val="3"/>
          <w:numId w:val="24"/>
        </w:numPr>
        <w:tabs>
          <w:tab w:val="left" w:pos="2201"/>
          <w:tab w:val="left" w:pos="2202"/>
        </w:tabs>
        <w:spacing w:before="107" w:line="333" w:lineRule="auto"/>
        <w:ind w:right="113"/>
        <w:jc w:val="both"/>
      </w:pPr>
      <w:r>
        <w:t>Base del H</w:t>
      </w:r>
      <w:r w:rsidR="007E6032">
        <w:t>ospital de Tremp (Helipuerto de Tremp) con una cobertura de 12 horas.</w:t>
      </w:r>
    </w:p>
    <w:p w14:paraId="7A3EA17F" w14:textId="0FE83D25" w:rsidR="007833A6" w:rsidRDefault="007E6032" w:rsidP="002A4E2A">
      <w:pPr>
        <w:pStyle w:val="Prrafodelista"/>
        <w:numPr>
          <w:ilvl w:val="3"/>
          <w:numId w:val="24"/>
        </w:numPr>
        <w:tabs>
          <w:tab w:val="left" w:pos="2201"/>
          <w:tab w:val="left" w:pos="2202"/>
        </w:tabs>
        <w:spacing w:before="30" w:line="333" w:lineRule="auto"/>
        <w:ind w:right="114"/>
        <w:jc w:val="both"/>
      </w:pPr>
      <w:r>
        <w:t xml:space="preserve">Base del </w:t>
      </w:r>
      <w:r w:rsidR="002A4E2A">
        <w:t>H</w:t>
      </w:r>
      <w:r>
        <w:t xml:space="preserve">ospital </w:t>
      </w:r>
      <w:r w:rsidR="002A4E2A">
        <w:t>Mó</w:t>
      </w:r>
      <w:r w:rsidR="002C6D99">
        <w:t xml:space="preserve">ra </w:t>
      </w:r>
      <w:r>
        <w:t>d</w:t>
      </w:r>
      <w:r w:rsidR="002A4E2A">
        <w:t>’</w:t>
      </w:r>
      <w:r>
        <w:t>Ebr</w:t>
      </w:r>
      <w:r w:rsidR="002A4E2A">
        <w:t>e (H</w:t>
      </w:r>
      <w:r>
        <w:t xml:space="preserve">elipuerto </w:t>
      </w:r>
      <w:r w:rsidR="002A4E2A">
        <w:t>P</w:t>
      </w:r>
      <w:r>
        <w:t>arque de Bomberos de Móra) con una cobertura de 12 horas.</w:t>
      </w:r>
    </w:p>
    <w:p w14:paraId="4FC689E9" w14:textId="77777777" w:rsidR="007833A6" w:rsidRDefault="007833A6" w:rsidP="00621832">
      <w:pPr>
        <w:pStyle w:val="Textoindependiente"/>
        <w:spacing w:before="7"/>
        <w:jc w:val="both"/>
        <w:rPr>
          <w:sz w:val="35"/>
        </w:rPr>
      </w:pPr>
    </w:p>
    <w:p w14:paraId="0EA58464" w14:textId="77777777" w:rsidR="007833A6" w:rsidRDefault="007E6032">
      <w:pPr>
        <w:pStyle w:val="Prrafodelista"/>
        <w:numPr>
          <w:ilvl w:val="2"/>
          <w:numId w:val="24"/>
        </w:numPr>
        <w:tabs>
          <w:tab w:val="left" w:pos="1481"/>
          <w:tab w:val="left" w:pos="1482"/>
        </w:tabs>
      </w:pPr>
      <w:r>
        <w:t>Mantenimiento de todos los elementos del servicio HEMS.</w:t>
      </w:r>
    </w:p>
    <w:p w14:paraId="7ED4B482" w14:textId="77777777" w:rsidR="007833A6" w:rsidRDefault="007833A6">
      <w:pPr>
        <w:sectPr w:rsidR="007833A6" w:rsidSect="00EC7DF9">
          <w:pgSz w:w="11910" w:h="16840"/>
          <w:pgMar w:top="1560" w:right="1580" w:bottom="1560" w:left="940" w:header="724" w:footer="1024" w:gutter="0"/>
          <w:cols w:space="720"/>
        </w:sectPr>
      </w:pPr>
    </w:p>
    <w:p w14:paraId="411DEAAB" w14:textId="77777777" w:rsidR="007833A6" w:rsidRDefault="007833A6">
      <w:pPr>
        <w:pStyle w:val="Textoindependiente"/>
        <w:rPr>
          <w:sz w:val="20"/>
        </w:rPr>
      </w:pPr>
    </w:p>
    <w:p w14:paraId="1EF7F10E" w14:textId="14877DB9" w:rsidR="007833A6" w:rsidRDefault="007E6032" w:rsidP="00DC498F">
      <w:pPr>
        <w:pStyle w:val="Prrafodelista"/>
        <w:numPr>
          <w:ilvl w:val="1"/>
          <w:numId w:val="24"/>
        </w:numPr>
        <w:tabs>
          <w:tab w:val="left" w:pos="1204"/>
        </w:tabs>
        <w:spacing w:before="93" w:line="360" w:lineRule="auto"/>
        <w:ind w:right="114" w:firstLine="0"/>
        <w:jc w:val="both"/>
      </w:pPr>
      <w:r>
        <w:t xml:space="preserve">Idoneidad: El Sistema de Emergencias Médicas es el responsable de la prestación y coordinación de la asistencia sanitaria de urgencia y emergencia extrahospitalaria, gestionando las llamadas que llegan al Centro Coordinador en </w:t>
      </w:r>
      <w:r w:rsidR="007D660D">
        <w:t xml:space="preserve">un </w:t>
      </w:r>
      <w:r>
        <w:t>inicio y</w:t>
      </w:r>
      <w:r w:rsidR="007D660D">
        <w:t>,</w:t>
      </w:r>
      <w:r>
        <w:t xml:space="preserve"> si es necesaria la activación de un recurso, activará el más </w:t>
      </w:r>
      <w:r w:rsidR="00DC498F">
        <w:t>conveniente</w:t>
      </w:r>
      <w:r>
        <w:t xml:space="preserve"> a las necesidades del paciente, prestará el servicio asistencial y realizará el transporte sanitario cuando sea necesario y con los medios disponibles más adecuados.</w:t>
      </w:r>
    </w:p>
    <w:p w14:paraId="28E77B22" w14:textId="3CA511BD" w:rsidR="007833A6" w:rsidRDefault="007E6032" w:rsidP="00DC498F">
      <w:pPr>
        <w:pStyle w:val="Textoindependiente"/>
        <w:spacing w:before="122" w:line="360" w:lineRule="auto"/>
        <w:ind w:left="762" w:right="117"/>
        <w:jc w:val="both"/>
      </w:pPr>
      <w:r>
        <w:t>Por este motivo, es necesario disponer de un servi</w:t>
      </w:r>
      <w:r w:rsidR="00DC498F">
        <w:t>cio de He</w:t>
      </w:r>
      <w:r>
        <w:t xml:space="preserve">licópteros </w:t>
      </w:r>
      <w:r w:rsidR="00DC498F">
        <w:t>M</w:t>
      </w:r>
      <w:r>
        <w:t xml:space="preserve">edicalizados (HEMS), eficaz y eficiente </w:t>
      </w:r>
      <w:r w:rsidR="00A25755">
        <w:t>en lo que respecta</w:t>
      </w:r>
      <w:r>
        <w:t xml:space="preserve"> a la electromedicina y </w:t>
      </w:r>
      <w:r w:rsidR="00DC498F">
        <w:t xml:space="preserve">a </w:t>
      </w:r>
      <w:r>
        <w:t xml:space="preserve">los equipos profesionales, </w:t>
      </w:r>
      <w:r w:rsidR="00DC498F">
        <w:t xml:space="preserve">así </w:t>
      </w:r>
      <w:r>
        <w:t xml:space="preserve">como </w:t>
      </w:r>
      <w:r w:rsidR="00DC498F">
        <w:t>a</w:t>
      </w:r>
      <w:r>
        <w:t xml:space="preserve"> la maquinaria, la operación y las instalaciones necesarias, y así poder dar respuesta rápida a aquellos pacientes que presentan patologías que son </w:t>
      </w:r>
      <w:r w:rsidR="00242E54">
        <w:t>tiempo-</w:t>
      </w:r>
      <w:r>
        <w:t>dependientes.</w:t>
      </w:r>
    </w:p>
    <w:p w14:paraId="536B810C" w14:textId="0A7E6D32" w:rsidR="007833A6" w:rsidRDefault="007E6032" w:rsidP="00FF1424">
      <w:pPr>
        <w:pStyle w:val="Textoindependiente"/>
        <w:spacing w:before="122" w:line="360" w:lineRule="auto"/>
        <w:ind w:left="762" w:right="117"/>
        <w:jc w:val="both"/>
      </w:pPr>
      <w:r>
        <w:t>Esta contratación contempla la cobertura del servicio de helicópteros medicalizados con un total de cuatro unidades de helicópteros para servicios HEMS durante toda la duración del contrato, entendiendo com</w:t>
      </w:r>
      <w:r w:rsidR="00D213C8">
        <w:t>o tal</w:t>
      </w:r>
      <w:r>
        <w:t xml:space="preserve"> la disponibilidad permanente de cuatro unidades operativas dentro del horario de prestación del servicio, con independencia del número de unidades que se requieran para cubrir el servicio dentro del periodo y horario establecidos, por razones de </w:t>
      </w:r>
      <w:r w:rsidR="00D013FD">
        <w:t>mantenimiento</w:t>
      </w:r>
      <w:r>
        <w:t xml:space="preserve">, reparaciones y rotación.  Cualquier suspensión imprevista y temporal de los recursos se notificará de manera inmediata a </w:t>
      </w:r>
      <w:r w:rsidRPr="00621832">
        <w:t xml:space="preserve">la </w:t>
      </w:r>
      <w:r w:rsidR="00FF1424">
        <w:t>tabla de vuelo</w:t>
      </w:r>
      <w:r w:rsidRPr="00621832">
        <w:t xml:space="preserve"> ubicada</w:t>
      </w:r>
      <w:r>
        <w:t xml:space="preserve"> en la Central de Coordinación de</w:t>
      </w:r>
      <w:r w:rsidR="002B4198">
        <w:t>l</w:t>
      </w:r>
      <w:r>
        <w:t xml:space="preserve"> SEM.</w:t>
      </w:r>
    </w:p>
    <w:p w14:paraId="5E427DF4" w14:textId="56E45B21" w:rsidR="007833A6" w:rsidRDefault="007E6032" w:rsidP="00352D8D">
      <w:pPr>
        <w:pStyle w:val="Textoindependiente"/>
        <w:spacing w:before="122" w:line="360" w:lineRule="auto"/>
        <w:ind w:left="762" w:right="117"/>
        <w:jc w:val="both"/>
      </w:pPr>
      <w:r>
        <w:t xml:space="preserve">En el supuesto de que dentro del periodo de duración del contrato se produzca una reestructuración de este servicio que implique un incremento del número de unidades, el licitador aceptará el compromiso de ampliación de este número de unidades del servicio </w:t>
      </w:r>
      <w:r w:rsidR="006F5B27">
        <w:t xml:space="preserve">en un régimen </w:t>
      </w:r>
      <w:r>
        <w:t xml:space="preserve">de no más de una adicional por año. El SEM solicitará las unidades adicionales </w:t>
      </w:r>
      <w:r w:rsidR="004645A4">
        <w:t>no menos de</w:t>
      </w:r>
      <w:r>
        <w:t xml:space="preserve"> un año antes de la fecha de alta de esta nueva unidad. Las unidades adicionales se regirán por el mismo régimen y condiciones de todo tipo (económicas, operativas, equipamiento, calidad...) que las cuatro (4) inicialmente contratadas, con ampliación proporcional de todo </w:t>
      </w:r>
      <w:r w:rsidR="00352D8D">
        <w:t>l</w:t>
      </w:r>
      <w:r>
        <w:t>o que sea cuantificable (horas de vuelo incluidas en la contratación, contraprestación económica, etc.).</w:t>
      </w:r>
    </w:p>
    <w:p w14:paraId="37E6D641" w14:textId="6EB075A1" w:rsidR="007833A6" w:rsidRDefault="007E6032" w:rsidP="00352D8D">
      <w:pPr>
        <w:pStyle w:val="Textoindependiente"/>
        <w:spacing w:before="122"/>
        <w:ind w:left="762"/>
        <w:jc w:val="both"/>
      </w:pPr>
      <w:r>
        <w:t xml:space="preserve">Los servicios a contratar </w:t>
      </w:r>
      <w:r w:rsidR="00352D8D">
        <w:t>hacen ref</w:t>
      </w:r>
      <w:r>
        <w:t>eren</w:t>
      </w:r>
      <w:r w:rsidR="00352D8D">
        <w:t>cia</w:t>
      </w:r>
      <w:r>
        <w:t xml:space="preserve"> a:</w:t>
      </w:r>
    </w:p>
    <w:p w14:paraId="2DB64292" w14:textId="77777777" w:rsidR="007833A6" w:rsidRDefault="007833A6">
      <w:pPr>
        <w:pStyle w:val="Textoindependiente"/>
        <w:spacing w:before="3"/>
        <w:rPr>
          <w:sz w:val="21"/>
        </w:rPr>
      </w:pPr>
    </w:p>
    <w:p w14:paraId="4424B567" w14:textId="0A15F59C" w:rsidR="007833A6" w:rsidRDefault="007E6032" w:rsidP="003F765C">
      <w:pPr>
        <w:pStyle w:val="Prrafodelista"/>
        <w:numPr>
          <w:ilvl w:val="0"/>
          <w:numId w:val="23"/>
        </w:numPr>
        <w:tabs>
          <w:tab w:val="left" w:pos="1475"/>
        </w:tabs>
        <w:spacing w:before="1" w:line="360" w:lineRule="auto"/>
        <w:ind w:right="122" w:hanging="355"/>
        <w:jc w:val="both"/>
      </w:pPr>
      <w:r>
        <w:t xml:space="preserve">Servicio de asistencia inmediata y transporte aéreo </w:t>
      </w:r>
      <w:r w:rsidR="003F765C">
        <w:t xml:space="preserve">sanitario </w:t>
      </w:r>
      <w:r>
        <w:t xml:space="preserve">con cobertura horaria de 12 horas tres helicópteros x 365 días, bases HEMS de Gerona, Tremp y de </w:t>
      </w:r>
      <w:r w:rsidR="00E85196">
        <w:t>Mó</w:t>
      </w:r>
      <w:r w:rsidR="002C6D99">
        <w:t xml:space="preserve">ra </w:t>
      </w:r>
      <w:r>
        <w:t>d</w:t>
      </w:r>
      <w:r w:rsidR="00E85196">
        <w:t>’</w:t>
      </w:r>
      <w:r>
        <w:t>Ebr</w:t>
      </w:r>
      <w:r w:rsidR="00E85196">
        <w:t>e</w:t>
      </w:r>
      <w:r>
        <w:t>.</w:t>
      </w:r>
    </w:p>
    <w:p w14:paraId="4F500C81" w14:textId="3C4D321A" w:rsidR="007833A6" w:rsidRDefault="007E6032" w:rsidP="003F765C">
      <w:pPr>
        <w:pStyle w:val="Prrafodelista"/>
        <w:numPr>
          <w:ilvl w:val="0"/>
          <w:numId w:val="23"/>
        </w:numPr>
        <w:tabs>
          <w:tab w:val="left" w:pos="1475"/>
        </w:tabs>
        <w:spacing w:before="123" w:line="357" w:lineRule="auto"/>
        <w:ind w:right="116" w:hanging="355"/>
        <w:jc w:val="both"/>
      </w:pPr>
      <w:r>
        <w:t xml:space="preserve">Servicio de asistencia inmediata y transporte aéreo </w:t>
      </w:r>
      <w:r w:rsidR="003F765C">
        <w:t xml:space="preserve">sanitario </w:t>
      </w:r>
      <w:r>
        <w:t xml:space="preserve">con cobertura </w:t>
      </w:r>
      <w:r>
        <w:lastRenderedPageBreak/>
        <w:t>horaria de 24h x 365 días un helicóptero, base</w:t>
      </w:r>
      <w:r w:rsidR="00E85196">
        <w:t>s</w:t>
      </w:r>
      <w:r>
        <w:t xml:space="preserve"> HEMS Sabadell.</w:t>
      </w:r>
    </w:p>
    <w:p w14:paraId="5A1864F9" w14:textId="77777777" w:rsidR="007833A6" w:rsidRDefault="007E6032">
      <w:pPr>
        <w:pStyle w:val="Prrafodelista"/>
        <w:numPr>
          <w:ilvl w:val="0"/>
          <w:numId w:val="23"/>
        </w:numPr>
        <w:tabs>
          <w:tab w:val="left" w:pos="1474"/>
          <w:tab w:val="left" w:pos="1475"/>
        </w:tabs>
        <w:spacing w:before="94"/>
        <w:ind w:hanging="355"/>
      </w:pPr>
      <w:r>
        <w:t>Mantenimiento de todos los elementos del servicio HEMS.</w:t>
      </w:r>
    </w:p>
    <w:p w14:paraId="74E679A6" w14:textId="77777777" w:rsidR="007833A6" w:rsidRDefault="007833A6">
      <w:pPr>
        <w:pStyle w:val="Textoindependiente"/>
        <w:spacing w:before="3"/>
        <w:rPr>
          <w:sz w:val="21"/>
        </w:rPr>
      </w:pPr>
    </w:p>
    <w:p w14:paraId="48D5C34D" w14:textId="77777777" w:rsidR="007833A6" w:rsidRDefault="007E6032">
      <w:pPr>
        <w:pStyle w:val="Prrafodelista"/>
        <w:numPr>
          <w:ilvl w:val="0"/>
          <w:numId w:val="23"/>
        </w:numPr>
        <w:tabs>
          <w:tab w:val="left" w:pos="1474"/>
          <w:tab w:val="left" w:pos="1475"/>
        </w:tabs>
        <w:ind w:hanging="355"/>
      </w:pPr>
      <w:r>
        <w:t>Las horas contratadas son intercambiables entre todas las máquinas.</w:t>
      </w:r>
    </w:p>
    <w:p w14:paraId="4BB22D53" w14:textId="77777777" w:rsidR="007833A6" w:rsidRDefault="007833A6">
      <w:pPr>
        <w:pStyle w:val="Textoindependiente"/>
        <w:rPr>
          <w:sz w:val="24"/>
        </w:rPr>
      </w:pPr>
    </w:p>
    <w:p w14:paraId="41DDD5DE" w14:textId="51A49D90" w:rsidR="007833A6" w:rsidRDefault="007E6032" w:rsidP="00DA5C47">
      <w:pPr>
        <w:pStyle w:val="Textoindependiente"/>
        <w:spacing w:before="191" w:line="360" w:lineRule="auto"/>
        <w:ind w:left="762" w:right="117"/>
        <w:jc w:val="both"/>
      </w:pPr>
      <w:r>
        <w:t xml:space="preserve">El horario del servicio será el periodo temporal </w:t>
      </w:r>
      <w:r w:rsidR="00DA5C47">
        <w:t>dentro del cual</w:t>
      </w:r>
      <w:r>
        <w:t xml:space="preserve"> los helicópteros podrán ejecutar misiones reales, excluyendo el tiempo que se requiera para la preparación de las aeronaves, revisiones prevuelo, limpieza o cualquier operación preparatoria de </w:t>
      </w:r>
      <w:r w:rsidRPr="00DA5C47">
        <w:rPr>
          <w:i/>
          <w:iCs/>
        </w:rPr>
        <w:t>handling</w:t>
      </w:r>
      <w:r>
        <w:t xml:space="preserve"> o logística previa o posterior al periodo de disponibilidad y vuelo.</w:t>
      </w:r>
    </w:p>
    <w:p w14:paraId="76627D29" w14:textId="77777777" w:rsidR="007833A6" w:rsidRDefault="007833A6">
      <w:pPr>
        <w:pStyle w:val="Textoindependiente"/>
        <w:spacing w:before="1"/>
        <w:rPr>
          <w:sz w:val="21"/>
        </w:rPr>
      </w:pPr>
    </w:p>
    <w:p w14:paraId="3B689417" w14:textId="77777777" w:rsidR="007833A6" w:rsidRDefault="007E6032">
      <w:pPr>
        <w:pStyle w:val="Prrafodelista"/>
        <w:numPr>
          <w:ilvl w:val="0"/>
          <w:numId w:val="23"/>
        </w:numPr>
        <w:tabs>
          <w:tab w:val="left" w:pos="1481"/>
          <w:tab w:val="left" w:pos="1482"/>
        </w:tabs>
        <w:ind w:left="1482" w:hanging="360"/>
      </w:pPr>
      <w:r>
        <w:rPr>
          <w:u w:val="single"/>
        </w:rPr>
        <w:t>Horarios del servicio</w:t>
      </w:r>
    </w:p>
    <w:p w14:paraId="36061C7C" w14:textId="77777777" w:rsidR="007833A6" w:rsidRDefault="007833A6">
      <w:pPr>
        <w:pStyle w:val="Textoindependiente"/>
        <w:spacing w:before="6"/>
        <w:rPr>
          <w:sz w:val="23"/>
        </w:rPr>
      </w:pPr>
    </w:p>
    <w:p w14:paraId="237F8AA1" w14:textId="77777777" w:rsidR="007833A6" w:rsidRDefault="007E6032">
      <w:pPr>
        <w:pStyle w:val="Textoindependiente"/>
        <w:spacing w:before="94" w:line="360" w:lineRule="auto"/>
        <w:ind w:left="1189"/>
      </w:pPr>
      <w:r>
        <w:t>De forma indicativa, estos horarios son los siguientes, pudiendo ser objeto de modificación siempre que el SEM lo considere.</w:t>
      </w:r>
    </w:p>
    <w:p w14:paraId="6EF60433" w14:textId="77777777" w:rsidR="007833A6" w:rsidRPr="00621832" w:rsidRDefault="007E6032">
      <w:pPr>
        <w:pStyle w:val="Textoindependiente"/>
        <w:tabs>
          <w:tab w:val="left" w:pos="7876"/>
        </w:tabs>
        <w:spacing w:before="123"/>
        <w:ind w:left="1186"/>
        <w:rPr>
          <w:lang w:val="it-IT"/>
        </w:rPr>
      </w:pPr>
      <w:r w:rsidRPr="00621832">
        <w:rPr>
          <w:lang w:val="it-IT"/>
        </w:rPr>
        <w:t>Base 1 Sabadell</w:t>
      </w:r>
      <w:r w:rsidRPr="00621832">
        <w:rPr>
          <w:u w:val="single"/>
          <w:lang w:val="it-IT"/>
        </w:rPr>
        <w:t xml:space="preserve"> </w:t>
      </w:r>
      <w:r w:rsidRPr="00621832">
        <w:rPr>
          <w:u w:val="single"/>
          <w:lang w:val="it-IT"/>
        </w:rPr>
        <w:tab/>
      </w:r>
      <w:r w:rsidRPr="00621832">
        <w:rPr>
          <w:lang w:val="it-IT"/>
        </w:rPr>
        <w:t>07:00 a 07:00</w:t>
      </w:r>
    </w:p>
    <w:p w14:paraId="6F0BFDD4" w14:textId="77777777" w:rsidR="007833A6" w:rsidRPr="00621832" w:rsidRDefault="007833A6">
      <w:pPr>
        <w:pStyle w:val="Textoindependiente"/>
        <w:spacing w:before="4"/>
        <w:rPr>
          <w:sz w:val="21"/>
          <w:lang w:val="it-IT"/>
        </w:rPr>
      </w:pPr>
    </w:p>
    <w:p w14:paraId="3A159E09" w14:textId="43B681D0" w:rsidR="007833A6" w:rsidRPr="00397AE4" w:rsidRDefault="007E6032">
      <w:pPr>
        <w:pStyle w:val="Textoindependiente"/>
        <w:tabs>
          <w:tab w:val="left" w:pos="7807"/>
        </w:tabs>
        <w:ind w:left="1186"/>
        <w:rPr>
          <w:lang w:val="it-IT"/>
        </w:rPr>
      </w:pPr>
      <w:r w:rsidRPr="00397AE4">
        <w:rPr>
          <w:lang w:val="it-IT"/>
        </w:rPr>
        <w:t xml:space="preserve">Base 2 </w:t>
      </w:r>
      <w:r w:rsidR="00E44AFC" w:rsidRPr="00397AE4">
        <w:rPr>
          <w:lang w:val="it-IT"/>
        </w:rPr>
        <w:t>Gerona</w:t>
      </w:r>
      <w:r w:rsidR="00E44AFC" w:rsidRPr="00397AE4">
        <w:rPr>
          <w:u w:val="single"/>
          <w:lang w:val="it-IT"/>
        </w:rPr>
        <w:t xml:space="preserve"> </w:t>
      </w:r>
      <w:r w:rsidRPr="00397AE4">
        <w:rPr>
          <w:u w:val="single"/>
          <w:lang w:val="it-IT"/>
        </w:rPr>
        <w:tab/>
      </w:r>
      <w:r w:rsidR="00D013FD" w:rsidRPr="00397AE4">
        <w:rPr>
          <w:u w:val="single"/>
          <w:lang w:val="it-IT"/>
        </w:rPr>
        <w:t xml:space="preserve"> </w:t>
      </w:r>
      <w:r w:rsidR="00D013FD" w:rsidRPr="00397AE4">
        <w:rPr>
          <w:lang w:val="it-IT"/>
        </w:rPr>
        <w:t>0</w:t>
      </w:r>
      <w:r w:rsidRPr="00397AE4">
        <w:rPr>
          <w:lang w:val="it-IT"/>
        </w:rPr>
        <w:t>8:00 a 20:00</w:t>
      </w:r>
    </w:p>
    <w:p w14:paraId="6A5C8806" w14:textId="77777777" w:rsidR="007833A6" w:rsidRPr="00397AE4" w:rsidRDefault="007833A6">
      <w:pPr>
        <w:pStyle w:val="Textoindependiente"/>
        <w:spacing w:before="4"/>
        <w:rPr>
          <w:sz w:val="21"/>
          <w:lang w:val="it-IT"/>
        </w:rPr>
      </w:pPr>
    </w:p>
    <w:p w14:paraId="7ADB3654" w14:textId="139B97FE" w:rsidR="007833A6" w:rsidRPr="00A21F00" w:rsidRDefault="007E6032" w:rsidP="00A21F00">
      <w:pPr>
        <w:pStyle w:val="Textoindependiente"/>
        <w:tabs>
          <w:tab w:val="left" w:pos="7876"/>
        </w:tabs>
        <w:spacing w:line="475" w:lineRule="auto"/>
        <w:ind w:left="1186" w:right="158"/>
        <w:rPr>
          <w:lang w:val="pt-PT"/>
        </w:rPr>
      </w:pPr>
      <w:r w:rsidRPr="00A21F00">
        <w:rPr>
          <w:lang w:val="pt-PT"/>
        </w:rPr>
        <w:t>Base 3 Tremp</w:t>
      </w:r>
      <w:r w:rsidRPr="00A21F00">
        <w:rPr>
          <w:u w:val="single"/>
          <w:lang w:val="pt-PT"/>
        </w:rPr>
        <w:t xml:space="preserve"> </w:t>
      </w:r>
      <w:r w:rsidRPr="00A21F00">
        <w:rPr>
          <w:u w:val="single"/>
          <w:lang w:val="pt-PT"/>
        </w:rPr>
        <w:tab/>
      </w:r>
      <w:r w:rsidR="00A21F00" w:rsidRPr="00A21F00">
        <w:rPr>
          <w:lang w:val="pt-PT"/>
        </w:rPr>
        <w:t>09:00 a 21:00 Base 4 Mó</w:t>
      </w:r>
      <w:r w:rsidRPr="00A21F00">
        <w:rPr>
          <w:lang w:val="pt-PT"/>
        </w:rPr>
        <w:t xml:space="preserve">ra </w:t>
      </w:r>
      <w:r w:rsidR="002C6D99" w:rsidRPr="00A21F00">
        <w:rPr>
          <w:lang w:val="pt-PT"/>
        </w:rPr>
        <w:t>d</w:t>
      </w:r>
      <w:r w:rsidR="00A21F00" w:rsidRPr="00A21F00">
        <w:rPr>
          <w:lang w:val="pt-PT"/>
        </w:rPr>
        <w:t>’</w:t>
      </w:r>
      <w:r w:rsidR="002C6D99" w:rsidRPr="00A21F00">
        <w:rPr>
          <w:lang w:val="pt-PT"/>
        </w:rPr>
        <w:t>Ebr</w:t>
      </w:r>
      <w:r w:rsidR="00A21F00" w:rsidRPr="00A21F00">
        <w:rPr>
          <w:lang w:val="pt-PT"/>
        </w:rPr>
        <w:t>e</w:t>
      </w:r>
      <w:r w:rsidR="002C6D99" w:rsidRPr="00A21F00">
        <w:rPr>
          <w:u w:val="single"/>
          <w:lang w:val="pt-PT"/>
        </w:rPr>
        <w:t xml:space="preserve"> </w:t>
      </w:r>
      <w:r w:rsidRPr="00A21F00">
        <w:rPr>
          <w:u w:val="single"/>
          <w:lang w:val="pt-PT"/>
        </w:rPr>
        <w:tab/>
      </w:r>
      <w:r w:rsidRPr="00A21F00">
        <w:rPr>
          <w:lang w:val="pt-PT"/>
        </w:rPr>
        <w:t>09:00 a 21:00</w:t>
      </w:r>
    </w:p>
    <w:p w14:paraId="46C020C9" w14:textId="77777777" w:rsidR="007833A6" w:rsidRPr="00A21F00" w:rsidRDefault="007833A6">
      <w:pPr>
        <w:pStyle w:val="Textoindependiente"/>
        <w:rPr>
          <w:sz w:val="24"/>
          <w:lang w:val="pt-PT"/>
        </w:rPr>
      </w:pPr>
    </w:p>
    <w:p w14:paraId="53B6AAFE" w14:textId="09C96402" w:rsidR="007833A6" w:rsidRDefault="007E6032" w:rsidP="00A21F00">
      <w:pPr>
        <w:pStyle w:val="Textoindependiente"/>
        <w:spacing w:line="360" w:lineRule="auto"/>
        <w:ind w:left="1191" w:right="113"/>
        <w:jc w:val="both"/>
      </w:pPr>
      <w:r>
        <w:t>Desde los inicios de la UMA (Unidad de Medios Aéreos) en el año 2012 hasta la actualidad, ha sido necesaria la ampliación de horas de vuelo provocado por un incremento de actividad que</w:t>
      </w:r>
      <w:r w:rsidR="002C6D99">
        <w:t>,</w:t>
      </w:r>
      <w:r>
        <w:t xml:space="preserve"> además, está permitiendo desarrollar una red de infraestructuras heliportuarias </w:t>
      </w:r>
      <w:r w:rsidR="002C6D99">
        <w:t xml:space="preserve">en </w:t>
      </w:r>
      <w:r>
        <w:t>todo el país.</w:t>
      </w:r>
    </w:p>
    <w:p w14:paraId="21CAA24D" w14:textId="77777777" w:rsidR="007833A6" w:rsidRDefault="007833A6">
      <w:pPr>
        <w:pStyle w:val="Textoindependiente"/>
        <w:spacing w:before="2"/>
        <w:rPr>
          <w:sz w:val="33"/>
        </w:rPr>
      </w:pPr>
    </w:p>
    <w:p w14:paraId="75C11725" w14:textId="77777777" w:rsidR="007833A6" w:rsidRDefault="007E6032">
      <w:pPr>
        <w:pStyle w:val="Textoindependiente"/>
        <w:ind w:left="1189"/>
      </w:pPr>
      <w:r>
        <w:t>Este despliegue se está efectuando progresivamente por fases:</w:t>
      </w:r>
    </w:p>
    <w:p w14:paraId="0BA1E8F8" w14:textId="77777777" w:rsidR="007833A6" w:rsidRDefault="007E6032" w:rsidP="009E7D1E">
      <w:pPr>
        <w:pStyle w:val="Prrafodelista"/>
        <w:numPr>
          <w:ilvl w:val="0"/>
          <w:numId w:val="22"/>
        </w:numPr>
        <w:tabs>
          <w:tab w:val="left" w:pos="1614"/>
        </w:tabs>
        <w:spacing w:before="125" w:line="360" w:lineRule="auto"/>
        <w:ind w:right="34"/>
      </w:pPr>
      <w:r>
        <w:t>Traslados interhospitalarios (desde un hospital «emisor» hasta otro «receptor» con una tecnología superior.</w:t>
      </w:r>
    </w:p>
    <w:p w14:paraId="5D7335C1" w14:textId="6F9F963C" w:rsidR="007833A6" w:rsidRDefault="007E6032" w:rsidP="00E943FE">
      <w:pPr>
        <w:pStyle w:val="Prrafodelista"/>
        <w:numPr>
          <w:ilvl w:val="0"/>
          <w:numId w:val="22"/>
        </w:numPr>
        <w:tabs>
          <w:tab w:val="left" w:pos="1614"/>
        </w:tabs>
        <w:spacing w:before="3" w:line="360" w:lineRule="auto"/>
        <w:ind w:right="117"/>
      </w:pPr>
      <w:r>
        <w:t>Helisuperficies 24</w:t>
      </w:r>
      <w:r w:rsidR="002C6D99">
        <w:t xml:space="preserve"> h</w:t>
      </w:r>
      <w:r>
        <w:t xml:space="preserve"> y </w:t>
      </w:r>
      <w:r w:rsidR="00E943FE">
        <w:t>soporte</w:t>
      </w:r>
      <w:r>
        <w:t xml:space="preserve"> a los recursos terrestres en patologías </w:t>
      </w:r>
      <w:r w:rsidR="002C6D99">
        <w:t>tiempo-</w:t>
      </w:r>
      <w:r>
        <w:t>dependientes en la modalidad de primarios diferidos.</w:t>
      </w:r>
    </w:p>
    <w:p w14:paraId="27E207C7" w14:textId="7A45A485" w:rsidR="007833A6" w:rsidRDefault="007E6032" w:rsidP="00CD15D6">
      <w:pPr>
        <w:pStyle w:val="Prrafodelista"/>
        <w:numPr>
          <w:ilvl w:val="0"/>
          <w:numId w:val="22"/>
        </w:numPr>
        <w:tabs>
          <w:tab w:val="left" w:pos="1614"/>
        </w:tabs>
        <w:spacing w:before="3" w:line="360" w:lineRule="auto"/>
        <w:ind w:right="119"/>
      </w:pPr>
      <w:r>
        <w:rPr>
          <w:i/>
        </w:rPr>
        <w:t>Operacion</w:t>
      </w:r>
      <w:r w:rsidR="009E7D1E">
        <w:rPr>
          <w:i/>
        </w:rPr>
        <w:t>e</w:t>
      </w:r>
      <w:r>
        <w:rPr>
          <w:i/>
        </w:rPr>
        <w:t>s Site</w:t>
      </w:r>
      <w:r>
        <w:t xml:space="preserve">, helisuperficies pactadas con el territorio para utilizar en primarios </w:t>
      </w:r>
      <w:r w:rsidR="002C6D99">
        <w:t>y/</w:t>
      </w:r>
      <w:r>
        <w:t>o primarios diferidos.</w:t>
      </w:r>
    </w:p>
    <w:p w14:paraId="25512EE4" w14:textId="77777777" w:rsidR="007833A6" w:rsidRDefault="007E6032">
      <w:pPr>
        <w:pStyle w:val="Prrafodelista"/>
        <w:numPr>
          <w:ilvl w:val="0"/>
          <w:numId w:val="22"/>
        </w:numPr>
        <w:tabs>
          <w:tab w:val="left" w:pos="1614"/>
        </w:tabs>
        <w:spacing w:before="5"/>
      </w:pPr>
      <w:r>
        <w:t>Gafas de visión nocturna</w:t>
      </w:r>
    </w:p>
    <w:p w14:paraId="3680B340" w14:textId="77777777" w:rsidR="007833A6" w:rsidRDefault="007833A6">
      <w:pPr>
        <w:pStyle w:val="Textoindependiente"/>
        <w:rPr>
          <w:sz w:val="24"/>
        </w:rPr>
      </w:pPr>
    </w:p>
    <w:p w14:paraId="0D344EC7" w14:textId="070DA8DD" w:rsidR="007833A6" w:rsidRDefault="00CD15D6" w:rsidP="00E943FE">
      <w:pPr>
        <w:pStyle w:val="Textoindependiente"/>
        <w:spacing w:before="120" w:line="360" w:lineRule="auto"/>
        <w:ind w:left="1191"/>
        <w:jc w:val="both"/>
      </w:pPr>
      <w:r>
        <w:t xml:space="preserve">Tan pronto </w:t>
      </w:r>
      <w:r w:rsidR="007E6032">
        <w:t xml:space="preserve">esté finalizada la implantación de las infraestructuras operativas de </w:t>
      </w:r>
      <w:r w:rsidR="00E943FE">
        <w:t>soporte</w:t>
      </w:r>
      <w:r w:rsidR="007E6032">
        <w:t xml:space="preserve"> para vuelo nocturno, se producirá un incremento de la actividad. Actualmente</w:t>
      </w:r>
      <w:r>
        <w:t>,</w:t>
      </w:r>
      <w:r w:rsidR="007E6032">
        <w:t xml:space="preserve"> únicamente</w:t>
      </w:r>
      <w:r w:rsidR="002C6D99">
        <w:t xml:space="preserve"> </w:t>
      </w:r>
      <w:r w:rsidR="007E6032">
        <w:t xml:space="preserve">se pueden realizar interhospitalarios con las rutas </w:t>
      </w:r>
      <w:r w:rsidR="007E6032">
        <w:lastRenderedPageBreak/>
        <w:t>nocturnas que disponen de ficha de ruta y aproximación a los helipuertos.</w:t>
      </w:r>
    </w:p>
    <w:p w14:paraId="2ABEF1E0" w14:textId="77777777" w:rsidR="007833A6" w:rsidRDefault="007833A6">
      <w:pPr>
        <w:pStyle w:val="Textoindependiente"/>
        <w:spacing w:before="3"/>
        <w:rPr>
          <w:sz w:val="33"/>
        </w:rPr>
      </w:pPr>
    </w:p>
    <w:p w14:paraId="7A51E015" w14:textId="77777777" w:rsidR="007833A6" w:rsidRDefault="007E6032">
      <w:pPr>
        <w:pStyle w:val="Textoindependiente"/>
        <w:ind w:left="1189"/>
      </w:pPr>
      <w:r>
        <w:t>En el periodo de implantación del vuelo nocturno:</w:t>
      </w:r>
    </w:p>
    <w:p w14:paraId="320E914C" w14:textId="3DC10584" w:rsidR="007833A6" w:rsidRDefault="007E6032" w:rsidP="004B31D8">
      <w:pPr>
        <w:pStyle w:val="Prrafodelista"/>
        <w:numPr>
          <w:ilvl w:val="1"/>
          <w:numId w:val="23"/>
        </w:numPr>
        <w:tabs>
          <w:tab w:val="left" w:pos="1613"/>
          <w:tab w:val="left" w:pos="1614"/>
        </w:tabs>
        <w:spacing w:before="128" w:line="357" w:lineRule="auto"/>
        <w:ind w:right="-108"/>
      </w:pPr>
      <w:r>
        <w:t>Se han podido asumir los traslados interhospital</w:t>
      </w:r>
      <w:r w:rsidR="00262B71">
        <w:t>arios de las zonas más alejadas</w:t>
      </w:r>
      <w:r>
        <w:t xml:space="preserve"> que</w:t>
      </w:r>
      <w:r w:rsidR="00262B71">
        <w:t>,</w:t>
      </w:r>
      <w:r>
        <w:t xml:space="preserve"> hasta ahora, únicamente se podían realizar con recursos terrestres.</w:t>
      </w:r>
    </w:p>
    <w:p w14:paraId="73E8DA43" w14:textId="77777777" w:rsidR="007833A6" w:rsidRDefault="007E6032">
      <w:pPr>
        <w:pStyle w:val="Prrafodelista"/>
        <w:numPr>
          <w:ilvl w:val="1"/>
          <w:numId w:val="23"/>
        </w:numPr>
        <w:tabs>
          <w:tab w:val="left" w:pos="1613"/>
          <w:tab w:val="left" w:pos="1614"/>
        </w:tabs>
        <w:spacing w:before="5"/>
      </w:pPr>
      <w:r>
        <w:t>Se ha dado servicio a un promedio de 17 pacientes.</w:t>
      </w:r>
    </w:p>
    <w:p w14:paraId="470A2B62" w14:textId="77777777" w:rsidR="007833A6" w:rsidRDefault="007E6032">
      <w:pPr>
        <w:pStyle w:val="Prrafodelista"/>
        <w:numPr>
          <w:ilvl w:val="1"/>
          <w:numId w:val="23"/>
        </w:numPr>
        <w:tabs>
          <w:tab w:val="left" w:pos="1614"/>
        </w:tabs>
        <w:spacing w:before="125" w:line="360" w:lineRule="auto"/>
        <w:ind w:right="118"/>
        <w:jc w:val="both"/>
      </w:pPr>
      <w:r>
        <w:t>Ha permitido que las unidades de territorio estén disponibles, evitando largos desplazamientos en servicios que necesitaban un traslado a centros hospitalarios alejados.</w:t>
      </w:r>
    </w:p>
    <w:p w14:paraId="6C2F2FEE" w14:textId="77777777" w:rsidR="007833A6" w:rsidRDefault="007833A6">
      <w:pPr>
        <w:pStyle w:val="Textoindependiente"/>
        <w:spacing w:before="3"/>
        <w:rPr>
          <w:sz w:val="33"/>
        </w:rPr>
      </w:pPr>
    </w:p>
    <w:p w14:paraId="694EBBCA" w14:textId="47AE20DC" w:rsidR="007833A6" w:rsidRDefault="007E6032" w:rsidP="00E943FE">
      <w:pPr>
        <w:pStyle w:val="Textoindependiente"/>
        <w:spacing w:line="360" w:lineRule="auto"/>
        <w:ind w:left="1189" w:right="119"/>
        <w:jc w:val="both"/>
      </w:pPr>
      <w:r>
        <w:t xml:space="preserve">A medida que las infraestructuras del territorio catalán estén validadas para la operación del vuelo nocturno se verá aumentada la actividad y efectividad de los servicios HEMS, tanto para servicios IH como </w:t>
      </w:r>
      <w:r w:rsidR="00DD7494">
        <w:t xml:space="preserve">para </w:t>
      </w:r>
      <w:r>
        <w:t xml:space="preserve">servicios primarios, debiendo adecuar los recursos de coordinación y </w:t>
      </w:r>
      <w:r w:rsidR="00E943FE">
        <w:t>soporte</w:t>
      </w:r>
      <w:r>
        <w:t xml:space="preserve"> a los recursos aéreos de</w:t>
      </w:r>
      <w:r w:rsidR="00DD7494">
        <w:t>l</w:t>
      </w:r>
      <w:r>
        <w:t xml:space="preserve"> SEM también a 24 h.</w:t>
      </w:r>
    </w:p>
    <w:p w14:paraId="0C8717D1" w14:textId="77777777" w:rsidR="007833A6" w:rsidRDefault="007833A6">
      <w:pPr>
        <w:pStyle w:val="Textoindependiente"/>
        <w:rPr>
          <w:sz w:val="24"/>
        </w:rPr>
      </w:pPr>
    </w:p>
    <w:p w14:paraId="35A961D3" w14:textId="77777777" w:rsidR="007833A6" w:rsidRDefault="007833A6">
      <w:pPr>
        <w:pStyle w:val="Textoindependiente"/>
        <w:spacing w:before="10"/>
        <w:rPr>
          <w:sz w:val="29"/>
        </w:rPr>
      </w:pPr>
    </w:p>
    <w:p w14:paraId="3E1ABEA2" w14:textId="77777777" w:rsidR="007833A6" w:rsidRDefault="007E6032">
      <w:pPr>
        <w:pStyle w:val="Ttulo1"/>
      </w:pPr>
      <w:r>
        <w:rPr>
          <w:u w:val="thick"/>
        </w:rPr>
        <w:t>3.- Carencia de medios</w:t>
      </w:r>
    </w:p>
    <w:p w14:paraId="231024AB" w14:textId="77777777" w:rsidR="007833A6" w:rsidRDefault="007833A6">
      <w:pPr>
        <w:pStyle w:val="Textoindependiente"/>
        <w:spacing w:before="5"/>
        <w:rPr>
          <w:b/>
          <w:sz w:val="13"/>
        </w:rPr>
      </w:pPr>
    </w:p>
    <w:p w14:paraId="3D5B8977" w14:textId="45CFB979" w:rsidR="007833A6" w:rsidRDefault="007E6032">
      <w:pPr>
        <w:pStyle w:val="Textoindependiente"/>
        <w:spacing w:before="94" w:line="360" w:lineRule="auto"/>
        <w:ind w:left="762" w:right="115"/>
        <w:jc w:val="both"/>
      </w:pPr>
      <w:r>
        <w:t>Al SEM le corresponde dar respuesta en situaciones de urgencia y emergencia prehospitalaria, la prestación de los servicios sanitarios</w:t>
      </w:r>
      <w:r w:rsidR="00331D32">
        <w:t>,</w:t>
      </w:r>
      <w:r>
        <w:t xml:space="preserve"> así como del transporte sanitario urgente y no urgente, tanto en situaciones ordinarias como extraordinarias.</w:t>
      </w:r>
    </w:p>
    <w:p w14:paraId="7BB56FCC" w14:textId="580C7D24" w:rsidR="007833A6" w:rsidRDefault="007E6032" w:rsidP="0044022E">
      <w:pPr>
        <w:pStyle w:val="Textoindependiente"/>
        <w:spacing w:before="123" w:line="360" w:lineRule="auto"/>
        <w:ind w:left="762" w:right="117"/>
        <w:jc w:val="both"/>
      </w:pPr>
      <w:r>
        <w:t xml:space="preserve">Para poder dar respuesta sanitaria en todo el territorio de Cataluña con la máxima eficacia, equidad y eficiencia se requiere la contratación del servicio de transporte sanitario aéreo, ya que al SEM no le es posible destinar recursos materiales y humanos referidos a la tripulación de vuelo necesarios para llevar a cabo este trabajo, </w:t>
      </w:r>
      <w:r w:rsidR="0044022E">
        <w:t xml:space="preserve">motivo por el cual se </w:t>
      </w:r>
      <w:r>
        <w:t>precis</w:t>
      </w:r>
      <w:r w:rsidR="0044022E">
        <w:t>a</w:t>
      </w:r>
      <w:r>
        <w:t xml:space="preserve"> una contratación externa.</w:t>
      </w:r>
    </w:p>
    <w:p w14:paraId="7A8ECF94" w14:textId="77777777" w:rsidR="007833A6" w:rsidRDefault="007833A6">
      <w:pPr>
        <w:pStyle w:val="Textoindependiente"/>
        <w:rPr>
          <w:sz w:val="24"/>
        </w:rPr>
      </w:pPr>
    </w:p>
    <w:p w14:paraId="4A419457" w14:textId="77777777" w:rsidR="007833A6" w:rsidRDefault="007E6032">
      <w:pPr>
        <w:pStyle w:val="Ttulo1"/>
        <w:spacing w:before="1"/>
        <w:jc w:val="both"/>
      </w:pPr>
      <w:r>
        <w:rPr>
          <w:u w:val="thick"/>
        </w:rPr>
        <w:t>4.- Lotes</w:t>
      </w:r>
    </w:p>
    <w:p w14:paraId="50E4A51F" w14:textId="77777777" w:rsidR="007833A6" w:rsidRDefault="007833A6">
      <w:pPr>
        <w:pStyle w:val="Textoindependiente"/>
        <w:spacing w:before="11"/>
        <w:rPr>
          <w:b/>
          <w:sz w:val="14"/>
        </w:rPr>
      </w:pPr>
    </w:p>
    <w:p w14:paraId="6E9F7618" w14:textId="77777777" w:rsidR="007833A6" w:rsidRDefault="007E6032">
      <w:pPr>
        <w:pStyle w:val="Textoindependiente"/>
        <w:tabs>
          <w:tab w:val="left" w:pos="2177"/>
        </w:tabs>
        <w:spacing w:before="43"/>
        <w:ind w:left="762"/>
        <w:rPr>
          <w:rFonts w:ascii="MS Gothic" w:hAnsi="MS Gothic"/>
        </w:rPr>
      </w:pPr>
      <w:r>
        <w:t xml:space="preserve">Sí: </w:t>
      </w:r>
      <w:r>
        <w:rPr>
          <w:rFonts w:ascii="MS Gothic" w:hAnsi="MS Gothic"/>
        </w:rPr>
        <w:t>☐</w:t>
      </w:r>
      <w:r>
        <w:rPr>
          <w:rFonts w:ascii="MS Gothic" w:hAnsi="MS Gothic"/>
        </w:rPr>
        <w:tab/>
      </w:r>
      <w:r>
        <w:t xml:space="preserve">No: </w:t>
      </w:r>
      <w:r>
        <w:rPr>
          <w:rFonts w:ascii="MS Gothic" w:hAnsi="MS Gothic"/>
        </w:rPr>
        <w:t>☒</w:t>
      </w:r>
    </w:p>
    <w:p w14:paraId="76825CC5" w14:textId="77777777" w:rsidR="007833A6" w:rsidRDefault="007833A6">
      <w:pPr>
        <w:pStyle w:val="Textoindependiente"/>
        <w:spacing w:before="2"/>
        <w:rPr>
          <w:rFonts w:ascii="MS Gothic"/>
          <w:sz w:val="21"/>
        </w:rPr>
      </w:pPr>
    </w:p>
    <w:p w14:paraId="05AC4B1A" w14:textId="41B3DCA1" w:rsidR="007833A6" w:rsidRDefault="007E6032" w:rsidP="005F26F6">
      <w:pPr>
        <w:pStyle w:val="Textoindependiente"/>
        <w:spacing w:line="360" w:lineRule="auto"/>
        <w:ind w:left="762" w:right="115"/>
        <w:jc w:val="both"/>
        <w:rPr>
          <w:sz w:val="20"/>
        </w:rPr>
      </w:pPr>
      <w:r>
        <w:t>La prestación de este servicio, por sus características técnicas y los costes fijos asociados al mantenimiento de estructura y maquinaria, no es susceptible de dividirse en lotes, ya que son imprescindibles las interacciones entre las bases y el aprovechamiento de las sinergias con el fin de evitar al máximo las horas de vuelo sin paciente.</w:t>
      </w:r>
    </w:p>
    <w:p w14:paraId="3DC9DEE4" w14:textId="77777777" w:rsidR="007833A6" w:rsidRDefault="007833A6">
      <w:pPr>
        <w:pStyle w:val="Textoindependiente"/>
        <w:rPr>
          <w:sz w:val="20"/>
        </w:rPr>
      </w:pPr>
    </w:p>
    <w:p w14:paraId="2260C901" w14:textId="77777777" w:rsidR="007833A6" w:rsidRDefault="007E6032">
      <w:pPr>
        <w:pStyle w:val="Ttulo1"/>
        <w:spacing w:before="94"/>
      </w:pPr>
      <w:r>
        <w:rPr>
          <w:u w:val="thick"/>
        </w:rPr>
        <w:lastRenderedPageBreak/>
        <w:t>5.- Datos económicos</w:t>
      </w:r>
    </w:p>
    <w:p w14:paraId="760BF610" w14:textId="77777777" w:rsidR="007833A6" w:rsidRDefault="007833A6">
      <w:pPr>
        <w:pStyle w:val="Textoindependiente"/>
        <w:rPr>
          <w:b/>
          <w:sz w:val="18"/>
        </w:rPr>
      </w:pPr>
    </w:p>
    <w:p w14:paraId="43EBC7B0" w14:textId="77777777" w:rsidR="007833A6" w:rsidRDefault="007E6032">
      <w:pPr>
        <w:pStyle w:val="Prrafodelista"/>
        <w:numPr>
          <w:ilvl w:val="0"/>
          <w:numId w:val="21"/>
        </w:numPr>
        <w:tabs>
          <w:tab w:val="left" w:pos="1021"/>
        </w:tabs>
        <w:spacing w:before="94"/>
        <w:ind w:hanging="258"/>
        <w:rPr>
          <w:b/>
        </w:rPr>
      </w:pPr>
      <w:r>
        <w:rPr>
          <w:b/>
        </w:rPr>
        <w:t>Sistema de determinación del precio:</w:t>
      </w:r>
    </w:p>
    <w:p w14:paraId="475878CA" w14:textId="19963D5D" w:rsidR="007833A6" w:rsidRDefault="00DD7494">
      <w:pPr>
        <w:pStyle w:val="Textoindependiente"/>
        <w:spacing w:before="135" w:line="360" w:lineRule="auto"/>
        <w:ind w:left="762" w:right="116"/>
        <w:jc w:val="both"/>
      </w:pPr>
      <w:r>
        <w:t xml:space="preserve">Para el </w:t>
      </w:r>
      <w:r w:rsidR="007E6032">
        <w:t xml:space="preserve">cálculo de los costes a </w:t>
      </w:r>
      <w:r>
        <w:t xml:space="preserve">los </w:t>
      </w:r>
      <w:r w:rsidR="007E6032">
        <w:t xml:space="preserve">que deberá hacer frente </w:t>
      </w:r>
      <w:r>
        <w:t xml:space="preserve">el </w:t>
      </w:r>
      <w:r w:rsidR="007E6032">
        <w:t>adjudicatario de la licitación, se ha hecho una estimación de todos los costes del servicio distinguiendo entre costes directos e indirectos, a los que hemos aplicado un coste de estructura y un beneficio industrial.</w:t>
      </w:r>
    </w:p>
    <w:p w14:paraId="281EACA9" w14:textId="0A702691" w:rsidR="007833A6" w:rsidRDefault="007E6032">
      <w:pPr>
        <w:pStyle w:val="Textoindependiente"/>
        <w:spacing w:before="122" w:line="360" w:lineRule="auto"/>
        <w:ind w:left="762" w:right="115"/>
        <w:jc w:val="both"/>
      </w:pPr>
      <w:r>
        <w:t>Para determinar los costes nos hemos servido de diferentes fuentes de información, desde ofertas de referencia de proveedores y otros; el III Convenio colectivo laboral para el sector del transporte y trabajos aéreos con helicópteros, su mantenimiento y reparación</w:t>
      </w:r>
      <w:r w:rsidR="004116B7">
        <w:t>,</w:t>
      </w:r>
      <w:r>
        <w:t xml:space="preserve"> del año 2019 para el cálculo de los gastos de personal; memorias económicas y licitaciones de otras Comunidades Autónomas; datos del fabricante de aeronaves; fuentes oficiales; etc.</w:t>
      </w:r>
    </w:p>
    <w:p w14:paraId="3BD2899D" w14:textId="0CFBF02B" w:rsidR="007833A6" w:rsidRDefault="007E6032" w:rsidP="00006172">
      <w:pPr>
        <w:pStyle w:val="Textoindependiente"/>
        <w:spacing w:before="125" w:line="360" w:lineRule="auto"/>
        <w:ind w:left="762" w:right="116"/>
        <w:jc w:val="both"/>
      </w:pPr>
      <w:r>
        <w:t xml:space="preserve">La licitación se ha dimensionado para un volumen de horas donde las primeras cubrirán la estructura de costes fijos de la empresa adjudicataria y los costes variables asociados a estas horas (mantenimiento y combustible) que se facturarán tanto si se realizan </w:t>
      </w:r>
      <w:r w:rsidR="00DD7494">
        <w:t>como si</w:t>
      </w:r>
      <w:r>
        <w:t xml:space="preserve"> no</w:t>
      </w:r>
      <w:r w:rsidR="00DF6DB4">
        <w:t>,</w:t>
      </w:r>
      <w:r>
        <w:t xml:space="preserve"> y unas horas variables que se facturarán únicamente si se realizan. Para llegar </w:t>
      </w:r>
      <w:r w:rsidR="00DD7494">
        <w:t xml:space="preserve">a </w:t>
      </w:r>
      <w:r>
        <w:t xml:space="preserve">este escalado hemos tenido en cuenta la estructura de costes fijos y variables calculada, así como el histórico de horas realizadas a lo largo de los últimos años y la previsión de horas a realizar. Por último, incluiremos un volumen de horas adicionales a las que podremos recurrir, </w:t>
      </w:r>
      <w:r w:rsidR="00006172">
        <w:t>vía</w:t>
      </w:r>
      <w:r>
        <w:t xml:space="preserve"> modificación del contrato, </w:t>
      </w:r>
      <w:r w:rsidR="00DD7494">
        <w:t>en</w:t>
      </w:r>
      <w:r>
        <w:t xml:space="preserve"> caso de que circunstancias extraordinarias así lo requiriesen.</w:t>
      </w:r>
    </w:p>
    <w:p w14:paraId="16F62B0C" w14:textId="77777777" w:rsidR="007833A6" w:rsidRDefault="007833A6">
      <w:pPr>
        <w:pStyle w:val="Textoindependiente"/>
        <w:rPr>
          <w:sz w:val="24"/>
        </w:rPr>
      </w:pPr>
    </w:p>
    <w:p w14:paraId="7CDE2B1F" w14:textId="77777777" w:rsidR="007833A6" w:rsidRDefault="007833A6">
      <w:pPr>
        <w:pStyle w:val="Textoindependiente"/>
        <w:spacing w:before="8"/>
        <w:rPr>
          <w:sz w:val="29"/>
        </w:rPr>
      </w:pPr>
    </w:p>
    <w:p w14:paraId="72293434" w14:textId="77777777" w:rsidR="007833A6" w:rsidRDefault="007E6032">
      <w:pPr>
        <w:pStyle w:val="Textoindependiente"/>
        <w:ind w:left="762"/>
      </w:pPr>
      <w:r>
        <w:t>La estructura es la siguiente:</w:t>
      </w:r>
    </w:p>
    <w:p w14:paraId="31C4971E" w14:textId="60295317" w:rsidR="007833A6" w:rsidRDefault="007E6032" w:rsidP="00006172">
      <w:pPr>
        <w:pStyle w:val="Textoindependiente"/>
        <w:spacing w:before="186"/>
        <w:ind w:left="762"/>
      </w:pPr>
      <w:r>
        <w:t xml:space="preserve">Horas de vuelo </w:t>
      </w:r>
      <w:r w:rsidR="006C0790">
        <w:t>base</w:t>
      </w:r>
      <w:r w:rsidR="00006172">
        <w:t>..</w:t>
      </w:r>
      <w:r>
        <w:t>.........................</w:t>
      </w:r>
      <w:r w:rsidR="00D013FD">
        <w:t>...............</w:t>
      </w:r>
      <w:r>
        <w:t>...............................</w:t>
      </w:r>
      <w:r w:rsidR="007016B1">
        <w:t>.</w:t>
      </w:r>
      <w:r>
        <w:t xml:space="preserve"> 1.900 horas anuales</w:t>
      </w:r>
    </w:p>
    <w:p w14:paraId="5DE626D9" w14:textId="4B5752F5" w:rsidR="007833A6" w:rsidRDefault="007E6032" w:rsidP="007016B1">
      <w:pPr>
        <w:pStyle w:val="Textoindependiente"/>
        <w:spacing w:before="186" w:line="420" w:lineRule="auto"/>
        <w:ind w:left="762" w:right="-249"/>
      </w:pPr>
      <w:r>
        <w:t>Horas de vuelo adicionales incluidas en el objeto</w:t>
      </w:r>
      <w:r w:rsidR="00D013FD">
        <w:t xml:space="preserve"> del contrato</w:t>
      </w:r>
      <w:r w:rsidR="00006172">
        <w:t>.</w:t>
      </w:r>
      <w:r w:rsidR="00D013FD">
        <w:t>....</w:t>
      </w:r>
      <w:r w:rsidR="00BE08BE">
        <w:t>.</w:t>
      </w:r>
      <w:r w:rsidR="00D013FD">
        <w:t>.</w:t>
      </w:r>
      <w:r>
        <w:t>.........</w:t>
      </w:r>
      <w:r w:rsidR="007016B1">
        <w:t>....</w:t>
      </w:r>
      <w:r>
        <w:t xml:space="preserve"> 300 h anuales Horas de vuelo ad</w:t>
      </w:r>
      <w:r w:rsidR="00BE08BE">
        <w:t>icionales por las que habrá</w:t>
      </w:r>
      <w:r>
        <w:t xml:space="preserve"> modifica</w:t>
      </w:r>
      <w:r w:rsidR="00BE08BE">
        <w:t>ción d</w:t>
      </w:r>
      <w:r>
        <w:t xml:space="preserve">el contrato.. 1.000 </w:t>
      </w:r>
      <w:r w:rsidR="00BE08BE">
        <w:t>h</w:t>
      </w:r>
      <w:r w:rsidR="006C0790">
        <w:t xml:space="preserve"> </w:t>
      </w:r>
      <w:r>
        <w:t>anuales</w:t>
      </w:r>
    </w:p>
    <w:p w14:paraId="616D4193" w14:textId="77777777" w:rsidR="007833A6" w:rsidRDefault="007833A6" w:rsidP="007016B1">
      <w:pPr>
        <w:spacing w:line="420" w:lineRule="auto"/>
        <w:sectPr w:rsidR="007833A6" w:rsidSect="00EC7DF9">
          <w:pgSz w:w="11910" w:h="16840"/>
          <w:pgMar w:top="1560" w:right="1580" w:bottom="1560" w:left="940" w:header="724" w:footer="1024" w:gutter="0"/>
          <w:cols w:space="720"/>
        </w:sectPr>
      </w:pPr>
    </w:p>
    <w:p w14:paraId="37799013" w14:textId="77777777" w:rsidR="007833A6" w:rsidRDefault="007833A6">
      <w:pPr>
        <w:pStyle w:val="Textoindependiente"/>
        <w:rPr>
          <w:sz w:val="20"/>
        </w:rPr>
      </w:pPr>
    </w:p>
    <w:p w14:paraId="5C39B311" w14:textId="7F75EFD9" w:rsidR="007833A6" w:rsidRDefault="007E6032">
      <w:pPr>
        <w:pStyle w:val="Textoindependiente"/>
        <w:spacing w:before="94" w:line="304" w:lineRule="auto"/>
        <w:ind w:left="762"/>
      </w:pPr>
      <w:r>
        <w:t>La estructura de costes de la licitación con el detalle de los costes directos e indirectos es la siguiente:</w:t>
      </w:r>
    </w:p>
    <w:p w14:paraId="61AB30A4" w14:textId="77777777" w:rsidR="000B2ECE" w:rsidRDefault="000B2ECE">
      <w:pPr>
        <w:pStyle w:val="Textoindependiente"/>
        <w:spacing w:before="94" w:line="304" w:lineRule="auto"/>
        <w:ind w:left="762"/>
      </w:pPr>
    </w:p>
    <w:p w14:paraId="4CC1A723" w14:textId="77777777" w:rsidR="007833A6" w:rsidRDefault="007833A6">
      <w:pPr>
        <w:pStyle w:val="Textoindependiente"/>
        <w:spacing w:before="7"/>
        <w:rPr>
          <w:sz w:val="19"/>
        </w:rPr>
      </w:pPr>
    </w:p>
    <w:tbl>
      <w:tblPr>
        <w:tblStyle w:val="TableNormal"/>
        <w:tblW w:w="0" w:type="auto"/>
        <w:tblInd w:w="851" w:type="dxa"/>
        <w:tblLayout w:type="fixed"/>
        <w:tblLook w:val="01E0" w:firstRow="1" w:lastRow="1" w:firstColumn="1" w:lastColumn="1" w:noHBand="0" w:noVBand="0"/>
      </w:tblPr>
      <w:tblGrid>
        <w:gridCol w:w="5953"/>
        <w:gridCol w:w="2210"/>
      </w:tblGrid>
      <w:tr w:rsidR="00E5747B" w:rsidRPr="00472217" w14:paraId="6552EE22" w14:textId="77777777" w:rsidTr="00045BB6">
        <w:trPr>
          <w:trHeight w:val="285"/>
        </w:trPr>
        <w:tc>
          <w:tcPr>
            <w:tcW w:w="5953" w:type="dxa"/>
            <w:tcBorders>
              <w:right w:val="single" w:sz="4" w:space="0" w:color="auto"/>
            </w:tcBorders>
          </w:tcPr>
          <w:p w14:paraId="54674B8C" w14:textId="57ADC8A3" w:rsidR="00E5747B" w:rsidRPr="00472217" w:rsidRDefault="00E5747B" w:rsidP="00472217">
            <w:pPr>
              <w:pStyle w:val="TableParagraph"/>
              <w:ind w:left="39"/>
              <w:rPr>
                <w:rFonts w:ascii="Calibri"/>
                <w:b/>
                <w:sz w:val="18"/>
                <w:szCs w:val="24"/>
              </w:rPr>
            </w:pPr>
          </w:p>
        </w:tc>
        <w:tc>
          <w:tcPr>
            <w:tcW w:w="2210" w:type="dxa"/>
            <w:tcBorders>
              <w:top w:val="single" w:sz="4" w:space="0" w:color="auto"/>
              <w:left w:val="single" w:sz="4" w:space="0" w:color="auto"/>
              <w:bottom w:val="single" w:sz="4" w:space="0" w:color="auto"/>
              <w:right w:val="single" w:sz="4" w:space="0" w:color="auto"/>
            </w:tcBorders>
            <w:shd w:val="clear" w:color="auto" w:fill="FFC000"/>
            <w:vAlign w:val="center"/>
          </w:tcPr>
          <w:p w14:paraId="5B80553D" w14:textId="59AC0A00" w:rsidR="00E5747B" w:rsidRPr="00472217" w:rsidRDefault="00E5747B" w:rsidP="00472217">
            <w:pPr>
              <w:pStyle w:val="TableParagraph"/>
              <w:ind w:left="434" w:hanging="434"/>
              <w:jc w:val="center"/>
              <w:rPr>
                <w:rFonts w:ascii="Calibri"/>
                <w:b/>
                <w:sz w:val="18"/>
                <w:szCs w:val="24"/>
              </w:rPr>
            </w:pPr>
            <w:r w:rsidRPr="00472217">
              <w:rPr>
                <w:rFonts w:ascii="Calibri"/>
                <w:b/>
                <w:sz w:val="18"/>
                <w:szCs w:val="24"/>
              </w:rPr>
              <w:t>COSTE ANUAL 1+2</w:t>
            </w:r>
          </w:p>
        </w:tc>
      </w:tr>
      <w:tr w:rsidR="0053767F" w:rsidRPr="00472217" w14:paraId="41E66D7B" w14:textId="77777777" w:rsidTr="00045BB6">
        <w:trPr>
          <w:trHeight w:val="285"/>
        </w:trPr>
        <w:tc>
          <w:tcPr>
            <w:tcW w:w="5953" w:type="dxa"/>
            <w:tcBorders>
              <w:right w:val="single" w:sz="4" w:space="0" w:color="auto"/>
            </w:tcBorders>
            <w:shd w:val="clear" w:color="auto" w:fill="auto"/>
          </w:tcPr>
          <w:p w14:paraId="69DBF6EF" w14:textId="77777777" w:rsidR="0053767F" w:rsidRPr="00472217" w:rsidRDefault="0053767F" w:rsidP="00472217">
            <w:pPr>
              <w:pStyle w:val="TableParagraph"/>
              <w:ind w:left="39"/>
              <w:rPr>
                <w:rFonts w:ascii="Calibri"/>
                <w:b/>
                <w:sz w:val="18"/>
                <w:szCs w:val="24"/>
              </w:rPr>
            </w:pPr>
          </w:p>
        </w:tc>
        <w:tc>
          <w:tcPr>
            <w:tcW w:w="2210" w:type="dxa"/>
            <w:tcBorders>
              <w:top w:val="single" w:sz="4" w:space="0" w:color="auto"/>
              <w:left w:val="single" w:sz="4" w:space="0" w:color="auto"/>
              <w:right w:val="single" w:sz="4" w:space="0" w:color="auto"/>
            </w:tcBorders>
            <w:shd w:val="clear" w:color="auto" w:fill="auto"/>
            <w:vAlign w:val="center"/>
          </w:tcPr>
          <w:p w14:paraId="369D0C1C" w14:textId="77777777" w:rsidR="0053767F" w:rsidRPr="00472217" w:rsidRDefault="0053767F" w:rsidP="00472217">
            <w:pPr>
              <w:pStyle w:val="TableParagraph"/>
              <w:ind w:left="434" w:hanging="434"/>
              <w:jc w:val="center"/>
              <w:rPr>
                <w:rFonts w:ascii="Calibri"/>
                <w:b/>
                <w:sz w:val="18"/>
                <w:szCs w:val="24"/>
              </w:rPr>
            </w:pPr>
          </w:p>
        </w:tc>
      </w:tr>
      <w:tr w:rsidR="00E5747B" w:rsidRPr="0053767F" w14:paraId="0C0B244E" w14:textId="77777777" w:rsidTr="00045BB6">
        <w:trPr>
          <w:trHeight w:val="261"/>
        </w:trPr>
        <w:tc>
          <w:tcPr>
            <w:tcW w:w="5953" w:type="dxa"/>
            <w:tcBorders>
              <w:right w:val="single" w:sz="4" w:space="0" w:color="auto"/>
            </w:tcBorders>
            <w:shd w:val="clear" w:color="auto" w:fill="D9D9D9" w:themeFill="background1" w:themeFillShade="D9"/>
          </w:tcPr>
          <w:p w14:paraId="72DC2A5F" w14:textId="40F6F293" w:rsidR="00E5747B" w:rsidRPr="0053767F" w:rsidRDefault="00472217" w:rsidP="0053767F">
            <w:pPr>
              <w:pStyle w:val="TableParagraph"/>
              <w:spacing w:before="25"/>
              <w:ind w:left="39"/>
              <w:rPr>
                <w:rFonts w:ascii="Calibri" w:hAnsi="Calibri"/>
                <w:b/>
                <w:sz w:val="18"/>
                <w:szCs w:val="24"/>
              </w:rPr>
            </w:pPr>
            <w:r w:rsidRPr="0053767F">
              <w:rPr>
                <w:rFonts w:ascii="Calibri" w:hAnsi="Calibri"/>
                <w:b/>
                <w:sz w:val="18"/>
                <w:szCs w:val="24"/>
              </w:rPr>
              <w:t>COSTES DE PERSONAL</w:t>
            </w:r>
          </w:p>
        </w:tc>
        <w:tc>
          <w:tcPr>
            <w:tcW w:w="2210" w:type="dxa"/>
            <w:tcBorders>
              <w:left w:val="single" w:sz="4" w:space="0" w:color="auto"/>
              <w:right w:val="single" w:sz="4" w:space="0" w:color="auto"/>
            </w:tcBorders>
            <w:shd w:val="clear" w:color="auto" w:fill="D9D9D9" w:themeFill="background1" w:themeFillShade="D9"/>
            <w:vAlign w:val="center"/>
          </w:tcPr>
          <w:p w14:paraId="03526C23" w14:textId="73078CD3" w:rsidR="00E5747B" w:rsidRPr="0053767F" w:rsidRDefault="00E5747B" w:rsidP="0053767F">
            <w:pPr>
              <w:pStyle w:val="TableParagraph"/>
              <w:spacing w:before="25"/>
              <w:ind w:left="39" w:right="220"/>
              <w:jc w:val="right"/>
              <w:rPr>
                <w:rFonts w:ascii="Calibri" w:hAnsi="Calibri"/>
                <w:b/>
                <w:sz w:val="18"/>
                <w:szCs w:val="24"/>
              </w:rPr>
            </w:pPr>
            <w:r w:rsidRPr="0053767F">
              <w:rPr>
                <w:rFonts w:ascii="Calibri" w:hAnsi="Calibri"/>
                <w:b/>
                <w:sz w:val="18"/>
                <w:szCs w:val="24"/>
              </w:rPr>
              <w:t>2.327.160,00</w:t>
            </w:r>
          </w:p>
        </w:tc>
      </w:tr>
      <w:tr w:rsidR="007833A6" w:rsidRPr="00472217" w14:paraId="398EF2EC" w14:textId="77777777" w:rsidTr="00045BB6">
        <w:trPr>
          <w:trHeight w:val="487"/>
        </w:trPr>
        <w:tc>
          <w:tcPr>
            <w:tcW w:w="5953" w:type="dxa"/>
            <w:tcBorders>
              <w:right w:val="single" w:sz="4" w:space="0" w:color="auto"/>
            </w:tcBorders>
          </w:tcPr>
          <w:p w14:paraId="39867A8C" w14:textId="77777777" w:rsidR="007833A6" w:rsidRPr="00472217" w:rsidRDefault="007833A6" w:rsidP="00472217">
            <w:pPr>
              <w:pStyle w:val="TableParagraph"/>
              <w:spacing w:before="10"/>
              <w:rPr>
                <w:sz w:val="18"/>
                <w:szCs w:val="24"/>
              </w:rPr>
            </w:pPr>
          </w:p>
          <w:p w14:paraId="771831C9" w14:textId="77777777" w:rsidR="007833A6" w:rsidRPr="00472217" w:rsidRDefault="007E6032" w:rsidP="00472217">
            <w:pPr>
              <w:pStyle w:val="TableParagraph"/>
              <w:ind w:left="39"/>
              <w:rPr>
                <w:rFonts w:ascii="Calibri"/>
                <w:sz w:val="18"/>
                <w:szCs w:val="24"/>
              </w:rPr>
            </w:pPr>
            <w:r w:rsidRPr="00472217">
              <w:rPr>
                <w:rFonts w:ascii="Calibri"/>
                <w:sz w:val="18"/>
                <w:szCs w:val="24"/>
              </w:rPr>
              <w:t>Piloto</w:t>
            </w:r>
          </w:p>
        </w:tc>
        <w:tc>
          <w:tcPr>
            <w:tcW w:w="2210" w:type="dxa"/>
            <w:tcBorders>
              <w:left w:val="single" w:sz="4" w:space="0" w:color="auto"/>
              <w:right w:val="single" w:sz="4" w:space="0" w:color="auto"/>
            </w:tcBorders>
          </w:tcPr>
          <w:p w14:paraId="763ADF8E" w14:textId="77777777" w:rsidR="007833A6" w:rsidRPr="00472217" w:rsidRDefault="007833A6" w:rsidP="00472217">
            <w:pPr>
              <w:pStyle w:val="TableParagraph"/>
              <w:spacing w:before="10"/>
              <w:rPr>
                <w:sz w:val="18"/>
                <w:szCs w:val="24"/>
              </w:rPr>
            </w:pPr>
          </w:p>
          <w:p w14:paraId="4B9F4E62" w14:textId="77777777" w:rsidR="007833A6" w:rsidRPr="00472217" w:rsidRDefault="007E6032" w:rsidP="00472217">
            <w:pPr>
              <w:pStyle w:val="TableParagraph"/>
              <w:ind w:right="220"/>
              <w:jc w:val="right"/>
              <w:rPr>
                <w:rFonts w:ascii="Calibri"/>
                <w:sz w:val="18"/>
                <w:szCs w:val="24"/>
              </w:rPr>
            </w:pPr>
            <w:r w:rsidRPr="00472217">
              <w:rPr>
                <w:rFonts w:ascii="Calibri"/>
                <w:sz w:val="18"/>
                <w:szCs w:val="24"/>
              </w:rPr>
              <w:t>1.217.700,00</w:t>
            </w:r>
          </w:p>
        </w:tc>
      </w:tr>
      <w:tr w:rsidR="007833A6" w:rsidRPr="00472217" w14:paraId="642C5586" w14:textId="77777777" w:rsidTr="00045BB6">
        <w:trPr>
          <w:trHeight w:val="236"/>
        </w:trPr>
        <w:tc>
          <w:tcPr>
            <w:tcW w:w="5953" w:type="dxa"/>
            <w:tcBorders>
              <w:right w:val="single" w:sz="4" w:space="0" w:color="auto"/>
            </w:tcBorders>
          </w:tcPr>
          <w:p w14:paraId="3C0A2219" w14:textId="77777777" w:rsidR="007833A6" w:rsidRPr="00472217" w:rsidRDefault="007E6032" w:rsidP="00472217">
            <w:pPr>
              <w:pStyle w:val="TableParagraph"/>
              <w:ind w:left="39"/>
              <w:rPr>
                <w:rFonts w:ascii="Calibri"/>
                <w:sz w:val="18"/>
                <w:szCs w:val="24"/>
              </w:rPr>
            </w:pPr>
            <w:r w:rsidRPr="00472217">
              <w:rPr>
                <w:rFonts w:ascii="Calibri"/>
                <w:sz w:val="18"/>
                <w:szCs w:val="24"/>
              </w:rPr>
              <w:t>Tripulante HEMS</w:t>
            </w:r>
          </w:p>
        </w:tc>
        <w:tc>
          <w:tcPr>
            <w:tcW w:w="2210" w:type="dxa"/>
            <w:tcBorders>
              <w:left w:val="single" w:sz="4" w:space="0" w:color="auto"/>
              <w:right w:val="single" w:sz="4" w:space="0" w:color="auto"/>
            </w:tcBorders>
          </w:tcPr>
          <w:p w14:paraId="6BCAF52B" w14:textId="77777777" w:rsidR="007833A6" w:rsidRPr="00472217" w:rsidRDefault="007E6032" w:rsidP="00472217">
            <w:pPr>
              <w:pStyle w:val="TableParagraph"/>
              <w:ind w:right="220"/>
              <w:jc w:val="right"/>
              <w:rPr>
                <w:rFonts w:ascii="Calibri"/>
                <w:sz w:val="18"/>
                <w:szCs w:val="24"/>
              </w:rPr>
            </w:pPr>
            <w:r w:rsidRPr="00472217">
              <w:rPr>
                <w:rFonts w:ascii="Calibri"/>
                <w:sz w:val="18"/>
                <w:szCs w:val="24"/>
              </w:rPr>
              <w:t>568.260,00</w:t>
            </w:r>
          </w:p>
        </w:tc>
      </w:tr>
      <w:tr w:rsidR="007833A6" w:rsidRPr="00472217" w14:paraId="031AD272" w14:textId="77777777" w:rsidTr="00045BB6">
        <w:trPr>
          <w:trHeight w:val="448"/>
        </w:trPr>
        <w:tc>
          <w:tcPr>
            <w:tcW w:w="5953" w:type="dxa"/>
            <w:tcBorders>
              <w:right w:val="single" w:sz="4" w:space="0" w:color="auto"/>
            </w:tcBorders>
          </w:tcPr>
          <w:p w14:paraId="13D9ECE5" w14:textId="77777777" w:rsidR="007833A6" w:rsidRPr="00472217" w:rsidRDefault="007E6032" w:rsidP="00472217">
            <w:pPr>
              <w:pStyle w:val="TableParagraph"/>
              <w:spacing w:before="1"/>
              <w:ind w:left="39"/>
              <w:rPr>
                <w:rFonts w:ascii="Calibri" w:hAnsi="Calibri"/>
                <w:sz w:val="18"/>
                <w:szCs w:val="24"/>
              </w:rPr>
            </w:pPr>
            <w:r w:rsidRPr="00472217">
              <w:rPr>
                <w:rFonts w:ascii="Calibri" w:hAnsi="Calibri"/>
                <w:sz w:val="18"/>
                <w:szCs w:val="24"/>
              </w:rPr>
              <w:t>Técnico mantenimiento aeronáutico TMA</w:t>
            </w:r>
          </w:p>
        </w:tc>
        <w:tc>
          <w:tcPr>
            <w:tcW w:w="2210" w:type="dxa"/>
            <w:tcBorders>
              <w:left w:val="single" w:sz="4" w:space="0" w:color="auto"/>
              <w:right w:val="single" w:sz="4" w:space="0" w:color="auto"/>
            </w:tcBorders>
          </w:tcPr>
          <w:p w14:paraId="2A61C04B" w14:textId="77777777" w:rsidR="007833A6" w:rsidRPr="00472217" w:rsidRDefault="007E6032" w:rsidP="00472217">
            <w:pPr>
              <w:pStyle w:val="TableParagraph"/>
              <w:spacing w:before="1"/>
              <w:ind w:right="220"/>
              <w:jc w:val="right"/>
              <w:rPr>
                <w:rFonts w:ascii="Calibri"/>
                <w:sz w:val="18"/>
                <w:szCs w:val="24"/>
              </w:rPr>
            </w:pPr>
            <w:r w:rsidRPr="00472217">
              <w:rPr>
                <w:rFonts w:ascii="Calibri"/>
                <w:sz w:val="18"/>
                <w:szCs w:val="24"/>
              </w:rPr>
              <w:t>541.200,00</w:t>
            </w:r>
          </w:p>
        </w:tc>
      </w:tr>
      <w:tr w:rsidR="007833A6" w:rsidRPr="00472217" w14:paraId="60634976" w14:textId="77777777" w:rsidTr="00045BB6">
        <w:trPr>
          <w:trHeight w:val="246"/>
        </w:trPr>
        <w:tc>
          <w:tcPr>
            <w:tcW w:w="5953" w:type="dxa"/>
            <w:tcBorders>
              <w:right w:val="single" w:sz="4" w:space="0" w:color="auto"/>
            </w:tcBorders>
            <w:shd w:val="clear" w:color="auto" w:fill="D9D9D9"/>
          </w:tcPr>
          <w:p w14:paraId="370800AF" w14:textId="6BBC33D8" w:rsidR="007833A6" w:rsidRPr="00472217" w:rsidRDefault="007E6032" w:rsidP="00472217">
            <w:pPr>
              <w:pStyle w:val="TableParagraph"/>
              <w:spacing w:before="25"/>
              <w:ind w:left="39"/>
              <w:rPr>
                <w:rFonts w:ascii="Calibri" w:hAnsi="Calibri"/>
                <w:b/>
                <w:sz w:val="18"/>
                <w:szCs w:val="24"/>
              </w:rPr>
            </w:pPr>
            <w:r w:rsidRPr="00472217">
              <w:rPr>
                <w:rFonts w:ascii="Calibri" w:hAnsi="Calibri"/>
                <w:b/>
                <w:sz w:val="18"/>
                <w:szCs w:val="24"/>
              </w:rPr>
              <w:t>MÁQU</w:t>
            </w:r>
            <w:r w:rsidR="000F58D1" w:rsidRPr="00472217">
              <w:rPr>
                <w:rFonts w:ascii="Calibri" w:hAnsi="Calibri"/>
                <w:b/>
                <w:sz w:val="18"/>
                <w:szCs w:val="24"/>
              </w:rPr>
              <w:t>INAS, ELECTROMEDICINA Y RADIOS,</w:t>
            </w:r>
            <w:r w:rsidRPr="00472217">
              <w:rPr>
                <w:rFonts w:ascii="Calibri" w:hAnsi="Calibri"/>
                <w:b/>
                <w:sz w:val="18"/>
                <w:szCs w:val="24"/>
              </w:rPr>
              <w:t>...</w:t>
            </w:r>
          </w:p>
        </w:tc>
        <w:tc>
          <w:tcPr>
            <w:tcW w:w="2210" w:type="dxa"/>
            <w:tcBorders>
              <w:left w:val="single" w:sz="4" w:space="0" w:color="auto"/>
              <w:right w:val="single" w:sz="4" w:space="0" w:color="auto"/>
            </w:tcBorders>
            <w:shd w:val="clear" w:color="auto" w:fill="D9D9D9"/>
          </w:tcPr>
          <w:p w14:paraId="490F05EE" w14:textId="77777777" w:rsidR="007833A6" w:rsidRPr="00472217" w:rsidRDefault="007E6032" w:rsidP="00472217">
            <w:pPr>
              <w:pStyle w:val="TableParagraph"/>
              <w:spacing w:before="25"/>
              <w:ind w:right="220"/>
              <w:jc w:val="right"/>
              <w:rPr>
                <w:rFonts w:ascii="Calibri"/>
                <w:b/>
                <w:sz w:val="18"/>
                <w:szCs w:val="24"/>
              </w:rPr>
            </w:pPr>
            <w:r w:rsidRPr="00472217">
              <w:rPr>
                <w:rFonts w:ascii="Calibri"/>
                <w:b/>
                <w:sz w:val="18"/>
                <w:szCs w:val="24"/>
              </w:rPr>
              <w:t>4.034.257,22</w:t>
            </w:r>
          </w:p>
        </w:tc>
      </w:tr>
      <w:tr w:rsidR="007833A6" w:rsidRPr="00472217" w14:paraId="6434EDD0" w14:textId="77777777" w:rsidTr="00045BB6">
        <w:trPr>
          <w:trHeight w:val="488"/>
        </w:trPr>
        <w:tc>
          <w:tcPr>
            <w:tcW w:w="5953" w:type="dxa"/>
            <w:tcBorders>
              <w:right w:val="single" w:sz="4" w:space="0" w:color="auto"/>
            </w:tcBorders>
          </w:tcPr>
          <w:p w14:paraId="5C061114" w14:textId="77777777" w:rsidR="007833A6" w:rsidRPr="00472217" w:rsidRDefault="007833A6" w:rsidP="00472217">
            <w:pPr>
              <w:pStyle w:val="TableParagraph"/>
              <w:spacing w:before="10"/>
              <w:rPr>
                <w:sz w:val="18"/>
                <w:szCs w:val="24"/>
              </w:rPr>
            </w:pPr>
          </w:p>
          <w:p w14:paraId="6FCA049A" w14:textId="77777777" w:rsidR="007833A6" w:rsidRPr="00472217" w:rsidRDefault="007E6032" w:rsidP="00472217">
            <w:pPr>
              <w:pStyle w:val="TableParagraph"/>
              <w:ind w:left="39"/>
              <w:rPr>
                <w:rFonts w:ascii="Calibri" w:hAnsi="Calibri"/>
                <w:sz w:val="18"/>
                <w:szCs w:val="24"/>
              </w:rPr>
            </w:pPr>
            <w:r w:rsidRPr="00472217">
              <w:rPr>
                <w:rFonts w:ascii="Calibri" w:hAnsi="Calibri"/>
                <w:sz w:val="18"/>
                <w:szCs w:val="24"/>
              </w:rPr>
              <w:t>Amortización anual de las 4 aeronaves</w:t>
            </w:r>
          </w:p>
        </w:tc>
        <w:tc>
          <w:tcPr>
            <w:tcW w:w="2210" w:type="dxa"/>
            <w:tcBorders>
              <w:left w:val="single" w:sz="4" w:space="0" w:color="auto"/>
              <w:right w:val="single" w:sz="4" w:space="0" w:color="auto"/>
            </w:tcBorders>
          </w:tcPr>
          <w:p w14:paraId="341F8E11" w14:textId="77777777" w:rsidR="007833A6" w:rsidRPr="00472217" w:rsidRDefault="007833A6" w:rsidP="00472217">
            <w:pPr>
              <w:pStyle w:val="TableParagraph"/>
              <w:spacing w:before="10"/>
              <w:rPr>
                <w:sz w:val="18"/>
                <w:szCs w:val="24"/>
              </w:rPr>
            </w:pPr>
          </w:p>
          <w:p w14:paraId="399A0169" w14:textId="77777777" w:rsidR="007833A6" w:rsidRPr="00472217" w:rsidRDefault="007E6032" w:rsidP="00472217">
            <w:pPr>
              <w:pStyle w:val="TableParagraph"/>
              <w:ind w:right="220"/>
              <w:jc w:val="right"/>
              <w:rPr>
                <w:rFonts w:ascii="Calibri"/>
                <w:sz w:val="18"/>
                <w:szCs w:val="24"/>
              </w:rPr>
            </w:pPr>
            <w:r w:rsidRPr="00472217">
              <w:rPr>
                <w:rFonts w:ascii="Calibri"/>
                <w:sz w:val="18"/>
                <w:szCs w:val="24"/>
              </w:rPr>
              <w:t>1.849.139,28</w:t>
            </w:r>
          </w:p>
        </w:tc>
      </w:tr>
      <w:tr w:rsidR="007833A6" w:rsidRPr="00472217" w14:paraId="5B2D3C88" w14:textId="77777777" w:rsidTr="00045BB6">
        <w:trPr>
          <w:trHeight w:val="236"/>
        </w:trPr>
        <w:tc>
          <w:tcPr>
            <w:tcW w:w="5953" w:type="dxa"/>
            <w:tcBorders>
              <w:right w:val="single" w:sz="4" w:space="0" w:color="auto"/>
            </w:tcBorders>
          </w:tcPr>
          <w:p w14:paraId="5D942824" w14:textId="77777777" w:rsidR="007833A6" w:rsidRPr="00472217" w:rsidRDefault="007E6032" w:rsidP="00472217">
            <w:pPr>
              <w:pStyle w:val="TableParagraph"/>
              <w:ind w:left="39"/>
              <w:rPr>
                <w:rFonts w:ascii="Calibri" w:hAnsi="Calibri"/>
                <w:sz w:val="18"/>
                <w:szCs w:val="24"/>
              </w:rPr>
            </w:pPr>
            <w:r w:rsidRPr="00472217">
              <w:rPr>
                <w:rFonts w:ascii="Calibri" w:hAnsi="Calibri"/>
                <w:sz w:val="18"/>
                <w:szCs w:val="24"/>
              </w:rPr>
              <w:t>Equipamiento electromedicina. Inversión (amortización anual)</w:t>
            </w:r>
          </w:p>
        </w:tc>
        <w:tc>
          <w:tcPr>
            <w:tcW w:w="2210" w:type="dxa"/>
            <w:tcBorders>
              <w:left w:val="single" w:sz="4" w:space="0" w:color="auto"/>
              <w:right w:val="single" w:sz="4" w:space="0" w:color="auto"/>
            </w:tcBorders>
          </w:tcPr>
          <w:p w14:paraId="17D4D648" w14:textId="77777777" w:rsidR="007833A6" w:rsidRPr="00472217" w:rsidRDefault="007E6032" w:rsidP="00472217">
            <w:pPr>
              <w:pStyle w:val="TableParagraph"/>
              <w:ind w:right="220"/>
              <w:jc w:val="right"/>
              <w:rPr>
                <w:rFonts w:ascii="Calibri"/>
                <w:sz w:val="18"/>
                <w:szCs w:val="24"/>
              </w:rPr>
            </w:pPr>
            <w:r w:rsidRPr="00472217">
              <w:rPr>
                <w:rFonts w:ascii="Calibri"/>
                <w:sz w:val="18"/>
                <w:szCs w:val="24"/>
              </w:rPr>
              <w:t>115.390,03</w:t>
            </w:r>
          </w:p>
        </w:tc>
      </w:tr>
      <w:tr w:rsidR="007833A6" w:rsidRPr="00472217" w14:paraId="5ABFB845" w14:textId="77777777" w:rsidTr="00045BB6">
        <w:trPr>
          <w:trHeight w:val="236"/>
        </w:trPr>
        <w:tc>
          <w:tcPr>
            <w:tcW w:w="5953" w:type="dxa"/>
            <w:tcBorders>
              <w:right w:val="single" w:sz="4" w:space="0" w:color="auto"/>
            </w:tcBorders>
          </w:tcPr>
          <w:p w14:paraId="717805F8" w14:textId="77777777" w:rsidR="007833A6" w:rsidRPr="00472217" w:rsidRDefault="007E6032" w:rsidP="00472217">
            <w:pPr>
              <w:pStyle w:val="TableParagraph"/>
              <w:ind w:left="39"/>
              <w:rPr>
                <w:rFonts w:ascii="Calibri"/>
                <w:sz w:val="18"/>
                <w:szCs w:val="24"/>
              </w:rPr>
            </w:pPr>
            <w:r w:rsidRPr="00472217">
              <w:rPr>
                <w:rFonts w:ascii="Calibri"/>
                <w:sz w:val="18"/>
                <w:szCs w:val="24"/>
              </w:rPr>
              <w:t>Equipamiento electromedicina. Mantenimiento</w:t>
            </w:r>
          </w:p>
        </w:tc>
        <w:tc>
          <w:tcPr>
            <w:tcW w:w="2210" w:type="dxa"/>
            <w:tcBorders>
              <w:left w:val="single" w:sz="4" w:space="0" w:color="auto"/>
              <w:right w:val="single" w:sz="4" w:space="0" w:color="auto"/>
            </w:tcBorders>
          </w:tcPr>
          <w:p w14:paraId="2489EFC2" w14:textId="77777777" w:rsidR="007833A6" w:rsidRPr="00472217" w:rsidRDefault="007E6032" w:rsidP="00472217">
            <w:pPr>
              <w:pStyle w:val="TableParagraph"/>
              <w:ind w:right="220"/>
              <w:jc w:val="right"/>
              <w:rPr>
                <w:rFonts w:ascii="Calibri"/>
                <w:sz w:val="18"/>
                <w:szCs w:val="24"/>
              </w:rPr>
            </w:pPr>
            <w:r w:rsidRPr="00472217">
              <w:rPr>
                <w:rFonts w:ascii="Calibri"/>
                <w:sz w:val="18"/>
                <w:szCs w:val="24"/>
              </w:rPr>
              <w:t>17.308,50</w:t>
            </w:r>
          </w:p>
        </w:tc>
      </w:tr>
      <w:tr w:rsidR="007833A6" w:rsidRPr="00472217" w14:paraId="2F20CD20" w14:textId="77777777" w:rsidTr="00045BB6">
        <w:trPr>
          <w:trHeight w:val="236"/>
        </w:trPr>
        <w:tc>
          <w:tcPr>
            <w:tcW w:w="5953" w:type="dxa"/>
            <w:tcBorders>
              <w:right w:val="single" w:sz="4" w:space="0" w:color="auto"/>
            </w:tcBorders>
          </w:tcPr>
          <w:p w14:paraId="080D2442" w14:textId="77777777" w:rsidR="007833A6" w:rsidRPr="00472217" w:rsidRDefault="007E6032" w:rsidP="00472217">
            <w:pPr>
              <w:pStyle w:val="TableParagraph"/>
              <w:spacing w:before="1"/>
              <w:ind w:left="39"/>
              <w:rPr>
                <w:rFonts w:ascii="Calibri"/>
                <w:sz w:val="18"/>
                <w:szCs w:val="24"/>
              </w:rPr>
            </w:pPr>
            <w:r w:rsidRPr="00472217">
              <w:rPr>
                <w:rFonts w:ascii="Calibri"/>
                <w:sz w:val="18"/>
                <w:szCs w:val="24"/>
              </w:rPr>
              <w:t>Equipamiento Cascos</w:t>
            </w:r>
          </w:p>
        </w:tc>
        <w:tc>
          <w:tcPr>
            <w:tcW w:w="2210" w:type="dxa"/>
            <w:tcBorders>
              <w:left w:val="single" w:sz="4" w:space="0" w:color="auto"/>
              <w:right w:val="single" w:sz="4" w:space="0" w:color="auto"/>
            </w:tcBorders>
          </w:tcPr>
          <w:p w14:paraId="7B34AEBF" w14:textId="77777777" w:rsidR="007833A6" w:rsidRPr="00472217" w:rsidRDefault="007E6032" w:rsidP="00472217">
            <w:pPr>
              <w:pStyle w:val="TableParagraph"/>
              <w:spacing w:before="1"/>
              <w:ind w:right="220"/>
              <w:jc w:val="right"/>
              <w:rPr>
                <w:rFonts w:ascii="Calibri"/>
                <w:sz w:val="18"/>
                <w:szCs w:val="24"/>
              </w:rPr>
            </w:pPr>
            <w:r w:rsidRPr="00472217">
              <w:rPr>
                <w:rFonts w:ascii="Calibri"/>
                <w:sz w:val="18"/>
                <w:szCs w:val="24"/>
              </w:rPr>
              <w:t>12.680,32</w:t>
            </w:r>
          </w:p>
        </w:tc>
      </w:tr>
      <w:tr w:rsidR="007833A6" w:rsidRPr="00472217" w14:paraId="7001CC6A" w14:textId="77777777" w:rsidTr="00045BB6">
        <w:trPr>
          <w:trHeight w:val="236"/>
        </w:trPr>
        <w:tc>
          <w:tcPr>
            <w:tcW w:w="5953" w:type="dxa"/>
            <w:tcBorders>
              <w:right w:val="single" w:sz="4" w:space="0" w:color="auto"/>
            </w:tcBorders>
          </w:tcPr>
          <w:p w14:paraId="186A024B" w14:textId="77777777" w:rsidR="007833A6" w:rsidRPr="00472217" w:rsidRDefault="007E6032" w:rsidP="00472217">
            <w:pPr>
              <w:pStyle w:val="TableParagraph"/>
              <w:ind w:left="39"/>
              <w:rPr>
                <w:rFonts w:ascii="Calibri" w:hAnsi="Calibri"/>
                <w:sz w:val="18"/>
                <w:szCs w:val="24"/>
              </w:rPr>
            </w:pPr>
            <w:r w:rsidRPr="00472217">
              <w:rPr>
                <w:rFonts w:ascii="Calibri" w:hAnsi="Calibri"/>
                <w:sz w:val="18"/>
                <w:szCs w:val="24"/>
              </w:rPr>
              <w:t>Equipamiento y certificación vuelo NVIS. Vinculado al cumplimiento 01/02/2024</w:t>
            </w:r>
          </w:p>
        </w:tc>
        <w:tc>
          <w:tcPr>
            <w:tcW w:w="2210" w:type="dxa"/>
            <w:tcBorders>
              <w:left w:val="single" w:sz="4" w:space="0" w:color="auto"/>
              <w:right w:val="single" w:sz="4" w:space="0" w:color="auto"/>
            </w:tcBorders>
          </w:tcPr>
          <w:p w14:paraId="35E6BD88" w14:textId="77777777" w:rsidR="007833A6" w:rsidRPr="00472217" w:rsidRDefault="007E6032" w:rsidP="00472217">
            <w:pPr>
              <w:pStyle w:val="TableParagraph"/>
              <w:ind w:right="402"/>
              <w:jc w:val="right"/>
              <w:rPr>
                <w:rFonts w:ascii="Calibri"/>
                <w:sz w:val="18"/>
                <w:szCs w:val="24"/>
              </w:rPr>
            </w:pPr>
            <w:r w:rsidRPr="00472217">
              <w:rPr>
                <w:rFonts w:ascii="Calibri"/>
                <w:sz w:val="18"/>
                <w:szCs w:val="24"/>
              </w:rPr>
              <w:t>-</w:t>
            </w:r>
          </w:p>
        </w:tc>
      </w:tr>
      <w:tr w:rsidR="007833A6" w:rsidRPr="00472217" w14:paraId="7BA94859" w14:textId="77777777" w:rsidTr="00045BB6">
        <w:trPr>
          <w:trHeight w:val="236"/>
        </w:trPr>
        <w:tc>
          <w:tcPr>
            <w:tcW w:w="5953" w:type="dxa"/>
            <w:tcBorders>
              <w:right w:val="single" w:sz="4" w:space="0" w:color="auto"/>
            </w:tcBorders>
          </w:tcPr>
          <w:p w14:paraId="100BFFB0" w14:textId="77777777" w:rsidR="007833A6" w:rsidRPr="00472217" w:rsidRDefault="007E6032" w:rsidP="00472217">
            <w:pPr>
              <w:pStyle w:val="TableParagraph"/>
              <w:ind w:left="39"/>
              <w:rPr>
                <w:rFonts w:ascii="Calibri" w:hAnsi="Calibri"/>
                <w:sz w:val="18"/>
                <w:szCs w:val="24"/>
              </w:rPr>
            </w:pPr>
            <w:r w:rsidRPr="00472217">
              <w:rPr>
                <w:rFonts w:ascii="Calibri" w:hAnsi="Calibri"/>
                <w:sz w:val="18"/>
                <w:szCs w:val="24"/>
              </w:rPr>
              <w:t>Radiocomunicaciones, tabletas y telefonía móvil. Inversión (amortización anual)</w:t>
            </w:r>
          </w:p>
        </w:tc>
        <w:tc>
          <w:tcPr>
            <w:tcW w:w="2210" w:type="dxa"/>
            <w:tcBorders>
              <w:left w:val="single" w:sz="4" w:space="0" w:color="auto"/>
              <w:right w:val="single" w:sz="4" w:space="0" w:color="auto"/>
            </w:tcBorders>
          </w:tcPr>
          <w:p w14:paraId="375CBC1C" w14:textId="77777777" w:rsidR="007833A6" w:rsidRPr="00472217" w:rsidRDefault="007E6032" w:rsidP="00472217">
            <w:pPr>
              <w:pStyle w:val="TableParagraph"/>
              <w:ind w:right="220"/>
              <w:jc w:val="right"/>
              <w:rPr>
                <w:rFonts w:ascii="Calibri"/>
                <w:sz w:val="18"/>
                <w:szCs w:val="24"/>
              </w:rPr>
            </w:pPr>
            <w:r w:rsidRPr="00472217">
              <w:rPr>
                <w:rFonts w:ascii="Calibri"/>
                <w:sz w:val="18"/>
                <w:szCs w:val="24"/>
              </w:rPr>
              <w:t>11.791,45</w:t>
            </w:r>
          </w:p>
        </w:tc>
      </w:tr>
      <w:tr w:rsidR="007833A6" w:rsidRPr="00472217" w14:paraId="0A6CB128" w14:textId="77777777" w:rsidTr="00045BB6">
        <w:trPr>
          <w:trHeight w:val="236"/>
        </w:trPr>
        <w:tc>
          <w:tcPr>
            <w:tcW w:w="5953" w:type="dxa"/>
            <w:tcBorders>
              <w:right w:val="single" w:sz="4" w:space="0" w:color="auto"/>
            </w:tcBorders>
          </w:tcPr>
          <w:p w14:paraId="284977CB" w14:textId="77777777" w:rsidR="007833A6" w:rsidRPr="00472217" w:rsidRDefault="007E6032" w:rsidP="00472217">
            <w:pPr>
              <w:pStyle w:val="TableParagraph"/>
              <w:spacing w:before="1"/>
              <w:ind w:left="39"/>
              <w:rPr>
                <w:rFonts w:ascii="Calibri" w:hAnsi="Calibri"/>
                <w:sz w:val="18"/>
                <w:szCs w:val="24"/>
              </w:rPr>
            </w:pPr>
            <w:r w:rsidRPr="00472217">
              <w:rPr>
                <w:rFonts w:ascii="Calibri" w:hAnsi="Calibri"/>
                <w:sz w:val="18"/>
                <w:szCs w:val="24"/>
              </w:rPr>
              <w:t>Radiocomunicaciones, tabletas y telefonía móvil. Mantenimiento</w:t>
            </w:r>
          </w:p>
        </w:tc>
        <w:tc>
          <w:tcPr>
            <w:tcW w:w="2210" w:type="dxa"/>
            <w:tcBorders>
              <w:left w:val="single" w:sz="4" w:space="0" w:color="auto"/>
              <w:right w:val="single" w:sz="4" w:space="0" w:color="auto"/>
            </w:tcBorders>
          </w:tcPr>
          <w:p w14:paraId="25856B28" w14:textId="77777777" w:rsidR="007833A6" w:rsidRPr="00472217" w:rsidRDefault="007E6032" w:rsidP="00472217">
            <w:pPr>
              <w:pStyle w:val="TableParagraph"/>
              <w:spacing w:before="1"/>
              <w:ind w:right="220"/>
              <w:jc w:val="right"/>
              <w:rPr>
                <w:rFonts w:ascii="Calibri"/>
                <w:sz w:val="18"/>
                <w:szCs w:val="24"/>
              </w:rPr>
            </w:pPr>
            <w:r w:rsidRPr="00472217">
              <w:rPr>
                <w:rFonts w:ascii="Calibri"/>
                <w:sz w:val="18"/>
                <w:szCs w:val="24"/>
              </w:rPr>
              <w:t>10.890,00</w:t>
            </w:r>
          </w:p>
        </w:tc>
      </w:tr>
      <w:tr w:rsidR="007833A6" w:rsidRPr="00472217" w14:paraId="7F1E079F" w14:textId="77777777" w:rsidTr="00045BB6">
        <w:trPr>
          <w:trHeight w:val="448"/>
        </w:trPr>
        <w:tc>
          <w:tcPr>
            <w:tcW w:w="5953" w:type="dxa"/>
            <w:tcBorders>
              <w:right w:val="single" w:sz="4" w:space="0" w:color="auto"/>
            </w:tcBorders>
          </w:tcPr>
          <w:p w14:paraId="06D4F3EC" w14:textId="77777777" w:rsidR="007833A6" w:rsidRPr="00472217" w:rsidRDefault="007E6032" w:rsidP="00472217">
            <w:pPr>
              <w:pStyle w:val="TableParagraph"/>
              <w:ind w:left="39"/>
              <w:rPr>
                <w:rFonts w:ascii="Calibri" w:hAnsi="Calibri"/>
                <w:sz w:val="18"/>
                <w:szCs w:val="24"/>
              </w:rPr>
            </w:pPr>
            <w:r w:rsidRPr="00472217">
              <w:rPr>
                <w:rFonts w:ascii="Calibri" w:hAnsi="Calibri"/>
                <w:sz w:val="18"/>
                <w:szCs w:val="24"/>
              </w:rPr>
              <w:t>Coste medio ponderado anual mantenimiento y combustible máquinas</w:t>
            </w:r>
          </w:p>
        </w:tc>
        <w:tc>
          <w:tcPr>
            <w:tcW w:w="2210" w:type="dxa"/>
            <w:tcBorders>
              <w:left w:val="single" w:sz="4" w:space="0" w:color="auto"/>
              <w:right w:val="single" w:sz="4" w:space="0" w:color="auto"/>
            </w:tcBorders>
          </w:tcPr>
          <w:p w14:paraId="329E548A" w14:textId="77777777" w:rsidR="007833A6" w:rsidRPr="00472217" w:rsidRDefault="007E6032" w:rsidP="00472217">
            <w:pPr>
              <w:pStyle w:val="TableParagraph"/>
              <w:ind w:right="220"/>
              <w:jc w:val="right"/>
              <w:rPr>
                <w:rFonts w:ascii="Calibri"/>
                <w:sz w:val="18"/>
                <w:szCs w:val="24"/>
              </w:rPr>
            </w:pPr>
            <w:r w:rsidRPr="00472217">
              <w:rPr>
                <w:rFonts w:ascii="Calibri"/>
                <w:sz w:val="18"/>
                <w:szCs w:val="24"/>
              </w:rPr>
              <w:t>2.017.057,64</w:t>
            </w:r>
          </w:p>
        </w:tc>
      </w:tr>
      <w:tr w:rsidR="007833A6" w:rsidRPr="00472217" w14:paraId="160ED3B5" w14:textId="77777777" w:rsidTr="00045BB6">
        <w:trPr>
          <w:trHeight w:val="246"/>
        </w:trPr>
        <w:tc>
          <w:tcPr>
            <w:tcW w:w="5953" w:type="dxa"/>
            <w:tcBorders>
              <w:right w:val="single" w:sz="4" w:space="0" w:color="auto"/>
            </w:tcBorders>
            <w:shd w:val="clear" w:color="auto" w:fill="D9D9D9"/>
          </w:tcPr>
          <w:p w14:paraId="3E1768A1" w14:textId="77777777" w:rsidR="007833A6" w:rsidRPr="00472217" w:rsidRDefault="007E6032" w:rsidP="00472217">
            <w:pPr>
              <w:pStyle w:val="TableParagraph"/>
              <w:spacing w:before="25"/>
              <w:ind w:left="39"/>
              <w:rPr>
                <w:rFonts w:ascii="Calibri"/>
                <w:b/>
                <w:sz w:val="18"/>
                <w:szCs w:val="24"/>
              </w:rPr>
            </w:pPr>
            <w:r w:rsidRPr="00472217">
              <w:rPr>
                <w:rFonts w:ascii="Calibri"/>
                <w:b/>
                <w:sz w:val="18"/>
                <w:szCs w:val="24"/>
              </w:rPr>
              <w:t>OTROS</w:t>
            </w:r>
          </w:p>
        </w:tc>
        <w:tc>
          <w:tcPr>
            <w:tcW w:w="2210" w:type="dxa"/>
            <w:tcBorders>
              <w:left w:val="single" w:sz="4" w:space="0" w:color="auto"/>
              <w:right w:val="single" w:sz="4" w:space="0" w:color="auto"/>
            </w:tcBorders>
            <w:shd w:val="clear" w:color="auto" w:fill="D9D9D9"/>
          </w:tcPr>
          <w:p w14:paraId="2315CAB9" w14:textId="77777777" w:rsidR="007833A6" w:rsidRPr="00472217" w:rsidRDefault="007E6032" w:rsidP="00472217">
            <w:pPr>
              <w:pStyle w:val="TableParagraph"/>
              <w:spacing w:before="25"/>
              <w:ind w:right="220"/>
              <w:jc w:val="right"/>
              <w:rPr>
                <w:rFonts w:ascii="Calibri"/>
                <w:b/>
                <w:sz w:val="18"/>
                <w:szCs w:val="24"/>
              </w:rPr>
            </w:pPr>
            <w:r w:rsidRPr="00472217">
              <w:rPr>
                <w:rFonts w:ascii="Calibri"/>
                <w:b/>
                <w:sz w:val="18"/>
                <w:szCs w:val="24"/>
              </w:rPr>
              <w:t>316.990,69</w:t>
            </w:r>
          </w:p>
        </w:tc>
      </w:tr>
      <w:tr w:rsidR="007833A6" w:rsidRPr="00472217" w14:paraId="058F53C0" w14:textId="77777777" w:rsidTr="00045BB6">
        <w:trPr>
          <w:trHeight w:val="487"/>
        </w:trPr>
        <w:tc>
          <w:tcPr>
            <w:tcW w:w="5953" w:type="dxa"/>
            <w:tcBorders>
              <w:right w:val="single" w:sz="4" w:space="0" w:color="auto"/>
            </w:tcBorders>
          </w:tcPr>
          <w:p w14:paraId="51DC7895" w14:textId="77777777" w:rsidR="007833A6" w:rsidRPr="00472217" w:rsidRDefault="007833A6" w:rsidP="00472217">
            <w:pPr>
              <w:pStyle w:val="TableParagraph"/>
              <w:spacing w:before="10"/>
              <w:rPr>
                <w:sz w:val="18"/>
                <w:szCs w:val="24"/>
              </w:rPr>
            </w:pPr>
          </w:p>
          <w:p w14:paraId="120ABDF4" w14:textId="77777777" w:rsidR="007833A6" w:rsidRPr="00472217" w:rsidRDefault="007E6032" w:rsidP="00472217">
            <w:pPr>
              <w:pStyle w:val="TableParagraph"/>
              <w:ind w:left="39"/>
              <w:rPr>
                <w:rFonts w:ascii="Calibri"/>
                <w:sz w:val="18"/>
                <w:szCs w:val="24"/>
              </w:rPr>
            </w:pPr>
            <w:r w:rsidRPr="00472217">
              <w:rPr>
                <w:rFonts w:ascii="Calibri"/>
                <w:sz w:val="18"/>
                <w:szCs w:val="24"/>
              </w:rPr>
              <w:t>Seguros aeronaves</w:t>
            </w:r>
          </w:p>
        </w:tc>
        <w:tc>
          <w:tcPr>
            <w:tcW w:w="2210" w:type="dxa"/>
            <w:tcBorders>
              <w:left w:val="single" w:sz="4" w:space="0" w:color="auto"/>
              <w:right w:val="single" w:sz="4" w:space="0" w:color="auto"/>
            </w:tcBorders>
          </w:tcPr>
          <w:p w14:paraId="4125FA9B" w14:textId="77777777" w:rsidR="007833A6" w:rsidRPr="00472217" w:rsidRDefault="007833A6" w:rsidP="00472217">
            <w:pPr>
              <w:pStyle w:val="TableParagraph"/>
              <w:spacing w:before="10"/>
              <w:rPr>
                <w:sz w:val="18"/>
                <w:szCs w:val="24"/>
              </w:rPr>
            </w:pPr>
          </w:p>
          <w:p w14:paraId="690BD24A" w14:textId="77777777" w:rsidR="007833A6" w:rsidRPr="00472217" w:rsidRDefault="007E6032" w:rsidP="00472217">
            <w:pPr>
              <w:pStyle w:val="TableParagraph"/>
              <w:ind w:right="220"/>
              <w:jc w:val="right"/>
              <w:rPr>
                <w:rFonts w:ascii="Calibri"/>
                <w:sz w:val="18"/>
                <w:szCs w:val="24"/>
              </w:rPr>
            </w:pPr>
            <w:r w:rsidRPr="00472217">
              <w:rPr>
                <w:rFonts w:ascii="Calibri"/>
                <w:sz w:val="18"/>
                <w:szCs w:val="24"/>
              </w:rPr>
              <w:t>262.123,00</w:t>
            </w:r>
          </w:p>
        </w:tc>
      </w:tr>
      <w:tr w:rsidR="007833A6" w:rsidRPr="00472217" w14:paraId="37E58CF0" w14:textId="77777777" w:rsidTr="00045BB6">
        <w:trPr>
          <w:trHeight w:val="448"/>
        </w:trPr>
        <w:tc>
          <w:tcPr>
            <w:tcW w:w="5953" w:type="dxa"/>
            <w:tcBorders>
              <w:right w:val="single" w:sz="4" w:space="0" w:color="auto"/>
            </w:tcBorders>
          </w:tcPr>
          <w:p w14:paraId="668CB1AF" w14:textId="77777777" w:rsidR="007833A6" w:rsidRPr="00472217" w:rsidRDefault="007E6032" w:rsidP="00472217">
            <w:pPr>
              <w:pStyle w:val="TableParagraph"/>
              <w:spacing w:before="1"/>
              <w:ind w:left="39"/>
              <w:rPr>
                <w:rFonts w:ascii="Calibri"/>
                <w:sz w:val="18"/>
                <w:szCs w:val="24"/>
              </w:rPr>
            </w:pPr>
            <w:r w:rsidRPr="00472217">
              <w:rPr>
                <w:rFonts w:ascii="Calibri"/>
                <w:sz w:val="18"/>
                <w:szCs w:val="24"/>
              </w:rPr>
              <w:t>Mantenimiento de los hangares (4) y de las bases (4)</w:t>
            </w:r>
          </w:p>
        </w:tc>
        <w:tc>
          <w:tcPr>
            <w:tcW w:w="2210" w:type="dxa"/>
            <w:tcBorders>
              <w:left w:val="single" w:sz="4" w:space="0" w:color="auto"/>
              <w:right w:val="single" w:sz="4" w:space="0" w:color="auto"/>
            </w:tcBorders>
          </w:tcPr>
          <w:p w14:paraId="3E89649C" w14:textId="77777777" w:rsidR="007833A6" w:rsidRPr="00472217" w:rsidRDefault="007E6032" w:rsidP="00472217">
            <w:pPr>
              <w:pStyle w:val="TableParagraph"/>
              <w:spacing w:before="1"/>
              <w:ind w:right="220"/>
              <w:jc w:val="right"/>
              <w:rPr>
                <w:rFonts w:ascii="Calibri"/>
                <w:sz w:val="18"/>
                <w:szCs w:val="24"/>
              </w:rPr>
            </w:pPr>
            <w:r w:rsidRPr="00472217">
              <w:rPr>
                <w:rFonts w:ascii="Calibri"/>
                <w:sz w:val="18"/>
                <w:szCs w:val="24"/>
              </w:rPr>
              <w:t>54.867,69</w:t>
            </w:r>
          </w:p>
        </w:tc>
      </w:tr>
      <w:tr w:rsidR="007833A6" w:rsidRPr="00472217" w14:paraId="19B5C7E7" w14:textId="77777777" w:rsidTr="00045BB6">
        <w:trPr>
          <w:trHeight w:val="246"/>
        </w:trPr>
        <w:tc>
          <w:tcPr>
            <w:tcW w:w="5953" w:type="dxa"/>
            <w:tcBorders>
              <w:right w:val="single" w:sz="4" w:space="0" w:color="auto"/>
            </w:tcBorders>
            <w:shd w:val="clear" w:color="auto" w:fill="B8CCE3"/>
          </w:tcPr>
          <w:p w14:paraId="7C5CABF9" w14:textId="77777777" w:rsidR="007833A6" w:rsidRPr="00472217" w:rsidRDefault="007E6032" w:rsidP="00472217">
            <w:pPr>
              <w:pStyle w:val="TableParagraph"/>
              <w:spacing w:before="25"/>
              <w:ind w:left="39"/>
              <w:rPr>
                <w:rFonts w:ascii="Calibri"/>
                <w:b/>
                <w:sz w:val="18"/>
                <w:szCs w:val="24"/>
              </w:rPr>
            </w:pPr>
            <w:r w:rsidRPr="00472217">
              <w:rPr>
                <w:rFonts w:ascii="Calibri"/>
                <w:b/>
                <w:sz w:val="18"/>
                <w:szCs w:val="24"/>
              </w:rPr>
              <w:t>COSTES DIRECTOS TOTALES</w:t>
            </w:r>
          </w:p>
        </w:tc>
        <w:tc>
          <w:tcPr>
            <w:tcW w:w="2210" w:type="dxa"/>
            <w:tcBorders>
              <w:left w:val="single" w:sz="4" w:space="0" w:color="auto"/>
              <w:right w:val="single" w:sz="4" w:space="0" w:color="auto"/>
            </w:tcBorders>
            <w:shd w:val="clear" w:color="auto" w:fill="B8CCE3"/>
          </w:tcPr>
          <w:p w14:paraId="0A3E7907" w14:textId="77777777" w:rsidR="007833A6" w:rsidRPr="00472217" w:rsidRDefault="007E6032" w:rsidP="00472217">
            <w:pPr>
              <w:pStyle w:val="TableParagraph"/>
              <w:spacing w:before="25"/>
              <w:ind w:right="220"/>
              <w:jc w:val="right"/>
              <w:rPr>
                <w:rFonts w:ascii="Calibri"/>
                <w:b/>
                <w:sz w:val="18"/>
                <w:szCs w:val="24"/>
              </w:rPr>
            </w:pPr>
            <w:r w:rsidRPr="00472217">
              <w:rPr>
                <w:rFonts w:ascii="Calibri"/>
                <w:b/>
                <w:sz w:val="18"/>
                <w:szCs w:val="24"/>
              </w:rPr>
              <w:t>6.678.407,91</w:t>
            </w:r>
          </w:p>
        </w:tc>
      </w:tr>
      <w:tr w:rsidR="007833A6" w:rsidRPr="00472217" w14:paraId="1CDA7CF3" w14:textId="77777777" w:rsidTr="00045BB6">
        <w:trPr>
          <w:trHeight w:val="709"/>
        </w:trPr>
        <w:tc>
          <w:tcPr>
            <w:tcW w:w="5953" w:type="dxa"/>
            <w:tcBorders>
              <w:right w:val="single" w:sz="4" w:space="0" w:color="auto"/>
            </w:tcBorders>
          </w:tcPr>
          <w:p w14:paraId="6DC2B1E5" w14:textId="77777777" w:rsidR="007833A6" w:rsidRPr="00472217" w:rsidRDefault="007833A6" w:rsidP="00472217">
            <w:pPr>
              <w:pStyle w:val="TableParagraph"/>
              <w:spacing w:before="9"/>
              <w:rPr>
                <w:sz w:val="18"/>
                <w:szCs w:val="24"/>
              </w:rPr>
            </w:pPr>
          </w:p>
          <w:p w14:paraId="612F9B3F" w14:textId="0AFC5982" w:rsidR="007833A6" w:rsidRPr="00472217" w:rsidRDefault="007E6032" w:rsidP="00472217">
            <w:pPr>
              <w:pStyle w:val="TableParagraph"/>
              <w:ind w:left="39"/>
              <w:rPr>
                <w:rFonts w:ascii="Calibri" w:hAnsi="Calibri"/>
                <w:sz w:val="18"/>
                <w:szCs w:val="24"/>
              </w:rPr>
            </w:pPr>
            <w:r w:rsidRPr="00472217">
              <w:rPr>
                <w:rFonts w:ascii="Calibri" w:hAnsi="Calibri"/>
                <w:sz w:val="18"/>
                <w:szCs w:val="24"/>
              </w:rPr>
              <w:t>Costes de coordinación y estructura (1</w:t>
            </w:r>
            <w:r w:rsidR="004D1E7E">
              <w:rPr>
                <w:rFonts w:ascii="Calibri" w:hAnsi="Calibri"/>
                <w:sz w:val="18"/>
                <w:szCs w:val="24"/>
              </w:rPr>
              <w:t xml:space="preserve"> </w:t>
            </w:r>
            <w:r w:rsidRPr="00472217">
              <w:rPr>
                <w:rFonts w:ascii="Calibri" w:hAnsi="Calibri"/>
                <w:sz w:val="18"/>
                <w:szCs w:val="24"/>
              </w:rPr>
              <w:t>% de todos los anteriores)</w:t>
            </w:r>
          </w:p>
        </w:tc>
        <w:tc>
          <w:tcPr>
            <w:tcW w:w="2210" w:type="dxa"/>
            <w:tcBorders>
              <w:left w:val="single" w:sz="4" w:space="0" w:color="auto"/>
              <w:right w:val="single" w:sz="4" w:space="0" w:color="auto"/>
            </w:tcBorders>
          </w:tcPr>
          <w:p w14:paraId="7A639FDE" w14:textId="77777777" w:rsidR="007833A6" w:rsidRPr="00472217" w:rsidRDefault="007833A6" w:rsidP="00472217">
            <w:pPr>
              <w:pStyle w:val="TableParagraph"/>
              <w:spacing w:before="9"/>
              <w:rPr>
                <w:sz w:val="18"/>
                <w:szCs w:val="24"/>
              </w:rPr>
            </w:pPr>
          </w:p>
          <w:p w14:paraId="5AF8FBA3" w14:textId="77777777" w:rsidR="007833A6" w:rsidRPr="00472217" w:rsidRDefault="007E6032" w:rsidP="00472217">
            <w:pPr>
              <w:pStyle w:val="TableParagraph"/>
              <w:ind w:right="220"/>
              <w:jc w:val="right"/>
              <w:rPr>
                <w:rFonts w:ascii="Calibri"/>
                <w:sz w:val="18"/>
                <w:szCs w:val="24"/>
              </w:rPr>
            </w:pPr>
            <w:r w:rsidRPr="00472217">
              <w:rPr>
                <w:rFonts w:ascii="Calibri"/>
                <w:sz w:val="18"/>
                <w:szCs w:val="24"/>
              </w:rPr>
              <w:t>66.784,08</w:t>
            </w:r>
          </w:p>
        </w:tc>
      </w:tr>
      <w:tr w:rsidR="007833A6" w:rsidRPr="00472217" w14:paraId="37A34C87" w14:textId="77777777" w:rsidTr="00045BB6">
        <w:trPr>
          <w:trHeight w:val="246"/>
        </w:trPr>
        <w:tc>
          <w:tcPr>
            <w:tcW w:w="5953" w:type="dxa"/>
            <w:tcBorders>
              <w:right w:val="single" w:sz="4" w:space="0" w:color="auto"/>
            </w:tcBorders>
            <w:shd w:val="clear" w:color="auto" w:fill="B8CCE3"/>
          </w:tcPr>
          <w:p w14:paraId="04F83CDD" w14:textId="77777777" w:rsidR="007833A6" w:rsidRPr="00472217" w:rsidRDefault="007E6032" w:rsidP="00472217">
            <w:pPr>
              <w:pStyle w:val="TableParagraph"/>
              <w:spacing w:before="25"/>
              <w:ind w:left="39"/>
              <w:rPr>
                <w:rFonts w:ascii="Calibri"/>
                <w:b/>
                <w:sz w:val="18"/>
                <w:szCs w:val="24"/>
              </w:rPr>
            </w:pPr>
            <w:r w:rsidRPr="00472217">
              <w:rPr>
                <w:rFonts w:ascii="Calibri"/>
                <w:b/>
                <w:sz w:val="18"/>
                <w:szCs w:val="24"/>
              </w:rPr>
              <w:t>COSTES INDIRECTOS TOTALES</w:t>
            </w:r>
          </w:p>
        </w:tc>
        <w:tc>
          <w:tcPr>
            <w:tcW w:w="2210" w:type="dxa"/>
            <w:tcBorders>
              <w:left w:val="single" w:sz="4" w:space="0" w:color="auto"/>
              <w:right w:val="single" w:sz="4" w:space="0" w:color="auto"/>
            </w:tcBorders>
            <w:shd w:val="clear" w:color="auto" w:fill="B8CCE3"/>
          </w:tcPr>
          <w:p w14:paraId="4243A1CF" w14:textId="77777777" w:rsidR="007833A6" w:rsidRPr="00472217" w:rsidRDefault="007E6032" w:rsidP="00472217">
            <w:pPr>
              <w:pStyle w:val="TableParagraph"/>
              <w:spacing w:before="25"/>
              <w:ind w:right="220"/>
              <w:jc w:val="right"/>
              <w:rPr>
                <w:rFonts w:ascii="Calibri"/>
                <w:b/>
                <w:sz w:val="18"/>
                <w:szCs w:val="24"/>
              </w:rPr>
            </w:pPr>
            <w:r w:rsidRPr="00472217">
              <w:rPr>
                <w:rFonts w:ascii="Calibri"/>
                <w:b/>
                <w:sz w:val="18"/>
                <w:szCs w:val="24"/>
              </w:rPr>
              <w:t>66.784,08</w:t>
            </w:r>
          </w:p>
        </w:tc>
      </w:tr>
      <w:tr w:rsidR="007833A6" w:rsidRPr="00472217" w14:paraId="35CEFDD3" w14:textId="77777777" w:rsidTr="00045BB6">
        <w:trPr>
          <w:trHeight w:val="226"/>
        </w:trPr>
        <w:tc>
          <w:tcPr>
            <w:tcW w:w="5953" w:type="dxa"/>
            <w:tcBorders>
              <w:right w:val="single" w:sz="4" w:space="0" w:color="auto"/>
            </w:tcBorders>
          </w:tcPr>
          <w:p w14:paraId="0EBBB814" w14:textId="77777777" w:rsidR="007833A6" w:rsidRPr="00472217" w:rsidRDefault="007833A6" w:rsidP="00472217">
            <w:pPr>
              <w:pStyle w:val="TableParagraph"/>
              <w:rPr>
                <w:rFonts w:ascii="Times New Roman"/>
                <w:sz w:val="18"/>
                <w:szCs w:val="24"/>
              </w:rPr>
            </w:pPr>
          </w:p>
        </w:tc>
        <w:tc>
          <w:tcPr>
            <w:tcW w:w="2210" w:type="dxa"/>
            <w:tcBorders>
              <w:left w:val="single" w:sz="4" w:space="0" w:color="auto"/>
              <w:right w:val="single" w:sz="4" w:space="0" w:color="auto"/>
            </w:tcBorders>
          </w:tcPr>
          <w:p w14:paraId="5291935B" w14:textId="77777777" w:rsidR="007833A6" w:rsidRPr="00472217" w:rsidRDefault="007833A6" w:rsidP="00472217">
            <w:pPr>
              <w:pStyle w:val="TableParagraph"/>
              <w:rPr>
                <w:rFonts w:ascii="Times New Roman"/>
                <w:sz w:val="18"/>
                <w:szCs w:val="24"/>
              </w:rPr>
            </w:pPr>
          </w:p>
        </w:tc>
      </w:tr>
      <w:tr w:rsidR="007833A6" w:rsidRPr="00472217" w14:paraId="18F9C541" w14:textId="77777777" w:rsidTr="00045BB6">
        <w:trPr>
          <w:trHeight w:val="246"/>
        </w:trPr>
        <w:tc>
          <w:tcPr>
            <w:tcW w:w="5953" w:type="dxa"/>
            <w:tcBorders>
              <w:right w:val="single" w:sz="4" w:space="0" w:color="auto"/>
            </w:tcBorders>
            <w:shd w:val="clear" w:color="auto" w:fill="D9D9D9"/>
          </w:tcPr>
          <w:p w14:paraId="60EC537A" w14:textId="6C85A47F" w:rsidR="007833A6" w:rsidRPr="00472217" w:rsidRDefault="007E6032" w:rsidP="00472217">
            <w:pPr>
              <w:pStyle w:val="TableParagraph"/>
              <w:spacing w:before="25"/>
              <w:ind w:left="39"/>
              <w:rPr>
                <w:rFonts w:ascii="Calibri"/>
                <w:b/>
                <w:sz w:val="18"/>
                <w:szCs w:val="24"/>
              </w:rPr>
            </w:pPr>
            <w:r w:rsidRPr="00472217">
              <w:rPr>
                <w:rFonts w:ascii="Calibri"/>
                <w:b/>
                <w:sz w:val="18"/>
                <w:szCs w:val="24"/>
              </w:rPr>
              <w:t>Beneficio industrial (6</w:t>
            </w:r>
            <w:r w:rsidR="009420C4" w:rsidRPr="00472217">
              <w:rPr>
                <w:rFonts w:ascii="Calibri"/>
                <w:b/>
                <w:sz w:val="18"/>
                <w:szCs w:val="24"/>
              </w:rPr>
              <w:t> </w:t>
            </w:r>
            <w:r w:rsidRPr="00472217">
              <w:rPr>
                <w:rFonts w:ascii="Calibri"/>
                <w:b/>
                <w:sz w:val="18"/>
                <w:szCs w:val="24"/>
              </w:rPr>
              <w:t>% de todos los anteriores)</w:t>
            </w:r>
          </w:p>
        </w:tc>
        <w:tc>
          <w:tcPr>
            <w:tcW w:w="2210" w:type="dxa"/>
            <w:tcBorders>
              <w:left w:val="single" w:sz="4" w:space="0" w:color="auto"/>
              <w:right w:val="single" w:sz="4" w:space="0" w:color="auto"/>
            </w:tcBorders>
            <w:shd w:val="clear" w:color="auto" w:fill="D9D9D9"/>
          </w:tcPr>
          <w:p w14:paraId="654B68A1" w14:textId="77777777" w:rsidR="007833A6" w:rsidRPr="00472217" w:rsidRDefault="007E6032" w:rsidP="00472217">
            <w:pPr>
              <w:pStyle w:val="TableParagraph"/>
              <w:spacing w:before="25"/>
              <w:ind w:right="220"/>
              <w:jc w:val="right"/>
              <w:rPr>
                <w:rFonts w:ascii="Calibri"/>
                <w:b/>
                <w:sz w:val="18"/>
                <w:szCs w:val="24"/>
              </w:rPr>
            </w:pPr>
            <w:r w:rsidRPr="00472217">
              <w:rPr>
                <w:rFonts w:ascii="Calibri"/>
                <w:b/>
                <w:sz w:val="18"/>
                <w:szCs w:val="24"/>
              </w:rPr>
              <w:t>404.711,52</w:t>
            </w:r>
          </w:p>
        </w:tc>
      </w:tr>
      <w:tr w:rsidR="007833A6" w:rsidRPr="00472217" w14:paraId="0EBBDF27" w14:textId="77777777" w:rsidTr="00045BB6">
        <w:trPr>
          <w:trHeight w:val="226"/>
        </w:trPr>
        <w:tc>
          <w:tcPr>
            <w:tcW w:w="5953" w:type="dxa"/>
            <w:tcBorders>
              <w:right w:val="single" w:sz="4" w:space="0" w:color="auto"/>
            </w:tcBorders>
          </w:tcPr>
          <w:p w14:paraId="4110FD25" w14:textId="77777777" w:rsidR="007833A6" w:rsidRPr="00472217" w:rsidRDefault="007833A6" w:rsidP="00472217">
            <w:pPr>
              <w:pStyle w:val="TableParagraph"/>
              <w:rPr>
                <w:rFonts w:ascii="Times New Roman"/>
                <w:sz w:val="18"/>
                <w:szCs w:val="24"/>
              </w:rPr>
            </w:pPr>
          </w:p>
        </w:tc>
        <w:tc>
          <w:tcPr>
            <w:tcW w:w="2210" w:type="dxa"/>
            <w:tcBorders>
              <w:left w:val="single" w:sz="4" w:space="0" w:color="auto"/>
              <w:right w:val="single" w:sz="4" w:space="0" w:color="auto"/>
            </w:tcBorders>
          </w:tcPr>
          <w:p w14:paraId="43CC4690" w14:textId="77777777" w:rsidR="007833A6" w:rsidRPr="00472217" w:rsidRDefault="007833A6" w:rsidP="00472217">
            <w:pPr>
              <w:pStyle w:val="TableParagraph"/>
              <w:rPr>
                <w:rFonts w:ascii="Times New Roman"/>
                <w:sz w:val="18"/>
                <w:szCs w:val="24"/>
              </w:rPr>
            </w:pPr>
          </w:p>
        </w:tc>
      </w:tr>
      <w:tr w:rsidR="007833A6" w:rsidRPr="00472217" w14:paraId="2FE88879" w14:textId="77777777" w:rsidTr="00045BB6">
        <w:trPr>
          <w:trHeight w:val="251"/>
        </w:trPr>
        <w:tc>
          <w:tcPr>
            <w:tcW w:w="5953" w:type="dxa"/>
            <w:tcBorders>
              <w:right w:val="single" w:sz="4" w:space="0" w:color="auto"/>
            </w:tcBorders>
            <w:shd w:val="clear" w:color="auto" w:fill="B8CCE3"/>
          </w:tcPr>
          <w:p w14:paraId="586C90AA" w14:textId="77777777" w:rsidR="007833A6" w:rsidRPr="00472217" w:rsidRDefault="007E6032" w:rsidP="00472217">
            <w:pPr>
              <w:pStyle w:val="TableParagraph"/>
              <w:spacing w:before="25"/>
              <w:ind w:left="39"/>
              <w:rPr>
                <w:rFonts w:ascii="Calibri" w:hAnsi="Calibri"/>
                <w:b/>
                <w:sz w:val="18"/>
                <w:szCs w:val="24"/>
              </w:rPr>
            </w:pPr>
            <w:r w:rsidRPr="00472217">
              <w:rPr>
                <w:rFonts w:ascii="Calibri" w:hAnsi="Calibri"/>
                <w:b/>
                <w:sz w:val="18"/>
                <w:szCs w:val="24"/>
              </w:rPr>
              <w:t>IMPORTE LICITACIÓN SEGÚN COSTES CALCULADOS</w:t>
            </w:r>
          </w:p>
        </w:tc>
        <w:tc>
          <w:tcPr>
            <w:tcW w:w="2210" w:type="dxa"/>
            <w:tcBorders>
              <w:left w:val="single" w:sz="4" w:space="0" w:color="auto"/>
              <w:bottom w:val="single" w:sz="4" w:space="0" w:color="auto"/>
              <w:right w:val="single" w:sz="4" w:space="0" w:color="auto"/>
            </w:tcBorders>
            <w:shd w:val="clear" w:color="auto" w:fill="B8CCE3"/>
          </w:tcPr>
          <w:p w14:paraId="57F6BE1F" w14:textId="77777777" w:rsidR="007833A6" w:rsidRPr="00472217" w:rsidRDefault="007E6032" w:rsidP="00472217">
            <w:pPr>
              <w:pStyle w:val="TableParagraph"/>
              <w:spacing w:before="25"/>
              <w:ind w:right="220"/>
              <w:jc w:val="right"/>
              <w:rPr>
                <w:rFonts w:ascii="Calibri"/>
                <w:b/>
                <w:sz w:val="18"/>
                <w:szCs w:val="24"/>
              </w:rPr>
            </w:pPr>
            <w:r w:rsidRPr="00472217">
              <w:rPr>
                <w:rFonts w:ascii="Calibri"/>
                <w:b/>
                <w:sz w:val="18"/>
                <w:szCs w:val="24"/>
              </w:rPr>
              <w:t>7.149.903,51</w:t>
            </w:r>
          </w:p>
        </w:tc>
      </w:tr>
      <w:tr w:rsidR="007833A6" w:rsidRPr="00472217" w14:paraId="6E8C3E3B" w14:textId="77777777" w:rsidTr="00045BB6">
        <w:trPr>
          <w:trHeight w:val="231"/>
        </w:trPr>
        <w:tc>
          <w:tcPr>
            <w:tcW w:w="5953" w:type="dxa"/>
          </w:tcPr>
          <w:p w14:paraId="06C8624D" w14:textId="77777777" w:rsidR="007833A6" w:rsidRPr="00472217" w:rsidRDefault="007833A6" w:rsidP="00472217">
            <w:pPr>
              <w:pStyle w:val="TableParagraph"/>
              <w:rPr>
                <w:rFonts w:ascii="Times New Roman"/>
                <w:sz w:val="18"/>
                <w:szCs w:val="24"/>
              </w:rPr>
            </w:pPr>
          </w:p>
        </w:tc>
        <w:tc>
          <w:tcPr>
            <w:tcW w:w="2210" w:type="dxa"/>
            <w:tcBorders>
              <w:top w:val="single" w:sz="4" w:space="0" w:color="auto"/>
              <w:bottom w:val="single" w:sz="4" w:space="0" w:color="auto"/>
            </w:tcBorders>
          </w:tcPr>
          <w:p w14:paraId="506FDD5E" w14:textId="77777777" w:rsidR="007833A6" w:rsidRPr="00472217" w:rsidRDefault="007833A6" w:rsidP="00472217">
            <w:pPr>
              <w:pStyle w:val="TableParagraph"/>
              <w:rPr>
                <w:rFonts w:ascii="Times New Roman"/>
                <w:sz w:val="18"/>
                <w:szCs w:val="24"/>
              </w:rPr>
            </w:pPr>
          </w:p>
        </w:tc>
      </w:tr>
      <w:tr w:rsidR="007833A6" w:rsidRPr="00472217" w14:paraId="46D4EEBC" w14:textId="77777777" w:rsidTr="00045BB6">
        <w:trPr>
          <w:trHeight w:val="241"/>
        </w:trPr>
        <w:tc>
          <w:tcPr>
            <w:tcW w:w="5953" w:type="dxa"/>
            <w:tcBorders>
              <w:right w:val="single" w:sz="4" w:space="0" w:color="auto"/>
            </w:tcBorders>
            <w:shd w:val="clear" w:color="auto" w:fill="B8CCE3"/>
          </w:tcPr>
          <w:p w14:paraId="153C4A88" w14:textId="77777777" w:rsidR="007833A6" w:rsidRPr="00472217" w:rsidRDefault="007E6032" w:rsidP="00472217">
            <w:pPr>
              <w:pStyle w:val="TableParagraph"/>
              <w:spacing w:before="15"/>
              <w:ind w:left="39"/>
              <w:rPr>
                <w:rFonts w:ascii="Calibri"/>
                <w:b/>
                <w:sz w:val="18"/>
                <w:szCs w:val="24"/>
              </w:rPr>
            </w:pPr>
            <w:r w:rsidRPr="00472217">
              <w:rPr>
                <w:rFonts w:ascii="Calibri"/>
                <w:b/>
                <w:sz w:val="18"/>
                <w:szCs w:val="24"/>
              </w:rPr>
              <w:t>HORAS DE VUELO PREVISTAS (SIN HORAS ADICIONALES)</w:t>
            </w:r>
          </w:p>
        </w:tc>
        <w:tc>
          <w:tcPr>
            <w:tcW w:w="2210" w:type="dxa"/>
            <w:tcBorders>
              <w:top w:val="single" w:sz="4" w:space="0" w:color="auto"/>
              <w:left w:val="single" w:sz="4" w:space="0" w:color="auto"/>
              <w:bottom w:val="single" w:sz="4" w:space="0" w:color="auto"/>
              <w:right w:val="single" w:sz="4" w:space="0" w:color="auto"/>
            </w:tcBorders>
            <w:shd w:val="clear" w:color="auto" w:fill="B8CCE3"/>
          </w:tcPr>
          <w:p w14:paraId="450408DD" w14:textId="77777777" w:rsidR="007833A6" w:rsidRPr="00472217" w:rsidRDefault="007E6032" w:rsidP="00472217">
            <w:pPr>
              <w:pStyle w:val="TableParagraph"/>
              <w:spacing w:before="15"/>
              <w:ind w:right="220"/>
              <w:jc w:val="right"/>
              <w:rPr>
                <w:rFonts w:ascii="Calibri"/>
                <w:b/>
                <w:sz w:val="18"/>
                <w:szCs w:val="24"/>
              </w:rPr>
            </w:pPr>
            <w:r w:rsidRPr="00472217">
              <w:rPr>
                <w:rFonts w:ascii="Calibri"/>
                <w:b/>
                <w:sz w:val="18"/>
                <w:szCs w:val="24"/>
              </w:rPr>
              <w:t>1.900,00</w:t>
            </w:r>
          </w:p>
        </w:tc>
      </w:tr>
      <w:tr w:rsidR="007833A6" w:rsidRPr="00472217" w14:paraId="44EFB3C4" w14:textId="77777777" w:rsidTr="00045BB6">
        <w:trPr>
          <w:trHeight w:val="231"/>
        </w:trPr>
        <w:tc>
          <w:tcPr>
            <w:tcW w:w="5953" w:type="dxa"/>
          </w:tcPr>
          <w:p w14:paraId="71D78413" w14:textId="77777777" w:rsidR="007833A6" w:rsidRPr="00472217" w:rsidRDefault="007833A6" w:rsidP="00472217">
            <w:pPr>
              <w:pStyle w:val="TableParagraph"/>
              <w:rPr>
                <w:rFonts w:ascii="Times New Roman"/>
                <w:sz w:val="18"/>
                <w:szCs w:val="24"/>
              </w:rPr>
            </w:pPr>
          </w:p>
        </w:tc>
        <w:tc>
          <w:tcPr>
            <w:tcW w:w="2210" w:type="dxa"/>
            <w:tcBorders>
              <w:top w:val="single" w:sz="4" w:space="0" w:color="auto"/>
              <w:bottom w:val="single" w:sz="4" w:space="0" w:color="auto"/>
            </w:tcBorders>
          </w:tcPr>
          <w:p w14:paraId="73F2CEAD" w14:textId="77777777" w:rsidR="007833A6" w:rsidRPr="00472217" w:rsidRDefault="007833A6" w:rsidP="00472217">
            <w:pPr>
              <w:pStyle w:val="TableParagraph"/>
              <w:rPr>
                <w:rFonts w:ascii="Times New Roman"/>
                <w:sz w:val="18"/>
                <w:szCs w:val="24"/>
              </w:rPr>
            </w:pPr>
          </w:p>
        </w:tc>
      </w:tr>
      <w:tr w:rsidR="007833A6" w:rsidRPr="00472217" w14:paraId="2C6BB362" w14:textId="77777777" w:rsidTr="00045BB6">
        <w:trPr>
          <w:trHeight w:val="246"/>
        </w:trPr>
        <w:tc>
          <w:tcPr>
            <w:tcW w:w="5953" w:type="dxa"/>
            <w:tcBorders>
              <w:right w:val="single" w:sz="4" w:space="0" w:color="auto"/>
            </w:tcBorders>
            <w:shd w:val="clear" w:color="auto" w:fill="B8CCE3"/>
          </w:tcPr>
          <w:p w14:paraId="3AD035DA" w14:textId="77777777" w:rsidR="007833A6" w:rsidRPr="00472217" w:rsidRDefault="007E6032" w:rsidP="00472217">
            <w:pPr>
              <w:pStyle w:val="TableParagraph"/>
              <w:spacing w:before="15"/>
              <w:ind w:left="39"/>
              <w:rPr>
                <w:rFonts w:ascii="Calibri"/>
                <w:b/>
                <w:sz w:val="18"/>
                <w:szCs w:val="24"/>
              </w:rPr>
            </w:pPr>
            <w:r w:rsidRPr="00472217">
              <w:rPr>
                <w:rFonts w:ascii="Calibri"/>
                <w:b/>
                <w:sz w:val="18"/>
                <w:szCs w:val="24"/>
              </w:rPr>
              <w:t>PRECIO HORA DE VUELO SEG</w:t>
            </w:r>
            <w:r w:rsidRPr="00472217">
              <w:rPr>
                <w:rFonts w:ascii="Calibri"/>
                <w:b/>
                <w:sz w:val="18"/>
                <w:szCs w:val="24"/>
              </w:rPr>
              <w:t>Ú</w:t>
            </w:r>
            <w:r w:rsidRPr="00472217">
              <w:rPr>
                <w:rFonts w:ascii="Calibri"/>
                <w:b/>
                <w:sz w:val="18"/>
                <w:szCs w:val="24"/>
              </w:rPr>
              <w:t>N COSTES CALCULADOS</w:t>
            </w:r>
          </w:p>
        </w:tc>
        <w:tc>
          <w:tcPr>
            <w:tcW w:w="2210" w:type="dxa"/>
            <w:tcBorders>
              <w:top w:val="single" w:sz="4" w:space="0" w:color="auto"/>
              <w:left w:val="single" w:sz="4" w:space="0" w:color="auto"/>
              <w:bottom w:val="single" w:sz="4" w:space="0" w:color="auto"/>
              <w:right w:val="single" w:sz="4" w:space="0" w:color="auto"/>
            </w:tcBorders>
            <w:shd w:val="clear" w:color="auto" w:fill="B8CCE3"/>
          </w:tcPr>
          <w:p w14:paraId="60AEC941" w14:textId="77777777" w:rsidR="007833A6" w:rsidRPr="00472217" w:rsidRDefault="007E6032" w:rsidP="00472217">
            <w:pPr>
              <w:pStyle w:val="TableParagraph"/>
              <w:spacing w:before="15"/>
              <w:ind w:right="220"/>
              <w:jc w:val="right"/>
              <w:rPr>
                <w:rFonts w:ascii="Calibri"/>
                <w:b/>
                <w:sz w:val="18"/>
                <w:szCs w:val="24"/>
              </w:rPr>
            </w:pPr>
            <w:r w:rsidRPr="00472217">
              <w:rPr>
                <w:rFonts w:ascii="Calibri"/>
                <w:b/>
                <w:sz w:val="18"/>
                <w:szCs w:val="24"/>
              </w:rPr>
              <w:t>3.763,11</w:t>
            </w:r>
          </w:p>
        </w:tc>
      </w:tr>
    </w:tbl>
    <w:p w14:paraId="3ACD783D" w14:textId="77777777" w:rsidR="007833A6" w:rsidRDefault="007833A6">
      <w:pPr>
        <w:pStyle w:val="Textoindependiente"/>
        <w:rPr>
          <w:sz w:val="24"/>
        </w:rPr>
      </w:pPr>
    </w:p>
    <w:p w14:paraId="778A9A7E" w14:textId="77777777" w:rsidR="007833A6" w:rsidRDefault="007833A6">
      <w:pPr>
        <w:pStyle w:val="Textoindependiente"/>
        <w:rPr>
          <w:sz w:val="24"/>
        </w:rPr>
      </w:pPr>
    </w:p>
    <w:p w14:paraId="44E32477" w14:textId="234EE353" w:rsidR="007833A6" w:rsidRDefault="00C40E5F" w:rsidP="00045BB6">
      <w:pPr>
        <w:pStyle w:val="Textoindependiente"/>
        <w:spacing w:line="302" w:lineRule="auto"/>
        <w:ind w:left="762"/>
      </w:pPr>
      <w:r>
        <w:pict w14:anchorId="36A068D1">
          <v:group id="_x0000_s1046" style="position:absolute;left:0;text-align:left;margin-left:389.55pt;margin-top:-76.65pt;width:108.45pt;height:12.35pt;z-index:-40192;mso-position-horizontal-relative:page" coordorigin="7791,-1533" coordsize="2169,247">
            <v:line id="_x0000_s1048" style="position:absolute" from="9949,-1533" to="9949,-1287" strokeweight=".34722mm"/>
            <v:line id="_x0000_s1047" style="position:absolute" from="7791,-1296" to="9959,-1296" strokeweight=".34736mm"/>
            <w10:wrap anchorx="page"/>
          </v:group>
        </w:pict>
      </w:r>
      <w:r>
        <w:pict w14:anchorId="42E1EE12">
          <v:group id="_x0000_s1043" style="position:absolute;left:0;text-align:left;margin-left:389.55pt;margin-top:-52pt;width:108.45pt;height:12.35pt;z-index:-40168;mso-position-horizontal-relative:page" coordorigin="7791,-1040" coordsize="2169,247">
            <v:line id="_x0000_s1045" style="position:absolute" from="9949,-1040" to="9949,-794" strokeweight=".34722mm"/>
            <v:line id="_x0000_s1044" style="position:absolute" from="7791,-804" to="9959,-804" strokeweight=".34736mm"/>
            <w10:wrap anchorx="page"/>
          </v:group>
        </w:pict>
      </w:r>
      <w:r w:rsidR="007E6032">
        <w:t xml:space="preserve">Para facilitar el cálculo de los precios, hemos redondeado el precio final de la hora de vuelo, que queda como </w:t>
      </w:r>
      <w:r w:rsidR="00045BB6">
        <w:t>se indica a continuación</w:t>
      </w:r>
      <w:r w:rsidR="007E6032">
        <w:t>:</w:t>
      </w:r>
    </w:p>
    <w:p w14:paraId="58FAB582" w14:textId="77777777" w:rsidR="007833A6" w:rsidRDefault="007833A6">
      <w:pPr>
        <w:pStyle w:val="Textoindependiente"/>
        <w:spacing w:before="4"/>
        <w:rPr>
          <w:sz w:val="6"/>
        </w:rPr>
      </w:pPr>
    </w:p>
    <w:tbl>
      <w:tblPr>
        <w:tblStyle w:val="TableNormal"/>
        <w:tblW w:w="0" w:type="auto"/>
        <w:tblInd w:w="1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9"/>
        <w:gridCol w:w="2269"/>
      </w:tblGrid>
      <w:tr w:rsidR="007833A6" w14:paraId="465A6640" w14:textId="77777777">
        <w:trPr>
          <w:trHeight w:val="318"/>
        </w:trPr>
        <w:tc>
          <w:tcPr>
            <w:tcW w:w="4249" w:type="dxa"/>
          </w:tcPr>
          <w:p w14:paraId="2512129F" w14:textId="77777777" w:rsidR="007833A6" w:rsidRDefault="007E6032">
            <w:pPr>
              <w:pStyle w:val="TableParagraph"/>
              <w:spacing w:before="50" w:line="249" w:lineRule="exact"/>
              <w:ind w:left="107"/>
            </w:pPr>
            <w:r>
              <w:t>Precio hora de vuelo final</w:t>
            </w:r>
          </w:p>
        </w:tc>
        <w:tc>
          <w:tcPr>
            <w:tcW w:w="2269" w:type="dxa"/>
          </w:tcPr>
          <w:p w14:paraId="416121CC" w14:textId="77777777" w:rsidR="007833A6" w:rsidRDefault="007E6032">
            <w:pPr>
              <w:pStyle w:val="TableParagraph"/>
              <w:spacing w:before="50" w:line="249" w:lineRule="exact"/>
              <w:ind w:right="94"/>
              <w:jc w:val="right"/>
            </w:pPr>
            <w:r>
              <w:t>3.763,00</w:t>
            </w:r>
          </w:p>
        </w:tc>
      </w:tr>
      <w:tr w:rsidR="007833A6" w14:paraId="457CD90C" w14:textId="77777777">
        <w:trPr>
          <w:trHeight w:val="321"/>
        </w:trPr>
        <w:tc>
          <w:tcPr>
            <w:tcW w:w="4249" w:type="dxa"/>
          </w:tcPr>
          <w:p w14:paraId="1511889C" w14:textId="6B63651C" w:rsidR="007833A6" w:rsidRDefault="007E6032">
            <w:pPr>
              <w:pStyle w:val="TableParagraph"/>
              <w:spacing w:before="50" w:line="251" w:lineRule="exact"/>
              <w:ind w:left="107"/>
            </w:pPr>
            <w:r>
              <w:t xml:space="preserve">Importe anual horas </w:t>
            </w:r>
            <w:r w:rsidR="002240F1">
              <w:t>base</w:t>
            </w:r>
          </w:p>
        </w:tc>
        <w:tc>
          <w:tcPr>
            <w:tcW w:w="2269" w:type="dxa"/>
          </w:tcPr>
          <w:p w14:paraId="5CB2769A" w14:textId="77777777" w:rsidR="007833A6" w:rsidRDefault="007E6032">
            <w:pPr>
              <w:pStyle w:val="TableParagraph"/>
              <w:spacing w:before="50" w:line="251" w:lineRule="exact"/>
              <w:ind w:right="94"/>
              <w:jc w:val="right"/>
            </w:pPr>
            <w:r>
              <w:t>7.149.700,00</w:t>
            </w:r>
          </w:p>
        </w:tc>
      </w:tr>
    </w:tbl>
    <w:p w14:paraId="619F78CD" w14:textId="77777777" w:rsidR="007833A6" w:rsidRDefault="007833A6">
      <w:pPr>
        <w:pStyle w:val="Textoindependiente"/>
        <w:rPr>
          <w:sz w:val="24"/>
        </w:rPr>
      </w:pPr>
    </w:p>
    <w:p w14:paraId="3DEA2957" w14:textId="77777777" w:rsidR="007833A6" w:rsidRDefault="007833A6">
      <w:pPr>
        <w:pStyle w:val="Textoindependiente"/>
        <w:spacing w:before="1"/>
        <w:rPr>
          <w:sz w:val="20"/>
        </w:rPr>
      </w:pPr>
    </w:p>
    <w:p w14:paraId="0B667B70" w14:textId="2473AD96" w:rsidR="007833A6" w:rsidRDefault="007E6032" w:rsidP="00045BB6">
      <w:pPr>
        <w:pStyle w:val="Textoindependiente"/>
        <w:spacing w:before="1" w:line="237" w:lineRule="auto"/>
        <w:ind w:left="762" w:right="158"/>
        <w:jc w:val="both"/>
      </w:pPr>
      <w:r>
        <w:t xml:space="preserve">Para el tercer año, es decir, a partir del 1 de febrero de 2024, se añade el coste de la certificación del vuelo NVIS cuantificado en </w:t>
      </w:r>
      <w:r>
        <w:rPr>
          <w:b/>
        </w:rPr>
        <w:t>18.200,20</w:t>
      </w:r>
      <w:r>
        <w:t xml:space="preserve"> euros anuales (incluido el </w:t>
      </w:r>
      <w:r>
        <w:lastRenderedPageBreak/>
        <w:t>impacto en los</w:t>
      </w:r>
      <w:r w:rsidR="002240F1">
        <w:t xml:space="preserve"> </w:t>
      </w:r>
      <w:r>
        <w:t>costes de estructura y el beneficio industrial). Así, el coste anual pasará a ser de</w:t>
      </w:r>
      <w:r w:rsidR="002240F1">
        <w:t xml:space="preserve"> </w:t>
      </w:r>
      <w:r>
        <w:rPr>
          <w:b/>
        </w:rPr>
        <w:t>7.167.900,20</w:t>
      </w:r>
      <w:r>
        <w:t xml:space="preserve"> euros IVA incluido.</w:t>
      </w:r>
    </w:p>
    <w:p w14:paraId="759A27DD" w14:textId="77777777" w:rsidR="007833A6" w:rsidRDefault="007833A6">
      <w:pPr>
        <w:pStyle w:val="Textoindependiente"/>
      </w:pPr>
    </w:p>
    <w:p w14:paraId="35F8419F" w14:textId="77777777" w:rsidR="007833A6" w:rsidRDefault="007E6032">
      <w:pPr>
        <w:pStyle w:val="Textoindependiente"/>
        <w:ind w:left="762"/>
      </w:pPr>
      <w:r>
        <w:t>Los importes anuales quedan como se indica a continuación:</w:t>
      </w:r>
    </w:p>
    <w:p w14:paraId="0FFA3FD0" w14:textId="77777777" w:rsidR="007833A6" w:rsidRDefault="007833A6">
      <w:pPr>
        <w:pStyle w:val="Textoindependiente"/>
        <w:spacing w:before="2"/>
      </w:pPr>
    </w:p>
    <w:tbl>
      <w:tblPr>
        <w:tblStyle w:val="TableNormal"/>
        <w:tblW w:w="0" w:type="auto"/>
        <w:tblInd w:w="1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5"/>
        <w:gridCol w:w="2151"/>
        <w:gridCol w:w="1998"/>
      </w:tblGrid>
      <w:tr w:rsidR="007833A6" w14:paraId="3576074A" w14:textId="77777777">
        <w:trPr>
          <w:trHeight w:val="321"/>
        </w:trPr>
        <w:tc>
          <w:tcPr>
            <w:tcW w:w="2905" w:type="dxa"/>
            <w:tcBorders>
              <w:top w:val="nil"/>
              <w:left w:val="nil"/>
            </w:tcBorders>
          </w:tcPr>
          <w:p w14:paraId="0E6EDA3E" w14:textId="77777777" w:rsidR="007833A6" w:rsidRDefault="007833A6">
            <w:pPr>
              <w:pStyle w:val="TableParagraph"/>
              <w:rPr>
                <w:rFonts w:ascii="Times New Roman"/>
              </w:rPr>
            </w:pPr>
          </w:p>
        </w:tc>
        <w:tc>
          <w:tcPr>
            <w:tcW w:w="2151" w:type="dxa"/>
          </w:tcPr>
          <w:p w14:paraId="4DB74188" w14:textId="77777777" w:rsidR="007833A6" w:rsidRDefault="007E6032">
            <w:pPr>
              <w:pStyle w:val="TableParagraph"/>
              <w:spacing w:before="50" w:line="251" w:lineRule="exact"/>
              <w:ind w:left="409" w:right="404"/>
              <w:jc w:val="center"/>
            </w:pPr>
            <w:r>
              <w:t>Años 1 y 2</w:t>
            </w:r>
          </w:p>
        </w:tc>
        <w:tc>
          <w:tcPr>
            <w:tcW w:w="1998" w:type="dxa"/>
          </w:tcPr>
          <w:p w14:paraId="0A59E36A" w14:textId="77777777" w:rsidR="007833A6" w:rsidRDefault="007E6032">
            <w:pPr>
              <w:pStyle w:val="TableParagraph"/>
              <w:spacing w:before="50" w:line="251" w:lineRule="exact"/>
              <w:ind w:right="381"/>
              <w:jc w:val="right"/>
            </w:pPr>
            <w:r>
              <w:t>Años 3, 4 y 5</w:t>
            </w:r>
          </w:p>
        </w:tc>
      </w:tr>
      <w:tr w:rsidR="007833A6" w14:paraId="0AAE5C64" w14:textId="77777777">
        <w:trPr>
          <w:trHeight w:val="318"/>
        </w:trPr>
        <w:tc>
          <w:tcPr>
            <w:tcW w:w="2905" w:type="dxa"/>
          </w:tcPr>
          <w:p w14:paraId="0C027B0D" w14:textId="77777777" w:rsidR="007833A6" w:rsidRDefault="007E6032">
            <w:pPr>
              <w:pStyle w:val="TableParagraph"/>
              <w:spacing w:before="50" w:line="249" w:lineRule="exact"/>
              <w:ind w:left="107"/>
            </w:pPr>
            <w:r>
              <w:t>Importe anual</w:t>
            </w:r>
          </w:p>
        </w:tc>
        <w:tc>
          <w:tcPr>
            <w:tcW w:w="2151" w:type="dxa"/>
          </w:tcPr>
          <w:p w14:paraId="56375B0B" w14:textId="77777777" w:rsidR="007833A6" w:rsidRDefault="007E6032">
            <w:pPr>
              <w:pStyle w:val="TableParagraph"/>
              <w:spacing w:before="31"/>
              <w:ind w:left="412" w:right="404"/>
              <w:jc w:val="center"/>
            </w:pPr>
            <w:r>
              <w:t>7.149.700,00</w:t>
            </w:r>
          </w:p>
        </w:tc>
        <w:tc>
          <w:tcPr>
            <w:tcW w:w="1998" w:type="dxa"/>
          </w:tcPr>
          <w:p w14:paraId="24AC8D1D" w14:textId="77777777" w:rsidR="007833A6" w:rsidRDefault="007E6032">
            <w:pPr>
              <w:pStyle w:val="TableParagraph"/>
              <w:spacing w:before="31"/>
              <w:ind w:right="344"/>
              <w:jc w:val="right"/>
            </w:pPr>
            <w:r>
              <w:t>7.167.900,20</w:t>
            </w:r>
          </w:p>
        </w:tc>
      </w:tr>
    </w:tbl>
    <w:p w14:paraId="5E1B2D69" w14:textId="77777777" w:rsidR="007833A6" w:rsidRDefault="007833A6">
      <w:pPr>
        <w:pStyle w:val="Textoindependiente"/>
        <w:rPr>
          <w:sz w:val="24"/>
        </w:rPr>
      </w:pPr>
    </w:p>
    <w:p w14:paraId="53AA011E" w14:textId="77777777" w:rsidR="007833A6" w:rsidRDefault="007833A6">
      <w:pPr>
        <w:pStyle w:val="Textoindependiente"/>
        <w:spacing w:before="2"/>
        <w:rPr>
          <w:sz w:val="29"/>
        </w:rPr>
      </w:pPr>
    </w:p>
    <w:p w14:paraId="3BF9ABEC" w14:textId="77777777" w:rsidR="007833A6" w:rsidRDefault="007E6032">
      <w:pPr>
        <w:pStyle w:val="Textoindependiente"/>
        <w:spacing w:line="304" w:lineRule="auto"/>
        <w:ind w:left="762" w:right="112"/>
        <w:jc w:val="both"/>
      </w:pPr>
      <w:r>
        <w:t>Por otra parte, hemos calculado el precio de las 300 horas adicionales incluidas dentro del objeto del contrato. Para ello, únicamente hemos tenido en cuenta el coste medio ponderado del mantenimiento de las máquinas, ya que se trata del único coste variable en función de las horas de vuelo, y le hemos añadido el % del beneficio industrial:</w:t>
      </w:r>
    </w:p>
    <w:p w14:paraId="74455645" w14:textId="77777777" w:rsidR="007833A6" w:rsidRDefault="007833A6">
      <w:pPr>
        <w:pStyle w:val="Textoindependiente"/>
        <w:spacing w:before="11"/>
        <w:rPr>
          <w:sz w:val="5"/>
        </w:rPr>
      </w:pPr>
    </w:p>
    <w:tbl>
      <w:tblPr>
        <w:tblStyle w:val="TableNormal"/>
        <w:tblW w:w="0" w:type="auto"/>
        <w:tblInd w:w="1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41"/>
        <w:gridCol w:w="1781"/>
      </w:tblGrid>
      <w:tr w:rsidR="007833A6" w14:paraId="79284366" w14:textId="77777777">
        <w:trPr>
          <w:trHeight w:val="299"/>
        </w:trPr>
        <w:tc>
          <w:tcPr>
            <w:tcW w:w="5941" w:type="dxa"/>
          </w:tcPr>
          <w:p w14:paraId="230B9798" w14:textId="77777777" w:rsidR="007833A6" w:rsidRDefault="007E6032">
            <w:pPr>
              <w:pStyle w:val="TableParagraph"/>
              <w:spacing w:before="21"/>
              <w:ind w:left="69"/>
            </w:pPr>
            <w:r>
              <w:t>Coste medio ponderado anual mantenimiento máquinas</w:t>
            </w:r>
          </w:p>
        </w:tc>
        <w:tc>
          <w:tcPr>
            <w:tcW w:w="1781" w:type="dxa"/>
          </w:tcPr>
          <w:p w14:paraId="0EC365E2" w14:textId="77777777" w:rsidR="007833A6" w:rsidRDefault="007E6032">
            <w:pPr>
              <w:pStyle w:val="TableParagraph"/>
              <w:spacing w:before="21"/>
              <w:ind w:left="227" w:right="217"/>
              <w:jc w:val="center"/>
            </w:pPr>
            <w:r>
              <w:t>2.017.057,64</w:t>
            </w:r>
          </w:p>
        </w:tc>
      </w:tr>
      <w:tr w:rsidR="007833A6" w14:paraId="1C407A98" w14:textId="77777777">
        <w:trPr>
          <w:trHeight w:val="299"/>
        </w:trPr>
        <w:tc>
          <w:tcPr>
            <w:tcW w:w="5941" w:type="dxa"/>
          </w:tcPr>
          <w:p w14:paraId="18AE9805" w14:textId="1DB2B991" w:rsidR="007833A6" w:rsidRDefault="007E6032">
            <w:pPr>
              <w:pStyle w:val="TableParagraph"/>
              <w:spacing w:before="21"/>
              <w:ind w:left="69"/>
            </w:pPr>
            <w:r>
              <w:t>6</w:t>
            </w:r>
            <w:r w:rsidR="009420C4">
              <w:t> </w:t>
            </w:r>
            <w:r>
              <w:t>% beneficio industrial</w:t>
            </w:r>
          </w:p>
        </w:tc>
        <w:tc>
          <w:tcPr>
            <w:tcW w:w="1781" w:type="dxa"/>
          </w:tcPr>
          <w:p w14:paraId="7D0AA3F2" w14:textId="77777777" w:rsidR="007833A6" w:rsidRDefault="007E6032">
            <w:pPr>
              <w:pStyle w:val="TableParagraph"/>
              <w:spacing w:before="21"/>
              <w:ind w:left="227" w:right="218"/>
              <w:jc w:val="center"/>
            </w:pPr>
            <w:r>
              <w:t>121.023,46</w:t>
            </w:r>
          </w:p>
        </w:tc>
      </w:tr>
      <w:tr w:rsidR="007833A6" w14:paraId="0E42E1EC" w14:textId="77777777">
        <w:trPr>
          <w:trHeight w:val="302"/>
        </w:trPr>
        <w:tc>
          <w:tcPr>
            <w:tcW w:w="5941" w:type="dxa"/>
          </w:tcPr>
          <w:p w14:paraId="70ABE079" w14:textId="77777777" w:rsidR="007833A6" w:rsidRDefault="007E6032">
            <w:pPr>
              <w:pStyle w:val="TableParagraph"/>
              <w:spacing w:before="19"/>
              <w:ind w:left="69"/>
              <w:rPr>
                <w:b/>
              </w:rPr>
            </w:pPr>
            <w:r>
              <w:rPr>
                <w:b/>
              </w:rPr>
              <w:t>Total</w:t>
            </w:r>
          </w:p>
        </w:tc>
        <w:tc>
          <w:tcPr>
            <w:tcW w:w="1781" w:type="dxa"/>
          </w:tcPr>
          <w:p w14:paraId="0CCF7833" w14:textId="77777777" w:rsidR="007833A6" w:rsidRDefault="007E6032">
            <w:pPr>
              <w:pStyle w:val="TableParagraph"/>
              <w:spacing w:before="19"/>
              <w:ind w:left="227" w:right="218"/>
              <w:jc w:val="center"/>
              <w:rPr>
                <w:b/>
              </w:rPr>
            </w:pPr>
            <w:r>
              <w:rPr>
                <w:b/>
              </w:rPr>
              <w:t>2.138.081,09</w:t>
            </w:r>
          </w:p>
        </w:tc>
      </w:tr>
      <w:tr w:rsidR="007833A6" w14:paraId="59C4CD80" w14:textId="77777777">
        <w:trPr>
          <w:trHeight w:val="299"/>
        </w:trPr>
        <w:tc>
          <w:tcPr>
            <w:tcW w:w="5941" w:type="dxa"/>
          </w:tcPr>
          <w:p w14:paraId="36E1C059" w14:textId="77777777" w:rsidR="007833A6" w:rsidRDefault="007E6032">
            <w:pPr>
              <w:pStyle w:val="TableParagraph"/>
              <w:spacing w:before="19"/>
              <w:ind w:left="69"/>
            </w:pPr>
            <w:r>
              <w:t>Horas totales licitación</w:t>
            </w:r>
          </w:p>
        </w:tc>
        <w:tc>
          <w:tcPr>
            <w:tcW w:w="1781" w:type="dxa"/>
          </w:tcPr>
          <w:p w14:paraId="0D9CF738" w14:textId="77777777" w:rsidR="007833A6" w:rsidRDefault="007E6032">
            <w:pPr>
              <w:pStyle w:val="TableParagraph"/>
              <w:spacing w:before="19"/>
              <w:ind w:left="227" w:right="218"/>
              <w:jc w:val="center"/>
            </w:pPr>
            <w:r>
              <w:t>1.900,00</w:t>
            </w:r>
          </w:p>
        </w:tc>
      </w:tr>
      <w:tr w:rsidR="007833A6" w14:paraId="0CA52B75" w14:textId="77777777">
        <w:trPr>
          <w:trHeight w:val="299"/>
        </w:trPr>
        <w:tc>
          <w:tcPr>
            <w:tcW w:w="5941" w:type="dxa"/>
          </w:tcPr>
          <w:p w14:paraId="6E0C7D24" w14:textId="77777777" w:rsidR="007833A6" w:rsidRDefault="007E6032">
            <w:pPr>
              <w:pStyle w:val="TableParagraph"/>
              <w:spacing w:before="19"/>
              <w:ind w:left="69"/>
              <w:rPr>
                <w:b/>
              </w:rPr>
            </w:pPr>
            <w:r>
              <w:rPr>
                <w:b/>
              </w:rPr>
              <w:t>Coste hora adicional dentro del objeto del contrato</w:t>
            </w:r>
          </w:p>
        </w:tc>
        <w:tc>
          <w:tcPr>
            <w:tcW w:w="1781" w:type="dxa"/>
          </w:tcPr>
          <w:p w14:paraId="7029BF84" w14:textId="77777777" w:rsidR="007833A6" w:rsidRDefault="007E6032">
            <w:pPr>
              <w:pStyle w:val="TableParagraph"/>
              <w:spacing w:before="19"/>
              <w:ind w:left="227" w:right="218"/>
              <w:jc w:val="center"/>
              <w:rPr>
                <w:b/>
              </w:rPr>
            </w:pPr>
            <w:r>
              <w:rPr>
                <w:b/>
              </w:rPr>
              <w:t>1.125,31</w:t>
            </w:r>
          </w:p>
        </w:tc>
      </w:tr>
    </w:tbl>
    <w:p w14:paraId="3780EEC3" w14:textId="77777777" w:rsidR="007833A6" w:rsidRDefault="007833A6">
      <w:pPr>
        <w:pStyle w:val="Textoindependiente"/>
        <w:rPr>
          <w:sz w:val="24"/>
        </w:rPr>
      </w:pPr>
    </w:p>
    <w:p w14:paraId="68547EB6" w14:textId="77777777" w:rsidR="007833A6" w:rsidRDefault="007833A6">
      <w:pPr>
        <w:pStyle w:val="Textoindependiente"/>
        <w:rPr>
          <w:sz w:val="29"/>
        </w:rPr>
      </w:pPr>
    </w:p>
    <w:p w14:paraId="0C8DFE16" w14:textId="77777777" w:rsidR="007833A6" w:rsidRDefault="007E6032">
      <w:pPr>
        <w:pStyle w:val="Textoindependiente"/>
        <w:spacing w:line="304" w:lineRule="auto"/>
        <w:ind w:left="762"/>
      </w:pPr>
      <w:r>
        <w:t>Para facilitar el cálculo de los precios, hemos redondeado el precio final de la hora de vuelo, que queda como se indica a continuación:</w:t>
      </w:r>
    </w:p>
    <w:p w14:paraId="3E595009" w14:textId="77777777" w:rsidR="007833A6" w:rsidRDefault="007833A6">
      <w:pPr>
        <w:pStyle w:val="Textoindependiente"/>
        <w:spacing w:before="11"/>
        <w:rPr>
          <w:sz w:val="5"/>
        </w:rPr>
      </w:pPr>
    </w:p>
    <w:tbl>
      <w:tblPr>
        <w:tblStyle w:val="TableNormal"/>
        <w:tblW w:w="0" w:type="auto"/>
        <w:tblInd w:w="1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41"/>
        <w:gridCol w:w="1781"/>
      </w:tblGrid>
      <w:tr w:rsidR="007833A6" w14:paraId="7F218388" w14:textId="77777777">
        <w:trPr>
          <w:trHeight w:val="299"/>
        </w:trPr>
        <w:tc>
          <w:tcPr>
            <w:tcW w:w="5941" w:type="dxa"/>
          </w:tcPr>
          <w:p w14:paraId="03602C09" w14:textId="77777777" w:rsidR="007833A6" w:rsidRDefault="007E6032">
            <w:pPr>
              <w:pStyle w:val="TableParagraph"/>
              <w:spacing w:before="21"/>
              <w:ind w:left="69"/>
            </w:pPr>
            <w:r>
              <w:t>Coste hora adicional dentro del objeto del contrato</w:t>
            </w:r>
          </w:p>
        </w:tc>
        <w:tc>
          <w:tcPr>
            <w:tcW w:w="1781" w:type="dxa"/>
          </w:tcPr>
          <w:p w14:paraId="1B8602AE" w14:textId="77777777" w:rsidR="007833A6" w:rsidRDefault="007E6032">
            <w:pPr>
              <w:pStyle w:val="TableParagraph"/>
              <w:spacing w:before="21"/>
              <w:ind w:left="227" w:right="218"/>
              <w:jc w:val="center"/>
            </w:pPr>
            <w:r>
              <w:t>1.125,00</w:t>
            </w:r>
          </w:p>
        </w:tc>
      </w:tr>
      <w:tr w:rsidR="007833A6" w14:paraId="4CC226BE" w14:textId="77777777">
        <w:trPr>
          <w:trHeight w:val="299"/>
        </w:trPr>
        <w:tc>
          <w:tcPr>
            <w:tcW w:w="5941" w:type="dxa"/>
          </w:tcPr>
          <w:p w14:paraId="43BFECB2" w14:textId="77777777" w:rsidR="007833A6" w:rsidRDefault="007E6032">
            <w:pPr>
              <w:pStyle w:val="TableParagraph"/>
              <w:spacing w:before="21"/>
              <w:ind w:left="69"/>
            </w:pPr>
            <w:r>
              <w:t>Horas adicionales anuales</w:t>
            </w:r>
          </w:p>
        </w:tc>
        <w:tc>
          <w:tcPr>
            <w:tcW w:w="1781" w:type="dxa"/>
          </w:tcPr>
          <w:p w14:paraId="34E83EE8" w14:textId="77777777" w:rsidR="007833A6" w:rsidRDefault="007E6032">
            <w:pPr>
              <w:pStyle w:val="TableParagraph"/>
              <w:spacing w:before="21"/>
              <w:ind w:left="225" w:right="218"/>
              <w:jc w:val="center"/>
            </w:pPr>
            <w:r>
              <w:t>300</w:t>
            </w:r>
          </w:p>
        </w:tc>
      </w:tr>
      <w:tr w:rsidR="007833A6" w14:paraId="2F2C1F4E" w14:textId="77777777">
        <w:trPr>
          <w:trHeight w:val="301"/>
        </w:trPr>
        <w:tc>
          <w:tcPr>
            <w:tcW w:w="5941" w:type="dxa"/>
          </w:tcPr>
          <w:p w14:paraId="4F552668" w14:textId="77777777" w:rsidR="007833A6" w:rsidRDefault="007E6032">
            <w:pPr>
              <w:pStyle w:val="TableParagraph"/>
              <w:spacing w:before="19"/>
              <w:ind w:left="69"/>
              <w:rPr>
                <w:b/>
              </w:rPr>
            </w:pPr>
            <w:r>
              <w:rPr>
                <w:b/>
              </w:rPr>
              <w:t>Coste total anual horas adicionales</w:t>
            </w:r>
          </w:p>
        </w:tc>
        <w:tc>
          <w:tcPr>
            <w:tcW w:w="1781" w:type="dxa"/>
          </w:tcPr>
          <w:p w14:paraId="10AF4664" w14:textId="77777777" w:rsidR="007833A6" w:rsidRDefault="007E6032">
            <w:pPr>
              <w:pStyle w:val="TableParagraph"/>
              <w:spacing w:before="19"/>
              <w:ind w:left="227" w:right="218"/>
              <w:jc w:val="center"/>
              <w:rPr>
                <w:b/>
              </w:rPr>
            </w:pPr>
            <w:r>
              <w:rPr>
                <w:b/>
              </w:rPr>
              <w:t>337.500,00</w:t>
            </w:r>
          </w:p>
        </w:tc>
      </w:tr>
      <w:tr w:rsidR="007833A6" w14:paraId="341304AE" w14:textId="77777777">
        <w:trPr>
          <w:trHeight w:val="299"/>
        </w:trPr>
        <w:tc>
          <w:tcPr>
            <w:tcW w:w="5941" w:type="dxa"/>
          </w:tcPr>
          <w:p w14:paraId="4AB9B6EC" w14:textId="77777777" w:rsidR="007833A6" w:rsidRDefault="007E6032">
            <w:pPr>
              <w:pStyle w:val="TableParagraph"/>
              <w:spacing w:before="16"/>
              <w:ind w:left="69"/>
              <w:rPr>
                <w:b/>
              </w:rPr>
            </w:pPr>
            <w:r>
              <w:rPr>
                <w:b/>
              </w:rPr>
              <w:t>Coste total 5 años</w:t>
            </w:r>
          </w:p>
        </w:tc>
        <w:tc>
          <w:tcPr>
            <w:tcW w:w="1781" w:type="dxa"/>
          </w:tcPr>
          <w:p w14:paraId="51AB4F6E" w14:textId="77777777" w:rsidR="007833A6" w:rsidRDefault="007E6032">
            <w:pPr>
              <w:pStyle w:val="TableParagraph"/>
              <w:spacing w:before="16"/>
              <w:ind w:left="227" w:right="217"/>
              <w:jc w:val="center"/>
              <w:rPr>
                <w:b/>
              </w:rPr>
            </w:pPr>
            <w:r>
              <w:rPr>
                <w:b/>
              </w:rPr>
              <w:t>1.687.500,00</w:t>
            </w:r>
          </w:p>
        </w:tc>
      </w:tr>
    </w:tbl>
    <w:p w14:paraId="58A75942" w14:textId="77777777" w:rsidR="007833A6" w:rsidRDefault="007833A6">
      <w:pPr>
        <w:pStyle w:val="Textoindependiente"/>
        <w:rPr>
          <w:sz w:val="24"/>
        </w:rPr>
      </w:pPr>
    </w:p>
    <w:p w14:paraId="27180ED9" w14:textId="77777777" w:rsidR="007833A6" w:rsidRDefault="007833A6">
      <w:pPr>
        <w:pStyle w:val="Textoindependiente"/>
        <w:rPr>
          <w:sz w:val="29"/>
        </w:rPr>
      </w:pPr>
    </w:p>
    <w:p w14:paraId="60FE5473" w14:textId="77777777" w:rsidR="007833A6" w:rsidRDefault="007E6032">
      <w:pPr>
        <w:pStyle w:val="Ttulo1"/>
      </w:pPr>
      <w:r>
        <w:rPr>
          <w:u w:val="thick"/>
        </w:rPr>
        <w:t>Información sobre sueldos y salarios y personal</w:t>
      </w:r>
    </w:p>
    <w:p w14:paraId="17FAB3C5" w14:textId="77777777" w:rsidR="007833A6" w:rsidRDefault="007E6032">
      <w:pPr>
        <w:pStyle w:val="Textoindependiente"/>
        <w:spacing w:before="188"/>
        <w:ind w:left="762"/>
      </w:pPr>
      <w:r>
        <w:t>El detalle de los sueldos y salarios incluidos es el siguiente:</w:t>
      </w:r>
    </w:p>
    <w:p w14:paraId="07CF46F0" w14:textId="77777777" w:rsidR="007833A6" w:rsidRDefault="007833A6">
      <w:pPr>
        <w:pStyle w:val="Textoindependiente"/>
        <w:spacing w:before="9"/>
        <w:rPr>
          <w:sz w:val="11"/>
        </w:rPr>
      </w:pPr>
    </w:p>
    <w:tbl>
      <w:tblPr>
        <w:tblStyle w:val="TableNormal"/>
        <w:tblW w:w="0" w:type="auto"/>
        <w:tblInd w:w="1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8"/>
        <w:gridCol w:w="1418"/>
        <w:gridCol w:w="1276"/>
        <w:gridCol w:w="1417"/>
        <w:gridCol w:w="1276"/>
      </w:tblGrid>
      <w:tr w:rsidR="007833A6" w14:paraId="446AFCEA" w14:textId="77777777" w:rsidTr="00340C80">
        <w:trPr>
          <w:trHeight w:val="506"/>
        </w:trPr>
        <w:tc>
          <w:tcPr>
            <w:tcW w:w="1918" w:type="dxa"/>
            <w:tcBorders>
              <w:top w:val="nil"/>
              <w:left w:val="nil"/>
            </w:tcBorders>
          </w:tcPr>
          <w:p w14:paraId="35E12BC5" w14:textId="77777777" w:rsidR="007833A6" w:rsidRDefault="007833A6">
            <w:pPr>
              <w:pStyle w:val="TableParagraph"/>
              <w:rPr>
                <w:rFonts w:ascii="Times New Roman"/>
              </w:rPr>
            </w:pPr>
          </w:p>
        </w:tc>
        <w:tc>
          <w:tcPr>
            <w:tcW w:w="1418" w:type="dxa"/>
            <w:vAlign w:val="bottom"/>
          </w:tcPr>
          <w:p w14:paraId="63BFE678" w14:textId="20D265E3" w:rsidR="007833A6" w:rsidRDefault="007E6032" w:rsidP="00E87EBC">
            <w:pPr>
              <w:pStyle w:val="TableParagraph"/>
              <w:spacing w:line="239" w:lineRule="exact"/>
              <w:jc w:val="center"/>
              <w:rPr>
                <w:b/>
              </w:rPr>
            </w:pPr>
            <w:r>
              <w:rPr>
                <w:b/>
              </w:rPr>
              <w:t xml:space="preserve">Sueldo </w:t>
            </w:r>
            <w:r w:rsidR="00E87EBC">
              <w:rPr>
                <w:b/>
              </w:rPr>
              <w:t>b</w:t>
            </w:r>
            <w:r>
              <w:rPr>
                <w:b/>
              </w:rPr>
              <w:t>ruto</w:t>
            </w:r>
          </w:p>
        </w:tc>
        <w:tc>
          <w:tcPr>
            <w:tcW w:w="1276" w:type="dxa"/>
            <w:vAlign w:val="bottom"/>
          </w:tcPr>
          <w:p w14:paraId="53F96AA0" w14:textId="77777777" w:rsidR="007833A6" w:rsidRDefault="007833A6" w:rsidP="00E87EBC">
            <w:pPr>
              <w:pStyle w:val="TableParagraph"/>
              <w:spacing w:before="6"/>
              <w:jc w:val="center"/>
              <w:rPr>
                <w:sz w:val="21"/>
              </w:rPr>
            </w:pPr>
          </w:p>
          <w:p w14:paraId="227C5E95" w14:textId="6C012A26" w:rsidR="007833A6" w:rsidRDefault="007E6032" w:rsidP="00E87EBC">
            <w:pPr>
              <w:pStyle w:val="TableParagraph"/>
              <w:spacing w:line="239" w:lineRule="exact"/>
              <w:ind w:left="157"/>
              <w:jc w:val="center"/>
              <w:rPr>
                <w:b/>
              </w:rPr>
            </w:pPr>
            <w:r>
              <w:rPr>
                <w:b/>
              </w:rPr>
              <w:t>SS (32</w:t>
            </w:r>
            <w:r w:rsidR="00E87EBC">
              <w:rPr>
                <w:b/>
              </w:rPr>
              <w:t xml:space="preserve"> </w:t>
            </w:r>
            <w:r>
              <w:rPr>
                <w:b/>
              </w:rPr>
              <w:t>%)</w:t>
            </w:r>
          </w:p>
        </w:tc>
        <w:tc>
          <w:tcPr>
            <w:tcW w:w="1417" w:type="dxa"/>
          </w:tcPr>
          <w:p w14:paraId="18454788" w14:textId="6BD00458" w:rsidR="007833A6" w:rsidRDefault="007E6032">
            <w:pPr>
              <w:pStyle w:val="TableParagraph"/>
              <w:spacing w:line="248" w:lineRule="exact"/>
              <w:ind w:left="48" w:right="39"/>
              <w:jc w:val="center"/>
              <w:rPr>
                <w:b/>
              </w:rPr>
            </w:pPr>
            <w:r>
              <w:rPr>
                <w:b/>
              </w:rPr>
              <w:t>2,5</w:t>
            </w:r>
            <w:r w:rsidR="00E87EBC">
              <w:rPr>
                <w:b/>
              </w:rPr>
              <w:t xml:space="preserve"> </w:t>
            </w:r>
            <w:r>
              <w:rPr>
                <w:b/>
              </w:rPr>
              <w:t>%</w:t>
            </w:r>
          </w:p>
          <w:p w14:paraId="34D5F83C" w14:textId="77777777" w:rsidR="007833A6" w:rsidRDefault="007E6032">
            <w:pPr>
              <w:pStyle w:val="TableParagraph"/>
              <w:spacing w:line="239" w:lineRule="exact"/>
              <w:ind w:left="49" w:right="39"/>
              <w:jc w:val="center"/>
              <w:rPr>
                <w:b/>
              </w:rPr>
            </w:pPr>
            <w:r>
              <w:rPr>
                <w:b/>
              </w:rPr>
              <w:t>Absentismo</w:t>
            </w:r>
          </w:p>
        </w:tc>
        <w:tc>
          <w:tcPr>
            <w:tcW w:w="1276" w:type="dxa"/>
          </w:tcPr>
          <w:p w14:paraId="0FA0E8BF" w14:textId="77777777" w:rsidR="007833A6" w:rsidRDefault="007833A6">
            <w:pPr>
              <w:pStyle w:val="TableParagraph"/>
              <w:spacing w:before="6"/>
              <w:rPr>
                <w:sz w:val="21"/>
              </w:rPr>
            </w:pPr>
          </w:p>
          <w:p w14:paraId="2B0D9DC9" w14:textId="77777777" w:rsidR="007833A6" w:rsidRDefault="007E6032" w:rsidP="003F6AAD">
            <w:pPr>
              <w:pStyle w:val="TableParagraph"/>
              <w:spacing w:line="239" w:lineRule="exact"/>
              <w:ind w:left="405" w:hanging="405"/>
              <w:jc w:val="center"/>
              <w:rPr>
                <w:b/>
              </w:rPr>
            </w:pPr>
            <w:r>
              <w:rPr>
                <w:b/>
              </w:rPr>
              <w:t>Total</w:t>
            </w:r>
          </w:p>
        </w:tc>
      </w:tr>
      <w:tr w:rsidR="007833A6" w14:paraId="57BB6C89" w14:textId="77777777" w:rsidTr="00340C80">
        <w:trPr>
          <w:trHeight w:val="275"/>
        </w:trPr>
        <w:tc>
          <w:tcPr>
            <w:tcW w:w="1918" w:type="dxa"/>
          </w:tcPr>
          <w:p w14:paraId="57756F21" w14:textId="77777777" w:rsidR="007833A6" w:rsidRDefault="007E6032">
            <w:pPr>
              <w:pStyle w:val="TableParagraph"/>
              <w:spacing w:before="21" w:line="234" w:lineRule="exact"/>
              <w:ind w:left="69"/>
            </w:pPr>
            <w:r>
              <w:t>Piloto</w:t>
            </w:r>
          </w:p>
        </w:tc>
        <w:tc>
          <w:tcPr>
            <w:tcW w:w="1418" w:type="dxa"/>
          </w:tcPr>
          <w:p w14:paraId="4F3521D3" w14:textId="77777777" w:rsidR="007833A6" w:rsidRDefault="007E6032">
            <w:pPr>
              <w:pStyle w:val="TableParagraph"/>
              <w:spacing w:before="21" w:line="234" w:lineRule="exact"/>
              <w:ind w:left="194"/>
            </w:pPr>
            <w:r>
              <w:t>75.000,00</w:t>
            </w:r>
          </w:p>
        </w:tc>
        <w:tc>
          <w:tcPr>
            <w:tcW w:w="1276" w:type="dxa"/>
          </w:tcPr>
          <w:p w14:paraId="445F7784" w14:textId="77777777" w:rsidR="007833A6" w:rsidRDefault="007E6032">
            <w:pPr>
              <w:pStyle w:val="TableParagraph"/>
              <w:spacing w:before="21" w:line="234" w:lineRule="exact"/>
              <w:ind w:left="193"/>
            </w:pPr>
            <w:r>
              <w:t>24.000,00</w:t>
            </w:r>
          </w:p>
        </w:tc>
        <w:tc>
          <w:tcPr>
            <w:tcW w:w="1417" w:type="dxa"/>
          </w:tcPr>
          <w:p w14:paraId="1D78D0F5" w14:textId="77777777" w:rsidR="007833A6" w:rsidRDefault="007E6032">
            <w:pPr>
              <w:pStyle w:val="TableParagraph"/>
              <w:spacing w:before="21" w:line="234" w:lineRule="exact"/>
              <w:ind w:right="55"/>
              <w:jc w:val="right"/>
            </w:pPr>
            <w:r>
              <w:t>2.475,00</w:t>
            </w:r>
          </w:p>
        </w:tc>
        <w:tc>
          <w:tcPr>
            <w:tcW w:w="1276" w:type="dxa"/>
          </w:tcPr>
          <w:p w14:paraId="3EF4FDDA" w14:textId="77777777" w:rsidR="007833A6" w:rsidRDefault="007E6032">
            <w:pPr>
              <w:pStyle w:val="TableParagraph"/>
              <w:spacing w:before="21" w:line="234" w:lineRule="exact"/>
              <w:ind w:right="95"/>
              <w:jc w:val="right"/>
            </w:pPr>
            <w:r>
              <w:t>101.475,00</w:t>
            </w:r>
          </w:p>
        </w:tc>
      </w:tr>
      <w:tr w:rsidR="007833A6" w14:paraId="3F961409" w14:textId="77777777" w:rsidTr="00340C80">
        <w:trPr>
          <w:trHeight w:val="275"/>
        </w:trPr>
        <w:tc>
          <w:tcPr>
            <w:tcW w:w="1918" w:type="dxa"/>
          </w:tcPr>
          <w:p w14:paraId="4C3FA387" w14:textId="77777777" w:rsidR="007833A6" w:rsidRDefault="007E6032">
            <w:pPr>
              <w:pStyle w:val="TableParagraph"/>
              <w:spacing w:before="21" w:line="234" w:lineRule="exact"/>
              <w:ind w:left="69"/>
            </w:pPr>
            <w:r>
              <w:t>Tripulante HEMS</w:t>
            </w:r>
          </w:p>
        </w:tc>
        <w:tc>
          <w:tcPr>
            <w:tcW w:w="1418" w:type="dxa"/>
          </w:tcPr>
          <w:p w14:paraId="40715121" w14:textId="77777777" w:rsidR="007833A6" w:rsidRDefault="007E6032">
            <w:pPr>
              <w:pStyle w:val="TableParagraph"/>
              <w:spacing w:before="21" w:line="234" w:lineRule="exact"/>
              <w:ind w:left="210"/>
            </w:pPr>
            <w:r>
              <w:t>35.000,00</w:t>
            </w:r>
          </w:p>
        </w:tc>
        <w:tc>
          <w:tcPr>
            <w:tcW w:w="1276" w:type="dxa"/>
          </w:tcPr>
          <w:p w14:paraId="564225B8" w14:textId="77777777" w:rsidR="007833A6" w:rsidRDefault="007E6032">
            <w:pPr>
              <w:pStyle w:val="TableParagraph"/>
              <w:spacing w:before="21" w:line="234" w:lineRule="exact"/>
              <w:ind w:left="210"/>
            </w:pPr>
            <w:r>
              <w:t>11.200,00</w:t>
            </w:r>
          </w:p>
        </w:tc>
        <w:tc>
          <w:tcPr>
            <w:tcW w:w="1417" w:type="dxa"/>
          </w:tcPr>
          <w:p w14:paraId="42ADEFAA" w14:textId="77777777" w:rsidR="007833A6" w:rsidRDefault="007E6032">
            <w:pPr>
              <w:pStyle w:val="TableParagraph"/>
              <w:spacing w:before="21" w:line="234" w:lineRule="exact"/>
              <w:ind w:right="54"/>
              <w:jc w:val="right"/>
            </w:pPr>
            <w:r>
              <w:t>1.155,00</w:t>
            </w:r>
          </w:p>
        </w:tc>
        <w:tc>
          <w:tcPr>
            <w:tcW w:w="1276" w:type="dxa"/>
          </w:tcPr>
          <w:p w14:paraId="25D03536" w14:textId="77777777" w:rsidR="007833A6" w:rsidRDefault="007E6032" w:rsidP="004177B7">
            <w:pPr>
              <w:pStyle w:val="TableParagraph"/>
              <w:spacing w:before="21" w:line="234" w:lineRule="exact"/>
              <w:ind w:right="95"/>
              <w:jc w:val="right"/>
            </w:pPr>
            <w:r>
              <w:t>47.355,00</w:t>
            </w:r>
          </w:p>
        </w:tc>
      </w:tr>
      <w:tr w:rsidR="007833A6" w14:paraId="2DA9973E" w14:textId="77777777" w:rsidTr="00340C80">
        <w:trPr>
          <w:trHeight w:val="275"/>
        </w:trPr>
        <w:tc>
          <w:tcPr>
            <w:tcW w:w="1918" w:type="dxa"/>
          </w:tcPr>
          <w:p w14:paraId="7B8B78AE" w14:textId="77777777" w:rsidR="007833A6" w:rsidRDefault="007E6032">
            <w:pPr>
              <w:pStyle w:val="TableParagraph"/>
              <w:spacing w:before="21" w:line="234" w:lineRule="exact"/>
              <w:ind w:left="69"/>
            </w:pPr>
            <w:r>
              <w:t>TMA</w:t>
            </w:r>
          </w:p>
        </w:tc>
        <w:tc>
          <w:tcPr>
            <w:tcW w:w="1418" w:type="dxa"/>
          </w:tcPr>
          <w:p w14:paraId="30A19C21" w14:textId="77777777" w:rsidR="007833A6" w:rsidRDefault="007E6032">
            <w:pPr>
              <w:pStyle w:val="TableParagraph"/>
              <w:spacing w:before="21" w:line="234" w:lineRule="exact"/>
              <w:ind w:left="194"/>
            </w:pPr>
            <w:r>
              <w:t>40.000,00</w:t>
            </w:r>
          </w:p>
        </w:tc>
        <w:tc>
          <w:tcPr>
            <w:tcW w:w="1276" w:type="dxa"/>
          </w:tcPr>
          <w:p w14:paraId="42EF6DA3" w14:textId="77777777" w:rsidR="007833A6" w:rsidRDefault="007E6032">
            <w:pPr>
              <w:pStyle w:val="TableParagraph"/>
              <w:spacing w:before="21" w:line="234" w:lineRule="exact"/>
              <w:ind w:left="193"/>
            </w:pPr>
            <w:r>
              <w:t>12.800,00</w:t>
            </w:r>
          </w:p>
        </w:tc>
        <w:tc>
          <w:tcPr>
            <w:tcW w:w="1417" w:type="dxa"/>
          </w:tcPr>
          <w:p w14:paraId="764DE346" w14:textId="77777777" w:rsidR="007833A6" w:rsidRDefault="007E6032">
            <w:pPr>
              <w:pStyle w:val="TableParagraph"/>
              <w:spacing w:before="21" w:line="234" w:lineRule="exact"/>
              <w:ind w:right="55"/>
              <w:jc w:val="right"/>
            </w:pPr>
            <w:r>
              <w:t>1.320,00</w:t>
            </w:r>
          </w:p>
        </w:tc>
        <w:tc>
          <w:tcPr>
            <w:tcW w:w="1276" w:type="dxa"/>
          </w:tcPr>
          <w:p w14:paraId="2514E533" w14:textId="77777777" w:rsidR="007833A6" w:rsidRDefault="007E6032">
            <w:pPr>
              <w:pStyle w:val="TableParagraph"/>
              <w:spacing w:before="21" w:line="234" w:lineRule="exact"/>
              <w:ind w:right="95"/>
              <w:jc w:val="right"/>
            </w:pPr>
            <w:r>
              <w:t>54.120,00</w:t>
            </w:r>
          </w:p>
        </w:tc>
      </w:tr>
    </w:tbl>
    <w:p w14:paraId="5E1BE476" w14:textId="77777777" w:rsidR="007833A6" w:rsidRDefault="007833A6">
      <w:pPr>
        <w:pStyle w:val="Textoindependiente"/>
        <w:rPr>
          <w:sz w:val="20"/>
        </w:rPr>
      </w:pPr>
    </w:p>
    <w:p w14:paraId="6F1872E2" w14:textId="77777777" w:rsidR="007833A6" w:rsidRDefault="007833A6">
      <w:pPr>
        <w:pStyle w:val="Textoindependiente"/>
        <w:spacing w:before="9"/>
        <w:rPr>
          <w:sz w:val="28"/>
        </w:rPr>
      </w:pPr>
    </w:p>
    <w:tbl>
      <w:tblPr>
        <w:tblStyle w:val="TableNormal"/>
        <w:tblW w:w="0" w:type="auto"/>
        <w:tblInd w:w="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7"/>
        <w:gridCol w:w="1218"/>
        <w:gridCol w:w="1259"/>
        <w:gridCol w:w="1259"/>
        <w:gridCol w:w="1367"/>
        <w:gridCol w:w="1413"/>
      </w:tblGrid>
      <w:tr w:rsidR="007833A6" w14:paraId="12D7F760" w14:textId="77777777" w:rsidTr="004177B7">
        <w:trPr>
          <w:trHeight w:val="505"/>
        </w:trPr>
        <w:tc>
          <w:tcPr>
            <w:tcW w:w="1887" w:type="dxa"/>
            <w:tcBorders>
              <w:top w:val="nil"/>
              <w:left w:val="nil"/>
            </w:tcBorders>
          </w:tcPr>
          <w:p w14:paraId="17FC3726" w14:textId="77777777" w:rsidR="007833A6" w:rsidRDefault="007833A6">
            <w:pPr>
              <w:pStyle w:val="TableParagraph"/>
              <w:rPr>
                <w:rFonts w:ascii="Times New Roman"/>
              </w:rPr>
            </w:pPr>
          </w:p>
        </w:tc>
        <w:tc>
          <w:tcPr>
            <w:tcW w:w="1218" w:type="dxa"/>
          </w:tcPr>
          <w:p w14:paraId="41DC67C6" w14:textId="77777777" w:rsidR="007833A6" w:rsidRDefault="007833A6">
            <w:pPr>
              <w:pStyle w:val="TableParagraph"/>
              <w:spacing w:before="5"/>
              <w:rPr>
                <w:sz w:val="21"/>
              </w:rPr>
            </w:pPr>
          </w:p>
          <w:p w14:paraId="3F85EEE5" w14:textId="77777777" w:rsidR="007833A6" w:rsidRDefault="007E6032" w:rsidP="003F6AAD">
            <w:pPr>
              <w:pStyle w:val="TableParagraph"/>
              <w:spacing w:line="239" w:lineRule="exact"/>
              <w:ind w:left="69"/>
              <w:rPr>
                <w:b/>
              </w:rPr>
            </w:pPr>
            <w:r>
              <w:rPr>
                <w:b/>
              </w:rPr>
              <w:t>Total</w:t>
            </w:r>
          </w:p>
        </w:tc>
        <w:tc>
          <w:tcPr>
            <w:tcW w:w="1259" w:type="dxa"/>
          </w:tcPr>
          <w:p w14:paraId="102AAA7A" w14:textId="77777777" w:rsidR="007833A6" w:rsidRDefault="007E6032">
            <w:pPr>
              <w:pStyle w:val="TableParagraph"/>
              <w:spacing w:line="252" w:lineRule="exact"/>
              <w:ind w:left="70" w:right="303"/>
              <w:rPr>
                <w:b/>
              </w:rPr>
            </w:pPr>
            <w:r>
              <w:rPr>
                <w:b/>
              </w:rPr>
              <w:t>Jornada anual</w:t>
            </w:r>
          </w:p>
        </w:tc>
        <w:tc>
          <w:tcPr>
            <w:tcW w:w="1259" w:type="dxa"/>
          </w:tcPr>
          <w:p w14:paraId="4FDAB148" w14:textId="77777777" w:rsidR="007833A6" w:rsidRDefault="007833A6">
            <w:pPr>
              <w:pStyle w:val="TableParagraph"/>
              <w:spacing w:before="5"/>
              <w:rPr>
                <w:sz w:val="21"/>
              </w:rPr>
            </w:pPr>
          </w:p>
          <w:p w14:paraId="13D00262" w14:textId="6304D598" w:rsidR="007833A6" w:rsidRDefault="007E6032" w:rsidP="003F6AAD">
            <w:pPr>
              <w:pStyle w:val="TableParagraph"/>
              <w:spacing w:line="239" w:lineRule="exact"/>
              <w:ind w:left="71"/>
              <w:rPr>
                <w:b/>
              </w:rPr>
            </w:pPr>
            <w:r>
              <w:rPr>
                <w:b/>
              </w:rPr>
              <w:t>Total €/h</w:t>
            </w:r>
          </w:p>
        </w:tc>
        <w:tc>
          <w:tcPr>
            <w:tcW w:w="1367" w:type="dxa"/>
          </w:tcPr>
          <w:p w14:paraId="2DF81A4E" w14:textId="77777777" w:rsidR="007833A6" w:rsidRDefault="007833A6">
            <w:pPr>
              <w:pStyle w:val="TableParagraph"/>
              <w:spacing w:before="5"/>
              <w:rPr>
                <w:sz w:val="21"/>
              </w:rPr>
            </w:pPr>
          </w:p>
          <w:p w14:paraId="2215FEBA" w14:textId="77777777" w:rsidR="007833A6" w:rsidRDefault="007E6032">
            <w:pPr>
              <w:pStyle w:val="TableParagraph"/>
              <w:spacing w:line="239" w:lineRule="exact"/>
              <w:ind w:left="72"/>
              <w:rPr>
                <w:b/>
              </w:rPr>
            </w:pPr>
            <w:r>
              <w:rPr>
                <w:b/>
              </w:rPr>
              <w:t>Posiciones</w:t>
            </w:r>
          </w:p>
        </w:tc>
        <w:tc>
          <w:tcPr>
            <w:tcW w:w="1413" w:type="dxa"/>
          </w:tcPr>
          <w:p w14:paraId="40D9D79F" w14:textId="77777777" w:rsidR="007833A6" w:rsidRDefault="007833A6">
            <w:pPr>
              <w:pStyle w:val="TableParagraph"/>
              <w:spacing w:before="5"/>
              <w:rPr>
                <w:sz w:val="21"/>
              </w:rPr>
            </w:pPr>
          </w:p>
          <w:p w14:paraId="0031D57E" w14:textId="77777777" w:rsidR="007833A6" w:rsidRDefault="007E6032">
            <w:pPr>
              <w:pStyle w:val="TableParagraph"/>
              <w:spacing w:line="239" w:lineRule="exact"/>
              <w:ind w:left="73"/>
              <w:rPr>
                <w:b/>
              </w:rPr>
            </w:pPr>
            <w:r>
              <w:rPr>
                <w:b/>
              </w:rPr>
              <w:t>Coste total</w:t>
            </w:r>
          </w:p>
        </w:tc>
      </w:tr>
      <w:tr w:rsidR="007833A6" w14:paraId="5E5CAFAA" w14:textId="77777777" w:rsidTr="004177B7">
        <w:trPr>
          <w:trHeight w:val="275"/>
        </w:trPr>
        <w:tc>
          <w:tcPr>
            <w:tcW w:w="1887" w:type="dxa"/>
          </w:tcPr>
          <w:p w14:paraId="0239E4FD" w14:textId="77777777" w:rsidR="007833A6" w:rsidRDefault="007E6032">
            <w:pPr>
              <w:pStyle w:val="TableParagraph"/>
              <w:spacing w:before="21" w:line="234" w:lineRule="exact"/>
              <w:ind w:left="69"/>
            </w:pPr>
            <w:r>
              <w:t>Piloto</w:t>
            </w:r>
          </w:p>
        </w:tc>
        <w:tc>
          <w:tcPr>
            <w:tcW w:w="1218" w:type="dxa"/>
          </w:tcPr>
          <w:p w14:paraId="021267DB" w14:textId="77777777" w:rsidR="007833A6" w:rsidRDefault="007E6032">
            <w:pPr>
              <w:pStyle w:val="TableParagraph"/>
              <w:spacing w:before="21" w:line="234" w:lineRule="exact"/>
              <w:ind w:right="92"/>
              <w:jc w:val="right"/>
            </w:pPr>
            <w:r>
              <w:t>101.475,00</w:t>
            </w:r>
          </w:p>
        </w:tc>
        <w:tc>
          <w:tcPr>
            <w:tcW w:w="1259" w:type="dxa"/>
          </w:tcPr>
          <w:p w14:paraId="1726ED19" w14:textId="77777777" w:rsidR="007833A6" w:rsidRDefault="007E6032">
            <w:pPr>
              <w:pStyle w:val="TableParagraph"/>
              <w:spacing w:before="21" w:line="234" w:lineRule="exact"/>
              <w:ind w:right="72"/>
              <w:jc w:val="right"/>
            </w:pPr>
            <w:r>
              <w:t>2.000</w:t>
            </w:r>
          </w:p>
        </w:tc>
        <w:tc>
          <w:tcPr>
            <w:tcW w:w="1259" w:type="dxa"/>
          </w:tcPr>
          <w:p w14:paraId="4B629F04" w14:textId="77777777" w:rsidR="007833A6" w:rsidRDefault="007E6032">
            <w:pPr>
              <w:pStyle w:val="TableParagraph"/>
              <w:spacing w:before="21" w:line="234" w:lineRule="exact"/>
              <w:ind w:right="70"/>
              <w:jc w:val="right"/>
            </w:pPr>
            <w:r>
              <w:t>50,74</w:t>
            </w:r>
          </w:p>
        </w:tc>
        <w:tc>
          <w:tcPr>
            <w:tcW w:w="1367" w:type="dxa"/>
          </w:tcPr>
          <w:p w14:paraId="217B370B" w14:textId="77777777" w:rsidR="007833A6" w:rsidRDefault="007E6032">
            <w:pPr>
              <w:pStyle w:val="TableParagraph"/>
              <w:spacing w:before="21" w:line="234" w:lineRule="exact"/>
              <w:ind w:right="53"/>
              <w:jc w:val="right"/>
            </w:pPr>
            <w:r>
              <w:t>12</w:t>
            </w:r>
          </w:p>
        </w:tc>
        <w:tc>
          <w:tcPr>
            <w:tcW w:w="1413" w:type="dxa"/>
          </w:tcPr>
          <w:p w14:paraId="0EFB6BA1" w14:textId="77777777" w:rsidR="007833A6" w:rsidRDefault="007E6032">
            <w:pPr>
              <w:pStyle w:val="TableParagraph"/>
              <w:spacing w:before="21" w:line="234" w:lineRule="exact"/>
              <w:ind w:right="52"/>
              <w:jc w:val="right"/>
            </w:pPr>
            <w:r>
              <w:t>1.217.700,00</w:t>
            </w:r>
          </w:p>
        </w:tc>
      </w:tr>
      <w:tr w:rsidR="007833A6" w14:paraId="56935C0D" w14:textId="77777777" w:rsidTr="004177B7">
        <w:trPr>
          <w:trHeight w:val="275"/>
        </w:trPr>
        <w:tc>
          <w:tcPr>
            <w:tcW w:w="1887" w:type="dxa"/>
          </w:tcPr>
          <w:p w14:paraId="24CC0518" w14:textId="77777777" w:rsidR="007833A6" w:rsidRDefault="007E6032">
            <w:pPr>
              <w:pStyle w:val="TableParagraph"/>
              <w:spacing w:before="21" w:line="234" w:lineRule="exact"/>
              <w:ind w:left="69"/>
            </w:pPr>
            <w:r>
              <w:t>Tripulante HEMS</w:t>
            </w:r>
          </w:p>
        </w:tc>
        <w:tc>
          <w:tcPr>
            <w:tcW w:w="1218" w:type="dxa"/>
          </w:tcPr>
          <w:p w14:paraId="41EC389E" w14:textId="77777777" w:rsidR="007833A6" w:rsidRDefault="007E6032" w:rsidP="004177B7">
            <w:pPr>
              <w:pStyle w:val="TableParagraph"/>
              <w:spacing w:before="21" w:line="234" w:lineRule="exact"/>
              <w:ind w:right="92"/>
              <w:jc w:val="right"/>
            </w:pPr>
            <w:r>
              <w:t>47.355,00</w:t>
            </w:r>
          </w:p>
        </w:tc>
        <w:tc>
          <w:tcPr>
            <w:tcW w:w="1259" w:type="dxa"/>
          </w:tcPr>
          <w:p w14:paraId="1E44E981" w14:textId="77777777" w:rsidR="007833A6" w:rsidRDefault="007E6032" w:rsidP="004177B7">
            <w:pPr>
              <w:pStyle w:val="TableParagraph"/>
              <w:spacing w:before="21" w:line="234" w:lineRule="exact"/>
              <w:ind w:right="72"/>
              <w:jc w:val="right"/>
            </w:pPr>
            <w:r>
              <w:t>2.000</w:t>
            </w:r>
          </w:p>
        </w:tc>
        <w:tc>
          <w:tcPr>
            <w:tcW w:w="1259" w:type="dxa"/>
          </w:tcPr>
          <w:p w14:paraId="54BEC71D" w14:textId="77777777" w:rsidR="007833A6" w:rsidRDefault="007E6032">
            <w:pPr>
              <w:pStyle w:val="TableParagraph"/>
              <w:spacing w:before="21" w:line="234" w:lineRule="exact"/>
              <w:ind w:right="51"/>
              <w:jc w:val="right"/>
            </w:pPr>
            <w:r>
              <w:t>23,68</w:t>
            </w:r>
          </w:p>
        </w:tc>
        <w:tc>
          <w:tcPr>
            <w:tcW w:w="1367" w:type="dxa"/>
          </w:tcPr>
          <w:p w14:paraId="35E987CA" w14:textId="77777777" w:rsidR="007833A6" w:rsidRDefault="007E6032">
            <w:pPr>
              <w:pStyle w:val="TableParagraph"/>
              <w:spacing w:before="21" w:line="234" w:lineRule="exact"/>
              <w:ind w:right="53"/>
              <w:jc w:val="right"/>
            </w:pPr>
            <w:r>
              <w:t>12</w:t>
            </w:r>
          </w:p>
        </w:tc>
        <w:tc>
          <w:tcPr>
            <w:tcW w:w="1413" w:type="dxa"/>
          </w:tcPr>
          <w:p w14:paraId="5B0B2B92" w14:textId="77777777" w:rsidR="007833A6" w:rsidRDefault="007E6032">
            <w:pPr>
              <w:pStyle w:val="TableParagraph"/>
              <w:spacing w:before="21" w:line="234" w:lineRule="exact"/>
              <w:ind w:right="51"/>
              <w:jc w:val="right"/>
            </w:pPr>
            <w:r>
              <w:t>568.260,00</w:t>
            </w:r>
          </w:p>
        </w:tc>
      </w:tr>
      <w:tr w:rsidR="007833A6" w14:paraId="744B415F" w14:textId="77777777" w:rsidTr="004177B7">
        <w:trPr>
          <w:trHeight w:val="275"/>
        </w:trPr>
        <w:tc>
          <w:tcPr>
            <w:tcW w:w="1887" w:type="dxa"/>
          </w:tcPr>
          <w:p w14:paraId="6E3F3AA8" w14:textId="77777777" w:rsidR="007833A6" w:rsidRDefault="007E6032">
            <w:pPr>
              <w:pStyle w:val="TableParagraph"/>
              <w:spacing w:before="21" w:line="234" w:lineRule="exact"/>
              <w:ind w:left="69"/>
            </w:pPr>
            <w:r>
              <w:t>TMA</w:t>
            </w:r>
          </w:p>
        </w:tc>
        <w:tc>
          <w:tcPr>
            <w:tcW w:w="1218" w:type="dxa"/>
          </w:tcPr>
          <w:p w14:paraId="0ABA3A5E" w14:textId="77777777" w:rsidR="007833A6" w:rsidRDefault="007E6032">
            <w:pPr>
              <w:pStyle w:val="TableParagraph"/>
              <w:spacing w:before="21" w:line="234" w:lineRule="exact"/>
              <w:ind w:right="92"/>
              <w:jc w:val="right"/>
            </w:pPr>
            <w:r>
              <w:t>54.120,00</w:t>
            </w:r>
          </w:p>
        </w:tc>
        <w:tc>
          <w:tcPr>
            <w:tcW w:w="1259" w:type="dxa"/>
          </w:tcPr>
          <w:p w14:paraId="255DDB07" w14:textId="77777777" w:rsidR="007833A6" w:rsidRDefault="007E6032">
            <w:pPr>
              <w:pStyle w:val="TableParagraph"/>
              <w:spacing w:before="21" w:line="234" w:lineRule="exact"/>
              <w:ind w:right="72"/>
              <w:jc w:val="right"/>
            </w:pPr>
            <w:r>
              <w:t>2.000</w:t>
            </w:r>
          </w:p>
        </w:tc>
        <w:tc>
          <w:tcPr>
            <w:tcW w:w="1259" w:type="dxa"/>
          </w:tcPr>
          <w:p w14:paraId="1CA85BD5" w14:textId="77777777" w:rsidR="007833A6" w:rsidRDefault="007E6032">
            <w:pPr>
              <w:pStyle w:val="TableParagraph"/>
              <w:spacing w:before="21" w:line="234" w:lineRule="exact"/>
              <w:ind w:right="70"/>
              <w:jc w:val="right"/>
            </w:pPr>
            <w:r>
              <w:t>27,06</w:t>
            </w:r>
          </w:p>
        </w:tc>
        <w:tc>
          <w:tcPr>
            <w:tcW w:w="1367" w:type="dxa"/>
          </w:tcPr>
          <w:p w14:paraId="01D7CE61" w14:textId="77777777" w:rsidR="007833A6" w:rsidRDefault="007E6032">
            <w:pPr>
              <w:pStyle w:val="TableParagraph"/>
              <w:spacing w:before="21" w:line="234" w:lineRule="exact"/>
              <w:ind w:right="50"/>
              <w:jc w:val="right"/>
            </w:pPr>
            <w:r>
              <w:t>10</w:t>
            </w:r>
          </w:p>
        </w:tc>
        <w:tc>
          <w:tcPr>
            <w:tcW w:w="1413" w:type="dxa"/>
          </w:tcPr>
          <w:p w14:paraId="4F15041A" w14:textId="77777777" w:rsidR="007833A6" w:rsidRDefault="007E6032">
            <w:pPr>
              <w:pStyle w:val="TableParagraph"/>
              <w:spacing w:before="21" w:line="234" w:lineRule="exact"/>
              <w:ind w:right="51"/>
              <w:jc w:val="right"/>
            </w:pPr>
            <w:r>
              <w:t>541.200,00</w:t>
            </w:r>
          </w:p>
        </w:tc>
      </w:tr>
      <w:tr w:rsidR="007833A6" w14:paraId="79E44DCE" w14:textId="77777777" w:rsidTr="004177B7">
        <w:trPr>
          <w:trHeight w:val="277"/>
        </w:trPr>
        <w:tc>
          <w:tcPr>
            <w:tcW w:w="5623" w:type="dxa"/>
            <w:gridSpan w:val="4"/>
            <w:tcBorders>
              <w:left w:val="nil"/>
              <w:bottom w:val="nil"/>
            </w:tcBorders>
          </w:tcPr>
          <w:p w14:paraId="0617C7E3" w14:textId="77777777" w:rsidR="007833A6" w:rsidRDefault="007833A6">
            <w:pPr>
              <w:pStyle w:val="TableParagraph"/>
              <w:rPr>
                <w:rFonts w:ascii="Times New Roman"/>
                <w:sz w:val="20"/>
              </w:rPr>
            </w:pPr>
          </w:p>
        </w:tc>
        <w:tc>
          <w:tcPr>
            <w:tcW w:w="1367" w:type="dxa"/>
          </w:tcPr>
          <w:p w14:paraId="595BF201" w14:textId="77777777" w:rsidR="007833A6" w:rsidRDefault="007E6032">
            <w:pPr>
              <w:pStyle w:val="TableParagraph"/>
              <w:spacing w:before="19" w:line="239" w:lineRule="exact"/>
              <w:ind w:left="72"/>
              <w:rPr>
                <w:b/>
              </w:rPr>
            </w:pPr>
            <w:r>
              <w:rPr>
                <w:b/>
              </w:rPr>
              <w:t>TOTAL</w:t>
            </w:r>
          </w:p>
        </w:tc>
        <w:tc>
          <w:tcPr>
            <w:tcW w:w="1413" w:type="dxa"/>
          </w:tcPr>
          <w:p w14:paraId="37600673" w14:textId="77777777" w:rsidR="007833A6" w:rsidRDefault="007E6032">
            <w:pPr>
              <w:pStyle w:val="TableParagraph"/>
              <w:spacing w:before="19" w:line="239" w:lineRule="exact"/>
              <w:ind w:right="52"/>
              <w:jc w:val="right"/>
              <w:rPr>
                <w:b/>
              </w:rPr>
            </w:pPr>
            <w:r>
              <w:rPr>
                <w:b/>
              </w:rPr>
              <w:t>2.327.160,00</w:t>
            </w:r>
          </w:p>
        </w:tc>
      </w:tr>
    </w:tbl>
    <w:p w14:paraId="4689C47B" w14:textId="77777777" w:rsidR="007833A6" w:rsidRDefault="007833A6">
      <w:pPr>
        <w:spacing w:line="239" w:lineRule="exact"/>
        <w:jc w:val="right"/>
        <w:sectPr w:rsidR="007833A6" w:rsidSect="00EC7DF9">
          <w:pgSz w:w="11910" w:h="16840"/>
          <w:pgMar w:top="1560" w:right="1580" w:bottom="1560" w:left="940" w:header="724" w:footer="1024" w:gutter="0"/>
          <w:cols w:space="720"/>
        </w:sectPr>
      </w:pPr>
    </w:p>
    <w:p w14:paraId="70405900" w14:textId="15298A7A" w:rsidR="007833A6" w:rsidRDefault="007E6032" w:rsidP="00621832">
      <w:pPr>
        <w:pStyle w:val="Textoindependiente"/>
        <w:spacing w:before="94" w:line="302" w:lineRule="auto"/>
        <w:ind w:left="762" w:right="158"/>
        <w:jc w:val="both"/>
      </w:pPr>
      <w:r>
        <w:lastRenderedPageBreak/>
        <w:t>No se han tenido en cuenta costes de uniformidad porque irán a cargo del SEM, tal y como se especifica en el PPT.</w:t>
      </w:r>
    </w:p>
    <w:p w14:paraId="6FA352A7" w14:textId="7DB60AD9" w:rsidR="007833A6" w:rsidRDefault="007E6032" w:rsidP="00621832">
      <w:pPr>
        <w:pStyle w:val="Textoindependiente"/>
        <w:spacing w:before="125" w:line="302" w:lineRule="auto"/>
        <w:ind w:left="762"/>
        <w:jc w:val="both"/>
      </w:pPr>
      <w:r>
        <w:t>Respecto a los equipos de protección individual, se incluyen los cascos de vuelo homologado</w:t>
      </w:r>
      <w:r w:rsidR="0028470D">
        <w:t>s</w:t>
      </w:r>
      <w:r>
        <w:t xml:space="preserve"> por el personal médico de las bases.</w:t>
      </w:r>
    </w:p>
    <w:p w14:paraId="67A6C208" w14:textId="77777777" w:rsidR="007833A6" w:rsidRDefault="007833A6" w:rsidP="00621832">
      <w:pPr>
        <w:pStyle w:val="Textoindependiente"/>
        <w:jc w:val="both"/>
        <w:rPr>
          <w:sz w:val="24"/>
        </w:rPr>
      </w:pPr>
    </w:p>
    <w:p w14:paraId="036EA65E" w14:textId="77777777" w:rsidR="007833A6" w:rsidRDefault="007833A6">
      <w:pPr>
        <w:pStyle w:val="Textoindependiente"/>
        <w:spacing w:before="2"/>
        <w:rPr>
          <w:sz w:val="19"/>
        </w:rPr>
      </w:pPr>
    </w:p>
    <w:p w14:paraId="46F1287C" w14:textId="77777777" w:rsidR="007833A6" w:rsidRDefault="007E6032">
      <w:pPr>
        <w:pStyle w:val="Ttulo1"/>
        <w:numPr>
          <w:ilvl w:val="0"/>
          <w:numId w:val="21"/>
        </w:numPr>
        <w:tabs>
          <w:tab w:val="left" w:pos="1034"/>
        </w:tabs>
        <w:ind w:left="1033" w:hanging="271"/>
      </w:pPr>
      <w:r>
        <w:t>Valor estimado del contrato y método aplicado para su cálculo:</w:t>
      </w:r>
    </w:p>
    <w:p w14:paraId="2CAAE9B3" w14:textId="77777777" w:rsidR="007833A6" w:rsidRDefault="007833A6">
      <w:pPr>
        <w:pStyle w:val="Textoindependiente"/>
        <w:spacing w:before="8" w:after="1"/>
        <w:rPr>
          <w:b/>
          <w:sz w:val="11"/>
        </w:rPr>
      </w:pPr>
    </w:p>
    <w:tbl>
      <w:tblPr>
        <w:tblStyle w:val="TableNormal"/>
        <w:tblW w:w="0" w:type="auto"/>
        <w:tblInd w:w="1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6"/>
        <w:gridCol w:w="2271"/>
      </w:tblGrid>
      <w:tr w:rsidR="007833A6" w14:paraId="23074259" w14:textId="77777777" w:rsidTr="00DF6DB4">
        <w:trPr>
          <w:trHeight w:val="321"/>
        </w:trPr>
        <w:tc>
          <w:tcPr>
            <w:tcW w:w="4676" w:type="dxa"/>
            <w:shd w:val="clear" w:color="auto" w:fill="D9D9D9" w:themeFill="background1" w:themeFillShade="D9"/>
          </w:tcPr>
          <w:p w14:paraId="33D44AE6" w14:textId="77777777" w:rsidR="007833A6" w:rsidRDefault="007E6032">
            <w:pPr>
              <w:pStyle w:val="TableParagraph"/>
              <w:spacing w:before="50" w:line="251" w:lineRule="exact"/>
              <w:ind w:left="1845" w:right="1838"/>
              <w:jc w:val="center"/>
            </w:pPr>
            <w:r>
              <w:t>Concepto</w:t>
            </w:r>
          </w:p>
        </w:tc>
        <w:tc>
          <w:tcPr>
            <w:tcW w:w="2271" w:type="dxa"/>
            <w:shd w:val="clear" w:color="auto" w:fill="D9D9D9" w:themeFill="background1" w:themeFillShade="D9"/>
          </w:tcPr>
          <w:p w14:paraId="724A2F58" w14:textId="77777777" w:rsidR="007833A6" w:rsidRDefault="007E6032" w:rsidP="00621832">
            <w:pPr>
              <w:pStyle w:val="TableParagraph"/>
              <w:spacing w:before="50" w:line="251" w:lineRule="exact"/>
              <w:ind w:left="801" w:right="615"/>
              <w:jc w:val="center"/>
            </w:pPr>
            <w:r>
              <w:t>Importe</w:t>
            </w:r>
          </w:p>
        </w:tc>
      </w:tr>
      <w:tr w:rsidR="007833A6" w14:paraId="7AC8793A" w14:textId="77777777">
        <w:trPr>
          <w:trHeight w:val="318"/>
        </w:trPr>
        <w:tc>
          <w:tcPr>
            <w:tcW w:w="4676" w:type="dxa"/>
          </w:tcPr>
          <w:p w14:paraId="68892214" w14:textId="0EF32CB1" w:rsidR="007833A6" w:rsidRDefault="007E6032">
            <w:pPr>
              <w:pStyle w:val="TableParagraph"/>
              <w:spacing w:before="50" w:line="249" w:lineRule="exact"/>
              <w:ind w:left="105"/>
            </w:pPr>
            <w:r>
              <w:t>Importe base de la licitación (</w:t>
            </w:r>
            <w:r w:rsidR="00A869EB">
              <w:t xml:space="preserve">sin </w:t>
            </w:r>
            <w:r>
              <w:t>IVA)</w:t>
            </w:r>
          </w:p>
        </w:tc>
        <w:tc>
          <w:tcPr>
            <w:tcW w:w="2271" w:type="dxa"/>
          </w:tcPr>
          <w:p w14:paraId="6FED399F" w14:textId="77777777" w:rsidR="007833A6" w:rsidRDefault="007E6032">
            <w:pPr>
              <w:pStyle w:val="TableParagraph"/>
              <w:spacing w:before="50" w:line="249" w:lineRule="exact"/>
              <w:ind w:left="338"/>
            </w:pPr>
            <w:r>
              <w:t>37.490.600,60 €</w:t>
            </w:r>
          </w:p>
        </w:tc>
      </w:tr>
      <w:tr w:rsidR="007833A6" w14:paraId="185D5FAF" w14:textId="77777777">
        <w:trPr>
          <w:trHeight w:val="321"/>
        </w:trPr>
        <w:tc>
          <w:tcPr>
            <w:tcW w:w="4676" w:type="dxa"/>
          </w:tcPr>
          <w:p w14:paraId="77DF98A2" w14:textId="1E7261A1" w:rsidR="007833A6" w:rsidRDefault="007E6032">
            <w:pPr>
              <w:pStyle w:val="TableParagraph"/>
              <w:spacing w:before="50" w:line="252" w:lineRule="exact"/>
              <w:ind w:left="105"/>
            </w:pPr>
            <w:r>
              <w:t>Modificación del contrato (20</w:t>
            </w:r>
            <w:r w:rsidR="009420C4">
              <w:t> </w:t>
            </w:r>
            <w:r>
              <w:t>%)</w:t>
            </w:r>
          </w:p>
        </w:tc>
        <w:tc>
          <w:tcPr>
            <w:tcW w:w="2271" w:type="dxa"/>
          </w:tcPr>
          <w:p w14:paraId="57EF74B6" w14:textId="77777777" w:rsidR="007833A6" w:rsidRDefault="007E6032">
            <w:pPr>
              <w:pStyle w:val="TableParagraph"/>
              <w:spacing w:before="50" w:line="252" w:lineRule="exact"/>
              <w:ind w:left="398"/>
            </w:pPr>
            <w:r>
              <w:t>7.498.120,12 €</w:t>
            </w:r>
          </w:p>
        </w:tc>
      </w:tr>
      <w:tr w:rsidR="007833A6" w14:paraId="7051E268" w14:textId="77777777">
        <w:trPr>
          <w:trHeight w:val="318"/>
        </w:trPr>
        <w:tc>
          <w:tcPr>
            <w:tcW w:w="4676" w:type="dxa"/>
          </w:tcPr>
          <w:p w14:paraId="512C6FD3" w14:textId="3DEAFFA3" w:rsidR="007833A6" w:rsidRDefault="007E6032">
            <w:pPr>
              <w:pStyle w:val="TableParagraph"/>
              <w:spacing w:before="50" w:line="249" w:lineRule="exact"/>
              <w:ind w:left="105"/>
              <w:rPr>
                <w:b/>
              </w:rPr>
            </w:pPr>
            <w:r>
              <w:rPr>
                <w:b/>
              </w:rPr>
              <w:t>Importe</w:t>
            </w:r>
            <w:r w:rsidR="000E3888">
              <w:rPr>
                <w:b/>
              </w:rPr>
              <w:t xml:space="preserve"> sin</w:t>
            </w:r>
            <w:r>
              <w:rPr>
                <w:b/>
              </w:rPr>
              <w:t xml:space="preserve"> IVA</w:t>
            </w:r>
          </w:p>
        </w:tc>
        <w:tc>
          <w:tcPr>
            <w:tcW w:w="2271" w:type="dxa"/>
          </w:tcPr>
          <w:p w14:paraId="30CAD4C9" w14:textId="77777777" w:rsidR="007833A6" w:rsidRDefault="007E6032">
            <w:pPr>
              <w:pStyle w:val="TableParagraph"/>
              <w:spacing w:before="50" w:line="249" w:lineRule="exact"/>
              <w:ind w:left="338"/>
              <w:rPr>
                <w:b/>
              </w:rPr>
            </w:pPr>
            <w:r>
              <w:rPr>
                <w:b/>
              </w:rPr>
              <w:t>44.988.720,72 €</w:t>
            </w:r>
          </w:p>
        </w:tc>
      </w:tr>
    </w:tbl>
    <w:p w14:paraId="1067A340" w14:textId="77777777" w:rsidR="007833A6" w:rsidRDefault="007833A6">
      <w:pPr>
        <w:pStyle w:val="Textoindependiente"/>
        <w:rPr>
          <w:b/>
          <w:sz w:val="24"/>
        </w:rPr>
      </w:pPr>
    </w:p>
    <w:p w14:paraId="72EE7E47" w14:textId="77777777" w:rsidR="007833A6" w:rsidRDefault="007833A6">
      <w:pPr>
        <w:pStyle w:val="Textoindependiente"/>
        <w:spacing w:before="2"/>
        <w:rPr>
          <w:b/>
          <w:sz w:val="29"/>
        </w:rPr>
      </w:pPr>
    </w:p>
    <w:p w14:paraId="426F5431" w14:textId="77777777" w:rsidR="007833A6" w:rsidRDefault="007E6032">
      <w:pPr>
        <w:pStyle w:val="Textoindependiente"/>
        <w:ind w:left="762"/>
      </w:pPr>
      <w:r>
        <w:t>No se prevén prórrogas en el contrato, ya que el período inicial es de 5 años.</w:t>
      </w:r>
    </w:p>
    <w:p w14:paraId="43FDB2F1" w14:textId="77777777" w:rsidR="007833A6" w:rsidRDefault="007833A6">
      <w:pPr>
        <w:pStyle w:val="Textoindependiente"/>
        <w:spacing w:before="5"/>
        <w:rPr>
          <w:sz w:val="33"/>
        </w:rPr>
      </w:pPr>
    </w:p>
    <w:p w14:paraId="76C6AAE7" w14:textId="77777777" w:rsidR="007833A6" w:rsidRDefault="007E6032">
      <w:pPr>
        <w:pStyle w:val="Textoindependiente"/>
        <w:ind w:left="1121"/>
      </w:pPr>
      <w:r>
        <w:t>Costes estimados de las modificaciones del contrato:</w:t>
      </w:r>
    </w:p>
    <w:p w14:paraId="3E975A93" w14:textId="77777777" w:rsidR="007833A6" w:rsidRDefault="007833A6">
      <w:pPr>
        <w:pStyle w:val="Textoindependiente"/>
        <w:spacing w:before="6"/>
        <w:rPr>
          <w:sz w:val="26"/>
        </w:rPr>
      </w:pPr>
    </w:p>
    <w:p w14:paraId="4F7AA094" w14:textId="6FA5D4B5" w:rsidR="007833A6" w:rsidRDefault="007E6032" w:rsidP="006D14ED">
      <w:pPr>
        <w:pStyle w:val="Prrafodelista"/>
        <w:numPr>
          <w:ilvl w:val="1"/>
          <w:numId w:val="21"/>
        </w:numPr>
        <w:tabs>
          <w:tab w:val="left" w:pos="1470"/>
        </w:tabs>
        <w:spacing w:before="1" w:line="304" w:lineRule="auto"/>
        <w:ind w:right="117"/>
        <w:jc w:val="both"/>
      </w:pPr>
      <w:r>
        <w:t>Se prevé una posible ampliación del presupuesto del contrato en el concepto de horas de vuelo adicionales a utilizar en caso</w:t>
      </w:r>
      <w:r w:rsidR="006D14ED">
        <w:t xml:space="preserve"> </w:t>
      </w:r>
      <w:r>
        <w:t xml:space="preserve">de que </w:t>
      </w:r>
      <w:r w:rsidR="006D14ED">
        <w:t>fuese</w:t>
      </w:r>
      <w:r>
        <w:t xml:space="preserve"> necesario reforzar el servicio respecto a la dimensión prevista inicialmente. Se pagará según el precio hora de vuelo adicional adjudicado.</w:t>
      </w:r>
    </w:p>
    <w:p w14:paraId="2E6F2C2D" w14:textId="77777777" w:rsidR="007833A6" w:rsidRDefault="007833A6">
      <w:pPr>
        <w:pStyle w:val="Textoindependiente"/>
        <w:spacing w:before="11"/>
        <w:rPr>
          <w:sz w:val="27"/>
        </w:rPr>
      </w:pPr>
    </w:p>
    <w:p w14:paraId="79FE8F17" w14:textId="7C36151C" w:rsidR="007833A6" w:rsidRDefault="007E6032" w:rsidP="00A42146">
      <w:pPr>
        <w:pStyle w:val="Prrafodelista"/>
        <w:numPr>
          <w:ilvl w:val="1"/>
          <w:numId w:val="21"/>
        </w:numPr>
        <w:tabs>
          <w:tab w:val="left" w:pos="1482"/>
        </w:tabs>
        <w:spacing w:line="302" w:lineRule="auto"/>
        <w:ind w:left="1482" w:right="118"/>
        <w:jc w:val="both"/>
      </w:pPr>
      <w:r>
        <w:t>La segunda modificación que se prevé es la posible ampliación del horario de la máquina de tipo medio que inicialmente hará horario de 12 horas y que pasaría a hacer</w:t>
      </w:r>
      <w:r w:rsidR="00D013FD">
        <w:t xml:space="preserve"> </w:t>
      </w:r>
      <w:r>
        <w:t>24 horas. A tal efecto, será necesario ampliar la d</w:t>
      </w:r>
      <w:r w:rsidR="006D14ED">
        <w:t>otación de personal</w:t>
      </w:r>
      <w:r>
        <w:t xml:space="preserve"> y se verán incrementados los costes de mantenimiento y combustible</w:t>
      </w:r>
      <w:r w:rsidR="006D14ED">
        <w:t>,</w:t>
      </w:r>
      <w:r>
        <w:t xml:space="preserve"> ya que se trata de costes variables en función de las horas de vuelo. Estos costes se han cuantificado en 319.255,89 euros anuales IVA incluido. Con una fecha de implantación prevista para el 1 de febrero de</w:t>
      </w:r>
      <w:r w:rsidR="00A42146">
        <w:t xml:space="preserve"> 2024, el coste pa</w:t>
      </w:r>
      <w:r>
        <w:t>r</w:t>
      </w:r>
      <w:r w:rsidR="00A42146">
        <w:t>a</w:t>
      </w:r>
      <w:r>
        <w:t xml:space="preserve"> los tres años sería de 957.767,66 euros IVA incluido. En caso de implantar esta modificación</w:t>
      </w:r>
      <w:r w:rsidR="00A42146">
        <w:t>,</w:t>
      </w:r>
      <w:r>
        <w:t xml:space="preserve"> se prorrateará este importe en función de la fecha concreta de inicio.</w:t>
      </w:r>
    </w:p>
    <w:p w14:paraId="35C44FE8" w14:textId="77777777" w:rsidR="007833A6" w:rsidRDefault="007833A6">
      <w:pPr>
        <w:pStyle w:val="Textoindependiente"/>
        <w:spacing w:before="11"/>
        <w:rPr>
          <w:sz w:val="27"/>
        </w:rPr>
      </w:pPr>
    </w:p>
    <w:p w14:paraId="473A3625" w14:textId="4226435A" w:rsidR="007833A6" w:rsidRDefault="007E6032" w:rsidP="00644EAA">
      <w:pPr>
        <w:pStyle w:val="Prrafodelista"/>
        <w:numPr>
          <w:ilvl w:val="1"/>
          <w:numId w:val="21"/>
        </w:numPr>
        <w:tabs>
          <w:tab w:val="left" w:pos="1482"/>
        </w:tabs>
        <w:spacing w:line="304" w:lineRule="auto"/>
        <w:ind w:left="1482" w:right="114"/>
        <w:jc w:val="both"/>
      </w:pPr>
      <w:r>
        <w:t>Por último, se incluye la posibilidad de implantar el vuelo NVIS (</w:t>
      </w:r>
      <w:r w:rsidRPr="00A42146">
        <w:rPr>
          <w:i/>
          <w:iCs/>
        </w:rPr>
        <w:t>Night Vision Imaging System</w:t>
      </w:r>
      <w:r>
        <w:t>, operación con gafas de visión n</w:t>
      </w:r>
      <w:r w:rsidR="00644EAA">
        <w:t>octurna) en la máquina que pasase</w:t>
      </w:r>
      <w:r>
        <w:t xml:space="preserve"> a hacer horario de 24 horas </w:t>
      </w:r>
      <w:r w:rsidR="009420C4">
        <w:t xml:space="preserve">mencionada </w:t>
      </w:r>
      <w:r>
        <w:t>en el punto anterior. El coste de esta modificación se ha valorado en 18.200,20 euros anuales IVA incluido</w:t>
      </w:r>
      <w:r w:rsidR="00644EAA">
        <w:t>;</w:t>
      </w:r>
      <w:r>
        <w:t xml:space="preserve"> por tanto</w:t>
      </w:r>
      <w:r w:rsidR="00644EAA">
        <w:t>,</w:t>
      </w:r>
      <w:r>
        <w:t xml:space="preserve"> el coste p</w:t>
      </w:r>
      <w:r w:rsidR="00644EAA">
        <w:t>a</w:t>
      </w:r>
      <w:r>
        <w:t>r</w:t>
      </w:r>
      <w:r w:rsidR="00644EAA">
        <w:t>a</w:t>
      </w:r>
      <w:r>
        <w:t xml:space="preserve"> los tres años sería de 54.600,60 euros IVA incluido. La fecha prevista de implantación es la m</w:t>
      </w:r>
      <w:r w:rsidR="00FD520D">
        <w:t>isma que la de la ampliación de</w:t>
      </w:r>
      <w:r>
        <w:t xml:space="preserve"> horario, es decir, 1 de febrero de 2024. Se ha separado el coste de esta modificación de la anterior por </w:t>
      </w:r>
      <w:r w:rsidR="009420C4">
        <w:t>si</w:t>
      </w:r>
      <w:r>
        <w:t xml:space="preserve"> no fuera posible implantarla simultáneamente a la ampliación de horario. En caso de implantar esta modificación</w:t>
      </w:r>
      <w:r w:rsidR="00FD520D">
        <w:t>,</w:t>
      </w:r>
      <w:r>
        <w:t xml:space="preserve"> se prorrateará este importe en función de la fecha concreta de inicio.</w:t>
      </w:r>
    </w:p>
    <w:p w14:paraId="1F3C127E" w14:textId="77777777" w:rsidR="007833A6" w:rsidRDefault="007833A6">
      <w:pPr>
        <w:spacing w:line="304" w:lineRule="auto"/>
        <w:jc w:val="both"/>
        <w:sectPr w:rsidR="007833A6" w:rsidSect="00300C77">
          <w:pgSz w:w="11910" w:h="16840"/>
          <w:pgMar w:top="1560" w:right="1580" w:bottom="1418" w:left="940" w:header="724" w:footer="1024" w:gutter="0"/>
          <w:cols w:space="720"/>
        </w:sectPr>
      </w:pPr>
    </w:p>
    <w:p w14:paraId="542FBC76" w14:textId="77777777" w:rsidR="007833A6" w:rsidRDefault="007E6032">
      <w:pPr>
        <w:pStyle w:val="Ttulo1"/>
        <w:numPr>
          <w:ilvl w:val="0"/>
          <w:numId w:val="21"/>
        </w:numPr>
        <w:tabs>
          <w:tab w:val="left" w:pos="1022"/>
        </w:tabs>
        <w:spacing w:before="94"/>
        <w:ind w:left="1021"/>
        <w:jc w:val="both"/>
      </w:pPr>
      <w:r>
        <w:lastRenderedPageBreak/>
        <w:t>Presupuesto base de licitación:</w:t>
      </w:r>
    </w:p>
    <w:p w14:paraId="465DCC8A" w14:textId="77777777" w:rsidR="007833A6" w:rsidRDefault="007833A6">
      <w:pPr>
        <w:pStyle w:val="Textoindependiente"/>
        <w:rPr>
          <w:b/>
          <w:sz w:val="12"/>
        </w:rPr>
      </w:pPr>
    </w:p>
    <w:tbl>
      <w:tblPr>
        <w:tblStyle w:val="TableNormal"/>
        <w:tblW w:w="0" w:type="auto"/>
        <w:tblInd w:w="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75"/>
        <w:gridCol w:w="2319"/>
        <w:gridCol w:w="701"/>
      </w:tblGrid>
      <w:tr w:rsidR="007833A6" w14:paraId="6A28163F" w14:textId="77777777" w:rsidTr="00207961">
        <w:trPr>
          <w:trHeight w:val="505"/>
        </w:trPr>
        <w:tc>
          <w:tcPr>
            <w:tcW w:w="5475" w:type="dxa"/>
          </w:tcPr>
          <w:p w14:paraId="177CA386" w14:textId="2E04FB7B" w:rsidR="007833A6" w:rsidRDefault="007E6032" w:rsidP="00FD520D">
            <w:pPr>
              <w:pStyle w:val="TableParagraph"/>
              <w:spacing w:before="2" w:line="252" w:lineRule="exact"/>
              <w:ind w:left="107" w:right="29"/>
            </w:pPr>
            <w:r>
              <w:t>Presupuesto horas bas</w:t>
            </w:r>
            <w:r w:rsidR="00734884">
              <w:t>e</w:t>
            </w:r>
            <w:r>
              <w:t xml:space="preserve"> (1.</w:t>
            </w:r>
            <w:r w:rsidRPr="00734884">
              <w:t>900</w:t>
            </w:r>
            <w:r w:rsidR="00734884">
              <w:t> </w:t>
            </w:r>
            <w:r w:rsidRPr="00734884">
              <w:t>h</w:t>
            </w:r>
            <w:r>
              <w:t xml:space="preserve"> anuales) 5 años (IVA </w:t>
            </w:r>
            <w:r w:rsidR="00FD520D">
              <w:t>no incluido</w:t>
            </w:r>
            <w:r>
              <w:t>)</w:t>
            </w:r>
          </w:p>
        </w:tc>
        <w:tc>
          <w:tcPr>
            <w:tcW w:w="2319" w:type="dxa"/>
          </w:tcPr>
          <w:p w14:paraId="239A19E8" w14:textId="77777777" w:rsidR="007833A6" w:rsidRDefault="007E6032">
            <w:pPr>
              <w:pStyle w:val="TableParagraph"/>
              <w:spacing w:before="144"/>
              <w:ind w:right="93"/>
              <w:jc w:val="right"/>
            </w:pPr>
            <w:r>
              <w:t>35.169.091,28 €</w:t>
            </w:r>
          </w:p>
        </w:tc>
        <w:tc>
          <w:tcPr>
            <w:tcW w:w="701" w:type="dxa"/>
          </w:tcPr>
          <w:p w14:paraId="69E0A508" w14:textId="77777777" w:rsidR="007833A6" w:rsidRDefault="007E6032">
            <w:pPr>
              <w:pStyle w:val="TableParagraph"/>
              <w:spacing w:before="50"/>
              <w:ind w:right="93"/>
              <w:jc w:val="right"/>
              <w:rPr>
                <w:b/>
              </w:rPr>
            </w:pPr>
            <w:r>
              <w:rPr>
                <w:b/>
              </w:rPr>
              <w:t>(1)</w:t>
            </w:r>
          </w:p>
        </w:tc>
      </w:tr>
      <w:tr w:rsidR="007833A6" w14:paraId="58E56A4B" w14:textId="77777777" w:rsidTr="00207961">
        <w:trPr>
          <w:trHeight w:val="505"/>
        </w:trPr>
        <w:tc>
          <w:tcPr>
            <w:tcW w:w="5475" w:type="dxa"/>
          </w:tcPr>
          <w:p w14:paraId="1EEA4FC5" w14:textId="38A508CB" w:rsidR="007833A6" w:rsidRDefault="007E6032" w:rsidP="003C331B">
            <w:pPr>
              <w:pStyle w:val="TableParagraph"/>
              <w:spacing w:before="1" w:line="252" w:lineRule="exact"/>
              <w:ind w:left="107" w:right="29"/>
            </w:pPr>
            <w:r>
              <w:t>Presupuesto horas adicionales dentro del objeto del contrato (300</w:t>
            </w:r>
            <w:r w:rsidR="00734884">
              <w:t> </w:t>
            </w:r>
            <w:r>
              <w:t xml:space="preserve">h anuales) 5 años (IVA </w:t>
            </w:r>
            <w:r w:rsidR="003C331B">
              <w:t>no incluido</w:t>
            </w:r>
            <w:r>
              <w:t>)</w:t>
            </w:r>
          </w:p>
        </w:tc>
        <w:tc>
          <w:tcPr>
            <w:tcW w:w="2319" w:type="dxa"/>
          </w:tcPr>
          <w:p w14:paraId="1E030D17" w14:textId="77777777" w:rsidR="007833A6" w:rsidRDefault="007E6032">
            <w:pPr>
              <w:pStyle w:val="TableParagraph"/>
              <w:spacing w:before="143"/>
              <w:ind w:right="93"/>
              <w:jc w:val="right"/>
            </w:pPr>
            <w:r>
              <w:t>1.687.500,00 €</w:t>
            </w:r>
          </w:p>
        </w:tc>
        <w:tc>
          <w:tcPr>
            <w:tcW w:w="701" w:type="dxa"/>
          </w:tcPr>
          <w:p w14:paraId="7619DAA2" w14:textId="77777777" w:rsidR="007833A6" w:rsidRDefault="007E6032">
            <w:pPr>
              <w:pStyle w:val="TableParagraph"/>
              <w:spacing w:before="50"/>
              <w:ind w:right="93"/>
              <w:jc w:val="right"/>
              <w:rPr>
                <w:b/>
              </w:rPr>
            </w:pPr>
            <w:r>
              <w:rPr>
                <w:b/>
              </w:rPr>
              <w:t>(2)</w:t>
            </w:r>
          </w:p>
        </w:tc>
      </w:tr>
      <w:tr w:rsidR="007833A6" w14:paraId="7A7C6A9E" w14:textId="77777777" w:rsidTr="00207961">
        <w:trPr>
          <w:trHeight w:val="756"/>
        </w:trPr>
        <w:tc>
          <w:tcPr>
            <w:tcW w:w="5475" w:type="dxa"/>
          </w:tcPr>
          <w:p w14:paraId="47A83226" w14:textId="1BDB5235" w:rsidR="007833A6" w:rsidRDefault="007E6032" w:rsidP="00207961">
            <w:pPr>
              <w:pStyle w:val="TableParagraph"/>
              <w:ind w:left="107"/>
            </w:pPr>
            <w:r>
              <w:t xml:space="preserve">Presupuesto implantación vuelo NVIS aeronave Parc Taulí 1 de febrero de 2024 o posterior (IVA </w:t>
            </w:r>
            <w:r w:rsidR="003C331B">
              <w:t>no incluido</w:t>
            </w:r>
            <w:r>
              <w:t>)</w:t>
            </w:r>
          </w:p>
        </w:tc>
        <w:tc>
          <w:tcPr>
            <w:tcW w:w="2319" w:type="dxa"/>
          </w:tcPr>
          <w:p w14:paraId="1A98A4DD" w14:textId="77777777" w:rsidR="007833A6" w:rsidRDefault="007833A6">
            <w:pPr>
              <w:pStyle w:val="TableParagraph"/>
              <w:spacing w:before="3"/>
              <w:rPr>
                <w:b/>
                <w:sz w:val="23"/>
              </w:rPr>
            </w:pPr>
          </w:p>
          <w:p w14:paraId="6CF96994" w14:textId="77777777" w:rsidR="007833A6" w:rsidRDefault="007E6032">
            <w:pPr>
              <w:pStyle w:val="TableParagraph"/>
              <w:ind w:right="93"/>
              <w:jc w:val="right"/>
            </w:pPr>
            <w:r>
              <w:t>54.600,60 €</w:t>
            </w:r>
          </w:p>
        </w:tc>
        <w:tc>
          <w:tcPr>
            <w:tcW w:w="701" w:type="dxa"/>
          </w:tcPr>
          <w:p w14:paraId="375454EB" w14:textId="77777777" w:rsidR="007833A6" w:rsidRDefault="007833A6">
            <w:pPr>
              <w:pStyle w:val="TableParagraph"/>
              <w:rPr>
                <w:b/>
                <w:sz w:val="32"/>
              </w:rPr>
            </w:pPr>
          </w:p>
          <w:p w14:paraId="394A827B" w14:textId="77777777" w:rsidR="007833A6" w:rsidRDefault="007E6032">
            <w:pPr>
              <w:pStyle w:val="TableParagraph"/>
              <w:ind w:right="93"/>
              <w:jc w:val="right"/>
              <w:rPr>
                <w:b/>
              </w:rPr>
            </w:pPr>
            <w:r>
              <w:rPr>
                <w:b/>
              </w:rPr>
              <w:t>(3)</w:t>
            </w:r>
          </w:p>
        </w:tc>
      </w:tr>
      <w:tr w:rsidR="007833A6" w14:paraId="0818D348" w14:textId="77777777" w:rsidTr="00207961">
        <w:trPr>
          <w:trHeight w:val="623"/>
        </w:trPr>
        <w:tc>
          <w:tcPr>
            <w:tcW w:w="5475" w:type="dxa"/>
            <w:tcBorders>
              <w:bottom w:val="single" w:sz="6" w:space="0" w:color="000000"/>
            </w:tcBorders>
          </w:tcPr>
          <w:p w14:paraId="1213299C" w14:textId="7DA59EA0" w:rsidR="007833A6" w:rsidRDefault="007E6032" w:rsidP="00CF275C">
            <w:pPr>
              <w:pStyle w:val="TableParagraph"/>
              <w:spacing w:before="57"/>
              <w:ind w:left="107"/>
            </w:pPr>
            <w:r>
              <w:t xml:space="preserve">Importe a satisfacer cuando </w:t>
            </w:r>
            <w:r w:rsidR="00AB0AF6">
              <w:t>M</w:t>
            </w:r>
            <w:r w:rsidR="003C331B">
              <w:t>ó</w:t>
            </w:r>
            <w:r w:rsidR="00AB0AF6">
              <w:t xml:space="preserve">ra </w:t>
            </w:r>
            <w:r>
              <w:t>d</w:t>
            </w:r>
            <w:r w:rsidR="003C331B">
              <w:t>’</w:t>
            </w:r>
            <w:r>
              <w:t>Ebr</w:t>
            </w:r>
            <w:r w:rsidR="003C331B">
              <w:t>e</w:t>
            </w:r>
            <w:r>
              <w:t xml:space="preserve"> pase a hacer horario de 12</w:t>
            </w:r>
            <w:r w:rsidR="00AB0AF6">
              <w:t> </w:t>
            </w:r>
            <w:r>
              <w:t xml:space="preserve">h </w:t>
            </w:r>
            <w:r w:rsidR="008874D9" w:rsidRPr="00FF1424">
              <w:t xml:space="preserve">en lugar </w:t>
            </w:r>
            <w:r w:rsidRPr="00FF1424">
              <w:t xml:space="preserve">de </w:t>
            </w:r>
            <w:r w:rsidR="00CF275C">
              <w:t>O</w:t>
            </w:r>
            <w:r w:rsidRPr="00FF1424">
              <w:t xml:space="preserve">rto a </w:t>
            </w:r>
            <w:r w:rsidR="00CF275C">
              <w:t>O</w:t>
            </w:r>
            <w:r w:rsidR="00207961" w:rsidRPr="00FF1424">
              <w:t>caso</w:t>
            </w:r>
          </w:p>
        </w:tc>
        <w:tc>
          <w:tcPr>
            <w:tcW w:w="2319" w:type="dxa"/>
            <w:tcBorders>
              <w:bottom w:val="single" w:sz="6" w:space="0" w:color="000000"/>
            </w:tcBorders>
          </w:tcPr>
          <w:p w14:paraId="0430030B" w14:textId="77777777" w:rsidR="007833A6" w:rsidRDefault="007E6032">
            <w:pPr>
              <w:pStyle w:val="TableParagraph"/>
              <w:spacing w:before="184"/>
              <w:ind w:right="93"/>
              <w:jc w:val="right"/>
            </w:pPr>
            <w:r>
              <w:rPr>
                <w:color w:val="3E3E3E"/>
              </w:rPr>
              <w:t xml:space="preserve">579.408,72 </w:t>
            </w:r>
            <w:r>
              <w:rPr>
                <w:color w:val="000000"/>
              </w:rPr>
              <w:t>€</w:t>
            </w:r>
          </w:p>
        </w:tc>
        <w:tc>
          <w:tcPr>
            <w:tcW w:w="701" w:type="dxa"/>
            <w:tcBorders>
              <w:bottom w:val="single" w:sz="6" w:space="0" w:color="000000"/>
            </w:tcBorders>
          </w:tcPr>
          <w:p w14:paraId="40F16768" w14:textId="77777777" w:rsidR="007833A6" w:rsidRDefault="007E6032">
            <w:pPr>
              <w:pStyle w:val="TableParagraph"/>
              <w:spacing w:before="50"/>
              <w:ind w:right="93"/>
              <w:jc w:val="right"/>
              <w:rPr>
                <w:b/>
              </w:rPr>
            </w:pPr>
            <w:r>
              <w:rPr>
                <w:b/>
              </w:rPr>
              <w:t>(4)</w:t>
            </w:r>
          </w:p>
        </w:tc>
      </w:tr>
      <w:tr w:rsidR="007833A6" w14:paraId="3E625158" w14:textId="77777777" w:rsidTr="00207961">
        <w:trPr>
          <w:trHeight w:val="429"/>
        </w:trPr>
        <w:tc>
          <w:tcPr>
            <w:tcW w:w="5475" w:type="dxa"/>
            <w:tcBorders>
              <w:top w:val="single" w:sz="6" w:space="0" w:color="000000"/>
            </w:tcBorders>
          </w:tcPr>
          <w:p w14:paraId="3B6E241C" w14:textId="4CB1A6AC" w:rsidR="007833A6" w:rsidRDefault="007E6032">
            <w:pPr>
              <w:pStyle w:val="TableParagraph"/>
              <w:spacing w:before="84"/>
              <w:ind w:left="107"/>
            </w:pPr>
            <w:r>
              <w:t>Importe IVA (</w:t>
            </w:r>
            <w:r w:rsidR="000E3888">
              <w:t>exento</w:t>
            </w:r>
            <w:r>
              <w:t>)</w:t>
            </w:r>
          </w:p>
        </w:tc>
        <w:tc>
          <w:tcPr>
            <w:tcW w:w="2319" w:type="dxa"/>
            <w:tcBorders>
              <w:top w:val="single" w:sz="6" w:space="0" w:color="000000"/>
            </w:tcBorders>
          </w:tcPr>
          <w:p w14:paraId="0B6C0D6F" w14:textId="77777777" w:rsidR="007833A6" w:rsidRDefault="007E6032">
            <w:pPr>
              <w:pStyle w:val="TableParagraph"/>
              <w:spacing w:before="84"/>
              <w:ind w:right="93"/>
              <w:jc w:val="right"/>
            </w:pPr>
            <w:r>
              <w:t>0 €</w:t>
            </w:r>
          </w:p>
        </w:tc>
        <w:tc>
          <w:tcPr>
            <w:tcW w:w="701" w:type="dxa"/>
            <w:tcBorders>
              <w:top w:val="single" w:sz="6" w:space="0" w:color="000000"/>
            </w:tcBorders>
          </w:tcPr>
          <w:p w14:paraId="4B4C04D6" w14:textId="77777777" w:rsidR="007833A6" w:rsidRDefault="007833A6">
            <w:pPr>
              <w:pStyle w:val="TableParagraph"/>
              <w:rPr>
                <w:rFonts w:ascii="Times New Roman"/>
              </w:rPr>
            </w:pPr>
          </w:p>
        </w:tc>
      </w:tr>
      <w:tr w:rsidR="007833A6" w14:paraId="6D0035B8" w14:textId="77777777" w:rsidTr="00207961">
        <w:trPr>
          <w:trHeight w:val="505"/>
        </w:trPr>
        <w:tc>
          <w:tcPr>
            <w:tcW w:w="5475" w:type="dxa"/>
          </w:tcPr>
          <w:p w14:paraId="528B02A3" w14:textId="7D85EC96" w:rsidR="007833A6" w:rsidRDefault="007E6032" w:rsidP="00AB0AF6">
            <w:pPr>
              <w:pStyle w:val="TableParagraph"/>
              <w:spacing w:line="248" w:lineRule="exact"/>
              <w:ind w:left="107"/>
              <w:rPr>
                <w:b/>
              </w:rPr>
            </w:pPr>
            <w:r>
              <w:rPr>
                <w:b/>
              </w:rPr>
              <w:t>Presupuesto base de licitación total 5 años (IVA</w:t>
            </w:r>
            <w:r w:rsidR="00AB0AF6">
              <w:rPr>
                <w:b/>
              </w:rPr>
              <w:t xml:space="preserve"> </w:t>
            </w:r>
            <w:r w:rsidR="000E3888">
              <w:rPr>
                <w:b/>
              </w:rPr>
              <w:t>incluido</w:t>
            </w:r>
            <w:r>
              <w:rPr>
                <w:b/>
              </w:rPr>
              <w:t>)</w:t>
            </w:r>
          </w:p>
        </w:tc>
        <w:tc>
          <w:tcPr>
            <w:tcW w:w="2319" w:type="dxa"/>
          </w:tcPr>
          <w:p w14:paraId="39F0FAFC" w14:textId="77777777" w:rsidR="007833A6" w:rsidRDefault="007E6032">
            <w:pPr>
              <w:pStyle w:val="TableParagraph"/>
              <w:spacing w:before="122"/>
              <w:ind w:right="93"/>
              <w:jc w:val="right"/>
              <w:rPr>
                <w:b/>
              </w:rPr>
            </w:pPr>
            <w:r>
              <w:rPr>
                <w:b/>
              </w:rPr>
              <w:t>37.490.600,60 €</w:t>
            </w:r>
          </w:p>
        </w:tc>
        <w:tc>
          <w:tcPr>
            <w:tcW w:w="701" w:type="dxa"/>
          </w:tcPr>
          <w:p w14:paraId="6CD9723B" w14:textId="77777777" w:rsidR="007833A6" w:rsidRDefault="007833A6">
            <w:pPr>
              <w:pStyle w:val="TableParagraph"/>
              <w:rPr>
                <w:rFonts w:ascii="Times New Roman"/>
              </w:rPr>
            </w:pPr>
          </w:p>
        </w:tc>
      </w:tr>
    </w:tbl>
    <w:p w14:paraId="3C19D073" w14:textId="77777777" w:rsidR="007833A6" w:rsidRDefault="007833A6">
      <w:pPr>
        <w:pStyle w:val="Textoindependiente"/>
        <w:rPr>
          <w:b/>
          <w:sz w:val="24"/>
        </w:rPr>
      </w:pPr>
    </w:p>
    <w:p w14:paraId="455EA850" w14:textId="77777777" w:rsidR="007833A6" w:rsidRDefault="007833A6">
      <w:pPr>
        <w:pStyle w:val="Textoindependiente"/>
        <w:spacing w:before="2"/>
        <w:rPr>
          <w:b/>
          <w:sz w:val="29"/>
        </w:rPr>
      </w:pPr>
    </w:p>
    <w:p w14:paraId="5B6BEB6A" w14:textId="77777777" w:rsidR="007833A6" w:rsidRDefault="007E6032">
      <w:pPr>
        <w:ind w:left="762"/>
        <w:jc w:val="both"/>
        <w:rPr>
          <w:b/>
        </w:rPr>
      </w:pPr>
      <w:r>
        <w:rPr>
          <w:b/>
        </w:rPr>
        <w:t>Importes máximos de licitación:</w:t>
      </w:r>
    </w:p>
    <w:p w14:paraId="56331FFE" w14:textId="7B815FF1" w:rsidR="007833A6" w:rsidRDefault="007E6032" w:rsidP="00C4191B">
      <w:pPr>
        <w:pStyle w:val="Textoindependiente"/>
        <w:spacing w:before="185"/>
        <w:ind w:left="760"/>
        <w:jc w:val="both"/>
      </w:pPr>
      <w:r>
        <w:rPr>
          <w:b/>
        </w:rPr>
        <w:t xml:space="preserve">(1)  </w:t>
      </w:r>
      <w:r>
        <w:t xml:space="preserve">Horas de vuelo </w:t>
      </w:r>
      <w:r w:rsidR="00AB0AF6">
        <w:t>base</w:t>
      </w:r>
      <w:r w:rsidR="00D013FD">
        <w:t>.............</w:t>
      </w:r>
      <w:r>
        <w:t>..................</w:t>
      </w:r>
      <w:r w:rsidR="00D013FD">
        <w:t>..</w:t>
      </w:r>
      <w:r>
        <w:t>...........</w:t>
      </w:r>
      <w:r w:rsidR="00D013FD">
        <w:t>......</w:t>
      </w:r>
      <w:r w:rsidR="00C4191B">
        <w:t>.....</w:t>
      </w:r>
      <w:r w:rsidR="00C83993">
        <w:t xml:space="preserve">.......................... </w:t>
      </w:r>
      <w:r w:rsidR="00D013FD">
        <w:t xml:space="preserve">1.900 horas </w:t>
      </w:r>
      <w:r>
        <w:t>anuales</w:t>
      </w:r>
    </w:p>
    <w:p w14:paraId="025F2EFD" w14:textId="2D4AA374" w:rsidR="007833A6" w:rsidRDefault="007E6032" w:rsidP="00C4191B">
      <w:pPr>
        <w:pStyle w:val="Prrafodelista"/>
        <w:numPr>
          <w:ilvl w:val="0"/>
          <w:numId w:val="20"/>
        </w:numPr>
        <w:tabs>
          <w:tab w:val="left" w:pos="1115"/>
        </w:tabs>
        <w:spacing w:before="188" w:line="302" w:lineRule="auto"/>
        <w:ind w:right="121" w:firstLine="0"/>
        <w:jc w:val="both"/>
      </w:pPr>
      <w:r>
        <w:t>Horas de vuelo adicionales incluidas en el obj</w:t>
      </w:r>
      <w:r w:rsidR="00D013FD">
        <w:t>eto del contrato.</w:t>
      </w:r>
      <w:r>
        <w:t>...</w:t>
      </w:r>
      <w:r w:rsidR="00C4191B">
        <w:t>........</w:t>
      </w:r>
      <w:r w:rsidR="00C83993">
        <w:t>......</w:t>
      </w:r>
      <w:r w:rsidR="00C4191B">
        <w:t>.......</w:t>
      </w:r>
      <w:r>
        <w:t xml:space="preserve"> 300 </w:t>
      </w:r>
      <w:r w:rsidR="00AB0AF6">
        <w:t xml:space="preserve">h </w:t>
      </w:r>
      <w:r>
        <w:t>anuales</w:t>
      </w:r>
    </w:p>
    <w:p w14:paraId="189A5FFA" w14:textId="12B0C3AF" w:rsidR="007833A6" w:rsidRDefault="007E6032" w:rsidP="00C83993">
      <w:pPr>
        <w:pStyle w:val="Prrafodelista"/>
        <w:numPr>
          <w:ilvl w:val="0"/>
          <w:numId w:val="20"/>
        </w:numPr>
        <w:tabs>
          <w:tab w:val="left" w:pos="1094"/>
        </w:tabs>
        <w:spacing w:before="122" w:line="304" w:lineRule="auto"/>
        <w:ind w:right="115" w:firstLine="0"/>
        <w:jc w:val="both"/>
      </w:pPr>
      <w:r>
        <w:t xml:space="preserve">Presupuesto implantación vuelo NVIS aeronave Parc Taulí 1 de febrero de 2024 o posterior (IVA </w:t>
      </w:r>
      <w:r w:rsidR="00C83993">
        <w:t>no incluido</w:t>
      </w:r>
      <w:r>
        <w:t>). Este importe se prorrateará en función de la fecha de implantación de inicio del servicio.</w:t>
      </w:r>
    </w:p>
    <w:p w14:paraId="7560B8E9" w14:textId="3BCBCAEC" w:rsidR="007833A6" w:rsidRDefault="00776C29">
      <w:pPr>
        <w:pStyle w:val="Textoindependiente"/>
        <w:spacing w:before="119" w:line="304" w:lineRule="auto"/>
        <w:ind w:left="762" w:right="118"/>
        <w:jc w:val="both"/>
      </w:pPr>
      <w:r>
        <w:t>El SEM</w:t>
      </w:r>
      <w:r w:rsidR="007E6032">
        <w:t xml:space="preserve"> SA no está obligado a agotar el presupuesto correspondiente a las horas de vuelo adicionales incluidas dentro del objeto del contrato. Pagará únicamente por las horas efectivamente realizadas.</w:t>
      </w:r>
    </w:p>
    <w:p w14:paraId="1AA2B13E" w14:textId="48C7051B" w:rsidR="007833A6" w:rsidRDefault="007E6032" w:rsidP="00CF275C">
      <w:pPr>
        <w:pStyle w:val="Prrafodelista"/>
        <w:numPr>
          <w:ilvl w:val="0"/>
          <w:numId w:val="20"/>
        </w:numPr>
        <w:tabs>
          <w:tab w:val="left" w:pos="1139"/>
        </w:tabs>
        <w:spacing w:before="119" w:line="304" w:lineRule="auto"/>
        <w:ind w:right="117" w:firstLine="0"/>
        <w:jc w:val="both"/>
      </w:pPr>
      <w:r>
        <w:t xml:space="preserve">El helipuerto de </w:t>
      </w:r>
      <w:r w:rsidR="00776C29">
        <w:t>Mó</w:t>
      </w:r>
      <w:r w:rsidR="00AB0AF6">
        <w:t xml:space="preserve">ra </w:t>
      </w:r>
      <w:r>
        <w:t>d</w:t>
      </w:r>
      <w:r w:rsidR="00776C29">
        <w:t>’</w:t>
      </w:r>
      <w:r>
        <w:t>Ebr</w:t>
      </w:r>
      <w:r w:rsidR="00776C29">
        <w:t>e</w:t>
      </w:r>
      <w:r>
        <w:t xml:space="preserve"> actualmente n</w:t>
      </w:r>
      <w:r w:rsidR="00776C29">
        <w:t>o permite la operación nocturna;</w:t>
      </w:r>
      <w:r>
        <w:t xml:space="preserve"> por tanto, la aeronave allí ubicada inicialmente deberá hacer horario de </w:t>
      </w:r>
      <w:r w:rsidR="00CF275C">
        <w:t>O</w:t>
      </w:r>
      <w:r>
        <w:t xml:space="preserve">rto a </w:t>
      </w:r>
      <w:r w:rsidR="00CF275C">
        <w:t>O</w:t>
      </w:r>
      <w:r>
        <w:t>caso. Cuando sea posible realizar el horario de 12</w:t>
      </w:r>
      <w:r w:rsidR="00AB0AF6">
        <w:t> </w:t>
      </w:r>
      <w:r>
        <w:t>h previsto</w:t>
      </w:r>
      <w:r w:rsidR="00776C29">
        <w:t>,</w:t>
      </w:r>
      <w:r>
        <w:t xml:space="preserve"> </w:t>
      </w:r>
      <w:r w:rsidR="00776C29">
        <w:t>será necesario</w:t>
      </w:r>
      <w:r>
        <w:t xml:space="preserve"> añadir </w:t>
      </w:r>
      <w:r w:rsidR="00776C29">
        <w:t>a</w:t>
      </w:r>
      <w:r>
        <w:t>l importe de facturación mensual 9.656,81 euros equivalentes a este incremento de horario en la prestación del servicio.</w:t>
      </w:r>
    </w:p>
    <w:p w14:paraId="6E764EE5" w14:textId="77777777" w:rsidR="007833A6" w:rsidRDefault="007833A6">
      <w:pPr>
        <w:pStyle w:val="Textoindependiente"/>
        <w:rPr>
          <w:sz w:val="24"/>
        </w:rPr>
      </w:pPr>
    </w:p>
    <w:p w14:paraId="4BBD89F2" w14:textId="77777777" w:rsidR="007833A6" w:rsidRDefault="007833A6">
      <w:pPr>
        <w:pStyle w:val="Textoindependiente"/>
        <w:spacing w:before="9"/>
        <w:rPr>
          <w:sz w:val="24"/>
        </w:rPr>
      </w:pPr>
    </w:p>
    <w:p w14:paraId="4161F257" w14:textId="77777777" w:rsidR="007833A6" w:rsidRDefault="007E6032">
      <w:pPr>
        <w:pStyle w:val="Ttulo1"/>
        <w:jc w:val="both"/>
      </w:pPr>
      <w:r>
        <w:rPr>
          <w:u w:val="thick"/>
        </w:rPr>
        <w:t>Precios máximos de cada categoría:</w:t>
      </w:r>
    </w:p>
    <w:p w14:paraId="659ABCE2" w14:textId="2169C73C" w:rsidR="007833A6" w:rsidRDefault="007E6032">
      <w:pPr>
        <w:spacing w:before="186"/>
        <w:ind w:left="762"/>
        <w:jc w:val="both"/>
        <w:rPr>
          <w:b/>
        </w:rPr>
      </w:pPr>
      <w:r>
        <w:rPr>
          <w:b/>
        </w:rPr>
        <w:t xml:space="preserve">Precio máximo horas de vuelo </w:t>
      </w:r>
      <w:r w:rsidR="00AB0AF6">
        <w:rPr>
          <w:b/>
        </w:rPr>
        <w:t>base</w:t>
      </w:r>
      <w:r>
        <w:rPr>
          <w:b/>
        </w:rPr>
        <w:t>: 3.763,00 euros.</w:t>
      </w:r>
    </w:p>
    <w:p w14:paraId="7C4D1CAA" w14:textId="587933A9" w:rsidR="007833A6" w:rsidRDefault="007E6032" w:rsidP="007F771C">
      <w:pPr>
        <w:pStyle w:val="Textoindependiente"/>
        <w:spacing w:before="188" w:line="302" w:lineRule="auto"/>
        <w:ind w:left="762" w:right="115"/>
        <w:jc w:val="both"/>
      </w:pPr>
      <w:r>
        <w:t xml:space="preserve">A partir del 1 de febrero de 2024, se incluirá el importe correspondiente al vuelo NVIS en la aeronave con base en el </w:t>
      </w:r>
      <w:r w:rsidR="007F771C">
        <w:t>H</w:t>
      </w:r>
      <w:r>
        <w:t>ospital Parc Taulí que realiza horario 24</w:t>
      </w:r>
      <w:r w:rsidR="00AB0AF6">
        <w:t> </w:t>
      </w:r>
      <w:r>
        <w:t xml:space="preserve">h en caso </w:t>
      </w:r>
      <w:r w:rsidR="00BF1DA9">
        <w:t xml:space="preserve">de </w:t>
      </w:r>
      <w:r>
        <w:t>que se pueda implantar, cuantificado en 18.200,20 euros anuales.</w:t>
      </w:r>
    </w:p>
    <w:p w14:paraId="35519B8C" w14:textId="77777777" w:rsidR="007833A6" w:rsidRDefault="007E6032">
      <w:pPr>
        <w:pStyle w:val="Ttulo1"/>
        <w:spacing w:before="124" w:line="302" w:lineRule="auto"/>
        <w:ind w:right="121"/>
        <w:jc w:val="both"/>
      </w:pPr>
      <w:r>
        <w:t>Implantación vuelo NVIS aeronave Parc Taulí a partir del 1 de febrero de 2024 o con posterioridad (precio calculado para 3 años): 54.600,60 euros.</w:t>
      </w:r>
    </w:p>
    <w:p w14:paraId="31C01D39" w14:textId="77777777" w:rsidR="007833A6" w:rsidRDefault="007833A6">
      <w:pPr>
        <w:pStyle w:val="Textoindependiente"/>
        <w:rPr>
          <w:b/>
          <w:sz w:val="20"/>
        </w:rPr>
      </w:pPr>
    </w:p>
    <w:p w14:paraId="2380EDC1" w14:textId="720D161F" w:rsidR="007833A6" w:rsidRDefault="00AB0AF6" w:rsidP="00AB0AF6">
      <w:pPr>
        <w:spacing w:before="94" w:line="304" w:lineRule="auto"/>
        <w:ind w:left="762" w:right="115"/>
        <w:jc w:val="both"/>
        <w:rPr>
          <w:b/>
        </w:rPr>
      </w:pPr>
      <w:r>
        <w:rPr>
          <w:b/>
        </w:rPr>
        <w:lastRenderedPageBreak/>
        <w:t>Precio máximo h</w:t>
      </w:r>
      <w:r w:rsidR="007E6032">
        <w:rPr>
          <w:b/>
        </w:rPr>
        <w:t>oras de vuelo adicionales incluidas en el objeto del contrato: 1.125,00 euros.</w:t>
      </w:r>
    </w:p>
    <w:p w14:paraId="242DC7CD" w14:textId="5828FF38" w:rsidR="007833A6" w:rsidRDefault="00AB0AF6" w:rsidP="00CF275C">
      <w:pPr>
        <w:pStyle w:val="Textoindependiente"/>
        <w:spacing w:before="120" w:line="302" w:lineRule="auto"/>
        <w:ind w:left="762" w:right="116"/>
        <w:jc w:val="both"/>
      </w:pPr>
      <w:r>
        <w:t>Como se ha mencionado, e</w:t>
      </w:r>
      <w:r w:rsidR="007E6032">
        <w:t xml:space="preserve">l helipuerto de </w:t>
      </w:r>
      <w:r w:rsidR="00F32EC9">
        <w:t>Mó</w:t>
      </w:r>
      <w:r>
        <w:t xml:space="preserve">ra </w:t>
      </w:r>
      <w:r w:rsidR="007E6032">
        <w:t>d</w:t>
      </w:r>
      <w:r w:rsidR="00F32EC9">
        <w:t>’</w:t>
      </w:r>
      <w:r w:rsidR="007E6032">
        <w:t>Ebr</w:t>
      </w:r>
      <w:r w:rsidR="00F32EC9">
        <w:t>e</w:t>
      </w:r>
      <w:r w:rsidR="007E6032">
        <w:t xml:space="preserve"> actualmente n</w:t>
      </w:r>
      <w:r w:rsidR="00F32EC9">
        <w:t>o permite la operación nocturna;</w:t>
      </w:r>
      <w:r w:rsidR="007E6032">
        <w:t xml:space="preserve"> por tanto, la aeronave allí ubicada inicialmente deberá hacer horario de </w:t>
      </w:r>
      <w:r w:rsidR="00CF275C">
        <w:t>O</w:t>
      </w:r>
      <w:r w:rsidR="007E6032">
        <w:t xml:space="preserve">rto a </w:t>
      </w:r>
      <w:r w:rsidR="00CF275C">
        <w:t>O</w:t>
      </w:r>
      <w:r w:rsidR="007E6032">
        <w:t>caso. Cuando sea posible realizar el horario de 12</w:t>
      </w:r>
      <w:r>
        <w:t> </w:t>
      </w:r>
      <w:r w:rsidR="007E6032">
        <w:t>h previsto</w:t>
      </w:r>
      <w:r w:rsidR="00F32EC9">
        <w:t>,</w:t>
      </w:r>
      <w:r w:rsidR="007E6032">
        <w:t xml:space="preserve"> </w:t>
      </w:r>
      <w:r w:rsidR="00F32EC9">
        <w:t>ser</w:t>
      </w:r>
      <w:r w:rsidR="007E6032">
        <w:t xml:space="preserve">á </w:t>
      </w:r>
      <w:r w:rsidR="00F32EC9">
        <w:t xml:space="preserve">necesario </w:t>
      </w:r>
      <w:r w:rsidR="007E6032">
        <w:t xml:space="preserve">añadir </w:t>
      </w:r>
      <w:r w:rsidR="007725DA">
        <w:t>a</w:t>
      </w:r>
      <w:r w:rsidR="007E6032">
        <w:t>l importe de facturación mensual 9.656,81 euros equivalentes a este incremento de horario en la prestación del servicio.</w:t>
      </w:r>
    </w:p>
    <w:p w14:paraId="0B56D047" w14:textId="27CC6754" w:rsidR="007833A6" w:rsidRDefault="007E6032" w:rsidP="00CF275C">
      <w:pPr>
        <w:pStyle w:val="Ttulo1"/>
        <w:spacing w:before="125" w:line="302" w:lineRule="auto"/>
        <w:ind w:right="121"/>
        <w:jc w:val="both"/>
      </w:pPr>
      <w:r>
        <w:t xml:space="preserve">Ampliación de horario de </w:t>
      </w:r>
      <w:r w:rsidR="00CF275C">
        <w:t>O</w:t>
      </w:r>
      <w:r>
        <w:t xml:space="preserve">rto a </w:t>
      </w:r>
      <w:r w:rsidR="00CF275C">
        <w:t>O</w:t>
      </w:r>
      <w:r>
        <w:t xml:space="preserve">caso en 12 horas para la aeronave de </w:t>
      </w:r>
      <w:r w:rsidR="007725DA">
        <w:t>Mó</w:t>
      </w:r>
      <w:r w:rsidR="00AB0AF6">
        <w:t xml:space="preserve">ra </w:t>
      </w:r>
      <w:r>
        <w:t>d</w:t>
      </w:r>
      <w:r w:rsidR="007725DA">
        <w:t>’</w:t>
      </w:r>
      <w:r>
        <w:t>Ebr</w:t>
      </w:r>
      <w:r w:rsidR="007725DA">
        <w:t>e</w:t>
      </w:r>
      <w:r>
        <w:t xml:space="preserve">: </w:t>
      </w:r>
      <w:r>
        <w:rPr>
          <w:color w:val="3E3E3E"/>
        </w:rPr>
        <w:t>579.408,72 euros.</w:t>
      </w:r>
    </w:p>
    <w:p w14:paraId="56D78AE1" w14:textId="7733FCAE" w:rsidR="007833A6" w:rsidRDefault="007833A6">
      <w:pPr>
        <w:pStyle w:val="Textoindependiente"/>
        <w:spacing w:before="4"/>
        <w:rPr>
          <w:b/>
          <w:sz w:val="33"/>
        </w:rPr>
      </w:pPr>
    </w:p>
    <w:p w14:paraId="2071A4CF" w14:textId="77777777" w:rsidR="000A0FE4" w:rsidRDefault="000A0FE4">
      <w:pPr>
        <w:pStyle w:val="Textoindependiente"/>
        <w:spacing w:before="4"/>
        <w:rPr>
          <w:b/>
          <w:sz w:val="33"/>
        </w:rPr>
      </w:pPr>
    </w:p>
    <w:p w14:paraId="25F7CACF" w14:textId="77777777" w:rsidR="007833A6" w:rsidRDefault="007E6032">
      <w:pPr>
        <w:pStyle w:val="Prrafodelista"/>
        <w:numPr>
          <w:ilvl w:val="0"/>
          <w:numId w:val="21"/>
        </w:numPr>
        <w:tabs>
          <w:tab w:val="left" w:pos="1034"/>
        </w:tabs>
        <w:ind w:left="1033" w:hanging="271"/>
        <w:jc w:val="both"/>
        <w:rPr>
          <w:b/>
        </w:rPr>
      </w:pPr>
      <w:r>
        <w:rPr>
          <w:b/>
        </w:rPr>
        <w:t>Sistema de pago al contratista:</w:t>
      </w:r>
    </w:p>
    <w:p w14:paraId="2E2C1E59" w14:textId="32341A89" w:rsidR="007833A6" w:rsidRDefault="007E6032" w:rsidP="00DF6DB4">
      <w:pPr>
        <w:pStyle w:val="Textoindependiente"/>
        <w:spacing w:before="188" w:line="302" w:lineRule="auto"/>
        <w:ind w:left="762" w:right="119"/>
        <w:jc w:val="both"/>
      </w:pPr>
      <w:r>
        <w:t xml:space="preserve">El pago será mensual, con un importe fijo para las horas </w:t>
      </w:r>
      <w:r w:rsidR="00445CB0">
        <w:t xml:space="preserve">base </w:t>
      </w:r>
      <w:r>
        <w:t>que se pagará independientemente de las horas que se realicen, y un importe variable p</w:t>
      </w:r>
      <w:r w:rsidR="00DF6DB4">
        <w:t>a</w:t>
      </w:r>
      <w:r>
        <w:t>r</w:t>
      </w:r>
      <w:r w:rsidR="00DF6DB4">
        <w:t>a</w:t>
      </w:r>
      <w:r>
        <w:t xml:space="preserve"> las horas adicionales incluidas en el objeto del contrato que efectivamente se realicen.</w:t>
      </w:r>
    </w:p>
    <w:p w14:paraId="6D950A2E" w14:textId="258291E8" w:rsidR="007833A6" w:rsidRDefault="007E6032" w:rsidP="00CC115F">
      <w:pPr>
        <w:pStyle w:val="Textoindependiente"/>
        <w:spacing w:before="124" w:line="304" w:lineRule="auto"/>
        <w:ind w:left="762" w:right="115"/>
        <w:jc w:val="both"/>
      </w:pPr>
      <w:r>
        <w:t xml:space="preserve">A partir del 1 de febrero de 2024 se incluirá el importe correspondiente al vuelo NVIS en la aeronave con base en el </w:t>
      </w:r>
      <w:r w:rsidR="00CC115F">
        <w:t>H</w:t>
      </w:r>
      <w:r>
        <w:t>ospital Parc Taulí que realiza horario 24</w:t>
      </w:r>
      <w:r w:rsidR="00BF1DA9">
        <w:t> </w:t>
      </w:r>
      <w:r>
        <w:t>h</w:t>
      </w:r>
      <w:r w:rsidR="00CC115F">
        <w:t>,</w:t>
      </w:r>
      <w:r>
        <w:t xml:space="preserve"> en caso </w:t>
      </w:r>
      <w:r w:rsidR="00BF1DA9">
        <w:t xml:space="preserve">de </w:t>
      </w:r>
      <w:r>
        <w:t>que se pueda implantar. Este importe se prorrateará en función de la fecha de implantación real de inicio del servicio. El pago será mensual.</w:t>
      </w:r>
    </w:p>
    <w:p w14:paraId="09B47C5A" w14:textId="094F72F6" w:rsidR="007833A6" w:rsidRDefault="007E6032" w:rsidP="00CF275C">
      <w:pPr>
        <w:pStyle w:val="Textoindependiente"/>
        <w:spacing w:before="119" w:line="302" w:lineRule="auto"/>
        <w:ind w:left="762" w:right="115"/>
        <w:jc w:val="both"/>
      </w:pPr>
      <w:r>
        <w:t xml:space="preserve">El helipuerto de </w:t>
      </w:r>
      <w:r w:rsidR="00CC115F">
        <w:t>Mó</w:t>
      </w:r>
      <w:r w:rsidR="00BF1DA9">
        <w:t xml:space="preserve">ra </w:t>
      </w:r>
      <w:r>
        <w:t>d</w:t>
      </w:r>
      <w:r w:rsidR="00CC115F">
        <w:t>’</w:t>
      </w:r>
      <w:r>
        <w:t>Ebr</w:t>
      </w:r>
      <w:r w:rsidR="00CC115F">
        <w:t>e</w:t>
      </w:r>
      <w:r>
        <w:t xml:space="preserve"> actualmente n</w:t>
      </w:r>
      <w:r w:rsidR="00CC115F">
        <w:t>o permite la operación nocturna;</w:t>
      </w:r>
      <w:r>
        <w:t xml:space="preserve"> por tanto, la aeronave allí ubicada inicialmente deberá hacer horario de </w:t>
      </w:r>
      <w:r w:rsidR="00CF275C">
        <w:t>O</w:t>
      </w:r>
      <w:r>
        <w:t xml:space="preserve">rto a </w:t>
      </w:r>
      <w:r w:rsidR="00CF275C">
        <w:t>O</w:t>
      </w:r>
      <w:r>
        <w:t>caso. Cuando sea posible realizar el horario de 12</w:t>
      </w:r>
      <w:r w:rsidR="00BF1DA9">
        <w:t> </w:t>
      </w:r>
      <w:r>
        <w:t>h previsto</w:t>
      </w:r>
      <w:r w:rsidR="00CC115F">
        <w:t>,</w:t>
      </w:r>
      <w:r>
        <w:t xml:space="preserve"> </w:t>
      </w:r>
      <w:r w:rsidR="00CC115F">
        <w:t>será necesario</w:t>
      </w:r>
      <w:r>
        <w:t xml:space="preserve"> añadir </w:t>
      </w:r>
      <w:r w:rsidR="00CC115F">
        <w:t>a</w:t>
      </w:r>
      <w:r>
        <w:t>l importe de facturación mensual 9.656,81 euros equivalentes a este incremento de horario en la prestación del servicio.</w:t>
      </w:r>
    </w:p>
    <w:p w14:paraId="6C134310" w14:textId="77777777" w:rsidR="007833A6" w:rsidRDefault="007E6032">
      <w:pPr>
        <w:pStyle w:val="Textoindependiente"/>
        <w:spacing w:before="122"/>
        <w:ind w:left="762"/>
        <w:jc w:val="both"/>
      </w:pPr>
      <w:r>
        <w:t>A continuación se describe el sistema de pago:</w:t>
      </w:r>
    </w:p>
    <w:p w14:paraId="3A00A9C2" w14:textId="77777777" w:rsidR="007833A6" w:rsidRDefault="007833A6">
      <w:pPr>
        <w:pStyle w:val="Textoindependiente"/>
        <w:rPr>
          <w:sz w:val="12"/>
        </w:rPr>
      </w:pPr>
    </w:p>
    <w:tbl>
      <w:tblPr>
        <w:tblStyle w:val="TableNormal"/>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17"/>
        <w:gridCol w:w="1676"/>
      </w:tblGrid>
      <w:tr w:rsidR="007833A6" w14:paraId="13185C5A" w14:textId="77777777">
        <w:trPr>
          <w:trHeight w:val="287"/>
        </w:trPr>
        <w:tc>
          <w:tcPr>
            <w:tcW w:w="6517" w:type="dxa"/>
          </w:tcPr>
          <w:p w14:paraId="467D5583" w14:textId="59210D33" w:rsidR="007833A6" w:rsidRDefault="007E6032">
            <w:pPr>
              <w:pStyle w:val="TableParagraph"/>
              <w:spacing w:before="31" w:line="237" w:lineRule="exact"/>
              <w:ind w:left="69"/>
            </w:pPr>
            <w:r>
              <w:t xml:space="preserve">Horas de vuelo </w:t>
            </w:r>
            <w:r w:rsidR="00BF1DA9">
              <w:t xml:space="preserve">base </w:t>
            </w:r>
            <w:r>
              <w:t>- Importe anual</w:t>
            </w:r>
          </w:p>
        </w:tc>
        <w:tc>
          <w:tcPr>
            <w:tcW w:w="1676" w:type="dxa"/>
          </w:tcPr>
          <w:p w14:paraId="51465ADB" w14:textId="77777777" w:rsidR="007833A6" w:rsidRDefault="007E6032">
            <w:pPr>
              <w:pStyle w:val="TableParagraph"/>
              <w:spacing w:before="14"/>
              <w:ind w:right="55"/>
              <w:jc w:val="right"/>
            </w:pPr>
            <w:r>
              <w:t>7.149.700,00 €</w:t>
            </w:r>
          </w:p>
        </w:tc>
      </w:tr>
      <w:tr w:rsidR="007833A6" w14:paraId="53845BC1" w14:textId="77777777">
        <w:trPr>
          <w:trHeight w:val="285"/>
        </w:trPr>
        <w:tc>
          <w:tcPr>
            <w:tcW w:w="6517" w:type="dxa"/>
            <w:tcBorders>
              <w:bottom w:val="single" w:sz="6" w:space="0" w:color="000000"/>
            </w:tcBorders>
          </w:tcPr>
          <w:p w14:paraId="289BA58A" w14:textId="640431BF" w:rsidR="007833A6" w:rsidRDefault="007E6032">
            <w:pPr>
              <w:pStyle w:val="TableParagraph"/>
              <w:spacing w:before="31" w:line="234" w:lineRule="exact"/>
              <w:ind w:left="69"/>
            </w:pPr>
            <w:r>
              <w:t xml:space="preserve">Horas de vuelo </w:t>
            </w:r>
            <w:r w:rsidR="00BF1DA9">
              <w:t xml:space="preserve">base </w:t>
            </w:r>
            <w:r>
              <w:t>- Importe mensual</w:t>
            </w:r>
          </w:p>
        </w:tc>
        <w:tc>
          <w:tcPr>
            <w:tcW w:w="1676" w:type="dxa"/>
            <w:tcBorders>
              <w:bottom w:val="single" w:sz="6" w:space="0" w:color="000000"/>
            </w:tcBorders>
          </w:tcPr>
          <w:p w14:paraId="762A657D" w14:textId="77777777" w:rsidR="007833A6" w:rsidRDefault="007E6032">
            <w:pPr>
              <w:pStyle w:val="TableParagraph"/>
              <w:spacing w:before="14" w:line="251" w:lineRule="exact"/>
              <w:ind w:right="55"/>
              <w:jc w:val="right"/>
            </w:pPr>
            <w:r>
              <w:t>586.151,52 €</w:t>
            </w:r>
          </w:p>
        </w:tc>
      </w:tr>
      <w:tr w:rsidR="007833A6" w14:paraId="447F58D3" w14:textId="77777777">
        <w:trPr>
          <w:trHeight w:val="503"/>
        </w:trPr>
        <w:tc>
          <w:tcPr>
            <w:tcW w:w="6517" w:type="dxa"/>
            <w:tcBorders>
              <w:top w:val="single" w:sz="6" w:space="0" w:color="000000"/>
            </w:tcBorders>
          </w:tcPr>
          <w:p w14:paraId="17C0D1F5" w14:textId="21335A70" w:rsidR="007833A6" w:rsidRDefault="007E6032" w:rsidP="006F5DA1">
            <w:pPr>
              <w:pStyle w:val="TableParagraph"/>
              <w:spacing w:line="252" w:lineRule="exact"/>
              <w:ind w:left="69"/>
            </w:pPr>
            <w:r>
              <w:t>NVIS Máquina 24</w:t>
            </w:r>
            <w:r w:rsidR="00BF1DA9">
              <w:t> </w:t>
            </w:r>
            <w:r>
              <w:t>h - A partir del 1 de febrero de 2024 o cuando se pueda implantar - Importe anual</w:t>
            </w:r>
          </w:p>
        </w:tc>
        <w:tc>
          <w:tcPr>
            <w:tcW w:w="1676" w:type="dxa"/>
            <w:tcBorders>
              <w:top w:val="single" w:sz="6" w:space="0" w:color="000000"/>
            </w:tcBorders>
          </w:tcPr>
          <w:p w14:paraId="5B436B7C" w14:textId="77777777" w:rsidR="007833A6" w:rsidRDefault="007E6032">
            <w:pPr>
              <w:pStyle w:val="TableParagraph"/>
              <w:spacing w:before="122"/>
              <w:ind w:right="55"/>
              <w:jc w:val="right"/>
            </w:pPr>
            <w:r>
              <w:t>18.200,20 €</w:t>
            </w:r>
          </w:p>
        </w:tc>
      </w:tr>
      <w:tr w:rsidR="007833A6" w14:paraId="5921D6A3" w14:textId="77777777">
        <w:trPr>
          <w:trHeight w:val="287"/>
        </w:trPr>
        <w:tc>
          <w:tcPr>
            <w:tcW w:w="6517" w:type="dxa"/>
          </w:tcPr>
          <w:p w14:paraId="647F7C41" w14:textId="4A214025" w:rsidR="007833A6" w:rsidRPr="00621832" w:rsidRDefault="007E6032">
            <w:pPr>
              <w:pStyle w:val="TableParagraph"/>
              <w:spacing w:before="33" w:line="234" w:lineRule="exact"/>
              <w:ind w:left="69"/>
              <w:rPr>
                <w:lang w:val="pt-PT"/>
              </w:rPr>
            </w:pPr>
            <w:r w:rsidRPr="00621832">
              <w:rPr>
                <w:lang w:val="pt-PT"/>
              </w:rPr>
              <w:t>NVIS Máquina 24</w:t>
            </w:r>
            <w:r w:rsidR="00BF1DA9">
              <w:rPr>
                <w:lang w:val="pt-PT"/>
              </w:rPr>
              <w:t> </w:t>
            </w:r>
            <w:r w:rsidRPr="00621832">
              <w:rPr>
                <w:lang w:val="pt-PT"/>
              </w:rPr>
              <w:t>h - Importe mensual</w:t>
            </w:r>
          </w:p>
        </w:tc>
        <w:tc>
          <w:tcPr>
            <w:tcW w:w="1676" w:type="dxa"/>
          </w:tcPr>
          <w:p w14:paraId="09CEAF25" w14:textId="77777777" w:rsidR="007833A6" w:rsidRDefault="007E6032">
            <w:pPr>
              <w:pStyle w:val="TableParagraph"/>
              <w:spacing w:before="14"/>
              <w:ind w:right="55"/>
              <w:jc w:val="right"/>
            </w:pPr>
            <w:r>
              <w:t>1.516,68 €</w:t>
            </w:r>
          </w:p>
        </w:tc>
      </w:tr>
      <w:tr w:rsidR="007833A6" w14:paraId="584EA9F7" w14:textId="77777777">
        <w:trPr>
          <w:trHeight w:val="505"/>
        </w:trPr>
        <w:tc>
          <w:tcPr>
            <w:tcW w:w="6517" w:type="dxa"/>
          </w:tcPr>
          <w:p w14:paraId="02340DE6" w14:textId="78A6B3E3" w:rsidR="007833A6" w:rsidRDefault="007E6032" w:rsidP="006F5DA1">
            <w:pPr>
              <w:pStyle w:val="TableParagraph"/>
              <w:spacing w:line="254" w:lineRule="exact"/>
              <w:ind w:left="69" w:right="1476"/>
            </w:pPr>
            <w:r>
              <w:t>Horas de vuelo adicionales dentro del objeto del contrato - precio hora</w:t>
            </w:r>
          </w:p>
        </w:tc>
        <w:tc>
          <w:tcPr>
            <w:tcW w:w="1676" w:type="dxa"/>
          </w:tcPr>
          <w:p w14:paraId="2205EC80" w14:textId="77777777" w:rsidR="007833A6" w:rsidRDefault="007E6032">
            <w:pPr>
              <w:pStyle w:val="TableParagraph"/>
              <w:spacing w:before="124"/>
              <w:ind w:right="55"/>
              <w:jc w:val="right"/>
            </w:pPr>
            <w:r>
              <w:t>1.125,00 €</w:t>
            </w:r>
          </w:p>
        </w:tc>
      </w:tr>
      <w:tr w:rsidR="007833A6" w14:paraId="1F5DA717" w14:textId="77777777">
        <w:trPr>
          <w:trHeight w:val="502"/>
        </w:trPr>
        <w:tc>
          <w:tcPr>
            <w:tcW w:w="6517" w:type="dxa"/>
          </w:tcPr>
          <w:p w14:paraId="5CDB53CD" w14:textId="77777777" w:rsidR="007833A6" w:rsidRDefault="007E6032">
            <w:pPr>
              <w:pStyle w:val="TableParagraph"/>
              <w:spacing w:line="247" w:lineRule="exact"/>
              <w:ind w:left="69"/>
            </w:pPr>
            <w:r>
              <w:t>Horas de vuelo adicionales dentro del objeto del contrato - horas</w:t>
            </w:r>
          </w:p>
          <w:p w14:paraId="652ACEF7" w14:textId="77777777" w:rsidR="007833A6" w:rsidRDefault="007E6032">
            <w:pPr>
              <w:pStyle w:val="TableParagraph"/>
              <w:spacing w:before="1" w:line="234" w:lineRule="exact"/>
              <w:ind w:left="69"/>
            </w:pPr>
            <w:r>
              <w:t>máximas anuales</w:t>
            </w:r>
          </w:p>
        </w:tc>
        <w:tc>
          <w:tcPr>
            <w:tcW w:w="1676" w:type="dxa"/>
          </w:tcPr>
          <w:p w14:paraId="3652BE5C" w14:textId="77777777" w:rsidR="007833A6" w:rsidRDefault="007E6032">
            <w:pPr>
              <w:pStyle w:val="TableParagraph"/>
              <w:spacing w:before="121"/>
              <w:ind w:right="55"/>
              <w:jc w:val="right"/>
            </w:pPr>
            <w:r>
              <w:t>300 €</w:t>
            </w:r>
          </w:p>
        </w:tc>
      </w:tr>
      <w:tr w:rsidR="007833A6" w14:paraId="65D1CC07" w14:textId="77777777">
        <w:trPr>
          <w:trHeight w:val="506"/>
        </w:trPr>
        <w:tc>
          <w:tcPr>
            <w:tcW w:w="6517" w:type="dxa"/>
          </w:tcPr>
          <w:p w14:paraId="66DFE4C3" w14:textId="77777777" w:rsidR="007833A6" w:rsidRDefault="007E6032" w:rsidP="006C720B">
            <w:pPr>
              <w:pStyle w:val="TableParagraph"/>
              <w:spacing w:line="254" w:lineRule="exact"/>
              <w:ind w:left="69"/>
            </w:pPr>
            <w:r>
              <w:t>Horas de vuelo adicionales dentro del objeto del contrato - importe máximo anual</w:t>
            </w:r>
          </w:p>
        </w:tc>
        <w:tc>
          <w:tcPr>
            <w:tcW w:w="1676" w:type="dxa"/>
          </w:tcPr>
          <w:p w14:paraId="3657EAA7" w14:textId="77777777" w:rsidR="007833A6" w:rsidRDefault="007E6032">
            <w:pPr>
              <w:pStyle w:val="TableParagraph"/>
              <w:spacing w:before="124"/>
              <w:ind w:right="55"/>
              <w:jc w:val="right"/>
            </w:pPr>
            <w:r>
              <w:t>337.500,00 €</w:t>
            </w:r>
          </w:p>
        </w:tc>
      </w:tr>
      <w:tr w:rsidR="007833A6" w14:paraId="2F942622" w14:textId="77777777">
        <w:trPr>
          <w:trHeight w:val="501"/>
        </w:trPr>
        <w:tc>
          <w:tcPr>
            <w:tcW w:w="6517" w:type="dxa"/>
          </w:tcPr>
          <w:p w14:paraId="0A5347C0" w14:textId="2CA65DC9" w:rsidR="007833A6" w:rsidRDefault="007E6032" w:rsidP="006C720B">
            <w:pPr>
              <w:pStyle w:val="TableParagraph"/>
              <w:spacing w:line="247" w:lineRule="exact"/>
              <w:ind w:left="69"/>
            </w:pPr>
            <w:r>
              <w:t xml:space="preserve">Importe mensual a añadir cuando la aeronave de </w:t>
            </w:r>
            <w:r w:rsidR="006C720B">
              <w:t>Mó</w:t>
            </w:r>
            <w:r w:rsidR="00BF1DA9">
              <w:t xml:space="preserve">ra </w:t>
            </w:r>
            <w:r>
              <w:t>d</w:t>
            </w:r>
            <w:r w:rsidR="006C720B">
              <w:t>’</w:t>
            </w:r>
            <w:r>
              <w:t>Ebr</w:t>
            </w:r>
            <w:r w:rsidR="006C720B">
              <w:t>e</w:t>
            </w:r>
            <w:r>
              <w:t xml:space="preserve"> pase a</w:t>
            </w:r>
            <w:r w:rsidR="00BF1DA9">
              <w:t xml:space="preserve"> </w:t>
            </w:r>
            <w:r>
              <w:t>hacer horario de 12</w:t>
            </w:r>
            <w:r w:rsidR="00BF1DA9">
              <w:t> </w:t>
            </w:r>
            <w:r>
              <w:t xml:space="preserve">h </w:t>
            </w:r>
            <w:r w:rsidR="006C720B">
              <w:t xml:space="preserve">en lugar </w:t>
            </w:r>
            <w:r>
              <w:t xml:space="preserve">de </w:t>
            </w:r>
            <w:r w:rsidR="00CF275C">
              <w:t>O</w:t>
            </w:r>
            <w:r w:rsidRPr="008874D9">
              <w:t xml:space="preserve">rto a </w:t>
            </w:r>
            <w:r w:rsidR="00CF275C">
              <w:t>O</w:t>
            </w:r>
            <w:r w:rsidRPr="008874D9">
              <w:t>caso</w:t>
            </w:r>
          </w:p>
        </w:tc>
        <w:tc>
          <w:tcPr>
            <w:tcW w:w="1676" w:type="dxa"/>
          </w:tcPr>
          <w:p w14:paraId="37F43B4F" w14:textId="77777777" w:rsidR="007833A6" w:rsidRDefault="007E6032">
            <w:pPr>
              <w:pStyle w:val="TableParagraph"/>
              <w:spacing w:before="121"/>
              <w:ind w:right="55"/>
              <w:jc w:val="right"/>
            </w:pPr>
            <w:r>
              <w:t>9.565,81 €</w:t>
            </w:r>
          </w:p>
        </w:tc>
      </w:tr>
    </w:tbl>
    <w:p w14:paraId="6187B76C" w14:textId="77777777" w:rsidR="007833A6" w:rsidRDefault="007833A6">
      <w:pPr>
        <w:jc w:val="right"/>
        <w:sectPr w:rsidR="007833A6" w:rsidSect="00EC7DF9">
          <w:pgSz w:w="11910" w:h="16840"/>
          <w:pgMar w:top="1560" w:right="1580" w:bottom="1560" w:left="940" w:header="724" w:footer="1024" w:gutter="0"/>
          <w:cols w:space="720"/>
        </w:sectPr>
      </w:pPr>
    </w:p>
    <w:p w14:paraId="2E94989B" w14:textId="77777777" w:rsidR="007833A6" w:rsidRDefault="007833A6">
      <w:pPr>
        <w:pStyle w:val="Textoindependiente"/>
        <w:spacing w:before="8"/>
        <w:rPr>
          <w:sz w:val="20"/>
        </w:rPr>
      </w:pPr>
    </w:p>
    <w:p w14:paraId="15AF3B24" w14:textId="6C4705CC" w:rsidR="007833A6" w:rsidRDefault="007E6032">
      <w:pPr>
        <w:pStyle w:val="Textoindependiente"/>
        <w:spacing w:before="94"/>
        <w:ind w:left="762"/>
      </w:pPr>
      <w:r>
        <w:t>A continuación</w:t>
      </w:r>
      <w:r w:rsidR="00260C5D">
        <w:t>,</w:t>
      </w:r>
      <w:r>
        <w:t xml:space="preserve"> se describe el sistema de pago de las modificaciones:</w:t>
      </w:r>
    </w:p>
    <w:p w14:paraId="7E7C9CD4" w14:textId="77777777" w:rsidR="007833A6" w:rsidRDefault="007833A6">
      <w:pPr>
        <w:pStyle w:val="Textoindependiente"/>
        <w:spacing w:before="9"/>
        <w:rPr>
          <w:sz w:val="11"/>
        </w:rPr>
      </w:pPr>
    </w:p>
    <w:tbl>
      <w:tblPr>
        <w:tblStyle w:val="TableNormal"/>
        <w:tblW w:w="0" w:type="auto"/>
        <w:tblInd w:w="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2"/>
        <w:gridCol w:w="1748"/>
      </w:tblGrid>
      <w:tr w:rsidR="007833A6" w14:paraId="233B8AB4" w14:textId="77777777">
        <w:trPr>
          <w:trHeight w:val="505"/>
        </w:trPr>
        <w:tc>
          <w:tcPr>
            <w:tcW w:w="6522" w:type="dxa"/>
          </w:tcPr>
          <w:p w14:paraId="0D997F88" w14:textId="57DAA50B" w:rsidR="007833A6" w:rsidRDefault="007E6032">
            <w:pPr>
              <w:pStyle w:val="TableParagraph"/>
              <w:spacing w:before="4" w:line="252" w:lineRule="exact"/>
              <w:ind w:left="69"/>
            </w:pPr>
            <w:r>
              <w:t>NVIS 2</w:t>
            </w:r>
            <w:r w:rsidR="00BF1DA9">
              <w:t>ª</w:t>
            </w:r>
            <w:r>
              <w:t xml:space="preserve"> </w:t>
            </w:r>
            <w:r w:rsidR="00BF1DA9">
              <w:t xml:space="preserve">máquina </w:t>
            </w:r>
            <w:r>
              <w:t>- A partir del 1 de febrero de 2024 o cuando se pueda implantar - Importe anual</w:t>
            </w:r>
          </w:p>
        </w:tc>
        <w:tc>
          <w:tcPr>
            <w:tcW w:w="1748" w:type="dxa"/>
          </w:tcPr>
          <w:p w14:paraId="54BE4A77" w14:textId="77777777" w:rsidR="007833A6" w:rsidRDefault="007E6032">
            <w:pPr>
              <w:pStyle w:val="TableParagraph"/>
              <w:spacing w:before="124"/>
              <w:ind w:right="57"/>
              <w:jc w:val="right"/>
            </w:pPr>
            <w:r>
              <w:t>18.200,20 €</w:t>
            </w:r>
          </w:p>
        </w:tc>
      </w:tr>
      <w:tr w:rsidR="007833A6" w14:paraId="612C7FB7" w14:textId="77777777">
        <w:trPr>
          <w:trHeight w:val="287"/>
        </w:trPr>
        <w:tc>
          <w:tcPr>
            <w:tcW w:w="6522" w:type="dxa"/>
          </w:tcPr>
          <w:p w14:paraId="3E44DC34" w14:textId="79FA84EA" w:rsidR="007833A6" w:rsidRDefault="007E6032">
            <w:pPr>
              <w:pStyle w:val="TableParagraph"/>
              <w:spacing w:before="30" w:line="237" w:lineRule="exact"/>
              <w:ind w:left="69"/>
            </w:pPr>
            <w:r>
              <w:t xml:space="preserve">NVIS </w:t>
            </w:r>
            <w:r w:rsidR="00BF1DA9">
              <w:t xml:space="preserve">2ª </w:t>
            </w:r>
            <w:r>
              <w:t>máquina - Importe mensual</w:t>
            </w:r>
          </w:p>
        </w:tc>
        <w:tc>
          <w:tcPr>
            <w:tcW w:w="1748" w:type="dxa"/>
          </w:tcPr>
          <w:p w14:paraId="72C0954C" w14:textId="77777777" w:rsidR="007833A6" w:rsidRDefault="007E6032">
            <w:pPr>
              <w:pStyle w:val="TableParagraph"/>
              <w:spacing w:before="13"/>
              <w:ind w:right="57"/>
              <w:jc w:val="right"/>
            </w:pPr>
            <w:r>
              <w:t>1.516,68 €</w:t>
            </w:r>
          </w:p>
        </w:tc>
      </w:tr>
      <w:tr w:rsidR="007833A6" w14:paraId="493F6FC4" w14:textId="77777777">
        <w:trPr>
          <w:trHeight w:val="506"/>
        </w:trPr>
        <w:tc>
          <w:tcPr>
            <w:tcW w:w="6522" w:type="dxa"/>
          </w:tcPr>
          <w:p w14:paraId="032C7A1C" w14:textId="77777777" w:rsidR="007833A6" w:rsidRDefault="007E6032">
            <w:pPr>
              <w:pStyle w:val="TableParagraph"/>
              <w:spacing w:before="2" w:line="252" w:lineRule="exact"/>
              <w:ind w:left="69"/>
            </w:pPr>
            <w:r>
              <w:t>Vuelo nocturno - A partir del 1 de febrero de 2024 o cuando se pueda implantar - Importe anual</w:t>
            </w:r>
          </w:p>
        </w:tc>
        <w:tc>
          <w:tcPr>
            <w:tcW w:w="1748" w:type="dxa"/>
          </w:tcPr>
          <w:p w14:paraId="5C55237E" w14:textId="77777777" w:rsidR="007833A6" w:rsidRDefault="007E6032">
            <w:pPr>
              <w:pStyle w:val="TableParagraph"/>
              <w:spacing w:before="122"/>
              <w:ind w:right="57"/>
              <w:jc w:val="right"/>
            </w:pPr>
            <w:r>
              <w:t>319.255,89 €</w:t>
            </w:r>
          </w:p>
        </w:tc>
      </w:tr>
      <w:tr w:rsidR="007833A6" w14:paraId="6A793565" w14:textId="77777777">
        <w:trPr>
          <w:trHeight w:val="287"/>
        </w:trPr>
        <w:tc>
          <w:tcPr>
            <w:tcW w:w="6522" w:type="dxa"/>
          </w:tcPr>
          <w:p w14:paraId="21AF9EA0" w14:textId="77777777" w:rsidR="007833A6" w:rsidRDefault="007E6032">
            <w:pPr>
              <w:pStyle w:val="TableParagraph"/>
              <w:spacing w:before="30" w:line="237" w:lineRule="exact"/>
              <w:ind w:left="69"/>
            </w:pPr>
            <w:r>
              <w:t>Vuelo nocturno - Importe mensual</w:t>
            </w:r>
          </w:p>
        </w:tc>
        <w:tc>
          <w:tcPr>
            <w:tcW w:w="1748" w:type="dxa"/>
          </w:tcPr>
          <w:p w14:paraId="69653398" w14:textId="77777777" w:rsidR="007833A6" w:rsidRDefault="007E6032">
            <w:pPr>
              <w:pStyle w:val="TableParagraph"/>
              <w:spacing w:before="14"/>
              <w:ind w:right="57"/>
              <w:jc w:val="right"/>
            </w:pPr>
            <w:r>
              <w:t>26.604,66 €</w:t>
            </w:r>
          </w:p>
        </w:tc>
      </w:tr>
      <w:tr w:rsidR="007833A6" w14:paraId="15437FFD" w14:textId="77777777">
        <w:trPr>
          <w:trHeight w:val="505"/>
        </w:trPr>
        <w:tc>
          <w:tcPr>
            <w:tcW w:w="6522" w:type="dxa"/>
          </w:tcPr>
          <w:p w14:paraId="4702421A" w14:textId="0F0523D4" w:rsidR="007833A6" w:rsidRDefault="007E6032" w:rsidP="0076413A">
            <w:pPr>
              <w:pStyle w:val="TableParagraph"/>
              <w:spacing w:before="2" w:line="252" w:lineRule="exact"/>
              <w:ind w:left="69" w:right="25"/>
            </w:pPr>
            <w:r>
              <w:t xml:space="preserve">Horas adicionales no incluidas </w:t>
            </w:r>
            <w:r w:rsidR="00260C5D">
              <w:t>en</w:t>
            </w:r>
            <w:r>
              <w:t xml:space="preserve"> el objeto del contrato - precio hora</w:t>
            </w:r>
          </w:p>
        </w:tc>
        <w:tc>
          <w:tcPr>
            <w:tcW w:w="1748" w:type="dxa"/>
          </w:tcPr>
          <w:p w14:paraId="3CAEB431" w14:textId="77777777" w:rsidR="007833A6" w:rsidRDefault="007E6032">
            <w:pPr>
              <w:pStyle w:val="TableParagraph"/>
              <w:spacing w:before="124"/>
              <w:ind w:right="57"/>
              <w:jc w:val="right"/>
            </w:pPr>
            <w:r>
              <w:t>1.125,00 €</w:t>
            </w:r>
          </w:p>
        </w:tc>
      </w:tr>
    </w:tbl>
    <w:p w14:paraId="5991CBA0" w14:textId="77777777" w:rsidR="007833A6" w:rsidRDefault="007833A6">
      <w:pPr>
        <w:pStyle w:val="Textoindependiente"/>
        <w:rPr>
          <w:sz w:val="24"/>
        </w:rPr>
      </w:pPr>
    </w:p>
    <w:p w14:paraId="493D943D" w14:textId="77777777" w:rsidR="007833A6" w:rsidRDefault="007833A6">
      <w:pPr>
        <w:pStyle w:val="Textoindependiente"/>
        <w:spacing w:before="5"/>
        <w:rPr>
          <w:sz w:val="29"/>
        </w:rPr>
      </w:pPr>
    </w:p>
    <w:p w14:paraId="5A6CBD34" w14:textId="77777777" w:rsidR="007833A6" w:rsidRDefault="007E6032">
      <w:pPr>
        <w:pStyle w:val="Ttulo1"/>
        <w:numPr>
          <w:ilvl w:val="0"/>
          <w:numId w:val="19"/>
        </w:numPr>
        <w:tabs>
          <w:tab w:val="left" w:pos="1301"/>
          <w:tab w:val="left" w:pos="1302"/>
        </w:tabs>
        <w:rPr>
          <w:color w:val="000000"/>
        </w:rPr>
      </w:pPr>
      <w:r>
        <w:rPr>
          <w:u w:val="thick"/>
        </w:rPr>
        <w:t>Plazo de duración del contrato</w:t>
      </w:r>
    </w:p>
    <w:p w14:paraId="18A353F4" w14:textId="77777777" w:rsidR="007833A6" w:rsidRDefault="007833A6">
      <w:pPr>
        <w:pStyle w:val="Textoindependiente"/>
        <w:spacing w:before="5"/>
        <w:rPr>
          <w:b/>
          <w:sz w:val="13"/>
        </w:rPr>
      </w:pPr>
    </w:p>
    <w:p w14:paraId="4CD865DF" w14:textId="5EF36C04" w:rsidR="007833A6" w:rsidRDefault="007E6032">
      <w:pPr>
        <w:pStyle w:val="Textoindependiente"/>
        <w:spacing w:before="93" w:line="360" w:lineRule="auto"/>
        <w:ind w:left="762" w:right="113"/>
        <w:jc w:val="both"/>
      </w:pPr>
      <w:r>
        <w:t xml:space="preserve">El contrato tendrá una duración de 5 años desde el momento del inicio del servicio, el cual será en el momento que se efectúe su acta de inicio de servicio y que se producirá en el momento </w:t>
      </w:r>
      <w:r w:rsidR="007E5760">
        <w:t xml:space="preserve">en </w:t>
      </w:r>
      <w:r>
        <w:t>que los cuatro aparatos estén a disposición del servicio. El plazo máximo de inicio de la ejecución del contrato del servicio de helicópteros sanitarios es de 3 meses a contar desde la formalización del contrato.</w:t>
      </w:r>
    </w:p>
    <w:p w14:paraId="24C8F8A0" w14:textId="77777777" w:rsidR="007833A6" w:rsidRDefault="007E6032">
      <w:pPr>
        <w:pStyle w:val="Textoindependiente"/>
        <w:spacing w:before="122"/>
        <w:ind w:left="762"/>
        <w:jc w:val="both"/>
      </w:pPr>
      <w:r w:rsidRPr="00F42B7D">
        <w:t>No se prevé ninguna prórroga.</w:t>
      </w:r>
    </w:p>
    <w:p w14:paraId="4CF6D915" w14:textId="77777777" w:rsidR="007833A6" w:rsidRDefault="007833A6">
      <w:pPr>
        <w:pStyle w:val="Textoindependiente"/>
        <w:rPr>
          <w:sz w:val="24"/>
        </w:rPr>
      </w:pPr>
    </w:p>
    <w:p w14:paraId="34F2D4FE" w14:textId="77777777" w:rsidR="007833A6" w:rsidRDefault="007833A6">
      <w:pPr>
        <w:pStyle w:val="Textoindependiente"/>
        <w:rPr>
          <w:sz w:val="24"/>
        </w:rPr>
      </w:pPr>
    </w:p>
    <w:p w14:paraId="62E1F05C" w14:textId="77777777" w:rsidR="007833A6" w:rsidRDefault="007E6032">
      <w:pPr>
        <w:pStyle w:val="Ttulo1"/>
        <w:numPr>
          <w:ilvl w:val="0"/>
          <w:numId w:val="19"/>
        </w:numPr>
        <w:tabs>
          <w:tab w:val="left" w:pos="1302"/>
        </w:tabs>
        <w:spacing w:before="190"/>
        <w:jc w:val="both"/>
        <w:rPr>
          <w:color w:val="000000"/>
        </w:rPr>
      </w:pPr>
      <w:r>
        <w:rPr>
          <w:rFonts w:ascii="Times New Roman" w:hAnsi="Times New Roman"/>
          <w:b w:val="0"/>
          <w:u w:val="thick"/>
        </w:rPr>
        <w:t xml:space="preserve"> </w:t>
      </w:r>
      <w:r>
        <w:rPr>
          <w:u w:val="thick"/>
        </w:rPr>
        <w:t>Tramitación del expediente</w:t>
      </w:r>
    </w:p>
    <w:p w14:paraId="10CEDC55" w14:textId="77777777" w:rsidR="007833A6" w:rsidRDefault="007833A6">
      <w:pPr>
        <w:pStyle w:val="Textoindependiente"/>
        <w:spacing w:before="4"/>
        <w:rPr>
          <w:b/>
          <w:sz w:val="13"/>
        </w:rPr>
      </w:pPr>
    </w:p>
    <w:p w14:paraId="6AE7535C" w14:textId="3B83AD7F" w:rsidR="007833A6" w:rsidRDefault="007E6032" w:rsidP="00D013FD">
      <w:pPr>
        <w:pStyle w:val="Textoindependiente"/>
        <w:tabs>
          <w:tab w:val="left" w:pos="2886"/>
        </w:tabs>
        <w:spacing w:before="94" w:line="441" w:lineRule="auto"/>
        <w:ind w:left="762" w:right="4003"/>
        <w:rPr>
          <w:rFonts w:ascii="MS Gothic" w:hAnsi="MS Gothic"/>
        </w:rPr>
      </w:pPr>
      <w:r>
        <w:t>La prese</w:t>
      </w:r>
      <w:r w:rsidR="00D013FD">
        <w:t xml:space="preserve">nte contratación se propone que </w:t>
      </w:r>
      <w:r>
        <w:t xml:space="preserve">sea: Ordinaria: </w:t>
      </w:r>
      <w:r>
        <w:rPr>
          <w:rFonts w:ascii="MS Gothic" w:hAnsi="MS Gothic"/>
        </w:rPr>
        <w:t>☒</w:t>
      </w:r>
      <w:r>
        <w:t xml:space="preserve"> </w:t>
      </w:r>
      <w:r w:rsidR="007E5760">
        <w:tab/>
      </w:r>
      <w:r>
        <w:t xml:space="preserve">Urgente: </w:t>
      </w:r>
      <w:r>
        <w:rPr>
          <w:rFonts w:ascii="MS Gothic" w:hAnsi="MS Gothic"/>
        </w:rPr>
        <w:t>☐</w:t>
      </w:r>
    </w:p>
    <w:p w14:paraId="4775F040" w14:textId="77777777" w:rsidR="007833A6" w:rsidRDefault="007833A6">
      <w:pPr>
        <w:pStyle w:val="Textoindependiente"/>
        <w:rPr>
          <w:rFonts w:ascii="MS Gothic"/>
          <w:sz w:val="24"/>
        </w:rPr>
      </w:pPr>
    </w:p>
    <w:p w14:paraId="128E9C99" w14:textId="77777777" w:rsidR="007833A6" w:rsidRDefault="007833A6">
      <w:pPr>
        <w:pStyle w:val="Textoindependiente"/>
        <w:spacing w:before="7"/>
        <w:rPr>
          <w:rFonts w:ascii="MS Gothic"/>
          <w:sz w:val="19"/>
        </w:rPr>
      </w:pPr>
    </w:p>
    <w:p w14:paraId="041A48CA" w14:textId="77777777" w:rsidR="007833A6" w:rsidRDefault="007E6032">
      <w:pPr>
        <w:pStyle w:val="Ttulo1"/>
        <w:numPr>
          <w:ilvl w:val="0"/>
          <w:numId w:val="19"/>
        </w:numPr>
        <w:tabs>
          <w:tab w:val="left" w:pos="1301"/>
          <w:tab w:val="left" w:pos="1302"/>
        </w:tabs>
        <w:rPr>
          <w:color w:val="000000"/>
        </w:rPr>
      </w:pPr>
      <w:r>
        <w:rPr>
          <w:u w:val="thick"/>
        </w:rPr>
        <w:t>Solvencia de las empresas licitadoras</w:t>
      </w:r>
    </w:p>
    <w:p w14:paraId="7F67317D" w14:textId="77777777" w:rsidR="007833A6" w:rsidRDefault="007E6032">
      <w:pPr>
        <w:pStyle w:val="Prrafodelista"/>
        <w:numPr>
          <w:ilvl w:val="0"/>
          <w:numId w:val="18"/>
        </w:numPr>
        <w:tabs>
          <w:tab w:val="left" w:pos="1046"/>
        </w:tabs>
        <w:spacing w:before="126"/>
        <w:ind w:hanging="283"/>
        <w:rPr>
          <w:b/>
        </w:rPr>
      </w:pPr>
      <w:r>
        <w:rPr>
          <w:b/>
        </w:rPr>
        <w:t>Solvencia económica y financiera</w:t>
      </w:r>
    </w:p>
    <w:p w14:paraId="34E28CE2" w14:textId="77777777" w:rsidR="007833A6" w:rsidRDefault="007833A6">
      <w:pPr>
        <w:pStyle w:val="Textoindependiente"/>
        <w:spacing w:before="7"/>
        <w:rPr>
          <w:b/>
          <w:sz w:val="21"/>
        </w:rPr>
      </w:pPr>
    </w:p>
    <w:p w14:paraId="72439955" w14:textId="6D46AD72" w:rsidR="007833A6" w:rsidRDefault="007E6032" w:rsidP="00A97015">
      <w:pPr>
        <w:pStyle w:val="Prrafodelista"/>
        <w:numPr>
          <w:ilvl w:val="1"/>
          <w:numId w:val="18"/>
        </w:numPr>
        <w:tabs>
          <w:tab w:val="left" w:pos="1482"/>
        </w:tabs>
        <w:spacing w:line="360" w:lineRule="auto"/>
        <w:ind w:right="112"/>
        <w:jc w:val="both"/>
      </w:pPr>
      <w:r>
        <w:t>Volumen anual de negocios en el ámbito a</w:t>
      </w:r>
      <w:r w:rsidR="00F42B7D">
        <w:t>l</w:t>
      </w:r>
      <w:r>
        <w:t xml:space="preserve"> que </w:t>
      </w:r>
      <w:r w:rsidR="00F42B7D">
        <w:t>se</w:t>
      </w:r>
      <w:r>
        <w:t xml:space="preserve"> ref</w:t>
      </w:r>
      <w:r w:rsidR="00F42B7D">
        <w:t>iera</w:t>
      </w:r>
      <w:r>
        <w:t xml:space="preserve"> el contrato, </w:t>
      </w:r>
      <w:r w:rsidR="00F42B7D">
        <w:t>referido</w:t>
      </w:r>
      <w:r w:rsidR="007E5760">
        <w:t xml:space="preserve"> </w:t>
      </w:r>
      <w:r>
        <w:t>al mejor ejercicio dentro de los tres últimos disponibles en función de las fechas de constitución o de inicio de actividades del empresa</w:t>
      </w:r>
      <w:r w:rsidR="00A97015">
        <w:t>rio</w:t>
      </w:r>
      <w:r>
        <w:t xml:space="preserve"> y </w:t>
      </w:r>
      <w:r w:rsidR="00D621FA">
        <w:t xml:space="preserve">de </w:t>
      </w:r>
      <w:r>
        <w:t xml:space="preserve">presentación de las ofertas igual o superior a </w:t>
      </w:r>
      <w:r w:rsidR="002B6FF3">
        <w:t>30</w:t>
      </w:r>
      <w:r>
        <w:t>.000.</w:t>
      </w:r>
      <w:r w:rsidR="002B6FF3">
        <w:t>000</w:t>
      </w:r>
      <w:r>
        <w:t xml:space="preserve"> €.</w:t>
      </w:r>
    </w:p>
    <w:p w14:paraId="265E4CEA" w14:textId="2AFFF48C" w:rsidR="007833A6" w:rsidRDefault="007E6032" w:rsidP="00BB78F5">
      <w:pPr>
        <w:pStyle w:val="Textoindependiente"/>
        <w:tabs>
          <w:tab w:val="left" w:pos="1560"/>
        </w:tabs>
        <w:spacing w:before="123" w:line="360" w:lineRule="auto"/>
        <w:ind w:left="1121" w:right="116"/>
        <w:jc w:val="both"/>
      </w:pPr>
      <w:r>
        <w:rPr>
          <w:rFonts w:ascii="Segoe UI Symbol" w:hAnsi="Segoe UI Symbol"/>
        </w:rPr>
        <w:t>☒</w:t>
      </w:r>
      <w:r>
        <w:t xml:space="preserve"> Medios para acreditar la solvencia: Aportar las cuentas anuales aprobadas y depositadas en el Registro Mercantil correspondientes al ejercicio de volumen anual de negocio más elevado de los tres últimos ejercicios</w:t>
      </w:r>
      <w:r w:rsidR="00D621FA">
        <w:t xml:space="preserve"> indicados</w:t>
      </w:r>
      <w:r>
        <w:t xml:space="preserve">. </w:t>
      </w:r>
      <w:r w:rsidR="00D621FA">
        <w:t>Los</w:t>
      </w:r>
      <w:r w:rsidR="007E5760">
        <w:t xml:space="preserve"> empresa</w:t>
      </w:r>
      <w:r w:rsidR="00D621FA">
        <w:t>rios</w:t>
      </w:r>
      <w:r>
        <w:t xml:space="preserve"> no </w:t>
      </w:r>
      <w:r w:rsidR="007E5760">
        <w:t>obligad</w:t>
      </w:r>
      <w:r w:rsidR="00D621FA">
        <w:t>o</w:t>
      </w:r>
      <w:r w:rsidR="007E5760">
        <w:t xml:space="preserve">s </w:t>
      </w:r>
      <w:r>
        <w:t>a presentar las cuentas en registros oficiales podrán aportar los libros de contabilidad debidamente legalizados.</w:t>
      </w:r>
    </w:p>
    <w:p w14:paraId="0AB96A61" w14:textId="77777777" w:rsidR="007833A6" w:rsidRDefault="007833A6">
      <w:pPr>
        <w:spacing w:line="360" w:lineRule="auto"/>
        <w:jc w:val="both"/>
        <w:sectPr w:rsidR="007833A6" w:rsidSect="00EC7DF9">
          <w:pgSz w:w="11910" w:h="16840"/>
          <w:pgMar w:top="1560" w:right="1580" w:bottom="1560" w:left="940" w:header="724" w:footer="1024" w:gutter="0"/>
          <w:cols w:space="720"/>
        </w:sectPr>
      </w:pPr>
    </w:p>
    <w:p w14:paraId="0632B5A7" w14:textId="77777777" w:rsidR="007833A6" w:rsidRDefault="007833A6">
      <w:pPr>
        <w:pStyle w:val="Textoindependiente"/>
        <w:spacing w:before="1"/>
        <w:rPr>
          <w:sz w:val="16"/>
        </w:rPr>
      </w:pPr>
    </w:p>
    <w:p w14:paraId="68BA58C9" w14:textId="58525543" w:rsidR="007833A6" w:rsidRDefault="007E6032" w:rsidP="00621832">
      <w:pPr>
        <w:pStyle w:val="Prrafodelista"/>
        <w:numPr>
          <w:ilvl w:val="1"/>
          <w:numId w:val="18"/>
        </w:numPr>
        <w:tabs>
          <w:tab w:val="left" w:pos="1482"/>
        </w:tabs>
        <w:spacing w:before="3" w:line="360" w:lineRule="auto"/>
        <w:ind w:right="109"/>
        <w:jc w:val="both"/>
      </w:pPr>
      <w:r>
        <w:t>Seguro de responsabilidad civil que cubra las responsabilidades derivadas de la actividad de la empresa y de su personal con cobertura mínima de 1.500.000</w:t>
      </w:r>
      <w:r w:rsidR="007E5760">
        <w:t> </w:t>
      </w:r>
      <w:r>
        <w:t>€ por víctima y 8.000.000</w:t>
      </w:r>
      <w:r w:rsidR="007E5760">
        <w:t> </w:t>
      </w:r>
      <w:r>
        <w:t>€ por siniestro (independiente del seguro de los helicópteros, en su caso).</w:t>
      </w:r>
    </w:p>
    <w:p w14:paraId="4FED04A4" w14:textId="77777777" w:rsidR="007833A6" w:rsidRDefault="007E6032">
      <w:pPr>
        <w:pStyle w:val="Textoindependiente"/>
        <w:spacing w:before="72"/>
        <w:ind w:left="1482"/>
      </w:pPr>
      <w:r>
        <w:t>Medio de acreditación: copia del recibo de la póliza</w:t>
      </w:r>
    </w:p>
    <w:p w14:paraId="52D7D773" w14:textId="77777777" w:rsidR="007833A6" w:rsidRDefault="007833A6">
      <w:pPr>
        <w:pStyle w:val="Textoindependiente"/>
        <w:rPr>
          <w:sz w:val="24"/>
        </w:rPr>
      </w:pPr>
    </w:p>
    <w:p w14:paraId="3D7148BE" w14:textId="77777777" w:rsidR="007833A6" w:rsidRDefault="007833A6">
      <w:pPr>
        <w:pStyle w:val="Textoindependiente"/>
        <w:rPr>
          <w:sz w:val="24"/>
        </w:rPr>
      </w:pPr>
    </w:p>
    <w:p w14:paraId="3E00856E" w14:textId="77777777" w:rsidR="007833A6" w:rsidRDefault="007E6032">
      <w:pPr>
        <w:pStyle w:val="Ttulo1"/>
        <w:numPr>
          <w:ilvl w:val="0"/>
          <w:numId w:val="18"/>
        </w:numPr>
        <w:tabs>
          <w:tab w:val="left" w:pos="1046"/>
        </w:tabs>
        <w:spacing w:before="205"/>
        <w:ind w:hanging="283"/>
      </w:pPr>
      <w:r>
        <w:t>Solvencia técnica o profesional y medios materiales, (aeronaves), personales</w:t>
      </w:r>
    </w:p>
    <w:p w14:paraId="350B8FB9" w14:textId="59C75B8C" w:rsidR="007833A6" w:rsidRDefault="007E6032" w:rsidP="0012458A">
      <w:pPr>
        <w:pStyle w:val="Textoindependiente"/>
        <w:spacing w:before="215" w:line="362" w:lineRule="auto"/>
        <w:ind w:left="762" w:right="119"/>
        <w:jc w:val="both"/>
      </w:pPr>
      <w:r>
        <w:rPr>
          <w:rFonts w:ascii="MS Gothic" w:hAnsi="MS Gothic"/>
        </w:rPr>
        <w:t>☒</w:t>
      </w:r>
      <w:r>
        <w:t xml:space="preserve"> Relación de los principales servicios realizados de igual o similar naturaleza que los que constituyen el objeto del contrato en el curso de co</w:t>
      </w:r>
      <w:r w:rsidR="0012458A">
        <w:t xml:space="preserve">mo máximo los tres últimos años en los que se </w:t>
      </w:r>
      <w:r>
        <w:t>indi</w:t>
      </w:r>
      <w:r w:rsidR="0012458A">
        <w:t>que</w:t>
      </w:r>
      <w:r>
        <w:t xml:space="preserve"> el importe, la fecha y el destinatario, público o privado de los mismos.</w:t>
      </w:r>
    </w:p>
    <w:p w14:paraId="17957FFB" w14:textId="77777777" w:rsidR="007833A6" w:rsidRDefault="007833A6">
      <w:pPr>
        <w:pStyle w:val="Textoindependiente"/>
        <w:rPr>
          <w:sz w:val="24"/>
        </w:rPr>
      </w:pPr>
    </w:p>
    <w:p w14:paraId="5D5B7681" w14:textId="77777777" w:rsidR="007833A6" w:rsidRDefault="007833A6">
      <w:pPr>
        <w:pStyle w:val="Textoindependiente"/>
        <w:spacing w:before="5"/>
        <w:rPr>
          <w:sz w:val="19"/>
        </w:rPr>
      </w:pPr>
    </w:p>
    <w:p w14:paraId="18DE2728" w14:textId="77777777" w:rsidR="007833A6" w:rsidRDefault="007E6032">
      <w:pPr>
        <w:pStyle w:val="Textoindependiente"/>
        <w:spacing w:line="360" w:lineRule="auto"/>
        <w:ind w:left="762" w:right="115"/>
        <w:jc w:val="both"/>
      </w:pPr>
      <w:r>
        <w:t>Mínimo exigible: La acreditación de esta solvencia técnica o profesional se efectuará mediante la relación de los principales suministros efectuados en los tres últimos años, de igual o similar naturaleza que los que constituyen el objeto del contrato, cuyo importe anual acumulado en el año de mayor ejecución sea igual o superior al 70 por ciento de la anualidad media del contrato.</w:t>
      </w:r>
    </w:p>
    <w:p w14:paraId="1D90D96A" w14:textId="77777777" w:rsidR="007833A6" w:rsidRDefault="007833A6">
      <w:pPr>
        <w:pStyle w:val="Textoindependiente"/>
        <w:spacing w:before="2"/>
        <w:rPr>
          <w:sz w:val="33"/>
        </w:rPr>
      </w:pPr>
    </w:p>
    <w:p w14:paraId="58F16D9B" w14:textId="77777777" w:rsidR="007833A6" w:rsidRDefault="007E6032">
      <w:pPr>
        <w:pStyle w:val="Textoindependiente"/>
        <w:spacing w:before="1"/>
        <w:ind w:left="762"/>
      </w:pPr>
      <w:r>
        <w:t>Medio de acreditación: Declaración responsable.</w:t>
      </w:r>
    </w:p>
    <w:p w14:paraId="4106B2B1" w14:textId="2F87A92D" w:rsidR="007833A6" w:rsidRDefault="007E6032" w:rsidP="00E50E86">
      <w:pPr>
        <w:pStyle w:val="Textoindependiente"/>
        <w:tabs>
          <w:tab w:val="left" w:pos="1532"/>
        </w:tabs>
        <w:spacing w:before="82" w:line="261" w:lineRule="auto"/>
        <w:ind w:left="762" w:right="119"/>
        <w:jc w:val="both"/>
      </w:pPr>
      <w:r>
        <w:rPr>
          <w:rFonts w:ascii="MS Gothic" w:hAnsi="MS Gothic"/>
          <w:sz w:val="28"/>
        </w:rPr>
        <w:t>☒</w:t>
      </w:r>
      <w:r>
        <w:t xml:space="preserve"> Indicación de la parte del contrato que </w:t>
      </w:r>
      <w:r w:rsidR="00E50E86">
        <w:t>el</w:t>
      </w:r>
      <w:r w:rsidR="007E5760">
        <w:t xml:space="preserve"> empresa</w:t>
      </w:r>
      <w:r w:rsidR="00E50E86">
        <w:t>rio</w:t>
      </w:r>
      <w:r>
        <w:t xml:space="preserve"> tiene eventualmente el propósito de subcontratar.</w:t>
      </w:r>
    </w:p>
    <w:p w14:paraId="390212E8" w14:textId="77777777" w:rsidR="007833A6" w:rsidRDefault="007833A6">
      <w:pPr>
        <w:pStyle w:val="Textoindependiente"/>
        <w:rPr>
          <w:sz w:val="20"/>
        </w:rPr>
      </w:pPr>
    </w:p>
    <w:p w14:paraId="1F9C299F" w14:textId="77777777" w:rsidR="007833A6" w:rsidRDefault="007E6032">
      <w:pPr>
        <w:pStyle w:val="Textoindependiente"/>
        <w:ind w:left="762"/>
      </w:pPr>
      <w:r>
        <w:t>Mínimo exigible: No se exige ninguno.</w:t>
      </w:r>
    </w:p>
    <w:p w14:paraId="44F57C59" w14:textId="77777777" w:rsidR="007833A6" w:rsidRDefault="007833A6">
      <w:pPr>
        <w:pStyle w:val="Textoindependiente"/>
        <w:spacing w:before="11"/>
        <w:rPr>
          <w:sz w:val="21"/>
        </w:rPr>
      </w:pPr>
    </w:p>
    <w:p w14:paraId="18B03608" w14:textId="77777777" w:rsidR="007833A6" w:rsidRDefault="007E6032">
      <w:pPr>
        <w:pStyle w:val="Textoindependiente"/>
        <w:ind w:left="762"/>
      </w:pPr>
      <w:r>
        <w:t>Medio de acreditación: Declaración responsable.</w:t>
      </w:r>
    </w:p>
    <w:p w14:paraId="3B158043" w14:textId="77777777" w:rsidR="007833A6" w:rsidRDefault="007833A6">
      <w:pPr>
        <w:pStyle w:val="Textoindependiente"/>
        <w:rPr>
          <w:sz w:val="24"/>
        </w:rPr>
      </w:pPr>
    </w:p>
    <w:p w14:paraId="42E65C63" w14:textId="77777777" w:rsidR="007833A6" w:rsidRDefault="007833A6">
      <w:pPr>
        <w:pStyle w:val="Textoindependiente"/>
        <w:spacing w:before="1"/>
        <w:rPr>
          <w:sz w:val="28"/>
        </w:rPr>
      </w:pPr>
    </w:p>
    <w:p w14:paraId="1A7317D6" w14:textId="1422BE57" w:rsidR="007833A6" w:rsidRDefault="007E6032" w:rsidP="00621832">
      <w:pPr>
        <w:pStyle w:val="Textoindependiente"/>
        <w:tabs>
          <w:tab w:val="left" w:pos="1532"/>
        </w:tabs>
        <w:spacing w:line="364" w:lineRule="auto"/>
        <w:ind w:left="762" w:right="158"/>
        <w:jc w:val="both"/>
      </w:pPr>
      <w:r>
        <w:rPr>
          <w:rFonts w:ascii="MS Gothic" w:hAnsi="MS Gothic"/>
        </w:rPr>
        <w:t>☒</w:t>
      </w:r>
      <w:r>
        <w:t xml:space="preserve"> Descripción de las instalaciones técnicas, de las medidas utilizadas por </w:t>
      </w:r>
      <w:r w:rsidR="004B56BA">
        <w:t>el</w:t>
      </w:r>
      <w:r w:rsidR="007E5760">
        <w:t xml:space="preserve"> empresa</w:t>
      </w:r>
      <w:r w:rsidR="004B56BA">
        <w:t>rio</w:t>
      </w:r>
      <w:r>
        <w:t xml:space="preserve"> para garantizar la calidad y los medios de estudio e investigación de la empresa.</w:t>
      </w:r>
    </w:p>
    <w:p w14:paraId="4C66265D" w14:textId="77777777" w:rsidR="007833A6" w:rsidRDefault="007E6032">
      <w:pPr>
        <w:pStyle w:val="Textoindependiente"/>
        <w:spacing w:line="251" w:lineRule="exact"/>
        <w:ind w:left="762"/>
      </w:pPr>
      <w:r>
        <w:t>Mínimo exigible:</w:t>
      </w:r>
    </w:p>
    <w:p w14:paraId="05DA8B6A" w14:textId="6417C1E3" w:rsidR="007833A6" w:rsidRDefault="007E6032">
      <w:pPr>
        <w:pStyle w:val="Textoindependiente"/>
        <w:spacing w:before="129" w:line="360" w:lineRule="auto"/>
        <w:ind w:left="1482" w:right="116" w:hanging="360"/>
        <w:jc w:val="both"/>
      </w:pPr>
      <w:r>
        <w:t xml:space="preserve">- </w:t>
      </w:r>
      <w:r w:rsidR="004B56BA">
        <w:t xml:space="preserve">   </w:t>
      </w:r>
      <w:r>
        <w:t xml:space="preserve">Disponer de un Centro de Mantenimiento con </w:t>
      </w:r>
      <w:r w:rsidR="00F302F9">
        <w:t xml:space="preserve">certificación </w:t>
      </w:r>
      <w:r>
        <w:t>EASA Part-145 para responder a las necesidades de mantenimiento programadas de la flota durante la vigencia del contrato.</w:t>
      </w:r>
    </w:p>
    <w:p w14:paraId="2C231BE1" w14:textId="77777777" w:rsidR="007833A6" w:rsidRDefault="007833A6">
      <w:pPr>
        <w:pStyle w:val="Textoindependiente"/>
        <w:spacing w:before="3"/>
        <w:rPr>
          <w:sz w:val="33"/>
        </w:rPr>
      </w:pPr>
    </w:p>
    <w:p w14:paraId="59F14D52" w14:textId="77777777" w:rsidR="007833A6" w:rsidRDefault="007E6032">
      <w:pPr>
        <w:pStyle w:val="Textoindependiente"/>
        <w:ind w:left="762"/>
        <w:jc w:val="both"/>
      </w:pPr>
      <w:r>
        <w:t>Medio de acreditación: Copia del certificado del centro de mantenimiento.</w:t>
      </w:r>
    </w:p>
    <w:p w14:paraId="193020AD" w14:textId="77777777" w:rsidR="007833A6" w:rsidRDefault="007833A6">
      <w:pPr>
        <w:pStyle w:val="Textoindependiente"/>
        <w:rPr>
          <w:sz w:val="24"/>
        </w:rPr>
      </w:pPr>
    </w:p>
    <w:p w14:paraId="65B73A61" w14:textId="77777777" w:rsidR="007833A6" w:rsidRDefault="007E6032">
      <w:pPr>
        <w:pStyle w:val="Textoindependiente"/>
        <w:ind w:left="762"/>
        <w:jc w:val="both"/>
      </w:pPr>
      <w:r>
        <w:t>Otra documentación exigible:</w:t>
      </w:r>
    </w:p>
    <w:p w14:paraId="41477DB2" w14:textId="77777777" w:rsidR="007833A6" w:rsidRDefault="007E6032">
      <w:pPr>
        <w:pStyle w:val="Textoindependiente"/>
        <w:spacing w:before="92"/>
        <w:ind w:left="762"/>
        <w:jc w:val="both"/>
      </w:pPr>
      <w:r>
        <w:rPr>
          <w:rFonts w:ascii="MS Gothic" w:hAnsi="MS Gothic"/>
        </w:rPr>
        <w:t>☒</w:t>
      </w:r>
      <w:r>
        <w:t xml:space="preserve"> Certificado de operador aéreo</w:t>
      </w:r>
    </w:p>
    <w:p w14:paraId="6EADE310" w14:textId="77777777" w:rsidR="007833A6" w:rsidRDefault="007833A6">
      <w:pPr>
        <w:pStyle w:val="Textoindependiente"/>
        <w:spacing w:before="1"/>
        <w:rPr>
          <w:sz w:val="16"/>
        </w:rPr>
      </w:pPr>
    </w:p>
    <w:p w14:paraId="1FECCF01" w14:textId="77777777" w:rsidR="007833A6" w:rsidRDefault="007E6032">
      <w:pPr>
        <w:pStyle w:val="Textoindependiente"/>
        <w:spacing w:before="94"/>
        <w:ind w:left="762"/>
      </w:pPr>
      <w:r>
        <w:t>Mínimo exigible:</w:t>
      </w:r>
    </w:p>
    <w:p w14:paraId="5ACE2C4F" w14:textId="5DB484F3" w:rsidR="007833A6" w:rsidRDefault="007E6032">
      <w:pPr>
        <w:pStyle w:val="Prrafodelista"/>
        <w:numPr>
          <w:ilvl w:val="0"/>
          <w:numId w:val="17"/>
        </w:numPr>
        <w:tabs>
          <w:tab w:val="left" w:pos="1482"/>
        </w:tabs>
        <w:spacing w:before="126" w:line="360" w:lineRule="auto"/>
        <w:ind w:right="118"/>
        <w:jc w:val="both"/>
      </w:pPr>
      <w:r>
        <w:t xml:space="preserve">Certificado de Operador Aéreo (AOC: </w:t>
      </w:r>
      <w:r w:rsidRPr="001501CD">
        <w:rPr>
          <w:i/>
          <w:iCs/>
        </w:rPr>
        <w:t xml:space="preserve">Air </w:t>
      </w:r>
      <w:r w:rsidR="00F302F9" w:rsidRPr="001501CD">
        <w:rPr>
          <w:i/>
          <w:iCs/>
        </w:rPr>
        <w:t>Operator’</w:t>
      </w:r>
      <w:r w:rsidRPr="001501CD">
        <w:rPr>
          <w:i/>
          <w:iCs/>
        </w:rPr>
        <w:t>s Certificate</w:t>
      </w:r>
      <w:r>
        <w:t xml:space="preserve">) de la empresa licitadora en vigor y en relación con el objeto del contrato que habilite </w:t>
      </w:r>
      <w:r w:rsidR="00B901D2">
        <w:t xml:space="preserve">a </w:t>
      </w:r>
      <w:r>
        <w:t>la empresa licitadora a operar en servicios HEMS.</w:t>
      </w:r>
    </w:p>
    <w:p w14:paraId="3286AF76" w14:textId="59F0C678" w:rsidR="007833A6" w:rsidRDefault="007E6032">
      <w:pPr>
        <w:pStyle w:val="Prrafodelista"/>
        <w:numPr>
          <w:ilvl w:val="0"/>
          <w:numId w:val="17"/>
        </w:numPr>
        <w:tabs>
          <w:tab w:val="left" w:pos="1482"/>
        </w:tabs>
        <w:spacing w:before="5" w:line="360" w:lineRule="auto"/>
        <w:ind w:right="118"/>
        <w:jc w:val="both"/>
      </w:pPr>
      <w:r>
        <w:t xml:space="preserve">La compañía licitadora tendrá contemplado en su manual de operaciones aprobado por </w:t>
      </w:r>
      <w:r w:rsidR="00F302F9">
        <w:t xml:space="preserve">la </w:t>
      </w:r>
      <w:r>
        <w:t>Agencia Española de Seguridad Aérea (AESA) todo lo referente a la configuración de las tripulaciones para las operaciones HEMS.</w:t>
      </w:r>
    </w:p>
    <w:p w14:paraId="740616C2" w14:textId="77777777" w:rsidR="007833A6" w:rsidRDefault="007833A6">
      <w:pPr>
        <w:pStyle w:val="Textoindependiente"/>
        <w:spacing w:before="2"/>
        <w:rPr>
          <w:sz w:val="33"/>
        </w:rPr>
      </w:pPr>
    </w:p>
    <w:p w14:paraId="28A408F7" w14:textId="77777777" w:rsidR="007833A6" w:rsidRDefault="007E6032">
      <w:pPr>
        <w:pStyle w:val="Textoindependiente"/>
        <w:ind w:left="762"/>
      </w:pPr>
      <w:r>
        <w:t>Medio de acreditación:</w:t>
      </w:r>
    </w:p>
    <w:p w14:paraId="37F8A234" w14:textId="3AB319C7" w:rsidR="007833A6" w:rsidRDefault="007E6032">
      <w:pPr>
        <w:pStyle w:val="Prrafodelista"/>
        <w:numPr>
          <w:ilvl w:val="0"/>
          <w:numId w:val="17"/>
        </w:numPr>
        <w:tabs>
          <w:tab w:val="left" w:pos="1481"/>
          <w:tab w:val="left" w:pos="1482"/>
        </w:tabs>
        <w:spacing w:before="126"/>
      </w:pPr>
      <w:r>
        <w:t>Copia del certificad</w:t>
      </w:r>
      <w:r w:rsidR="004633FF">
        <w:t>o que</w:t>
      </w:r>
      <w:r>
        <w:t xml:space="preserve"> habilita a operar en servicios HEMS.</w:t>
      </w:r>
    </w:p>
    <w:p w14:paraId="587380C0" w14:textId="46284748" w:rsidR="007833A6" w:rsidRDefault="007E6032">
      <w:pPr>
        <w:pStyle w:val="Prrafodelista"/>
        <w:numPr>
          <w:ilvl w:val="0"/>
          <w:numId w:val="17"/>
        </w:numPr>
        <w:tabs>
          <w:tab w:val="left" w:pos="1482"/>
        </w:tabs>
        <w:spacing w:before="126" w:line="360" w:lineRule="auto"/>
        <w:ind w:right="117"/>
        <w:jc w:val="both"/>
      </w:pPr>
      <w:r>
        <w:t>Copia de la parte de su manual de operaciones aprobado por la Agencia Española de Seguridad Aérea (AESA) donde</w:t>
      </w:r>
      <w:r w:rsidR="004633FF">
        <w:t xml:space="preserve"> se</w:t>
      </w:r>
      <w:r>
        <w:t xml:space="preserve"> especifique</w:t>
      </w:r>
      <w:r w:rsidR="004633FF">
        <w:t>n</w:t>
      </w:r>
      <w:r>
        <w:t xml:space="preserve"> las características de su operación en servicios HEMS.</w:t>
      </w:r>
    </w:p>
    <w:p w14:paraId="621F3A1D" w14:textId="77777777" w:rsidR="007833A6" w:rsidRDefault="007833A6">
      <w:pPr>
        <w:pStyle w:val="Textoindependiente"/>
        <w:spacing w:before="3"/>
        <w:rPr>
          <w:sz w:val="33"/>
        </w:rPr>
      </w:pPr>
    </w:p>
    <w:p w14:paraId="630547BE" w14:textId="4130F0DC" w:rsidR="007833A6" w:rsidRDefault="007E6032" w:rsidP="004633FF">
      <w:pPr>
        <w:pStyle w:val="Ttulo1"/>
        <w:numPr>
          <w:ilvl w:val="0"/>
          <w:numId w:val="19"/>
        </w:numPr>
        <w:tabs>
          <w:tab w:val="left" w:pos="1301"/>
          <w:tab w:val="left" w:pos="1302"/>
        </w:tabs>
        <w:spacing w:line="360" w:lineRule="auto"/>
        <w:ind w:right="-108"/>
        <w:rPr>
          <w:color w:val="000000"/>
        </w:rPr>
      </w:pPr>
      <w:r>
        <w:rPr>
          <w:rFonts w:ascii="Times New Roman" w:hAnsi="Times New Roman"/>
          <w:b w:val="0"/>
          <w:u w:val="thick"/>
        </w:rPr>
        <w:t xml:space="preserve"> </w:t>
      </w:r>
      <w:r>
        <w:rPr>
          <w:u w:val="thick"/>
        </w:rPr>
        <w:t>Compromiso de dedicar o adscribir a la ejecución del contrato</w:t>
      </w:r>
      <w:r w:rsidR="004633FF">
        <w:rPr>
          <w:u w:val="thick"/>
        </w:rPr>
        <w:t xml:space="preserve"> </w:t>
      </w:r>
      <w:r>
        <w:rPr>
          <w:u w:val="thick"/>
        </w:rPr>
        <w:t>determinados medios personales o materiales</w:t>
      </w:r>
    </w:p>
    <w:p w14:paraId="5C9E42BA" w14:textId="0622AD59" w:rsidR="007833A6" w:rsidRDefault="007E6032" w:rsidP="007F09CF">
      <w:pPr>
        <w:pStyle w:val="Textoindependiente"/>
        <w:spacing w:before="125" w:line="360" w:lineRule="auto"/>
        <w:ind w:left="762" w:right="113"/>
        <w:jc w:val="both"/>
      </w:pPr>
      <w:r>
        <w:t xml:space="preserve">Se deberá garantizar que las tripulaciones de vuelo </w:t>
      </w:r>
      <w:r w:rsidR="003F7D36">
        <w:t xml:space="preserve">estén </w:t>
      </w:r>
      <w:r>
        <w:t xml:space="preserve">formadas en todo momento por un piloto y un tripulante HEMS operativo </w:t>
      </w:r>
      <w:r w:rsidR="004C4A93">
        <w:t>para</w:t>
      </w:r>
      <w:r w:rsidR="003F7D36">
        <w:t xml:space="preserve"> </w:t>
      </w:r>
      <w:r>
        <w:t>cada una de las cuatro bases. Se deberá garantizar también personal de mantenimiento para cada una de las cuatro bases en los términos descritos en el apartado 5.7 del PPT.</w:t>
      </w:r>
    </w:p>
    <w:p w14:paraId="3E72B954" w14:textId="77777777" w:rsidR="007833A6" w:rsidRDefault="007833A6">
      <w:pPr>
        <w:pStyle w:val="Textoindependiente"/>
        <w:spacing w:before="2"/>
        <w:rPr>
          <w:sz w:val="33"/>
        </w:rPr>
      </w:pPr>
    </w:p>
    <w:p w14:paraId="523CAA99" w14:textId="718435E9" w:rsidR="007833A6" w:rsidRDefault="007E6032" w:rsidP="00442A80">
      <w:pPr>
        <w:pStyle w:val="Textoindependiente"/>
        <w:spacing w:line="360" w:lineRule="auto"/>
        <w:ind w:left="762" w:right="115"/>
        <w:jc w:val="both"/>
      </w:pPr>
      <w:r>
        <w:t xml:space="preserve">Se acreditará en todo momento que los pilotos adscritos al contrato tengan una experiencia mínima de 2000 horas de vuelo. De estas horas será necesario que </w:t>
      </w:r>
      <w:r w:rsidR="003F765C">
        <w:t>como</w:t>
      </w:r>
      <w:r>
        <w:t xml:space="preserve"> </w:t>
      </w:r>
      <w:r w:rsidR="003F765C">
        <w:t>mínimo</w:t>
      </w:r>
      <w:r>
        <w:t xml:space="preserve"> se acredite que 200 son horas de vuelo sanitario (HEMS) y que 200 horas de vuelo se han realizado dentro del territorio de </w:t>
      </w:r>
      <w:r w:rsidRPr="003F765C">
        <w:t>Cataluña</w:t>
      </w:r>
      <w:r w:rsidR="00442A80">
        <w:t>.</w:t>
      </w:r>
      <w:r>
        <w:t xml:space="preserve"> </w:t>
      </w:r>
      <w:r w:rsidR="00442A80">
        <w:t>E</w:t>
      </w:r>
      <w:r>
        <w:t>s una condición necesaria el conocimiento del territorio de actuación para dar respuesta efectiva y con garantías de seguridad en la operativa</w:t>
      </w:r>
      <w:r w:rsidR="003F7D36">
        <w:t xml:space="preserve">, </w:t>
      </w:r>
      <w:r w:rsidR="00442A80">
        <w:t>y</w:t>
      </w:r>
      <w:r>
        <w:t xml:space="preserve"> poder llevar a cabo la misión HEMS en situaciones </w:t>
      </w:r>
      <w:r w:rsidR="00442A80">
        <w:t>con</w:t>
      </w:r>
      <w:r w:rsidR="003F7D36">
        <w:t xml:space="preserve"> </w:t>
      </w:r>
      <w:r>
        <w:t>meteorología adversa, con visibilidad limitada</w:t>
      </w:r>
      <w:r w:rsidR="000A6FF6">
        <w:t>,</w:t>
      </w:r>
      <w:r>
        <w:t xml:space="preserve"> y similares. Estos aspectos se acreditarán mediante el </w:t>
      </w:r>
      <w:r w:rsidR="00442A80">
        <w:t xml:space="preserve">LOGBOOK </w:t>
      </w:r>
      <w:r>
        <w:t>del piloto.</w:t>
      </w:r>
    </w:p>
    <w:p w14:paraId="7C699CAD" w14:textId="77777777" w:rsidR="007833A6" w:rsidRDefault="007833A6">
      <w:pPr>
        <w:pStyle w:val="Textoindependiente"/>
        <w:spacing w:before="2"/>
        <w:rPr>
          <w:sz w:val="33"/>
        </w:rPr>
      </w:pPr>
    </w:p>
    <w:p w14:paraId="7AAC84AB" w14:textId="0ED29877" w:rsidR="007833A6" w:rsidRPr="00D013FD" w:rsidRDefault="007E6032" w:rsidP="007F09CF">
      <w:pPr>
        <w:pStyle w:val="Textoindependiente"/>
        <w:spacing w:line="360" w:lineRule="auto"/>
        <w:ind w:left="762" w:right="115"/>
        <w:jc w:val="both"/>
      </w:pPr>
      <w:r>
        <w:t xml:space="preserve">Se acreditará en todo momento </w:t>
      </w:r>
      <w:r w:rsidR="00AF46D5">
        <w:t xml:space="preserve">que </w:t>
      </w:r>
      <w:r>
        <w:t>los tripulantes HEMS tienen como mínimo un año de experiencia labo</w:t>
      </w:r>
      <w:r w:rsidR="00AF46D5">
        <w:t>ral en servicios de emergencias.</w:t>
      </w:r>
      <w:r>
        <w:t xml:space="preserve"> </w:t>
      </w:r>
      <w:r w:rsidR="007F09CF">
        <w:t>Son</w:t>
      </w:r>
      <w:r>
        <w:t xml:space="preserve"> condición necesaria el conocimiento y experiencia de las funciones y responsabilidades como miembros de la </w:t>
      </w:r>
      <w:r>
        <w:lastRenderedPageBreak/>
        <w:t>tripulación aeronáutica durante el desarrollo de la operativa y la misión, también ofrecer asistencia en la aplicación de las medidas de seguridad durante las operaciones en aire y tierra</w:t>
      </w:r>
      <w:r w:rsidR="003F7D36">
        <w:t xml:space="preserve">, </w:t>
      </w:r>
      <w:r w:rsidR="007F09CF">
        <w:t xml:space="preserve">y </w:t>
      </w:r>
      <w:r>
        <w:t>experiencia laboral relacionada con el conocimiento del territorio catalán como tripulante HEMS. Este aspecto se acreditará mediante declaración responsable.</w:t>
      </w:r>
    </w:p>
    <w:p w14:paraId="476A7CA5" w14:textId="77777777" w:rsidR="007833A6" w:rsidRDefault="007833A6">
      <w:pPr>
        <w:pStyle w:val="Textoindependiente"/>
        <w:spacing w:before="1"/>
        <w:rPr>
          <w:sz w:val="29"/>
        </w:rPr>
      </w:pPr>
    </w:p>
    <w:p w14:paraId="5B3CAEC4" w14:textId="402FD59D" w:rsidR="007833A6" w:rsidRDefault="007E6032" w:rsidP="007F09CF">
      <w:pPr>
        <w:pStyle w:val="Textoindependiente"/>
        <w:spacing w:before="93" w:line="360" w:lineRule="auto"/>
        <w:ind w:left="762" w:right="115"/>
        <w:jc w:val="both"/>
      </w:pPr>
      <w:r>
        <w:t>Cada una de las cuatro bases también dispondrá en todo momento de los helicópteros asignados con los requerimientos mínimos descritos en el punto 5.6 del PPT.</w:t>
      </w:r>
    </w:p>
    <w:p w14:paraId="42097377" w14:textId="77777777" w:rsidR="007833A6" w:rsidRDefault="007833A6">
      <w:pPr>
        <w:pStyle w:val="Textoindependiente"/>
        <w:spacing w:before="4"/>
        <w:rPr>
          <w:sz w:val="33"/>
        </w:rPr>
      </w:pPr>
    </w:p>
    <w:p w14:paraId="4BC47AC7" w14:textId="77777777" w:rsidR="007833A6" w:rsidRDefault="007E6032">
      <w:pPr>
        <w:pStyle w:val="Textoindependiente"/>
        <w:spacing w:line="360" w:lineRule="auto"/>
        <w:ind w:left="762" w:right="116"/>
        <w:jc w:val="both"/>
      </w:pPr>
      <w:bookmarkStart w:id="0" w:name="_GoBack"/>
      <w:bookmarkEnd w:id="0"/>
      <w:r>
        <w:t>El cumplimiento de estos requisitos se hará en trámite de clasificación de las ofertas. La empresa propuesta como adjudicataria deberá aportar:</w:t>
      </w:r>
    </w:p>
    <w:p w14:paraId="4BA70673" w14:textId="77777777" w:rsidR="007833A6" w:rsidRDefault="007833A6">
      <w:pPr>
        <w:pStyle w:val="Textoindependiente"/>
        <w:spacing w:before="2"/>
        <w:rPr>
          <w:sz w:val="33"/>
        </w:rPr>
      </w:pPr>
    </w:p>
    <w:p w14:paraId="61AF41AB" w14:textId="349EA96C" w:rsidR="007833A6" w:rsidRDefault="00E134D7">
      <w:pPr>
        <w:pStyle w:val="Prrafodelista"/>
        <w:numPr>
          <w:ilvl w:val="0"/>
          <w:numId w:val="16"/>
        </w:numPr>
        <w:tabs>
          <w:tab w:val="left" w:pos="899"/>
        </w:tabs>
        <w:ind w:firstLine="0"/>
      </w:pPr>
      <w:r>
        <w:t xml:space="preserve">LOGBOOK </w:t>
      </w:r>
      <w:r w:rsidR="007E6032">
        <w:t>de los pilotos</w:t>
      </w:r>
    </w:p>
    <w:p w14:paraId="1B77196F" w14:textId="3DBE5F80" w:rsidR="007833A6" w:rsidRDefault="007E6032">
      <w:pPr>
        <w:pStyle w:val="Prrafodelista"/>
        <w:numPr>
          <w:ilvl w:val="0"/>
          <w:numId w:val="16"/>
        </w:numPr>
        <w:tabs>
          <w:tab w:val="left" w:pos="935"/>
        </w:tabs>
        <w:spacing w:before="125" w:line="360" w:lineRule="auto"/>
        <w:ind w:right="114" w:firstLine="0"/>
        <w:jc w:val="both"/>
      </w:pPr>
      <w:r>
        <w:t>Declaración responsable conforme los tripulantes HEMS tienen como mínimo un año de experiencia laboral en servicios de emergencias y experiencia laboral relacionada con el conocimiento del territorio catalán como tripulante HEMS.</w:t>
      </w:r>
    </w:p>
    <w:p w14:paraId="431788C5" w14:textId="0C98F22D" w:rsidR="007833A6" w:rsidRDefault="007E6032">
      <w:pPr>
        <w:pStyle w:val="Prrafodelista"/>
        <w:numPr>
          <w:ilvl w:val="0"/>
          <w:numId w:val="16"/>
        </w:numPr>
        <w:tabs>
          <w:tab w:val="left" w:pos="914"/>
        </w:tabs>
        <w:spacing w:before="3" w:line="360" w:lineRule="auto"/>
        <w:ind w:right="116" w:firstLine="0"/>
        <w:jc w:val="both"/>
      </w:pPr>
      <w:r>
        <w:t>Certificado del fabrica</w:t>
      </w:r>
      <w:r w:rsidR="00111BD5">
        <w:t>nte</w:t>
      </w:r>
      <w:r>
        <w:t xml:space="preserve"> para la entrega de helicópteros, este certificado será expedido por el fabricante de las aeronaves presentadas.</w:t>
      </w:r>
    </w:p>
    <w:p w14:paraId="78E6D869" w14:textId="7DB256F1" w:rsidR="007833A6" w:rsidRDefault="007E6032">
      <w:pPr>
        <w:pStyle w:val="Prrafodelista"/>
        <w:numPr>
          <w:ilvl w:val="0"/>
          <w:numId w:val="16"/>
        </w:numPr>
        <w:tabs>
          <w:tab w:val="left" w:pos="911"/>
        </w:tabs>
        <w:spacing w:before="4" w:line="360" w:lineRule="auto"/>
        <w:ind w:right="118" w:firstLine="0"/>
        <w:jc w:val="both"/>
      </w:pPr>
      <w:r>
        <w:t>Certificado de las matr</w:t>
      </w:r>
      <w:r w:rsidR="002901C4">
        <w:t>í</w:t>
      </w:r>
      <w:r>
        <w:t xml:space="preserve">culas, este certificado será expedido por la </w:t>
      </w:r>
      <w:r w:rsidR="00111BD5">
        <w:t xml:space="preserve">Dirección </w:t>
      </w:r>
      <w:r>
        <w:t xml:space="preserve">de </w:t>
      </w:r>
      <w:r w:rsidR="00111BD5">
        <w:t xml:space="preserve">Seguridad </w:t>
      </w:r>
      <w:r>
        <w:t xml:space="preserve">de </w:t>
      </w:r>
      <w:r w:rsidR="00111BD5">
        <w:t>A</w:t>
      </w:r>
      <w:r>
        <w:t xml:space="preserve">eronaves </w:t>
      </w:r>
      <w:r w:rsidR="00111BD5">
        <w:t xml:space="preserve">de la </w:t>
      </w:r>
      <w:r>
        <w:t>Agencia Española de Seguridad Aérea (AESA)</w:t>
      </w:r>
    </w:p>
    <w:p w14:paraId="4B093519" w14:textId="2AFAF646" w:rsidR="007833A6" w:rsidRDefault="007E6032">
      <w:pPr>
        <w:pStyle w:val="Prrafodelista"/>
        <w:numPr>
          <w:ilvl w:val="0"/>
          <w:numId w:val="16"/>
        </w:numPr>
        <w:tabs>
          <w:tab w:val="left" w:pos="904"/>
        </w:tabs>
        <w:spacing w:before="3" w:line="360" w:lineRule="auto"/>
        <w:ind w:right="121" w:firstLine="0"/>
        <w:jc w:val="both"/>
      </w:pPr>
      <w:r>
        <w:t xml:space="preserve">Certificado del nivel de ruido, este certificado será expedido por la </w:t>
      </w:r>
      <w:r w:rsidR="00111BD5">
        <w:t xml:space="preserve">Dirección </w:t>
      </w:r>
      <w:r>
        <w:t xml:space="preserve">de </w:t>
      </w:r>
      <w:r w:rsidR="00111BD5">
        <w:t xml:space="preserve">Seguridad </w:t>
      </w:r>
      <w:r>
        <w:t xml:space="preserve">de </w:t>
      </w:r>
      <w:r w:rsidR="00111BD5">
        <w:t>A</w:t>
      </w:r>
      <w:r>
        <w:t>eronaves</w:t>
      </w:r>
      <w:r w:rsidR="00111BD5">
        <w:t xml:space="preserve"> de la</w:t>
      </w:r>
      <w:r>
        <w:t xml:space="preserve"> Agencia Española de Seguridad Aérea (AESA)</w:t>
      </w:r>
    </w:p>
    <w:p w14:paraId="3B46CAC9" w14:textId="5A491DF1" w:rsidR="007833A6" w:rsidRDefault="007E6032">
      <w:pPr>
        <w:pStyle w:val="Prrafodelista"/>
        <w:numPr>
          <w:ilvl w:val="0"/>
          <w:numId w:val="16"/>
        </w:numPr>
        <w:tabs>
          <w:tab w:val="left" w:pos="923"/>
        </w:tabs>
        <w:spacing w:before="3" w:line="362" w:lineRule="auto"/>
        <w:ind w:right="120" w:firstLine="0"/>
        <w:jc w:val="both"/>
      </w:pPr>
      <w:r>
        <w:t xml:space="preserve">Licencia de estación, este certificado será expedido por la </w:t>
      </w:r>
      <w:r w:rsidR="00111BD5">
        <w:t xml:space="preserve">Dirección </w:t>
      </w:r>
      <w:r>
        <w:t xml:space="preserve">de </w:t>
      </w:r>
      <w:r w:rsidR="00111BD5">
        <w:t xml:space="preserve">Seguridad </w:t>
      </w:r>
      <w:r>
        <w:t xml:space="preserve">de </w:t>
      </w:r>
      <w:r w:rsidR="00111BD5">
        <w:t>A</w:t>
      </w:r>
      <w:r>
        <w:t xml:space="preserve">eronaves </w:t>
      </w:r>
      <w:r w:rsidR="00111BD5">
        <w:t xml:space="preserve">de la </w:t>
      </w:r>
      <w:r>
        <w:t>Agencia Española de Seguridad Aérea (AESA)</w:t>
      </w:r>
    </w:p>
    <w:p w14:paraId="25DE5E88" w14:textId="77777777" w:rsidR="007833A6" w:rsidRDefault="007E6032">
      <w:pPr>
        <w:pStyle w:val="Prrafodelista"/>
        <w:numPr>
          <w:ilvl w:val="0"/>
          <w:numId w:val="16"/>
        </w:numPr>
        <w:tabs>
          <w:tab w:val="left" w:pos="971"/>
        </w:tabs>
        <w:spacing w:before="1" w:line="360" w:lineRule="auto"/>
        <w:ind w:right="115" w:firstLine="0"/>
        <w:jc w:val="both"/>
      </w:pPr>
      <w:r>
        <w:t>Declaración responsable por la empresa aeronáutica indicando la flota de helicópteros adscritos al servicio objeto de este contrato.</w:t>
      </w:r>
    </w:p>
    <w:p w14:paraId="5EDD5541" w14:textId="77777777" w:rsidR="007833A6" w:rsidRDefault="007833A6">
      <w:pPr>
        <w:pStyle w:val="Textoindependiente"/>
        <w:rPr>
          <w:sz w:val="24"/>
        </w:rPr>
      </w:pPr>
    </w:p>
    <w:p w14:paraId="1F703BD6" w14:textId="77777777" w:rsidR="007833A6" w:rsidRDefault="007E6032">
      <w:pPr>
        <w:pStyle w:val="Ttulo1"/>
        <w:numPr>
          <w:ilvl w:val="0"/>
          <w:numId w:val="19"/>
        </w:numPr>
        <w:tabs>
          <w:tab w:val="left" w:pos="1302"/>
        </w:tabs>
        <w:spacing w:before="208"/>
        <w:jc w:val="both"/>
        <w:rPr>
          <w:color w:val="000000"/>
        </w:rPr>
      </w:pPr>
      <w:r>
        <w:rPr>
          <w:rFonts w:ascii="Times New Roman" w:hAnsi="Times New Roman"/>
          <w:b w:val="0"/>
          <w:u w:val="thick"/>
        </w:rPr>
        <w:t xml:space="preserve"> </w:t>
      </w:r>
      <w:r>
        <w:rPr>
          <w:u w:val="thick"/>
        </w:rPr>
        <w:t>Criterios de adjudicación</w:t>
      </w:r>
    </w:p>
    <w:p w14:paraId="2FB43977" w14:textId="77777777" w:rsidR="007833A6" w:rsidRDefault="007833A6">
      <w:pPr>
        <w:pStyle w:val="Textoindependiente"/>
        <w:spacing w:before="5"/>
        <w:rPr>
          <w:b/>
          <w:sz w:val="13"/>
        </w:rPr>
      </w:pPr>
    </w:p>
    <w:p w14:paraId="300D50F7" w14:textId="2A3BDC92" w:rsidR="007833A6" w:rsidRDefault="007E6032" w:rsidP="003818E0">
      <w:pPr>
        <w:pStyle w:val="Textoindependiente"/>
        <w:spacing w:before="94" w:line="360" w:lineRule="auto"/>
        <w:ind w:left="762" w:right="114"/>
        <w:jc w:val="both"/>
      </w:pPr>
      <w:r>
        <w:t xml:space="preserve">Se ha aplicado la Directriz 1/2020 de la Dirección General de Contratación Pública en relación </w:t>
      </w:r>
      <w:r w:rsidR="003818E0">
        <w:t>con</w:t>
      </w:r>
      <w:r>
        <w:t xml:space="preserve"> la aplicación de fórmulas de valoración y puntuación de las proposiciones económica y técnica.</w:t>
      </w:r>
    </w:p>
    <w:p w14:paraId="1E83EEE4" w14:textId="77777777" w:rsidR="007833A6" w:rsidRDefault="007E6032">
      <w:pPr>
        <w:pStyle w:val="Textoindependiente"/>
        <w:spacing w:line="360" w:lineRule="auto"/>
        <w:ind w:left="762" w:right="115"/>
        <w:jc w:val="both"/>
      </w:pPr>
      <w:r>
        <w:t>Los criterios de adjudicación están todos ellos relacionados con el objeto del contrato y buscan adjudicar el servicio a la oferta que proponga la mejor relación calidad precio.</w:t>
      </w:r>
    </w:p>
    <w:p w14:paraId="5F8FB84C" w14:textId="77777777" w:rsidR="007833A6" w:rsidRDefault="007833A6">
      <w:pPr>
        <w:pStyle w:val="Textoindependiente"/>
        <w:spacing w:before="1"/>
        <w:rPr>
          <w:sz w:val="16"/>
        </w:rPr>
      </w:pPr>
    </w:p>
    <w:p w14:paraId="279E2C87" w14:textId="77777777" w:rsidR="007833A6" w:rsidRDefault="007E6032">
      <w:pPr>
        <w:pStyle w:val="Textoindependiente"/>
        <w:spacing w:before="94" w:line="360" w:lineRule="auto"/>
        <w:ind w:left="762" w:right="114"/>
        <w:jc w:val="both"/>
      </w:pPr>
      <w:r>
        <w:t xml:space="preserve">Los criterios de adjudicación están basados en criterios operativos y técnicos </w:t>
      </w:r>
      <w:r>
        <w:lastRenderedPageBreak/>
        <w:t>necesarios para poder llevar a cabo la misión con garantías suficientes de seguridad y de operatividad del medio aéreo.</w:t>
      </w:r>
    </w:p>
    <w:p w14:paraId="7A1F069D" w14:textId="77777777" w:rsidR="007833A6" w:rsidRDefault="007833A6">
      <w:pPr>
        <w:pStyle w:val="Textoindependiente"/>
        <w:spacing w:before="5"/>
        <w:rPr>
          <w:sz w:val="33"/>
        </w:rPr>
      </w:pPr>
    </w:p>
    <w:p w14:paraId="134DB17E" w14:textId="49928FFE" w:rsidR="007833A6" w:rsidRDefault="007E6032">
      <w:pPr>
        <w:pStyle w:val="Textoindependiente"/>
        <w:spacing w:line="360" w:lineRule="auto"/>
        <w:ind w:left="762" w:right="119"/>
        <w:jc w:val="both"/>
      </w:pPr>
      <w:r>
        <w:t xml:space="preserve">Entre otros, se han tenido en cuenta aquellos criterios técnicos de las aeronaves, antigüedad de las </w:t>
      </w:r>
      <w:r w:rsidR="00111BD5">
        <w:t>mismas,</w:t>
      </w:r>
      <w:r>
        <w:t xml:space="preserve"> así como planes de mantenimiento, control de seguridad y otros elementos que se </w:t>
      </w:r>
      <w:r w:rsidR="00B11B40">
        <w:t>considere</w:t>
      </w:r>
      <w:r w:rsidR="00111BD5">
        <w:t xml:space="preserve">n </w:t>
      </w:r>
      <w:r>
        <w:t>imprescindibles para llevar a cabo misiones de vuelo con todas las garantías nec</w:t>
      </w:r>
      <w:r w:rsidR="00B11B40">
        <w:t>esarias de seguridad y operatividad</w:t>
      </w:r>
      <w:r>
        <w:t>.</w:t>
      </w:r>
    </w:p>
    <w:p w14:paraId="269EFD60" w14:textId="77777777" w:rsidR="007833A6" w:rsidRDefault="007833A6">
      <w:pPr>
        <w:pStyle w:val="Textoindependiente"/>
        <w:spacing w:before="3"/>
        <w:rPr>
          <w:sz w:val="33"/>
        </w:rPr>
      </w:pPr>
    </w:p>
    <w:p w14:paraId="3C6B141B" w14:textId="5908E93A" w:rsidR="007833A6" w:rsidRDefault="007E6032" w:rsidP="00B11B40">
      <w:pPr>
        <w:pStyle w:val="Textoindependiente"/>
        <w:spacing w:line="360" w:lineRule="auto"/>
        <w:ind w:left="762" w:right="115"/>
        <w:jc w:val="both"/>
      </w:pPr>
      <w:r>
        <w:t xml:space="preserve">Igualmente, se incluye la formación necesaria para que los profesionales que operarán en el medio HEMS dispongan de los conocimientos más actualizados </w:t>
      </w:r>
      <w:r w:rsidR="00B11B40">
        <w:t>para</w:t>
      </w:r>
      <w:r w:rsidR="00111BD5">
        <w:t xml:space="preserve"> </w:t>
      </w:r>
      <w:r>
        <w:t>dar una asistencia de calidad al paciente.</w:t>
      </w:r>
    </w:p>
    <w:p w14:paraId="72EF2D8B" w14:textId="77777777" w:rsidR="007833A6" w:rsidRDefault="007833A6">
      <w:pPr>
        <w:pStyle w:val="Textoindependiente"/>
        <w:spacing w:before="5"/>
        <w:rPr>
          <w:sz w:val="33"/>
        </w:rPr>
      </w:pPr>
    </w:p>
    <w:p w14:paraId="5CB31040" w14:textId="48538604" w:rsidR="007833A6" w:rsidRDefault="007E6032" w:rsidP="001C399C">
      <w:pPr>
        <w:pStyle w:val="Textoindependiente"/>
        <w:spacing w:line="360" w:lineRule="auto"/>
        <w:ind w:left="762" w:right="113"/>
        <w:jc w:val="both"/>
      </w:pPr>
      <w:r>
        <w:t xml:space="preserve">Asimismo, se valoran los conceptos económicos relativos al precio hora del importe fijo </w:t>
      </w:r>
      <w:r w:rsidR="00111BD5">
        <w:t xml:space="preserve">base </w:t>
      </w:r>
      <w:r>
        <w:t xml:space="preserve">y precio unitario hora adicional. El factor de ponderación para este apartado se incrementa </w:t>
      </w:r>
      <w:r w:rsidR="00111BD5">
        <w:t>en</w:t>
      </w:r>
      <w:r>
        <w:t xml:space="preserve"> 2 para suavizar el efecto en las puntuaciones de posibles ofertas económicas con una reducción notable respecto del importe de licitación. De est</w:t>
      </w:r>
      <w:r w:rsidR="001C399C">
        <w:t>a</w:t>
      </w:r>
      <w:r>
        <w:t xml:space="preserve"> m</w:t>
      </w:r>
      <w:r w:rsidR="001C399C">
        <w:t>anera</w:t>
      </w:r>
      <w:r>
        <w:t xml:space="preserve">, evitaríamos que un precio excesivamente bajo respecto </w:t>
      </w:r>
      <w:r w:rsidR="00F019FE">
        <w:t xml:space="preserve">a </w:t>
      </w:r>
      <w:r>
        <w:t>los costes estimados perjudi</w:t>
      </w:r>
      <w:r w:rsidR="001C399C">
        <w:t>case</w:t>
      </w:r>
      <w:r>
        <w:t xml:space="preserve"> el desarrollo correcto de la operativa del servicio.</w:t>
      </w:r>
    </w:p>
    <w:p w14:paraId="5C8350AC" w14:textId="77777777" w:rsidR="007833A6" w:rsidRDefault="007833A6">
      <w:pPr>
        <w:spacing w:line="360" w:lineRule="auto"/>
        <w:jc w:val="both"/>
        <w:sectPr w:rsidR="007833A6" w:rsidSect="00EC7DF9">
          <w:pgSz w:w="11910" w:h="16840"/>
          <w:pgMar w:top="1560" w:right="1580" w:bottom="1560" w:left="940" w:header="724" w:footer="1024" w:gutter="0"/>
          <w:cols w:space="720"/>
        </w:sectPr>
      </w:pPr>
    </w:p>
    <w:tbl>
      <w:tblPr>
        <w:tblStyle w:val="TableNormal"/>
        <w:tblW w:w="0" w:type="auto"/>
        <w:tblInd w:w="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54"/>
        <w:gridCol w:w="999"/>
        <w:gridCol w:w="658"/>
      </w:tblGrid>
      <w:tr w:rsidR="007833A6" w14:paraId="4E6477D6" w14:textId="77777777" w:rsidTr="00A04317">
        <w:trPr>
          <w:trHeight w:val="760"/>
        </w:trPr>
        <w:tc>
          <w:tcPr>
            <w:tcW w:w="8354" w:type="dxa"/>
            <w:tcBorders>
              <w:bottom w:val="single" w:sz="4" w:space="0" w:color="auto"/>
            </w:tcBorders>
          </w:tcPr>
          <w:p w14:paraId="7C4FAC30" w14:textId="77777777" w:rsidR="007833A6" w:rsidRDefault="007E6032">
            <w:pPr>
              <w:pStyle w:val="TableParagraph"/>
              <w:spacing w:line="248" w:lineRule="exact"/>
              <w:ind w:left="107"/>
              <w:rPr>
                <w:b/>
              </w:rPr>
            </w:pPr>
            <w:r>
              <w:rPr>
                <w:b/>
              </w:rPr>
              <w:lastRenderedPageBreak/>
              <w:t>A) CRITERIOS QUE DEPENDEN DE JUICIOS DE VALOR</w:t>
            </w:r>
          </w:p>
        </w:tc>
        <w:tc>
          <w:tcPr>
            <w:tcW w:w="999" w:type="dxa"/>
            <w:tcBorders>
              <w:bottom w:val="single" w:sz="4" w:space="0" w:color="auto"/>
            </w:tcBorders>
          </w:tcPr>
          <w:p w14:paraId="178DA33A" w14:textId="77777777" w:rsidR="007833A6" w:rsidRDefault="007E6032">
            <w:pPr>
              <w:pStyle w:val="TableParagraph"/>
              <w:spacing w:before="185"/>
              <w:ind w:left="104"/>
              <w:rPr>
                <w:b/>
              </w:rPr>
            </w:pPr>
            <w:r>
              <w:rPr>
                <w:b/>
              </w:rPr>
              <w:t>HASTA</w:t>
            </w:r>
          </w:p>
        </w:tc>
        <w:tc>
          <w:tcPr>
            <w:tcW w:w="658" w:type="dxa"/>
            <w:tcBorders>
              <w:bottom w:val="single" w:sz="4" w:space="0" w:color="auto"/>
            </w:tcBorders>
          </w:tcPr>
          <w:p w14:paraId="2FBBB03A" w14:textId="77777777" w:rsidR="007833A6" w:rsidRDefault="007E6032">
            <w:pPr>
              <w:pStyle w:val="TableParagraph"/>
              <w:spacing w:before="185"/>
              <w:ind w:left="106"/>
              <w:rPr>
                <w:b/>
              </w:rPr>
            </w:pPr>
            <w:r>
              <w:rPr>
                <w:b/>
              </w:rPr>
              <w:t>4</w:t>
            </w:r>
          </w:p>
        </w:tc>
      </w:tr>
      <w:tr w:rsidR="007833A6" w14:paraId="400CD8ED" w14:textId="77777777" w:rsidTr="00A04317">
        <w:trPr>
          <w:trHeight w:val="12534"/>
        </w:trPr>
        <w:tc>
          <w:tcPr>
            <w:tcW w:w="8354" w:type="dxa"/>
            <w:tcBorders>
              <w:top w:val="single" w:sz="4" w:space="0" w:color="auto"/>
              <w:bottom w:val="single" w:sz="4" w:space="0" w:color="auto"/>
            </w:tcBorders>
          </w:tcPr>
          <w:p w14:paraId="7F56339D" w14:textId="77777777" w:rsidR="007833A6" w:rsidRDefault="007E6032">
            <w:pPr>
              <w:pStyle w:val="TableParagraph"/>
              <w:spacing w:line="248" w:lineRule="exact"/>
              <w:ind w:left="107"/>
            </w:pPr>
            <w:r>
              <w:rPr>
                <w:b/>
              </w:rPr>
              <w:t>A1)</w:t>
            </w:r>
            <w:r>
              <w:t xml:space="preserve"> </w:t>
            </w:r>
            <w:r>
              <w:rPr>
                <w:b/>
              </w:rPr>
              <w:t>Descripción del Plan de explotación</w:t>
            </w:r>
            <w:r>
              <w:t>.</w:t>
            </w:r>
          </w:p>
          <w:p w14:paraId="29071D4D" w14:textId="53D792FB" w:rsidR="007833A6" w:rsidRDefault="007E6032" w:rsidP="00D10568">
            <w:pPr>
              <w:pStyle w:val="TableParagraph"/>
              <w:numPr>
                <w:ilvl w:val="1"/>
                <w:numId w:val="15"/>
              </w:numPr>
              <w:tabs>
                <w:tab w:val="left" w:pos="478"/>
              </w:tabs>
              <w:spacing w:before="128" w:line="264" w:lineRule="auto"/>
              <w:ind w:firstLine="0"/>
            </w:pPr>
            <w:r>
              <w:t>Se valorará el mejor programa específico pa</w:t>
            </w:r>
            <w:r w:rsidR="00D10568">
              <w:t>ra dar cobertura a la operatividad</w:t>
            </w:r>
            <w:r>
              <w:t xml:space="preserve"> de las unidades descrita en el anexo 9 del PPT (máximo 3 puntos). Este programa es para poder garantizar y planificar la cobertura operativa del servicio anual.</w:t>
            </w:r>
          </w:p>
          <w:p w14:paraId="10FBD1D7" w14:textId="77777777" w:rsidR="007833A6" w:rsidRDefault="007833A6">
            <w:pPr>
              <w:pStyle w:val="TableParagraph"/>
              <w:spacing w:before="1"/>
              <w:rPr>
                <w:rFonts w:ascii="Times New Roman"/>
                <w:sz w:val="24"/>
              </w:rPr>
            </w:pPr>
          </w:p>
          <w:p w14:paraId="27ADE7CB" w14:textId="75E2B397" w:rsidR="007833A6" w:rsidRDefault="007E6032" w:rsidP="00D10568">
            <w:pPr>
              <w:pStyle w:val="TableParagraph"/>
              <w:numPr>
                <w:ilvl w:val="2"/>
                <w:numId w:val="15"/>
              </w:numPr>
              <w:tabs>
                <w:tab w:val="left" w:pos="828"/>
              </w:tabs>
              <w:spacing w:before="1" w:line="256" w:lineRule="auto"/>
              <w:ind w:right="469"/>
              <w:jc w:val="both"/>
            </w:pPr>
            <w:r>
              <w:t xml:space="preserve">El calendario que refleje la cobertura del personal de vuelo con el grado más alto de detalle </w:t>
            </w:r>
            <w:r w:rsidR="00D10568">
              <w:t>con</w:t>
            </w:r>
            <w:r w:rsidR="002840F0">
              <w:t xml:space="preserve"> </w:t>
            </w:r>
            <w:r>
              <w:t>la cadencia horaria y la cobertura de imprevistos del primer año de ejecución del contrato.</w:t>
            </w:r>
          </w:p>
          <w:p w14:paraId="55A2238C" w14:textId="77777777" w:rsidR="007833A6" w:rsidRDefault="007E6032">
            <w:pPr>
              <w:pStyle w:val="TableParagraph"/>
              <w:numPr>
                <w:ilvl w:val="3"/>
                <w:numId w:val="15"/>
              </w:numPr>
              <w:tabs>
                <w:tab w:val="left" w:pos="1547"/>
                <w:tab w:val="left" w:pos="1548"/>
              </w:tabs>
              <w:spacing w:before="8"/>
            </w:pPr>
            <w:r>
              <w:t>Bueno: 1 punto</w:t>
            </w:r>
          </w:p>
          <w:p w14:paraId="483A92AB" w14:textId="3CF76E77" w:rsidR="007833A6" w:rsidRDefault="002840F0">
            <w:pPr>
              <w:pStyle w:val="TableParagraph"/>
              <w:numPr>
                <w:ilvl w:val="3"/>
                <w:numId w:val="15"/>
              </w:numPr>
              <w:tabs>
                <w:tab w:val="left" w:pos="1547"/>
                <w:tab w:val="left" w:pos="1548"/>
              </w:tabs>
              <w:spacing w:before="23"/>
            </w:pPr>
            <w:r>
              <w:t>Aceptable</w:t>
            </w:r>
            <w:r w:rsidR="007E6032">
              <w:t>: 0,5 puntos</w:t>
            </w:r>
          </w:p>
          <w:p w14:paraId="0A1977AD" w14:textId="77777777" w:rsidR="007833A6" w:rsidRDefault="007E6032">
            <w:pPr>
              <w:pStyle w:val="TableParagraph"/>
              <w:numPr>
                <w:ilvl w:val="3"/>
                <w:numId w:val="15"/>
              </w:numPr>
              <w:tabs>
                <w:tab w:val="left" w:pos="1547"/>
                <w:tab w:val="left" w:pos="1548"/>
              </w:tabs>
              <w:spacing w:before="23"/>
            </w:pPr>
            <w:r>
              <w:t>Insuficiente:  0 puntos</w:t>
            </w:r>
          </w:p>
          <w:p w14:paraId="0E10DB40" w14:textId="77777777" w:rsidR="007833A6" w:rsidRDefault="007833A6">
            <w:pPr>
              <w:pStyle w:val="TableParagraph"/>
              <w:rPr>
                <w:rFonts w:ascii="Times New Roman"/>
                <w:sz w:val="26"/>
              </w:rPr>
            </w:pPr>
          </w:p>
          <w:p w14:paraId="37B7F0F4" w14:textId="77777777" w:rsidR="007833A6" w:rsidRDefault="007833A6">
            <w:pPr>
              <w:pStyle w:val="TableParagraph"/>
              <w:spacing w:before="4"/>
              <w:rPr>
                <w:rFonts w:ascii="Times New Roman"/>
                <w:sz w:val="24"/>
              </w:rPr>
            </w:pPr>
          </w:p>
          <w:p w14:paraId="26A39E27" w14:textId="22113867" w:rsidR="007833A6" w:rsidRDefault="007E6032" w:rsidP="003624D1">
            <w:pPr>
              <w:pStyle w:val="TableParagraph"/>
              <w:numPr>
                <w:ilvl w:val="2"/>
                <w:numId w:val="15"/>
              </w:numPr>
              <w:tabs>
                <w:tab w:val="left" w:pos="827"/>
                <w:tab w:val="left" w:pos="828"/>
              </w:tabs>
              <w:spacing w:line="256" w:lineRule="auto"/>
              <w:ind w:right="114"/>
            </w:pPr>
            <w:r>
              <w:t xml:space="preserve">El calendario que refleje la cobertura del personal de mantenimiento de las bases HEMS con el grado más alto de detalle </w:t>
            </w:r>
            <w:r w:rsidR="003624D1">
              <w:t>con</w:t>
            </w:r>
            <w:r w:rsidR="002840F0">
              <w:t xml:space="preserve"> </w:t>
            </w:r>
            <w:r>
              <w:t>la cadencia horaria y la cobertura de imprevistos del primer año de ejecución del contrato.</w:t>
            </w:r>
          </w:p>
          <w:p w14:paraId="6DF70C04" w14:textId="77777777" w:rsidR="007833A6" w:rsidRDefault="007E6032">
            <w:pPr>
              <w:pStyle w:val="TableParagraph"/>
              <w:numPr>
                <w:ilvl w:val="3"/>
                <w:numId w:val="15"/>
              </w:numPr>
              <w:tabs>
                <w:tab w:val="left" w:pos="1547"/>
                <w:tab w:val="left" w:pos="1548"/>
              </w:tabs>
              <w:spacing w:before="7"/>
            </w:pPr>
            <w:r>
              <w:t>Bueno: 1 puntos</w:t>
            </w:r>
          </w:p>
          <w:p w14:paraId="3994EB17" w14:textId="1CA817DF" w:rsidR="007833A6" w:rsidRDefault="002840F0">
            <w:pPr>
              <w:pStyle w:val="TableParagraph"/>
              <w:numPr>
                <w:ilvl w:val="3"/>
                <w:numId w:val="15"/>
              </w:numPr>
              <w:tabs>
                <w:tab w:val="left" w:pos="1547"/>
                <w:tab w:val="left" w:pos="1548"/>
              </w:tabs>
              <w:spacing w:before="23"/>
            </w:pPr>
            <w:r>
              <w:t>Aceptable</w:t>
            </w:r>
            <w:r w:rsidR="007E6032">
              <w:t>: 0,5 puntos</w:t>
            </w:r>
          </w:p>
          <w:p w14:paraId="210BB217" w14:textId="77777777" w:rsidR="007833A6" w:rsidRDefault="007E6032">
            <w:pPr>
              <w:pStyle w:val="TableParagraph"/>
              <w:numPr>
                <w:ilvl w:val="3"/>
                <w:numId w:val="15"/>
              </w:numPr>
              <w:tabs>
                <w:tab w:val="left" w:pos="1547"/>
                <w:tab w:val="left" w:pos="1548"/>
              </w:tabs>
              <w:spacing w:before="23"/>
            </w:pPr>
            <w:r>
              <w:t>Insuficiente:  0 puntos</w:t>
            </w:r>
          </w:p>
          <w:p w14:paraId="58BBE2F0" w14:textId="77777777" w:rsidR="007833A6" w:rsidRDefault="007833A6">
            <w:pPr>
              <w:pStyle w:val="TableParagraph"/>
              <w:rPr>
                <w:rFonts w:ascii="Times New Roman"/>
                <w:sz w:val="26"/>
              </w:rPr>
            </w:pPr>
          </w:p>
          <w:p w14:paraId="3AFDEF13" w14:textId="77777777" w:rsidR="007833A6" w:rsidRDefault="007833A6">
            <w:pPr>
              <w:pStyle w:val="TableParagraph"/>
              <w:spacing w:before="4"/>
              <w:rPr>
                <w:rFonts w:ascii="Times New Roman"/>
                <w:sz w:val="24"/>
              </w:rPr>
            </w:pPr>
          </w:p>
          <w:p w14:paraId="3AC9763B" w14:textId="77A89775" w:rsidR="007833A6" w:rsidRDefault="007E6032">
            <w:pPr>
              <w:pStyle w:val="TableParagraph"/>
              <w:numPr>
                <w:ilvl w:val="2"/>
                <w:numId w:val="15"/>
              </w:numPr>
              <w:tabs>
                <w:tab w:val="left" w:pos="827"/>
                <w:tab w:val="left" w:pos="828"/>
              </w:tabs>
              <w:spacing w:before="1" w:line="254" w:lineRule="auto"/>
              <w:ind w:right="150"/>
            </w:pPr>
            <w:r>
              <w:t>Detallar el plan anual de mantenimiento de los helicópteros asignados al contrato como mínimo con una cadencia mensual.</w:t>
            </w:r>
          </w:p>
          <w:p w14:paraId="5DC99677" w14:textId="77777777" w:rsidR="007833A6" w:rsidRDefault="007E6032">
            <w:pPr>
              <w:pStyle w:val="TableParagraph"/>
              <w:numPr>
                <w:ilvl w:val="3"/>
                <w:numId w:val="15"/>
              </w:numPr>
              <w:tabs>
                <w:tab w:val="left" w:pos="1547"/>
                <w:tab w:val="left" w:pos="1548"/>
              </w:tabs>
              <w:spacing w:before="10"/>
            </w:pPr>
            <w:r>
              <w:t>Bueno: 1 puntos</w:t>
            </w:r>
          </w:p>
          <w:p w14:paraId="199E35B0" w14:textId="19C74E5B" w:rsidR="007833A6" w:rsidRDefault="002840F0">
            <w:pPr>
              <w:pStyle w:val="TableParagraph"/>
              <w:numPr>
                <w:ilvl w:val="3"/>
                <w:numId w:val="15"/>
              </w:numPr>
              <w:tabs>
                <w:tab w:val="left" w:pos="1547"/>
                <w:tab w:val="left" w:pos="1548"/>
              </w:tabs>
              <w:spacing w:before="23"/>
            </w:pPr>
            <w:r>
              <w:t>Aceptable</w:t>
            </w:r>
            <w:r w:rsidR="007E6032">
              <w:t>: 0,5 puntos</w:t>
            </w:r>
          </w:p>
          <w:p w14:paraId="657E6E56" w14:textId="77777777" w:rsidR="007833A6" w:rsidRDefault="007E6032">
            <w:pPr>
              <w:pStyle w:val="TableParagraph"/>
              <w:numPr>
                <w:ilvl w:val="3"/>
                <w:numId w:val="15"/>
              </w:numPr>
              <w:tabs>
                <w:tab w:val="left" w:pos="1547"/>
                <w:tab w:val="left" w:pos="1548"/>
              </w:tabs>
              <w:spacing w:before="23"/>
            </w:pPr>
            <w:r>
              <w:t>Insuficiente:  0 puntos</w:t>
            </w:r>
          </w:p>
          <w:p w14:paraId="3E5BCB6F" w14:textId="77777777" w:rsidR="007833A6" w:rsidRDefault="007833A6">
            <w:pPr>
              <w:pStyle w:val="TableParagraph"/>
              <w:rPr>
                <w:rFonts w:ascii="Times New Roman"/>
                <w:sz w:val="26"/>
              </w:rPr>
            </w:pPr>
          </w:p>
          <w:p w14:paraId="62983445" w14:textId="77777777" w:rsidR="007833A6" w:rsidRDefault="007833A6">
            <w:pPr>
              <w:pStyle w:val="TableParagraph"/>
              <w:spacing w:before="5"/>
              <w:rPr>
                <w:rFonts w:ascii="Times New Roman"/>
                <w:sz w:val="24"/>
              </w:rPr>
            </w:pPr>
          </w:p>
          <w:p w14:paraId="041A17D5" w14:textId="651E31B3" w:rsidR="007833A6" w:rsidRDefault="007E6032" w:rsidP="003624D1">
            <w:pPr>
              <w:pStyle w:val="TableParagraph"/>
              <w:numPr>
                <w:ilvl w:val="1"/>
                <w:numId w:val="15"/>
              </w:numPr>
              <w:tabs>
                <w:tab w:val="left" w:pos="490"/>
              </w:tabs>
              <w:spacing w:line="264" w:lineRule="auto"/>
              <w:ind w:left="489" w:right="96" w:hanging="360"/>
              <w:jc w:val="both"/>
            </w:pPr>
            <w:r>
              <w:t>Se valorará la metodología especificada p</w:t>
            </w:r>
            <w:r w:rsidR="003624D1">
              <w:t>a</w:t>
            </w:r>
            <w:r>
              <w:t>r</w:t>
            </w:r>
            <w:r w:rsidR="003624D1">
              <w:t>a</w:t>
            </w:r>
            <w:r>
              <w:t xml:space="preserve"> el control de documentos que garantice de manera eficaz la producción, la conservación, el uso y la explotación de los documentos para hacer seguimiento del plan de explotación del anexo 9 (máximo 1 puntos).</w:t>
            </w:r>
          </w:p>
          <w:p w14:paraId="7810F4E8" w14:textId="77777777" w:rsidR="007833A6" w:rsidRDefault="007E6032">
            <w:pPr>
              <w:pStyle w:val="TableParagraph"/>
              <w:numPr>
                <w:ilvl w:val="0"/>
                <w:numId w:val="14"/>
              </w:numPr>
              <w:tabs>
                <w:tab w:val="left" w:pos="1535"/>
                <w:tab w:val="left" w:pos="1536"/>
              </w:tabs>
              <w:spacing w:before="1"/>
            </w:pPr>
            <w:r>
              <w:t>Bueno: 1 puntos</w:t>
            </w:r>
          </w:p>
          <w:p w14:paraId="3D9060C4" w14:textId="0E15AD70" w:rsidR="007833A6" w:rsidRDefault="002840F0">
            <w:pPr>
              <w:pStyle w:val="TableParagraph"/>
              <w:numPr>
                <w:ilvl w:val="0"/>
                <w:numId w:val="14"/>
              </w:numPr>
              <w:tabs>
                <w:tab w:val="left" w:pos="1535"/>
                <w:tab w:val="left" w:pos="1536"/>
              </w:tabs>
              <w:spacing w:before="23"/>
            </w:pPr>
            <w:r>
              <w:t>Aceptable</w:t>
            </w:r>
            <w:r w:rsidR="007E6032">
              <w:t>: 0,5 puntos</w:t>
            </w:r>
          </w:p>
          <w:p w14:paraId="66DD1C0A" w14:textId="77777777" w:rsidR="007833A6" w:rsidRDefault="007E6032">
            <w:pPr>
              <w:pStyle w:val="TableParagraph"/>
              <w:numPr>
                <w:ilvl w:val="0"/>
                <w:numId w:val="14"/>
              </w:numPr>
              <w:tabs>
                <w:tab w:val="left" w:pos="1535"/>
                <w:tab w:val="left" w:pos="1536"/>
              </w:tabs>
              <w:spacing w:before="23"/>
            </w:pPr>
            <w:r>
              <w:t>Insuficiente:  0 puntos</w:t>
            </w:r>
          </w:p>
        </w:tc>
        <w:tc>
          <w:tcPr>
            <w:tcW w:w="999" w:type="dxa"/>
            <w:tcBorders>
              <w:top w:val="single" w:sz="4" w:space="0" w:color="auto"/>
              <w:bottom w:val="single" w:sz="4" w:space="0" w:color="auto"/>
            </w:tcBorders>
          </w:tcPr>
          <w:p w14:paraId="4B89877F" w14:textId="77777777" w:rsidR="007833A6" w:rsidRDefault="007E6032">
            <w:pPr>
              <w:pStyle w:val="TableParagraph"/>
              <w:spacing w:line="248" w:lineRule="exact"/>
              <w:ind w:left="104"/>
              <w:rPr>
                <w:b/>
              </w:rPr>
            </w:pPr>
            <w:r>
              <w:rPr>
                <w:b/>
              </w:rPr>
              <w:t>4</w:t>
            </w:r>
          </w:p>
        </w:tc>
        <w:tc>
          <w:tcPr>
            <w:tcW w:w="658" w:type="dxa"/>
            <w:tcBorders>
              <w:top w:val="single" w:sz="4" w:space="0" w:color="auto"/>
              <w:bottom w:val="single" w:sz="4" w:space="0" w:color="auto"/>
            </w:tcBorders>
          </w:tcPr>
          <w:p w14:paraId="761FE122" w14:textId="77777777" w:rsidR="007833A6" w:rsidRDefault="007833A6">
            <w:pPr>
              <w:pStyle w:val="TableParagraph"/>
              <w:rPr>
                <w:rFonts w:ascii="Times New Roman"/>
              </w:rPr>
            </w:pPr>
          </w:p>
        </w:tc>
      </w:tr>
    </w:tbl>
    <w:p w14:paraId="47EAD470" w14:textId="77777777" w:rsidR="007833A6" w:rsidRDefault="007833A6">
      <w:pPr>
        <w:rPr>
          <w:rFonts w:ascii="Times New Roman"/>
        </w:rPr>
        <w:sectPr w:rsidR="007833A6" w:rsidSect="00EC7DF9">
          <w:pgSz w:w="11910" w:h="16840"/>
          <w:pgMar w:top="1560" w:right="20" w:bottom="1560" w:left="940" w:header="724" w:footer="1024" w:gutter="0"/>
          <w:cols w:space="720"/>
        </w:sectPr>
      </w:pPr>
    </w:p>
    <w:tbl>
      <w:tblPr>
        <w:tblStyle w:val="TableNormal"/>
        <w:tblW w:w="0" w:type="auto"/>
        <w:tblInd w:w="76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8310"/>
        <w:gridCol w:w="1043"/>
        <w:gridCol w:w="658"/>
      </w:tblGrid>
      <w:tr w:rsidR="007833A6" w14:paraId="18030A11" w14:textId="77777777" w:rsidTr="00A04317">
        <w:trPr>
          <w:trHeight w:val="760"/>
        </w:trPr>
        <w:tc>
          <w:tcPr>
            <w:tcW w:w="8310" w:type="dxa"/>
            <w:tcBorders>
              <w:top w:val="single" w:sz="4" w:space="0" w:color="auto"/>
              <w:left w:val="single" w:sz="4" w:space="0" w:color="000000"/>
              <w:bottom w:val="single" w:sz="4" w:space="0" w:color="auto"/>
              <w:right w:val="single" w:sz="4" w:space="0" w:color="000000"/>
            </w:tcBorders>
          </w:tcPr>
          <w:p w14:paraId="5DB8707F" w14:textId="77777777" w:rsidR="007833A6" w:rsidRDefault="007E6032">
            <w:pPr>
              <w:pStyle w:val="TableParagraph"/>
              <w:spacing w:line="248" w:lineRule="exact"/>
              <w:ind w:left="107"/>
              <w:rPr>
                <w:b/>
              </w:rPr>
            </w:pPr>
            <w:r>
              <w:rPr>
                <w:b/>
              </w:rPr>
              <w:lastRenderedPageBreak/>
              <w:t>B) CRITERIOS VALORABLES DE FORMA AUTOMÁTICA</w:t>
            </w:r>
          </w:p>
        </w:tc>
        <w:tc>
          <w:tcPr>
            <w:tcW w:w="1043" w:type="dxa"/>
            <w:tcBorders>
              <w:top w:val="single" w:sz="4" w:space="0" w:color="auto"/>
              <w:left w:val="single" w:sz="4" w:space="0" w:color="000000"/>
              <w:bottom w:val="single" w:sz="4" w:space="0" w:color="auto"/>
              <w:right w:val="single" w:sz="4" w:space="0" w:color="000000"/>
            </w:tcBorders>
          </w:tcPr>
          <w:p w14:paraId="07C0A53C" w14:textId="77777777" w:rsidR="007833A6" w:rsidRDefault="007E6032">
            <w:pPr>
              <w:pStyle w:val="TableParagraph"/>
              <w:spacing w:before="185"/>
              <w:ind w:left="104"/>
              <w:rPr>
                <w:b/>
              </w:rPr>
            </w:pPr>
            <w:r>
              <w:rPr>
                <w:b/>
              </w:rPr>
              <w:t>HASTA</w:t>
            </w:r>
          </w:p>
        </w:tc>
        <w:tc>
          <w:tcPr>
            <w:tcW w:w="658" w:type="dxa"/>
            <w:tcBorders>
              <w:top w:val="single" w:sz="4" w:space="0" w:color="auto"/>
              <w:left w:val="single" w:sz="4" w:space="0" w:color="000000"/>
              <w:bottom w:val="single" w:sz="4" w:space="0" w:color="auto"/>
              <w:right w:val="single" w:sz="4" w:space="0" w:color="000000"/>
            </w:tcBorders>
          </w:tcPr>
          <w:p w14:paraId="048FB442" w14:textId="77777777" w:rsidR="007833A6" w:rsidRDefault="007E6032">
            <w:pPr>
              <w:pStyle w:val="TableParagraph"/>
              <w:spacing w:before="185"/>
              <w:ind w:left="106"/>
              <w:rPr>
                <w:b/>
              </w:rPr>
            </w:pPr>
            <w:r>
              <w:rPr>
                <w:b/>
              </w:rPr>
              <w:t>96</w:t>
            </w:r>
          </w:p>
        </w:tc>
      </w:tr>
      <w:tr w:rsidR="007833A6" w14:paraId="69BB933E" w14:textId="77777777" w:rsidTr="00A04317">
        <w:trPr>
          <w:trHeight w:val="6631"/>
        </w:trPr>
        <w:tc>
          <w:tcPr>
            <w:tcW w:w="8310" w:type="dxa"/>
            <w:tcBorders>
              <w:top w:val="single" w:sz="4" w:space="0" w:color="auto"/>
              <w:left w:val="single" w:sz="4" w:space="0" w:color="000000"/>
              <w:bottom w:val="single" w:sz="2" w:space="0" w:color="000000"/>
              <w:right w:val="single" w:sz="4" w:space="0" w:color="000000"/>
            </w:tcBorders>
          </w:tcPr>
          <w:p w14:paraId="47A5E998" w14:textId="77BE2020" w:rsidR="007833A6" w:rsidRDefault="007E6032">
            <w:pPr>
              <w:pStyle w:val="TableParagraph"/>
              <w:spacing w:line="248" w:lineRule="exact"/>
              <w:ind w:left="107"/>
            </w:pPr>
            <w:r>
              <w:t xml:space="preserve">B1) </w:t>
            </w:r>
            <w:r>
              <w:rPr>
                <w:b/>
              </w:rPr>
              <w:t xml:space="preserve">Precio hora vuelo fijo </w:t>
            </w:r>
            <w:r w:rsidR="002840F0">
              <w:rPr>
                <w:b/>
              </w:rPr>
              <w:t>base</w:t>
            </w:r>
            <w:r w:rsidR="002840F0">
              <w:t xml:space="preserve"> </w:t>
            </w:r>
            <w:r>
              <w:t>(máximo 30 puntos)</w:t>
            </w:r>
          </w:p>
          <w:p w14:paraId="42FF47A2" w14:textId="77777777" w:rsidR="007833A6" w:rsidRDefault="007833A6">
            <w:pPr>
              <w:pStyle w:val="TableParagraph"/>
              <w:spacing w:before="3"/>
              <w:rPr>
                <w:rFonts w:ascii="Times New Roman"/>
                <w:sz w:val="11"/>
              </w:rPr>
            </w:pPr>
          </w:p>
          <w:p w14:paraId="566BDC67" w14:textId="77777777" w:rsidR="007833A6" w:rsidRDefault="007E6032">
            <w:pPr>
              <w:pStyle w:val="TableParagraph"/>
              <w:ind w:left="106"/>
              <w:rPr>
                <w:rFonts w:ascii="Times New Roman"/>
                <w:sz w:val="20"/>
              </w:rPr>
            </w:pPr>
            <w:r>
              <w:rPr>
                <w:rFonts w:ascii="Times New Roman"/>
                <w:noProof/>
                <w:sz w:val="20"/>
                <w:lang w:val="ca-ES" w:eastAsia="ca-ES"/>
              </w:rPr>
              <w:drawing>
                <wp:inline distT="0" distB="0" distL="0" distR="0" wp14:anchorId="707701B3" wp14:editId="20893614">
                  <wp:extent cx="2574382" cy="618458"/>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2574382" cy="618458"/>
                          </a:xfrm>
                          <a:prstGeom prst="rect">
                            <a:avLst/>
                          </a:prstGeom>
                        </pic:spPr>
                      </pic:pic>
                    </a:graphicData>
                  </a:graphic>
                </wp:inline>
              </w:drawing>
            </w:r>
          </w:p>
          <w:p w14:paraId="02F3515C" w14:textId="77777777" w:rsidR="007833A6" w:rsidRDefault="007833A6">
            <w:pPr>
              <w:pStyle w:val="TableParagraph"/>
              <w:spacing w:before="4"/>
              <w:rPr>
                <w:rFonts w:ascii="Times New Roman"/>
                <w:sz w:val="12"/>
              </w:rPr>
            </w:pPr>
          </w:p>
          <w:tbl>
            <w:tblPr>
              <w:tblStyle w:val="Tablaconcuadrcula"/>
              <w:tblW w:w="3501" w:type="dxa"/>
              <w:tblInd w:w="107" w:type="dxa"/>
              <w:tblBorders>
                <w:top w:val="single" w:sz="12" w:space="0" w:color="00B050"/>
                <w:left w:val="single" w:sz="12" w:space="0" w:color="00B050"/>
                <w:bottom w:val="single" w:sz="12" w:space="0" w:color="00B050"/>
                <w:right w:val="single" w:sz="12" w:space="0" w:color="00B050"/>
                <w:insideH w:val="none" w:sz="0" w:space="0" w:color="auto"/>
                <w:insideV w:val="none" w:sz="0" w:space="0" w:color="auto"/>
              </w:tblBorders>
              <w:tblLayout w:type="fixed"/>
              <w:tblLook w:val="04A0" w:firstRow="1" w:lastRow="0" w:firstColumn="1" w:lastColumn="0" w:noHBand="0" w:noVBand="1"/>
            </w:tblPr>
            <w:tblGrid>
              <w:gridCol w:w="3501"/>
            </w:tblGrid>
            <w:tr w:rsidR="002840F0" w:rsidRPr="002840F0" w14:paraId="74B9B974" w14:textId="77777777" w:rsidTr="006B2B70">
              <w:trPr>
                <w:trHeight w:val="283"/>
              </w:trPr>
              <w:tc>
                <w:tcPr>
                  <w:tcW w:w="3501" w:type="dxa"/>
                </w:tcPr>
                <w:p w14:paraId="159E4B41" w14:textId="19792D85" w:rsidR="002840F0" w:rsidRPr="005359EE" w:rsidRDefault="002840F0" w:rsidP="002840F0">
                  <w:pPr>
                    <w:pStyle w:val="TableParagraph"/>
                    <w:spacing w:before="121"/>
                    <w:rPr>
                      <w:rFonts w:ascii="Arial Narrow" w:hAnsi="Arial Narrow"/>
                      <w:i/>
                      <w:iCs/>
                      <w:sz w:val="24"/>
                      <w:szCs w:val="40"/>
                    </w:rPr>
                  </w:pPr>
                  <w:r w:rsidRPr="005359EE">
                    <w:rPr>
                      <w:rFonts w:ascii="Arial Narrow" w:hAnsi="Arial Narrow"/>
                      <w:i/>
                      <w:iCs/>
                      <w:sz w:val="24"/>
                      <w:szCs w:val="40"/>
                    </w:rPr>
                    <w:t>P</w:t>
                  </w:r>
                  <w:r w:rsidRPr="005359EE">
                    <w:rPr>
                      <w:rFonts w:ascii="Arial Narrow" w:hAnsi="Arial Narrow"/>
                      <w:i/>
                      <w:iCs/>
                      <w:sz w:val="24"/>
                      <w:szCs w:val="40"/>
                      <w:vertAlign w:val="subscript"/>
                    </w:rPr>
                    <w:t xml:space="preserve">v </w:t>
                  </w:r>
                  <w:r w:rsidRPr="005359EE">
                    <w:rPr>
                      <w:rFonts w:ascii="Arial Narrow" w:hAnsi="Arial Narrow"/>
                      <w:sz w:val="24"/>
                      <w:szCs w:val="40"/>
                    </w:rPr>
                    <w:t xml:space="preserve">= </w:t>
                  </w:r>
                  <w:r w:rsidRPr="005359EE">
                    <w:rPr>
                      <w:rFonts w:ascii="Arial Narrow" w:hAnsi="Arial Narrow"/>
                      <w:color w:val="FF0000"/>
                      <w:sz w:val="24"/>
                      <w:szCs w:val="40"/>
                    </w:rPr>
                    <w:t>P</w:t>
                  </w:r>
                  <w:r w:rsidRPr="005359EE">
                    <w:rPr>
                      <w:rFonts w:ascii="Arial Narrow" w:hAnsi="Arial Narrow"/>
                      <w:sz w:val="24"/>
                      <w:szCs w:val="40"/>
                    </w:rPr>
                    <w:t xml:space="preserve">untuación de la oferta a </w:t>
                  </w:r>
                  <w:r w:rsidRPr="005359EE">
                    <w:rPr>
                      <w:rFonts w:ascii="Arial Narrow" w:hAnsi="Arial Narrow"/>
                      <w:color w:val="FF0000"/>
                      <w:sz w:val="24"/>
                      <w:szCs w:val="40"/>
                    </w:rPr>
                    <w:t>V</w:t>
                  </w:r>
                  <w:r w:rsidRPr="005359EE">
                    <w:rPr>
                      <w:rFonts w:ascii="Arial Narrow" w:hAnsi="Arial Narrow"/>
                      <w:sz w:val="24"/>
                      <w:szCs w:val="40"/>
                    </w:rPr>
                    <w:t>alorar</w:t>
                  </w:r>
                </w:p>
              </w:tc>
            </w:tr>
            <w:tr w:rsidR="005359EE" w:rsidRPr="002840F0" w14:paraId="029AAD45" w14:textId="77777777" w:rsidTr="006B2B70">
              <w:trPr>
                <w:trHeight w:val="297"/>
              </w:trPr>
              <w:tc>
                <w:tcPr>
                  <w:tcW w:w="3501" w:type="dxa"/>
                </w:tcPr>
                <w:p w14:paraId="3F2B7E57" w14:textId="21BC2BA1" w:rsidR="005359EE" w:rsidRPr="005359EE" w:rsidRDefault="005359EE" w:rsidP="005359EE">
                  <w:pPr>
                    <w:pStyle w:val="TableParagraph"/>
                    <w:spacing w:before="121"/>
                    <w:rPr>
                      <w:rFonts w:ascii="Arial Narrow" w:hAnsi="Arial Narrow"/>
                      <w:sz w:val="24"/>
                      <w:szCs w:val="40"/>
                    </w:rPr>
                  </w:pPr>
                  <w:r w:rsidRPr="005359EE">
                    <w:rPr>
                      <w:rFonts w:ascii="Arial Narrow" w:hAnsi="Arial Narrow"/>
                      <w:i/>
                      <w:iCs/>
                      <w:sz w:val="24"/>
                      <w:szCs w:val="40"/>
                    </w:rPr>
                    <w:t xml:space="preserve">P </w:t>
                  </w:r>
                  <w:r w:rsidRPr="005359EE">
                    <w:rPr>
                      <w:rFonts w:ascii="Arial Narrow" w:hAnsi="Arial Narrow"/>
                      <w:sz w:val="24"/>
                      <w:szCs w:val="40"/>
                    </w:rPr>
                    <w:t xml:space="preserve">= </w:t>
                  </w:r>
                  <w:r w:rsidRPr="005359EE">
                    <w:rPr>
                      <w:rFonts w:ascii="Arial Narrow" w:hAnsi="Arial Narrow"/>
                      <w:color w:val="FF0000"/>
                      <w:sz w:val="24"/>
                      <w:szCs w:val="40"/>
                    </w:rPr>
                    <w:t>P</w:t>
                  </w:r>
                  <w:r w:rsidRPr="005359EE">
                    <w:rPr>
                      <w:rFonts w:ascii="Arial Narrow" w:hAnsi="Arial Narrow"/>
                      <w:sz w:val="24"/>
                      <w:szCs w:val="40"/>
                    </w:rPr>
                    <w:t>untos criterio económico</w:t>
                  </w:r>
                </w:p>
              </w:tc>
            </w:tr>
            <w:tr w:rsidR="005359EE" w:rsidRPr="002840F0" w14:paraId="60BDAC2A" w14:textId="77777777" w:rsidTr="006B2B70">
              <w:trPr>
                <w:trHeight w:val="283"/>
              </w:trPr>
              <w:tc>
                <w:tcPr>
                  <w:tcW w:w="3501" w:type="dxa"/>
                </w:tcPr>
                <w:p w14:paraId="2E71D9CF" w14:textId="70049580" w:rsidR="005359EE" w:rsidRPr="005359EE" w:rsidRDefault="005359EE" w:rsidP="005359EE">
                  <w:pPr>
                    <w:pStyle w:val="TableParagraph"/>
                    <w:spacing w:before="121"/>
                    <w:rPr>
                      <w:rFonts w:ascii="Arial Narrow" w:hAnsi="Arial Narrow"/>
                      <w:sz w:val="24"/>
                      <w:szCs w:val="40"/>
                    </w:rPr>
                  </w:pPr>
                  <w:r w:rsidRPr="005359EE">
                    <w:rPr>
                      <w:rFonts w:ascii="Arial Narrow" w:hAnsi="Arial Narrow"/>
                      <w:i/>
                      <w:iCs/>
                      <w:sz w:val="24"/>
                      <w:szCs w:val="40"/>
                    </w:rPr>
                    <w:t>O</w:t>
                  </w:r>
                  <w:r w:rsidRPr="005359EE">
                    <w:rPr>
                      <w:rFonts w:ascii="Arial Narrow" w:hAnsi="Arial Narrow"/>
                      <w:i/>
                      <w:iCs/>
                      <w:sz w:val="24"/>
                      <w:szCs w:val="40"/>
                      <w:vertAlign w:val="subscript"/>
                    </w:rPr>
                    <w:t xml:space="preserve">m </w:t>
                  </w:r>
                  <w:r w:rsidRPr="005359EE">
                    <w:rPr>
                      <w:rFonts w:ascii="Arial Narrow" w:hAnsi="Arial Narrow"/>
                      <w:sz w:val="24"/>
                      <w:szCs w:val="40"/>
                    </w:rPr>
                    <w:t>=</w:t>
                  </w:r>
                  <w:r w:rsidRPr="005359EE">
                    <w:rPr>
                      <w:rFonts w:ascii="Arial Narrow" w:hAnsi="Arial Narrow"/>
                      <w:color w:val="FF0000"/>
                      <w:sz w:val="24"/>
                      <w:szCs w:val="40"/>
                    </w:rPr>
                    <w:t xml:space="preserve"> O</w:t>
                  </w:r>
                  <w:r w:rsidRPr="005359EE">
                    <w:rPr>
                      <w:rFonts w:ascii="Arial Narrow" w:hAnsi="Arial Narrow"/>
                      <w:sz w:val="24"/>
                      <w:szCs w:val="40"/>
                    </w:rPr>
                    <w:t xml:space="preserve">ferta </w:t>
                  </w:r>
                  <w:r w:rsidRPr="005359EE">
                    <w:rPr>
                      <w:rFonts w:ascii="Arial Narrow" w:hAnsi="Arial Narrow"/>
                      <w:color w:val="FF0000"/>
                      <w:sz w:val="24"/>
                      <w:szCs w:val="40"/>
                    </w:rPr>
                    <w:t>M</w:t>
                  </w:r>
                  <w:r w:rsidRPr="005359EE">
                    <w:rPr>
                      <w:rFonts w:ascii="Arial Narrow" w:hAnsi="Arial Narrow"/>
                      <w:sz w:val="24"/>
                      <w:szCs w:val="40"/>
                    </w:rPr>
                    <w:t>ejor</w:t>
                  </w:r>
                </w:p>
              </w:tc>
            </w:tr>
            <w:tr w:rsidR="005359EE" w:rsidRPr="002840F0" w14:paraId="7398B1A3" w14:textId="77777777" w:rsidTr="006B2B70">
              <w:trPr>
                <w:trHeight w:val="283"/>
              </w:trPr>
              <w:tc>
                <w:tcPr>
                  <w:tcW w:w="3501" w:type="dxa"/>
                </w:tcPr>
                <w:p w14:paraId="1C61EB9D" w14:textId="3894F432" w:rsidR="005359EE" w:rsidRPr="005359EE" w:rsidRDefault="005359EE" w:rsidP="005359EE">
                  <w:pPr>
                    <w:pStyle w:val="TableParagraph"/>
                    <w:spacing w:before="121"/>
                    <w:rPr>
                      <w:rFonts w:ascii="Arial Narrow" w:hAnsi="Arial Narrow"/>
                      <w:sz w:val="24"/>
                      <w:szCs w:val="40"/>
                    </w:rPr>
                  </w:pPr>
                  <w:r w:rsidRPr="005359EE">
                    <w:rPr>
                      <w:rFonts w:ascii="Arial Narrow" w:hAnsi="Arial Narrow"/>
                      <w:i/>
                      <w:iCs/>
                      <w:sz w:val="24"/>
                      <w:szCs w:val="40"/>
                    </w:rPr>
                    <w:t>O</w:t>
                  </w:r>
                  <w:r w:rsidRPr="005359EE">
                    <w:rPr>
                      <w:rFonts w:ascii="Arial Narrow" w:hAnsi="Arial Narrow"/>
                      <w:i/>
                      <w:iCs/>
                      <w:sz w:val="24"/>
                      <w:szCs w:val="40"/>
                      <w:vertAlign w:val="subscript"/>
                    </w:rPr>
                    <w:t xml:space="preserve">v </w:t>
                  </w:r>
                  <w:r w:rsidRPr="005359EE">
                    <w:rPr>
                      <w:rFonts w:ascii="Arial Narrow" w:hAnsi="Arial Narrow"/>
                      <w:sz w:val="24"/>
                      <w:szCs w:val="40"/>
                    </w:rPr>
                    <w:t xml:space="preserve">= </w:t>
                  </w:r>
                  <w:r w:rsidRPr="005359EE">
                    <w:rPr>
                      <w:rFonts w:ascii="Arial Narrow" w:hAnsi="Arial Narrow"/>
                      <w:color w:val="FF0000"/>
                      <w:sz w:val="24"/>
                      <w:szCs w:val="40"/>
                    </w:rPr>
                    <w:t>O</w:t>
                  </w:r>
                  <w:r w:rsidRPr="005359EE">
                    <w:rPr>
                      <w:rFonts w:ascii="Arial Narrow" w:hAnsi="Arial Narrow"/>
                      <w:sz w:val="24"/>
                      <w:szCs w:val="40"/>
                    </w:rPr>
                    <w:t xml:space="preserve">ferta a </w:t>
                  </w:r>
                  <w:r w:rsidRPr="005359EE">
                    <w:rPr>
                      <w:rFonts w:ascii="Arial Narrow" w:hAnsi="Arial Narrow"/>
                      <w:color w:val="FF0000"/>
                      <w:sz w:val="24"/>
                      <w:szCs w:val="40"/>
                    </w:rPr>
                    <w:t>V</w:t>
                  </w:r>
                  <w:r w:rsidRPr="005359EE">
                    <w:rPr>
                      <w:rFonts w:ascii="Arial Narrow" w:hAnsi="Arial Narrow"/>
                      <w:sz w:val="24"/>
                      <w:szCs w:val="40"/>
                    </w:rPr>
                    <w:t>alorar</w:t>
                  </w:r>
                </w:p>
              </w:tc>
            </w:tr>
            <w:tr w:rsidR="005359EE" w:rsidRPr="002840F0" w14:paraId="210C7474" w14:textId="77777777" w:rsidTr="006B2B70">
              <w:trPr>
                <w:trHeight w:val="297"/>
              </w:trPr>
              <w:tc>
                <w:tcPr>
                  <w:tcW w:w="3501" w:type="dxa"/>
                </w:tcPr>
                <w:p w14:paraId="0E48FC87" w14:textId="6805BF1E" w:rsidR="005359EE" w:rsidRPr="005359EE" w:rsidRDefault="005359EE" w:rsidP="005359EE">
                  <w:pPr>
                    <w:pStyle w:val="TableParagraph"/>
                    <w:spacing w:before="121"/>
                    <w:rPr>
                      <w:rFonts w:ascii="Arial Narrow" w:hAnsi="Arial Narrow"/>
                      <w:sz w:val="24"/>
                      <w:szCs w:val="40"/>
                    </w:rPr>
                  </w:pPr>
                  <w:r w:rsidRPr="005359EE">
                    <w:rPr>
                      <w:rFonts w:ascii="Arial Narrow" w:hAnsi="Arial Narrow"/>
                      <w:i/>
                      <w:iCs/>
                      <w:sz w:val="24"/>
                      <w:szCs w:val="40"/>
                    </w:rPr>
                    <w:t xml:space="preserve">IL </w:t>
                  </w:r>
                  <w:r w:rsidRPr="005359EE">
                    <w:rPr>
                      <w:rFonts w:ascii="Arial Narrow" w:hAnsi="Arial Narrow"/>
                      <w:sz w:val="24"/>
                      <w:szCs w:val="40"/>
                    </w:rPr>
                    <w:t>=</w:t>
                  </w:r>
                  <w:r w:rsidRPr="005359EE">
                    <w:rPr>
                      <w:rFonts w:ascii="Arial Narrow" w:hAnsi="Arial Narrow"/>
                    </w:rPr>
                    <w:t xml:space="preserve"> </w:t>
                  </w:r>
                  <w:r w:rsidRPr="005359EE">
                    <w:rPr>
                      <w:rFonts w:ascii="Arial Narrow" w:hAnsi="Arial Narrow"/>
                      <w:color w:val="FF0000"/>
                      <w:sz w:val="24"/>
                      <w:szCs w:val="40"/>
                    </w:rPr>
                    <w:t>I</w:t>
                  </w:r>
                  <w:r w:rsidRPr="005359EE">
                    <w:rPr>
                      <w:rFonts w:ascii="Arial Narrow" w:hAnsi="Arial Narrow"/>
                      <w:sz w:val="24"/>
                      <w:szCs w:val="40"/>
                    </w:rPr>
                    <w:t xml:space="preserve">mporte de </w:t>
                  </w:r>
                  <w:r w:rsidRPr="005359EE">
                    <w:rPr>
                      <w:rFonts w:ascii="Arial Narrow" w:hAnsi="Arial Narrow"/>
                      <w:color w:val="FF0000"/>
                      <w:sz w:val="24"/>
                      <w:szCs w:val="40"/>
                    </w:rPr>
                    <w:t>L</w:t>
                  </w:r>
                  <w:r w:rsidRPr="005359EE">
                    <w:rPr>
                      <w:rFonts w:ascii="Arial Narrow" w:hAnsi="Arial Narrow"/>
                      <w:sz w:val="24"/>
                      <w:szCs w:val="40"/>
                    </w:rPr>
                    <w:t>icitación</w:t>
                  </w:r>
                </w:p>
              </w:tc>
            </w:tr>
            <w:tr w:rsidR="005359EE" w:rsidRPr="002840F0" w14:paraId="679D27C6" w14:textId="77777777" w:rsidTr="006B2B70">
              <w:trPr>
                <w:trHeight w:val="297"/>
              </w:trPr>
              <w:tc>
                <w:tcPr>
                  <w:tcW w:w="3501" w:type="dxa"/>
                </w:tcPr>
                <w:p w14:paraId="1D086F29" w14:textId="0179EC74" w:rsidR="005359EE" w:rsidRPr="005359EE" w:rsidRDefault="005359EE" w:rsidP="005359EE">
                  <w:pPr>
                    <w:pStyle w:val="TableParagraph"/>
                    <w:spacing w:before="121"/>
                    <w:rPr>
                      <w:rFonts w:ascii="Arial Narrow" w:hAnsi="Arial Narrow"/>
                      <w:sz w:val="24"/>
                      <w:szCs w:val="40"/>
                    </w:rPr>
                  </w:pPr>
                  <w:r w:rsidRPr="005359EE">
                    <w:rPr>
                      <w:rFonts w:ascii="Arial Narrow" w:hAnsi="Arial Narrow"/>
                      <w:i/>
                      <w:iCs/>
                      <w:sz w:val="24"/>
                      <w:szCs w:val="40"/>
                    </w:rPr>
                    <w:t xml:space="preserve">VP </w:t>
                  </w:r>
                  <w:r w:rsidRPr="005359EE">
                    <w:rPr>
                      <w:rFonts w:ascii="Arial Narrow" w:hAnsi="Arial Narrow"/>
                      <w:sz w:val="24"/>
                      <w:szCs w:val="40"/>
                    </w:rPr>
                    <w:t xml:space="preserve">= </w:t>
                  </w:r>
                  <w:r w:rsidRPr="005359EE">
                    <w:rPr>
                      <w:rFonts w:ascii="Arial Narrow" w:hAnsi="Arial Narrow"/>
                      <w:color w:val="FF0000"/>
                      <w:sz w:val="24"/>
                      <w:szCs w:val="40"/>
                    </w:rPr>
                    <w:t>V</w:t>
                  </w:r>
                  <w:r w:rsidRPr="005359EE">
                    <w:rPr>
                      <w:rFonts w:ascii="Arial Narrow" w:hAnsi="Arial Narrow"/>
                      <w:sz w:val="24"/>
                      <w:szCs w:val="40"/>
                    </w:rPr>
                    <w:t xml:space="preserve">alor de </w:t>
                  </w:r>
                  <w:r w:rsidRPr="005359EE">
                    <w:rPr>
                      <w:rFonts w:ascii="Arial Narrow" w:hAnsi="Arial Narrow"/>
                      <w:color w:val="FF0000"/>
                      <w:sz w:val="24"/>
                      <w:szCs w:val="40"/>
                    </w:rPr>
                    <w:t>p</w:t>
                  </w:r>
                  <w:r w:rsidRPr="005359EE">
                    <w:rPr>
                      <w:rFonts w:ascii="Arial Narrow" w:hAnsi="Arial Narrow"/>
                      <w:sz w:val="24"/>
                      <w:szCs w:val="40"/>
                    </w:rPr>
                    <w:t>onderación</w:t>
                  </w:r>
                </w:p>
              </w:tc>
            </w:tr>
          </w:tbl>
          <w:p w14:paraId="42EDE2B6" w14:textId="77777777" w:rsidR="00D013FD" w:rsidRDefault="00D013FD" w:rsidP="005359EE">
            <w:pPr>
              <w:pStyle w:val="TableParagraph"/>
              <w:spacing w:before="121"/>
            </w:pPr>
          </w:p>
          <w:p w14:paraId="3B1F42B9" w14:textId="77777777" w:rsidR="007833A6" w:rsidRDefault="007E6032">
            <w:pPr>
              <w:pStyle w:val="TableParagraph"/>
              <w:spacing w:before="121"/>
              <w:ind w:left="107"/>
            </w:pPr>
            <w:r>
              <w:t>Se valorará</w:t>
            </w:r>
          </w:p>
          <w:p w14:paraId="394F8E8C" w14:textId="77777777" w:rsidR="007833A6" w:rsidRDefault="007833A6">
            <w:pPr>
              <w:pStyle w:val="TableParagraph"/>
              <w:rPr>
                <w:rFonts w:ascii="Times New Roman"/>
                <w:sz w:val="24"/>
              </w:rPr>
            </w:pPr>
          </w:p>
          <w:p w14:paraId="3C1C5472" w14:textId="77777777" w:rsidR="007833A6" w:rsidRDefault="007833A6">
            <w:pPr>
              <w:pStyle w:val="TableParagraph"/>
              <w:spacing w:before="10"/>
              <w:rPr>
                <w:rFonts w:ascii="Times New Roman"/>
                <w:sz w:val="19"/>
              </w:rPr>
            </w:pPr>
          </w:p>
          <w:p w14:paraId="25E06D1C" w14:textId="77777777" w:rsidR="007833A6" w:rsidRDefault="007E6032">
            <w:pPr>
              <w:pStyle w:val="TableParagraph"/>
              <w:spacing w:line="360" w:lineRule="auto"/>
              <w:ind w:left="107"/>
            </w:pPr>
            <w:r>
              <w:t>El importe máximo es el previsto en el pliego de cláusulas. Se redondeará a dos decimales. Para el cálculo de la puntuación de la oferta a valorar, el valor de ponderación será igual a 2</w:t>
            </w:r>
          </w:p>
        </w:tc>
        <w:tc>
          <w:tcPr>
            <w:tcW w:w="1043" w:type="dxa"/>
            <w:tcBorders>
              <w:top w:val="single" w:sz="4" w:space="0" w:color="auto"/>
              <w:left w:val="single" w:sz="4" w:space="0" w:color="000000"/>
              <w:bottom w:val="single" w:sz="2" w:space="0" w:color="000000"/>
              <w:right w:val="single" w:sz="4" w:space="0" w:color="000000"/>
            </w:tcBorders>
          </w:tcPr>
          <w:p w14:paraId="2DC6A0E4" w14:textId="77777777" w:rsidR="007833A6" w:rsidRDefault="007E6032">
            <w:pPr>
              <w:pStyle w:val="TableParagraph"/>
              <w:spacing w:line="248" w:lineRule="exact"/>
              <w:ind w:left="104"/>
              <w:rPr>
                <w:b/>
              </w:rPr>
            </w:pPr>
            <w:r>
              <w:rPr>
                <w:b/>
              </w:rPr>
              <w:t>30</w:t>
            </w:r>
          </w:p>
        </w:tc>
        <w:tc>
          <w:tcPr>
            <w:tcW w:w="658" w:type="dxa"/>
            <w:tcBorders>
              <w:top w:val="single" w:sz="4" w:space="0" w:color="auto"/>
              <w:left w:val="single" w:sz="4" w:space="0" w:color="000000"/>
              <w:bottom w:val="single" w:sz="2" w:space="0" w:color="000000"/>
              <w:right w:val="single" w:sz="4" w:space="0" w:color="000000"/>
            </w:tcBorders>
          </w:tcPr>
          <w:p w14:paraId="38171CE0" w14:textId="77777777" w:rsidR="007833A6" w:rsidRDefault="007833A6">
            <w:pPr>
              <w:pStyle w:val="TableParagraph"/>
              <w:rPr>
                <w:rFonts w:ascii="Times New Roman"/>
              </w:rPr>
            </w:pPr>
          </w:p>
        </w:tc>
      </w:tr>
      <w:tr w:rsidR="007833A6" w14:paraId="356100EC" w14:textId="77777777" w:rsidTr="00A04317">
        <w:trPr>
          <w:trHeight w:val="6379"/>
        </w:trPr>
        <w:tc>
          <w:tcPr>
            <w:tcW w:w="8310" w:type="dxa"/>
            <w:tcBorders>
              <w:top w:val="single" w:sz="2" w:space="0" w:color="000000"/>
              <w:left w:val="single" w:sz="4" w:space="0" w:color="000000"/>
              <w:bottom w:val="single" w:sz="2" w:space="0" w:color="000000"/>
              <w:right w:val="single" w:sz="4" w:space="0" w:color="000000"/>
            </w:tcBorders>
          </w:tcPr>
          <w:p w14:paraId="5C0C9181" w14:textId="77777777" w:rsidR="007833A6" w:rsidRDefault="007E6032">
            <w:pPr>
              <w:pStyle w:val="TableParagraph"/>
              <w:spacing w:line="248" w:lineRule="exact"/>
              <w:ind w:left="107"/>
            </w:pPr>
            <w:r>
              <w:t xml:space="preserve">B2) </w:t>
            </w:r>
            <w:r>
              <w:rPr>
                <w:b/>
              </w:rPr>
              <w:t>Precio hora vuelo adicional</w:t>
            </w:r>
            <w:r>
              <w:t xml:space="preserve"> (máximo 8 puntos)</w:t>
            </w:r>
          </w:p>
          <w:p w14:paraId="6936F5DA" w14:textId="77777777" w:rsidR="007833A6" w:rsidRDefault="007833A6">
            <w:pPr>
              <w:pStyle w:val="TableParagraph"/>
              <w:spacing w:before="3"/>
              <w:rPr>
                <w:rFonts w:ascii="Times New Roman"/>
                <w:sz w:val="11"/>
              </w:rPr>
            </w:pPr>
          </w:p>
          <w:p w14:paraId="7C828CED" w14:textId="77777777" w:rsidR="007833A6" w:rsidRDefault="007E6032">
            <w:pPr>
              <w:pStyle w:val="TableParagraph"/>
              <w:ind w:left="106"/>
              <w:rPr>
                <w:rFonts w:ascii="Times New Roman"/>
                <w:sz w:val="20"/>
              </w:rPr>
            </w:pPr>
            <w:r>
              <w:rPr>
                <w:rFonts w:ascii="Times New Roman"/>
                <w:noProof/>
                <w:sz w:val="20"/>
                <w:lang w:val="ca-ES" w:eastAsia="ca-ES"/>
              </w:rPr>
              <w:drawing>
                <wp:inline distT="0" distB="0" distL="0" distR="0" wp14:anchorId="1AB11E76" wp14:editId="17EA5ADA">
                  <wp:extent cx="2574382" cy="618458"/>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9" cstate="print"/>
                          <a:stretch>
                            <a:fillRect/>
                          </a:stretch>
                        </pic:blipFill>
                        <pic:spPr>
                          <a:xfrm>
                            <a:off x="0" y="0"/>
                            <a:ext cx="2574382" cy="618458"/>
                          </a:xfrm>
                          <a:prstGeom prst="rect">
                            <a:avLst/>
                          </a:prstGeom>
                        </pic:spPr>
                      </pic:pic>
                    </a:graphicData>
                  </a:graphic>
                </wp:inline>
              </w:drawing>
            </w:r>
          </w:p>
          <w:tbl>
            <w:tblPr>
              <w:tblStyle w:val="Tablaconcuadrcula"/>
              <w:tblW w:w="3501" w:type="dxa"/>
              <w:jc w:val="center"/>
              <w:tblBorders>
                <w:top w:val="single" w:sz="12" w:space="0" w:color="00B050"/>
                <w:left w:val="single" w:sz="12" w:space="0" w:color="00B050"/>
                <w:bottom w:val="single" w:sz="12" w:space="0" w:color="00B050"/>
                <w:right w:val="single" w:sz="12" w:space="0" w:color="00B050"/>
                <w:insideH w:val="none" w:sz="0" w:space="0" w:color="auto"/>
                <w:insideV w:val="none" w:sz="0" w:space="0" w:color="auto"/>
              </w:tblBorders>
              <w:tblLayout w:type="fixed"/>
              <w:tblLook w:val="04A0" w:firstRow="1" w:lastRow="0" w:firstColumn="1" w:lastColumn="0" w:noHBand="0" w:noVBand="1"/>
            </w:tblPr>
            <w:tblGrid>
              <w:gridCol w:w="3501"/>
            </w:tblGrid>
            <w:tr w:rsidR="005359EE" w:rsidRPr="005359EE" w14:paraId="2011BD01" w14:textId="77777777" w:rsidTr="00CB71C1">
              <w:trPr>
                <w:trHeight w:val="283"/>
                <w:jc w:val="center"/>
              </w:trPr>
              <w:tc>
                <w:tcPr>
                  <w:tcW w:w="3501" w:type="dxa"/>
                </w:tcPr>
                <w:p w14:paraId="07173325" w14:textId="77777777" w:rsidR="005359EE" w:rsidRPr="005359EE" w:rsidRDefault="005359EE" w:rsidP="005359EE">
                  <w:pPr>
                    <w:pStyle w:val="TableParagraph"/>
                    <w:spacing w:before="121"/>
                    <w:rPr>
                      <w:rFonts w:ascii="Arial Narrow" w:hAnsi="Arial Narrow"/>
                      <w:i/>
                      <w:iCs/>
                      <w:sz w:val="24"/>
                      <w:szCs w:val="40"/>
                    </w:rPr>
                  </w:pPr>
                  <w:r w:rsidRPr="005359EE">
                    <w:rPr>
                      <w:rFonts w:ascii="Arial Narrow" w:hAnsi="Arial Narrow"/>
                      <w:i/>
                      <w:iCs/>
                      <w:sz w:val="24"/>
                      <w:szCs w:val="40"/>
                    </w:rPr>
                    <w:t>P</w:t>
                  </w:r>
                  <w:r w:rsidRPr="005359EE">
                    <w:rPr>
                      <w:rFonts w:ascii="Arial Narrow" w:hAnsi="Arial Narrow"/>
                      <w:i/>
                      <w:iCs/>
                      <w:sz w:val="24"/>
                      <w:szCs w:val="40"/>
                      <w:vertAlign w:val="subscript"/>
                    </w:rPr>
                    <w:t xml:space="preserve">v </w:t>
                  </w:r>
                  <w:r w:rsidRPr="005359EE">
                    <w:rPr>
                      <w:rFonts w:ascii="Arial Narrow" w:hAnsi="Arial Narrow"/>
                      <w:sz w:val="24"/>
                      <w:szCs w:val="40"/>
                    </w:rPr>
                    <w:t xml:space="preserve">= </w:t>
                  </w:r>
                  <w:r w:rsidRPr="005359EE">
                    <w:rPr>
                      <w:rFonts w:ascii="Arial Narrow" w:hAnsi="Arial Narrow"/>
                      <w:color w:val="FF0000"/>
                      <w:sz w:val="24"/>
                      <w:szCs w:val="40"/>
                    </w:rPr>
                    <w:t>P</w:t>
                  </w:r>
                  <w:r w:rsidRPr="005359EE">
                    <w:rPr>
                      <w:rFonts w:ascii="Arial Narrow" w:hAnsi="Arial Narrow"/>
                      <w:sz w:val="24"/>
                      <w:szCs w:val="40"/>
                    </w:rPr>
                    <w:t xml:space="preserve">untuación de la oferta a </w:t>
                  </w:r>
                  <w:r w:rsidRPr="005359EE">
                    <w:rPr>
                      <w:rFonts w:ascii="Arial Narrow" w:hAnsi="Arial Narrow"/>
                      <w:color w:val="FF0000"/>
                      <w:sz w:val="24"/>
                      <w:szCs w:val="40"/>
                    </w:rPr>
                    <w:t>V</w:t>
                  </w:r>
                  <w:r w:rsidRPr="005359EE">
                    <w:rPr>
                      <w:rFonts w:ascii="Arial Narrow" w:hAnsi="Arial Narrow"/>
                      <w:sz w:val="24"/>
                      <w:szCs w:val="40"/>
                    </w:rPr>
                    <w:t>alorar</w:t>
                  </w:r>
                </w:p>
              </w:tc>
            </w:tr>
            <w:tr w:rsidR="005359EE" w:rsidRPr="005359EE" w14:paraId="21813866" w14:textId="77777777" w:rsidTr="00CB71C1">
              <w:trPr>
                <w:trHeight w:val="297"/>
                <w:jc w:val="center"/>
              </w:trPr>
              <w:tc>
                <w:tcPr>
                  <w:tcW w:w="3501" w:type="dxa"/>
                </w:tcPr>
                <w:p w14:paraId="638C896E" w14:textId="77777777" w:rsidR="005359EE" w:rsidRPr="005359EE" w:rsidRDefault="005359EE" w:rsidP="005359EE">
                  <w:pPr>
                    <w:pStyle w:val="TableParagraph"/>
                    <w:spacing w:before="121"/>
                    <w:rPr>
                      <w:rFonts w:ascii="Arial Narrow" w:hAnsi="Arial Narrow"/>
                      <w:sz w:val="24"/>
                      <w:szCs w:val="40"/>
                    </w:rPr>
                  </w:pPr>
                  <w:r w:rsidRPr="005359EE">
                    <w:rPr>
                      <w:rFonts w:ascii="Arial Narrow" w:hAnsi="Arial Narrow"/>
                      <w:i/>
                      <w:iCs/>
                      <w:sz w:val="24"/>
                      <w:szCs w:val="40"/>
                    </w:rPr>
                    <w:t xml:space="preserve">P </w:t>
                  </w:r>
                  <w:r w:rsidRPr="005359EE">
                    <w:rPr>
                      <w:rFonts w:ascii="Arial Narrow" w:hAnsi="Arial Narrow"/>
                      <w:sz w:val="24"/>
                      <w:szCs w:val="40"/>
                    </w:rPr>
                    <w:t xml:space="preserve">= </w:t>
                  </w:r>
                  <w:r w:rsidRPr="005359EE">
                    <w:rPr>
                      <w:rFonts w:ascii="Arial Narrow" w:hAnsi="Arial Narrow"/>
                      <w:color w:val="FF0000"/>
                      <w:sz w:val="24"/>
                      <w:szCs w:val="40"/>
                    </w:rPr>
                    <w:t>P</w:t>
                  </w:r>
                  <w:r w:rsidRPr="005359EE">
                    <w:rPr>
                      <w:rFonts w:ascii="Arial Narrow" w:hAnsi="Arial Narrow"/>
                      <w:sz w:val="24"/>
                      <w:szCs w:val="40"/>
                    </w:rPr>
                    <w:t>untos criterio económico</w:t>
                  </w:r>
                </w:p>
              </w:tc>
            </w:tr>
            <w:tr w:rsidR="005359EE" w:rsidRPr="005359EE" w14:paraId="1B9453A5" w14:textId="77777777" w:rsidTr="00CB71C1">
              <w:trPr>
                <w:trHeight w:val="283"/>
                <w:jc w:val="center"/>
              </w:trPr>
              <w:tc>
                <w:tcPr>
                  <w:tcW w:w="3501" w:type="dxa"/>
                </w:tcPr>
                <w:p w14:paraId="755D690F" w14:textId="77777777" w:rsidR="005359EE" w:rsidRPr="005359EE" w:rsidRDefault="005359EE" w:rsidP="005359EE">
                  <w:pPr>
                    <w:pStyle w:val="TableParagraph"/>
                    <w:spacing w:before="121"/>
                    <w:rPr>
                      <w:rFonts w:ascii="Arial Narrow" w:hAnsi="Arial Narrow"/>
                      <w:sz w:val="24"/>
                      <w:szCs w:val="40"/>
                    </w:rPr>
                  </w:pPr>
                  <w:r w:rsidRPr="005359EE">
                    <w:rPr>
                      <w:rFonts w:ascii="Arial Narrow" w:hAnsi="Arial Narrow"/>
                      <w:i/>
                      <w:iCs/>
                      <w:sz w:val="24"/>
                      <w:szCs w:val="40"/>
                    </w:rPr>
                    <w:t>O</w:t>
                  </w:r>
                  <w:r w:rsidRPr="005359EE">
                    <w:rPr>
                      <w:rFonts w:ascii="Arial Narrow" w:hAnsi="Arial Narrow"/>
                      <w:i/>
                      <w:iCs/>
                      <w:sz w:val="24"/>
                      <w:szCs w:val="40"/>
                      <w:vertAlign w:val="subscript"/>
                    </w:rPr>
                    <w:t xml:space="preserve">m </w:t>
                  </w:r>
                  <w:r w:rsidRPr="005359EE">
                    <w:rPr>
                      <w:rFonts w:ascii="Arial Narrow" w:hAnsi="Arial Narrow"/>
                      <w:sz w:val="24"/>
                      <w:szCs w:val="40"/>
                    </w:rPr>
                    <w:t>=</w:t>
                  </w:r>
                  <w:r w:rsidRPr="005359EE">
                    <w:rPr>
                      <w:rFonts w:ascii="Arial Narrow" w:hAnsi="Arial Narrow"/>
                      <w:color w:val="FF0000"/>
                      <w:sz w:val="24"/>
                      <w:szCs w:val="40"/>
                    </w:rPr>
                    <w:t xml:space="preserve"> O</w:t>
                  </w:r>
                  <w:r w:rsidRPr="005359EE">
                    <w:rPr>
                      <w:rFonts w:ascii="Arial Narrow" w:hAnsi="Arial Narrow"/>
                      <w:sz w:val="24"/>
                      <w:szCs w:val="40"/>
                    </w:rPr>
                    <w:t xml:space="preserve">ferta </w:t>
                  </w:r>
                  <w:r w:rsidRPr="005359EE">
                    <w:rPr>
                      <w:rFonts w:ascii="Arial Narrow" w:hAnsi="Arial Narrow"/>
                      <w:color w:val="FF0000"/>
                      <w:sz w:val="24"/>
                      <w:szCs w:val="40"/>
                    </w:rPr>
                    <w:t>M</w:t>
                  </w:r>
                  <w:r w:rsidRPr="005359EE">
                    <w:rPr>
                      <w:rFonts w:ascii="Arial Narrow" w:hAnsi="Arial Narrow"/>
                      <w:sz w:val="24"/>
                      <w:szCs w:val="40"/>
                    </w:rPr>
                    <w:t>ejor</w:t>
                  </w:r>
                </w:p>
              </w:tc>
            </w:tr>
            <w:tr w:rsidR="005359EE" w:rsidRPr="005359EE" w14:paraId="1ECFF9D1" w14:textId="77777777" w:rsidTr="00CB71C1">
              <w:trPr>
                <w:trHeight w:val="283"/>
                <w:jc w:val="center"/>
              </w:trPr>
              <w:tc>
                <w:tcPr>
                  <w:tcW w:w="3501" w:type="dxa"/>
                </w:tcPr>
                <w:p w14:paraId="2459A9B3" w14:textId="77777777" w:rsidR="005359EE" w:rsidRPr="005359EE" w:rsidRDefault="005359EE" w:rsidP="005359EE">
                  <w:pPr>
                    <w:pStyle w:val="TableParagraph"/>
                    <w:spacing w:before="121"/>
                    <w:rPr>
                      <w:rFonts w:ascii="Arial Narrow" w:hAnsi="Arial Narrow"/>
                      <w:sz w:val="24"/>
                      <w:szCs w:val="40"/>
                    </w:rPr>
                  </w:pPr>
                  <w:r w:rsidRPr="005359EE">
                    <w:rPr>
                      <w:rFonts w:ascii="Arial Narrow" w:hAnsi="Arial Narrow"/>
                      <w:i/>
                      <w:iCs/>
                      <w:sz w:val="24"/>
                      <w:szCs w:val="40"/>
                    </w:rPr>
                    <w:t>O</w:t>
                  </w:r>
                  <w:r w:rsidRPr="005359EE">
                    <w:rPr>
                      <w:rFonts w:ascii="Arial Narrow" w:hAnsi="Arial Narrow"/>
                      <w:i/>
                      <w:iCs/>
                      <w:sz w:val="24"/>
                      <w:szCs w:val="40"/>
                      <w:vertAlign w:val="subscript"/>
                    </w:rPr>
                    <w:t xml:space="preserve">v </w:t>
                  </w:r>
                  <w:r w:rsidRPr="005359EE">
                    <w:rPr>
                      <w:rFonts w:ascii="Arial Narrow" w:hAnsi="Arial Narrow"/>
                      <w:sz w:val="24"/>
                      <w:szCs w:val="40"/>
                    </w:rPr>
                    <w:t xml:space="preserve">= </w:t>
                  </w:r>
                  <w:r w:rsidRPr="005359EE">
                    <w:rPr>
                      <w:rFonts w:ascii="Arial Narrow" w:hAnsi="Arial Narrow"/>
                      <w:color w:val="FF0000"/>
                      <w:sz w:val="24"/>
                      <w:szCs w:val="40"/>
                    </w:rPr>
                    <w:t>O</w:t>
                  </w:r>
                  <w:r w:rsidRPr="005359EE">
                    <w:rPr>
                      <w:rFonts w:ascii="Arial Narrow" w:hAnsi="Arial Narrow"/>
                      <w:sz w:val="24"/>
                      <w:szCs w:val="40"/>
                    </w:rPr>
                    <w:t xml:space="preserve">ferta a </w:t>
                  </w:r>
                  <w:r w:rsidRPr="005359EE">
                    <w:rPr>
                      <w:rFonts w:ascii="Arial Narrow" w:hAnsi="Arial Narrow"/>
                      <w:color w:val="FF0000"/>
                      <w:sz w:val="24"/>
                      <w:szCs w:val="40"/>
                    </w:rPr>
                    <w:t>V</w:t>
                  </w:r>
                  <w:r w:rsidRPr="005359EE">
                    <w:rPr>
                      <w:rFonts w:ascii="Arial Narrow" w:hAnsi="Arial Narrow"/>
                      <w:sz w:val="24"/>
                      <w:szCs w:val="40"/>
                    </w:rPr>
                    <w:t>alorar</w:t>
                  </w:r>
                </w:p>
              </w:tc>
            </w:tr>
            <w:tr w:rsidR="005359EE" w:rsidRPr="005359EE" w14:paraId="08BAB348" w14:textId="77777777" w:rsidTr="00CB71C1">
              <w:trPr>
                <w:trHeight w:val="297"/>
                <w:jc w:val="center"/>
              </w:trPr>
              <w:tc>
                <w:tcPr>
                  <w:tcW w:w="3501" w:type="dxa"/>
                </w:tcPr>
                <w:p w14:paraId="2BAF8CD6" w14:textId="77777777" w:rsidR="005359EE" w:rsidRPr="005359EE" w:rsidRDefault="005359EE" w:rsidP="005359EE">
                  <w:pPr>
                    <w:pStyle w:val="TableParagraph"/>
                    <w:spacing w:before="121"/>
                    <w:rPr>
                      <w:rFonts w:ascii="Arial Narrow" w:hAnsi="Arial Narrow"/>
                      <w:sz w:val="24"/>
                      <w:szCs w:val="40"/>
                    </w:rPr>
                  </w:pPr>
                  <w:r w:rsidRPr="005359EE">
                    <w:rPr>
                      <w:rFonts w:ascii="Arial Narrow" w:hAnsi="Arial Narrow"/>
                      <w:i/>
                      <w:iCs/>
                      <w:sz w:val="24"/>
                      <w:szCs w:val="40"/>
                    </w:rPr>
                    <w:t xml:space="preserve">IL </w:t>
                  </w:r>
                  <w:r w:rsidRPr="005359EE">
                    <w:rPr>
                      <w:rFonts w:ascii="Arial Narrow" w:hAnsi="Arial Narrow"/>
                      <w:sz w:val="24"/>
                      <w:szCs w:val="40"/>
                    </w:rPr>
                    <w:t>=</w:t>
                  </w:r>
                  <w:r w:rsidRPr="005359EE">
                    <w:rPr>
                      <w:rFonts w:ascii="Arial Narrow" w:hAnsi="Arial Narrow"/>
                    </w:rPr>
                    <w:t xml:space="preserve"> </w:t>
                  </w:r>
                  <w:r w:rsidRPr="005359EE">
                    <w:rPr>
                      <w:rFonts w:ascii="Arial Narrow" w:hAnsi="Arial Narrow"/>
                      <w:color w:val="FF0000"/>
                      <w:sz w:val="24"/>
                      <w:szCs w:val="40"/>
                    </w:rPr>
                    <w:t>I</w:t>
                  </w:r>
                  <w:r w:rsidRPr="005359EE">
                    <w:rPr>
                      <w:rFonts w:ascii="Arial Narrow" w:hAnsi="Arial Narrow"/>
                      <w:sz w:val="24"/>
                      <w:szCs w:val="40"/>
                    </w:rPr>
                    <w:t xml:space="preserve">mporte de </w:t>
                  </w:r>
                  <w:r w:rsidRPr="005359EE">
                    <w:rPr>
                      <w:rFonts w:ascii="Arial Narrow" w:hAnsi="Arial Narrow"/>
                      <w:color w:val="FF0000"/>
                      <w:sz w:val="24"/>
                      <w:szCs w:val="40"/>
                    </w:rPr>
                    <w:t>L</w:t>
                  </w:r>
                  <w:r w:rsidRPr="005359EE">
                    <w:rPr>
                      <w:rFonts w:ascii="Arial Narrow" w:hAnsi="Arial Narrow"/>
                      <w:sz w:val="24"/>
                      <w:szCs w:val="40"/>
                    </w:rPr>
                    <w:t>icitación</w:t>
                  </w:r>
                </w:p>
              </w:tc>
            </w:tr>
            <w:tr w:rsidR="005359EE" w:rsidRPr="005359EE" w14:paraId="2A75297E" w14:textId="77777777" w:rsidTr="00CB71C1">
              <w:trPr>
                <w:trHeight w:val="297"/>
                <w:jc w:val="center"/>
              </w:trPr>
              <w:tc>
                <w:tcPr>
                  <w:tcW w:w="3501" w:type="dxa"/>
                </w:tcPr>
                <w:p w14:paraId="7D7C73D8" w14:textId="77777777" w:rsidR="005359EE" w:rsidRPr="005359EE" w:rsidRDefault="005359EE" w:rsidP="005359EE">
                  <w:pPr>
                    <w:pStyle w:val="TableParagraph"/>
                    <w:spacing w:before="121"/>
                    <w:rPr>
                      <w:rFonts w:ascii="Arial Narrow" w:hAnsi="Arial Narrow"/>
                      <w:sz w:val="24"/>
                      <w:szCs w:val="40"/>
                    </w:rPr>
                  </w:pPr>
                  <w:r w:rsidRPr="005359EE">
                    <w:rPr>
                      <w:rFonts w:ascii="Arial Narrow" w:hAnsi="Arial Narrow"/>
                      <w:i/>
                      <w:iCs/>
                      <w:sz w:val="24"/>
                      <w:szCs w:val="40"/>
                    </w:rPr>
                    <w:t xml:space="preserve">VP </w:t>
                  </w:r>
                  <w:r w:rsidRPr="005359EE">
                    <w:rPr>
                      <w:rFonts w:ascii="Arial Narrow" w:hAnsi="Arial Narrow"/>
                      <w:sz w:val="24"/>
                      <w:szCs w:val="40"/>
                    </w:rPr>
                    <w:t xml:space="preserve">= </w:t>
                  </w:r>
                  <w:r w:rsidRPr="005359EE">
                    <w:rPr>
                      <w:rFonts w:ascii="Arial Narrow" w:hAnsi="Arial Narrow"/>
                      <w:color w:val="FF0000"/>
                      <w:sz w:val="24"/>
                      <w:szCs w:val="40"/>
                    </w:rPr>
                    <w:t>V</w:t>
                  </w:r>
                  <w:r w:rsidRPr="005359EE">
                    <w:rPr>
                      <w:rFonts w:ascii="Arial Narrow" w:hAnsi="Arial Narrow"/>
                      <w:sz w:val="24"/>
                      <w:szCs w:val="40"/>
                    </w:rPr>
                    <w:t xml:space="preserve">alor de </w:t>
                  </w:r>
                  <w:r w:rsidRPr="005359EE">
                    <w:rPr>
                      <w:rFonts w:ascii="Arial Narrow" w:hAnsi="Arial Narrow"/>
                      <w:color w:val="FF0000"/>
                      <w:sz w:val="24"/>
                      <w:szCs w:val="40"/>
                    </w:rPr>
                    <w:t>p</w:t>
                  </w:r>
                  <w:r w:rsidRPr="005359EE">
                    <w:rPr>
                      <w:rFonts w:ascii="Arial Narrow" w:hAnsi="Arial Narrow"/>
                      <w:sz w:val="24"/>
                      <w:szCs w:val="40"/>
                    </w:rPr>
                    <w:t>onderación</w:t>
                  </w:r>
                </w:p>
              </w:tc>
            </w:tr>
          </w:tbl>
          <w:p w14:paraId="37654D0B" w14:textId="77777777" w:rsidR="007833A6" w:rsidRDefault="007833A6">
            <w:pPr>
              <w:pStyle w:val="TableParagraph"/>
              <w:spacing w:before="4"/>
              <w:rPr>
                <w:rFonts w:ascii="Times New Roman"/>
                <w:sz w:val="12"/>
              </w:rPr>
            </w:pPr>
          </w:p>
          <w:p w14:paraId="193764A6" w14:textId="77777777" w:rsidR="007E6032" w:rsidRDefault="007E6032" w:rsidP="005359EE">
            <w:pPr>
              <w:pStyle w:val="TableParagraph"/>
              <w:rPr>
                <w:rFonts w:ascii="Times New Roman"/>
                <w:sz w:val="20"/>
              </w:rPr>
            </w:pPr>
          </w:p>
          <w:p w14:paraId="7D1CF304" w14:textId="77777777" w:rsidR="007833A6" w:rsidRDefault="007E6032">
            <w:pPr>
              <w:pStyle w:val="TableParagraph"/>
              <w:spacing w:before="121" w:line="360" w:lineRule="auto"/>
              <w:ind w:left="107"/>
            </w:pPr>
            <w:r>
              <w:t>El importe máximo es el previsto en el pliego de cláusulas. Se redondeará a dos decimales. Para el cálculo de la puntuación de la oferta a valorar, el valor de ponderación será igual a 1</w:t>
            </w:r>
          </w:p>
        </w:tc>
        <w:tc>
          <w:tcPr>
            <w:tcW w:w="1043" w:type="dxa"/>
            <w:tcBorders>
              <w:top w:val="single" w:sz="2" w:space="0" w:color="000000"/>
              <w:left w:val="single" w:sz="4" w:space="0" w:color="000000"/>
              <w:bottom w:val="single" w:sz="2" w:space="0" w:color="000000"/>
              <w:right w:val="single" w:sz="4" w:space="0" w:color="000000"/>
            </w:tcBorders>
          </w:tcPr>
          <w:p w14:paraId="5AA3E1EE" w14:textId="77777777" w:rsidR="007833A6" w:rsidRDefault="007E6032">
            <w:pPr>
              <w:pStyle w:val="TableParagraph"/>
              <w:spacing w:line="248" w:lineRule="exact"/>
              <w:ind w:left="104"/>
              <w:rPr>
                <w:b/>
              </w:rPr>
            </w:pPr>
            <w:r>
              <w:rPr>
                <w:b/>
              </w:rPr>
              <w:t>8</w:t>
            </w:r>
          </w:p>
        </w:tc>
        <w:tc>
          <w:tcPr>
            <w:tcW w:w="658" w:type="dxa"/>
            <w:tcBorders>
              <w:top w:val="single" w:sz="2" w:space="0" w:color="000000"/>
              <w:left w:val="single" w:sz="4" w:space="0" w:color="000000"/>
              <w:bottom w:val="single" w:sz="2" w:space="0" w:color="000000"/>
              <w:right w:val="single" w:sz="4" w:space="0" w:color="000000"/>
            </w:tcBorders>
          </w:tcPr>
          <w:p w14:paraId="5C1F3C81" w14:textId="77777777" w:rsidR="007833A6" w:rsidRDefault="007833A6">
            <w:pPr>
              <w:pStyle w:val="TableParagraph"/>
              <w:rPr>
                <w:rFonts w:ascii="Times New Roman"/>
              </w:rPr>
            </w:pPr>
          </w:p>
        </w:tc>
      </w:tr>
    </w:tbl>
    <w:p w14:paraId="656D3254" w14:textId="77777777" w:rsidR="007833A6" w:rsidRDefault="007833A6">
      <w:pPr>
        <w:rPr>
          <w:rFonts w:ascii="Times New Roman"/>
        </w:rPr>
        <w:sectPr w:rsidR="007833A6" w:rsidSect="000A6FF6">
          <w:pgSz w:w="11910" w:h="16840"/>
          <w:pgMar w:top="1560" w:right="20" w:bottom="1418" w:left="940" w:header="724" w:footer="1024" w:gutter="0"/>
          <w:cols w:space="720"/>
        </w:sectPr>
      </w:pPr>
    </w:p>
    <w:p w14:paraId="29309D21" w14:textId="77777777" w:rsidR="007833A6" w:rsidRDefault="007833A6">
      <w:pPr>
        <w:pStyle w:val="Textoindependiente"/>
        <w:spacing w:before="4" w:after="1"/>
        <w:rPr>
          <w:rFonts w:ascii="Times New Roman"/>
          <w:sz w:val="24"/>
        </w:rPr>
      </w:pPr>
    </w:p>
    <w:tbl>
      <w:tblPr>
        <w:tblStyle w:val="TableNormal"/>
        <w:tblW w:w="10064" w:type="dxa"/>
        <w:tblInd w:w="76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8354"/>
        <w:gridCol w:w="98"/>
        <w:gridCol w:w="142"/>
        <w:gridCol w:w="709"/>
        <w:gridCol w:w="141"/>
        <w:gridCol w:w="567"/>
        <w:gridCol w:w="53"/>
      </w:tblGrid>
      <w:tr w:rsidR="007833A6" w14:paraId="4EE500C4" w14:textId="77777777" w:rsidTr="00A04317">
        <w:trPr>
          <w:gridAfter w:val="1"/>
          <w:wAfter w:w="53" w:type="dxa"/>
          <w:trHeight w:val="8401"/>
        </w:trPr>
        <w:tc>
          <w:tcPr>
            <w:tcW w:w="8594" w:type="dxa"/>
            <w:gridSpan w:val="3"/>
            <w:tcBorders>
              <w:top w:val="single" w:sz="2" w:space="0" w:color="000000"/>
              <w:left w:val="single" w:sz="4" w:space="0" w:color="000000"/>
              <w:bottom w:val="single" w:sz="2" w:space="0" w:color="000000"/>
              <w:right w:val="single" w:sz="4" w:space="0" w:color="000000"/>
            </w:tcBorders>
          </w:tcPr>
          <w:p w14:paraId="4908C1F2" w14:textId="77777777" w:rsidR="007833A6" w:rsidRDefault="007E6032">
            <w:pPr>
              <w:pStyle w:val="TableParagraph"/>
              <w:spacing w:line="248" w:lineRule="exact"/>
              <w:ind w:left="107"/>
              <w:rPr>
                <w:b/>
              </w:rPr>
            </w:pPr>
            <w:r>
              <w:t xml:space="preserve">B3) </w:t>
            </w:r>
            <w:r>
              <w:rPr>
                <w:b/>
              </w:rPr>
              <w:t>Plan de seguridad</w:t>
            </w:r>
          </w:p>
          <w:p w14:paraId="70053B46" w14:textId="77777777" w:rsidR="007833A6" w:rsidRDefault="007833A6">
            <w:pPr>
              <w:pStyle w:val="TableParagraph"/>
              <w:rPr>
                <w:rFonts w:ascii="Times New Roman"/>
                <w:sz w:val="24"/>
              </w:rPr>
            </w:pPr>
          </w:p>
          <w:p w14:paraId="13BFEEE2" w14:textId="77777777" w:rsidR="007833A6" w:rsidRDefault="007833A6">
            <w:pPr>
              <w:pStyle w:val="TableParagraph"/>
              <w:spacing w:before="4"/>
              <w:rPr>
                <w:rFonts w:ascii="Times New Roman"/>
                <w:sz w:val="20"/>
              </w:rPr>
            </w:pPr>
          </w:p>
          <w:p w14:paraId="453C10B8" w14:textId="53E364C8" w:rsidR="007833A6" w:rsidRDefault="007E6032">
            <w:pPr>
              <w:pStyle w:val="TableParagraph"/>
              <w:numPr>
                <w:ilvl w:val="1"/>
                <w:numId w:val="13"/>
              </w:numPr>
              <w:tabs>
                <w:tab w:val="left" w:pos="610"/>
              </w:tabs>
              <w:spacing w:line="360" w:lineRule="auto"/>
              <w:ind w:right="93" w:firstLine="0"/>
              <w:jc w:val="both"/>
            </w:pPr>
            <w:r>
              <w:t>Se valorarán las condiciones técnicas de las aeronaves presentadas que contengan expresamente la siguiente información para cada helicóptero presentado: (</w:t>
            </w:r>
            <w:r w:rsidR="00697048">
              <w:t>m</w:t>
            </w:r>
            <w:r>
              <w:t>áximo 2 puntos)</w:t>
            </w:r>
          </w:p>
          <w:p w14:paraId="2C5A3AA9" w14:textId="2ACA85E2" w:rsidR="007833A6" w:rsidRDefault="007E6032" w:rsidP="001312A1">
            <w:pPr>
              <w:pStyle w:val="TableParagraph"/>
              <w:numPr>
                <w:ilvl w:val="2"/>
                <w:numId w:val="13"/>
              </w:numPr>
              <w:tabs>
                <w:tab w:val="left" w:pos="828"/>
              </w:tabs>
              <w:spacing w:before="2" w:line="355" w:lineRule="auto"/>
              <w:ind w:right="97"/>
              <w:jc w:val="both"/>
            </w:pPr>
            <w:r>
              <w:t xml:space="preserve">La altura mínima del rotor principal que permita la aproximación con el rotor en marcha o en cualquier circunstancia. Altura mínima de la posición de la pala del rotor principal en </w:t>
            </w:r>
            <w:r w:rsidR="001312A1">
              <w:t>tierra</w:t>
            </w:r>
            <w:r>
              <w:t xml:space="preserve"> en las aeronaves de tipo ligero (máximo 1 punto)</w:t>
            </w:r>
          </w:p>
          <w:p w14:paraId="1C893ABE" w14:textId="732A79F7" w:rsidR="007833A6" w:rsidRDefault="007E6032">
            <w:pPr>
              <w:pStyle w:val="TableParagraph"/>
              <w:numPr>
                <w:ilvl w:val="3"/>
                <w:numId w:val="13"/>
              </w:numPr>
              <w:tabs>
                <w:tab w:val="left" w:pos="1187"/>
                <w:tab w:val="left" w:pos="1188"/>
              </w:tabs>
              <w:spacing w:before="7"/>
            </w:pPr>
            <w:r>
              <w:t>Bueno: distancia mínima igual o</w:t>
            </w:r>
            <w:r w:rsidR="00697048">
              <w:t xml:space="preserve"> </w:t>
            </w:r>
            <w:r w:rsidR="0022030C">
              <w:t>&gt; 2,35 metros 0,</w:t>
            </w:r>
            <w:r>
              <w:t>5 puntos por cada aeronave.</w:t>
            </w:r>
          </w:p>
          <w:p w14:paraId="579F3A3A" w14:textId="52659C40" w:rsidR="007833A6" w:rsidRDefault="007E6032">
            <w:pPr>
              <w:pStyle w:val="TableParagraph"/>
              <w:numPr>
                <w:ilvl w:val="3"/>
                <w:numId w:val="13"/>
              </w:numPr>
              <w:tabs>
                <w:tab w:val="left" w:pos="1187"/>
                <w:tab w:val="left" w:pos="1188"/>
              </w:tabs>
              <w:spacing w:before="116"/>
            </w:pPr>
            <w:r>
              <w:t>Insuficiente: distancia &lt;</w:t>
            </w:r>
            <w:r w:rsidR="00697048">
              <w:t xml:space="preserve"> </w:t>
            </w:r>
            <w:r w:rsidR="0022030C">
              <w:t>2,</w:t>
            </w:r>
            <w:r>
              <w:t>35 metros 0 puntos</w:t>
            </w:r>
          </w:p>
          <w:p w14:paraId="1289AD8C" w14:textId="70FB7889" w:rsidR="007833A6" w:rsidRDefault="007E6032" w:rsidP="0022030C">
            <w:pPr>
              <w:pStyle w:val="TableParagraph"/>
              <w:numPr>
                <w:ilvl w:val="2"/>
                <w:numId w:val="13"/>
              </w:numPr>
              <w:tabs>
                <w:tab w:val="left" w:pos="828"/>
              </w:tabs>
              <w:spacing w:before="113" w:line="355" w:lineRule="auto"/>
              <w:ind w:right="98"/>
              <w:jc w:val="both"/>
            </w:pPr>
            <w:r>
              <w:t xml:space="preserve">La altura del rotor principal que permita la aproximación con el rotor en marcha o en cualquier circunstancia. Altura mínima de la posición de la pala del rotor principal en </w:t>
            </w:r>
            <w:r w:rsidR="0022030C">
              <w:t>tierra</w:t>
            </w:r>
            <w:r>
              <w:t xml:space="preserve"> en las aeronaves de tipo medio (</w:t>
            </w:r>
            <w:r w:rsidR="00697048">
              <w:t xml:space="preserve">máximo </w:t>
            </w:r>
            <w:r>
              <w:t>1 punto)</w:t>
            </w:r>
          </w:p>
          <w:p w14:paraId="46D38B9B" w14:textId="4B654F81" w:rsidR="007833A6" w:rsidRDefault="007E6032">
            <w:pPr>
              <w:pStyle w:val="TableParagraph"/>
              <w:numPr>
                <w:ilvl w:val="3"/>
                <w:numId w:val="13"/>
              </w:numPr>
              <w:tabs>
                <w:tab w:val="left" w:pos="1187"/>
                <w:tab w:val="left" w:pos="1188"/>
              </w:tabs>
              <w:spacing w:before="7"/>
            </w:pPr>
            <w:r>
              <w:t>Bueno: distancia mínima igual o</w:t>
            </w:r>
            <w:r w:rsidR="00697048">
              <w:t xml:space="preserve"> </w:t>
            </w:r>
            <w:r>
              <w:t>&gt; 3</w:t>
            </w:r>
            <w:r w:rsidR="0022030C">
              <w:t>,00 metros 0,</w:t>
            </w:r>
            <w:r>
              <w:t>5 puntos por cada aeronave.</w:t>
            </w:r>
          </w:p>
          <w:p w14:paraId="3C9F988B" w14:textId="672A6612" w:rsidR="007833A6" w:rsidRDefault="007E6032">
            <w:pPr>
              <w:pStyle w:val="TableParagraph"/>
              <w:numPr>
                <w:ilvl w:val="3"/>
                <w:numId w:val="13"/>
              </w:numPr>
              <w:tabs>
                <w:tab w:val="left" w:pos="1187"/>
                <w:tab w:val="left" w:pos="1188"/>
              </w:tabs>
              <w:spacing w:before="112"/>
            </w:pPr>
            <w:r>
              <w:t>Insuficiente: distancia &lt;</w:t>
            </w:r>
            <w:r w:rsidR="00697048">
              <w:t xml:space="preserve"> </w:t>
            </w:r>
            <w:r w:rsidR="0022030C">
              <w:t>3,</w:t>
            </w:r>
            <w:r>
              <w:t>00 metros 0 puntos</w:t>
            </w:r>
          </w:p>
          <w:p w14:paraId="51ABE12A" w14:textId="77777777" w:rsidR="007833A6" w:rsidRDefault="007833A6">
            <w:pPr>
              <w:pStyle w:val="TableParagraph"/>
              <w:spacing w:before="10"/>
              <w:rPr>
                <w:rFonts w:ascii="Times New Roman"/>
                <w:sz w:val="30"/>
              </w:rPr>
            </w:pPr>
          </w:p>
          <w:p w14:paraId="49E9EBD6" w14:textId="2DD8ED93" w:rsidR="007833A6" w:rsidRDefault="007E6032" w:rsidP="0074725D">
            <w:pPr>
              <w:pStyle w:val="TableParagraph"/>
              <w:numPr>
                <w:ilvl w:val="1"/>
                <w:numId w:val="13"/>
              </w:numPr>
              <w:tabs>
                <w:tab w:val="left" w:pos="555"/>
              </w:tabs>
              <w:spacing w:line="360" w:lineRule="auto"/>
              <w:ind w:left="554" w:hanging="425"/>
            </w:pPr>
            <w:r>
              <w:t>El límite del impacto acústico de las aeronaves, en las diferentes fases de vuelo: (</w:t>
            </w:r>
            <w:r w:rsidR="00427CFB">
              <w:t xml:space="preserve">máximo </w:t>
            </w:r>
            <w:r>
              <w:t>3 puntos)</w:t>
            </w:r>
          </w:p>
          <w:p w14:paraId="2E0959F1" w14:textId="559BDAC3" w:rsidR="007833A6" w:rsidRDefault="0074725D" w:rsidP="000E0864">
            <w:pPr>
              <w:pStyle w:val="TableParagraph"/>
              <w:numPr>
                <w:ilvl w:val="2"/>
                <w:numId w:val="13"/>
              </w:numPr>
              <w:tabs>
                <w:tab w:val="left" w:pos="656"/>
                <w:tab w:val="left" w:pos="2075"/>
                <w:tab w:val="left" w:pos="4922"/>
              </w:tabs>
              <w:spacing w:before="3"/>
              <w:ind w:right="-142"/>
            </w:pPr>
            <w:r>
              <w:t xml:space="preserve">Bueno.       </w:t>
            </w:r>
            <w:r w:rsidR="00746017">
              <w:t xml:space="preserve">  </w:t>
            </w:r>
            <w:r w:rsidR="007E6032" w:rsidRPr="0074725D">
              <w:rPr>
                <w:i/>
                <w:iCs/>
              </w:rPr>
              <w:t>Overflight</w:t>
            </w:r>
            <w:r w:rsidR="007E6032">
              <w:t xml:space="preserve"> (EPNdB) ≤85 </w:t>
            </w:r>
            <w:r>
              <w:t xml:space="preserve">     </w:t>
            </w:r>
            <w:r w:rsidR="000E0864">
              <w:t xml:space="preserve">   </w:t>
            </w:r>
            <w:r w:rsidR="007E6032">
              <w:t>0,75 puntos por modelo de helicóptero.</w:t>
            </w:r>
          </w:p>
          <w:p w14:paraId="37CC4D4A" w14:textId="1952B080" w:rsidR="007833A6" w:rsidRDefault="007E6032" w:rsidP="007243CC">
            <w:pPr>
              <w:pStyle w:val="TableParagraph"/>
              <w:numPr>
                <w:ilvl w:val="2"/>
                <w:numId w:val="13"/>
              </w:numPr>
              <w:tabs>
                <w:tab w:val="left" w:pos="656"/>
              </w:tabs>
              <w:spacing w:before="126"/>
              <w:ind w:right="-142"/>
            </w:pPr>
            <w:r>
              <w:t xml:space="preserve">Aceptable:  </w:t>
            </w:r>
            <w:r w:rsidR="00746017">
              <w:t xml:space="preserve"> </w:t>
            </w:r>
            <w:r w:rsidRPr="0074725D">
              <w:rPr>
                <w:i/>
                <w:iCs/>
              </w:rPr>
              <w:t>Overflight</w:t>
            </w:r>
            <w:r w:rsidR="000E0864">
              <w:t xml:space="preserve"> (EPNdB) &gt;85≤87  </w:t>
            </w:r>
            <w:r w:rsidR="00A04317">
              <w:t xml:space="preserve"> </w:t>
            </w:r>
            <w:r>
              <w:t>0,25 puntos por modelo de helicóptero.</w:t>
            </w:r>
          </w:p>
          <w:p w14:paraId="7F581A3F" w14:textId="77777777" w:rsidR="007833A6" w:rsidRDefault="00746017" w:rsidP="007243CC">
            <w:pPr>
              <w:pStyle w:val="TableParagraph"/>
              <w:numPr>
                <w:ilvl w:val="2"/>
                <w:numId w:val="13"/>
              </w:numPr>
              <w:tabs>
                <w:tab w:val="left" w:pos="656"/>
                <w:tab w:val="left" w:pos="5093"/>
              </w:tabs>
              <w:spacing w:before="123"/>
            </w:pPr>
            <w:r>
              <w:t xml:space="preserve">Insuficiente: </w:t>
            </w:r>
            <w:r w:rsidR="007E6032" w:rsidRPr="00746017">
              <w:rPr>
                <w:i/>
                <w:iCs/>
              </w:rPr>
              <w:t>Overflight</w:t>
            </w:r>
            <w:r>
              <w:t xml:space="preserve"> (EPNdB) &gt;87          </w:t>
            </w:r>
            <w:r w:rsidR="007E6032">
              <w:t>0 puntos</w:t>
            </w:r>
          </w:p>
          <w:p w14:paraId="33BDE873" w14:textId="1EA5B6C7" w:rsidR="007243CC" w:rsidRDefault="007243CC" w:rsidP="007243CC">
            <w:pPr>
              <w:pStyle w:val="TableParagraph"/>
              <w:tabs>
                <w:tab w:val="left" w:pos="656"/>
                <w:tab w:val="left" w:pos="5093"/>
              </w:tabs>
              <w:spacing w:before="123"/>
            </w:pPr>
          </w:p>
        </w:tc>
        <w:tc>
          <w:tcPr>
            <w:tcW w:w="850" w:type="dxa"/>
            <w:gridSpan w:val="2"/>
            <w:tcBorders>
              <w:top w:val="single" w:sz="2" w:space="0" w:color="000000"/>
              <w:left w:val="single" w:sz="4" w:space="0" w:color="000000"/>
              <w:bottom w:val="single" w:sz="2" w:space="0" w:color="000000"/>
              <w:right w:val="single" w:sz="4" w:space="0" w:color="000000"/>
            </w:tcBorders>
          </w:tcPr>
          <w:p w14:paraId="178B5215" w14:textId="77777777" w:rsidR="007833A6" w:rsidRDefault="007E6032">
            <w:pPr>
              <w:pStyle w:val="TableParagraph"/>
              <w:spacing w:line="248" w:lineRule="exact"/>
              <w:ind w:left="104"/>
              <w:rPr>
                <w:b/>
              </w:rPr>
            </w:pPr>
            <w:r>
              <w:rPr>
                <w:b/>
              </w:rPr>
              <w:t>5</w:t>
            </w:r>
          </w:p>
        </w:tc>
        <w:tc>
          <w:tcPr>
            <w:tcW w:w="567" w:type="dxa"/>
            <w:tcBorders>
              <w:top w:val="single" w:sz="2" w:space="0" w:color="000000"/>
              <w:left w:val="single" w:sz="4" w:space="0" w:color="000000"/>
              <w:bottom w:val="single" w:sz="2" w:space="0" w:color="000000"/>
              <w:right w:val="single" w:sz="4" w:space="0" w:color="000000"/>
            </w:tcBorders>
          </w:tcPr>
          <w:p w14:paraId="56D89BFC" w14:textId="77777777" w:rsidR="007833A6" w:rsidRDefault="007833A6">
            <w:pPr>
              <w:pStyle w:val="TableParagraph"/>
              <w:rPr>
                <w:rFonts w:ascii="Times New Roman"/>
              </w:rPr>
            </w:pPr>
          </w:p>
        </w:tc>
      </w:tr>
      <w:tr w:rsidR="007833A6" w14:paraId="0F968CF6" w14:textId="77777777" w:rsidTr="00B111E3">
        <w:trPr>
          <w:gridAfter w:val="1"/>
          <w:wAfter w:w="53" w:type="dxa"/>
          <w:trHeight w:val="4679"/>
        </w:trPr>
        <w:tc>
          <w:tcPr>
            <w:tcW w:w="8594" w:type="dxa"/>
            <w:gridSpan w:val="3"/>
            <w:tcBorders>
              <w:top w:val="single" w:sz="2" w:space="0" w:color="000000"/>
              <w:left w:val="single" w:sz="4" w:space="0" w:color="000000"/>
              <w:bottom w:val="single" w:sz="2" w:space="0" w:color="000000"/>
              <w:right w:val="single" w:sz="4" w:space="0" w:color="000000"/>
            </w:tcBorders>
          </w:tcPr>
          <w:p w14:paraId="425B4076" w14:textId="77777777" w:rsidR="007833A6" w:rsidRDefault="007E6032">
            <w:pPr>
              <w:pStyle w:val="TableParagraph"/>
              <w:spacing w:line="250" w:lineRule="exact"/>
              <w:ind w:left="107"/>
              <w:rPr>
                <w:b/>
              </w:rPr>
            </w:pPr>
            <w:r>
              <w:t xml:space="preserve">B4) </w:t>
            </w:r>
            <w:r>
              <w:rPr>
                <w:b/>
              </w:rPr>
              <w:t>Valoraciones comunes para todas las aeronaves</w:t>
            </w:r>
          </w:p>
          <w:p w14:paraId="41C4BFDD" w14:textId="77777777" w:rsidR="007833A6" w:rsidRDefault="007833A6">
            <w:pPr>
              <w:pStyle w:val="TableParagraph"/>
              <w:rPr>
                <w:rFonts w:ascii="Times New Roman"/>
                <w:sz w:val="24"/>
              </w:rPr>
            </w:pPr>
          </w:p>
          <w:p w14:paraId="340168B0" w14:textId="77777777" w:rsidR="007833A6" w:rsidRDefault="007833A6">
            <w:pPr>
              <w:pStyle w:val="TableParagraph"/>
              <w:spacing w:before="10"/>
              <w:rPr>
                <w:rFonts w:ascii="Times New Roman"/>
                <w:sz w:val="19"/>
              </w:rPr>
            </w:pPr>
          </w:p>
          <w:p w14:paraId="3519F4E4" w14:textId="77777777" w:rsidR="007833A6" w:rsidRDefault="007E6032">
            <w:pPr>
              <w:pStyle w:val="TableParagraph"/>
              <w:numPr>
                <w:ilvl w:val="1"/>
                <w:numId w:val="12"/>
              </w:numPr>
              <w:tabs>
                <w:tab w:val="left" w:pos="828"/>
              </w:tabs>
              <w:spacing w:before="1" w:line="360" w:lineRule="auto"/>
              <w:ind w:right="97"/>
              <w:jc w:val="both"/>
            </w:pPr>
            <w:r>
              <w:rPr>
                <w:b/>
              </w:rPr>
              <w:t>Se valorará la antigüedad</w:t>
            </w:r>
            <w:r>
              <w:t xml:space="preserve"> de las aeronaves en el momento de la presentación de la oferta, puntuando mejor aquellas de menor antigüedad. Tomando como criterio la fecha de fabricación (máximo 6 puntos).</w:t>
            </w:r>
          </w:p>
          <w:p w14:paraId="3FD49736" w14:textId="319E3C57" w:rsidR="007833A6" w:rsidRDefault="007E6032">
            <w:pPr>
              <w:pStyle w:val="TableParagraph"/>
              <w:numPr>
                <w:ilvl w:val="2"/>
                <w:numId w:val="12"/>
              </w:numPr>
              <w:tabs>
                <w:tab w:val="left" w:pos="827"/>
                <w:tab w:val="left" w:pos="828"/>
              </w:tabs>
              <w:spacing w:before="3"/>
            </w:pPr>
            <w:r>
              <w:t>Excelente: antigü</w:t>
            </w:r>
            <w:r w:rsidR="007D63BB">
              <w:t>edad de la aeronave ≤ 3 años: 1,</w:t>
            </w:r>
            <w:r>
              <w:t>5 puntos / helicóptero</w:t>
            </w:r>
          </w:p>
          <w:p w14:paraId="59B9B7ED" w14:textId="55FA2302" w:rsidR="007833A6" w:rsidRDefault="007E6032" w:rsidP="007D63BB">
            <w:pPr>
              <w:pStyle w:val="TableParagraph"/>
              <w:numPr>
                <w:ilvl w:val="2"/>
                <w:numId w:val="12"/>
              </w:numPr>
              <w:tabs>
                <w:tab w:val="left" w:pos="827"/>
                <w:tab w:val="left" w:pos="828"/>
                <w:tab w:val="left" w:pos="5055"/>
              </w:tabs>
              <w:spacing w:before="124"/>
            </w:pPr>
            <w:r>
              <w:t>Bueno: antigüedad &gt; 3 años y ≤ 5 años:</w:t>
            </w:r>
            <w:r>
              <w:tab/>
            </w:r>
            <w:r w:rsidR="007D63BB">
              <w:t xml:space="preserve">        </w:t>
            </w:r>
            <w:r>
              <w:t>0,75 puntos / helicóptero</w:t>
            </w:r>
          </w:p>
          <w:p w14:paraId="44D1D99C" w14:textId="781DECEC" w:rsidR="007833A6" w:rsidRDefault="007E6032">
            <w:pPr>
              <w:pStyle w:val="TableParagraph"/>
              <w:numPr>
                <w:ilvl w:val="2"/>
                <w:numId w:val="12"/>
              </w:numPr>
              <w:tabs>
                <w:tab w:val="left" w:pos="827"/>
                <w:tab w:val="left" w:pos="828"/>
              </w:tabs>
              <w:spacing w:before="126"/>
            </w:pPr>
            <w:r>
              <w:t xml:space="preserve">Aceptable: antigüedad &gt;5 años y ≤ 7 años:  </w:t>
            </w:r>
            <w:r w:rsidR="007D63BB">
              <w:t xml:space="preserve">       </w:t>
            </w:r>
            <w:r>
              <w:t>0,5 puntos / helicóptero</w:t>
            </w:r>
          </w:p>
          <w:p w14:paraId="41961FB2" w14:textId="2F171AD6" w:rsidR="007833A6" w:rsidRDefault="007E6032">
            <w:pPr>
              <w:pStyle w:val="TableParagraph"/>
              <w:numPr>
                <w:ilvl w:val="2"/>
                <w:numId w:val="12"/>
              </w:numPr>
              <w:tabs>
                <w:tab w:val="left" w:pos="827"/>
                <w:tab w:val="left" w:pos="828"/>
                <w:tab w:val="left" w:pos="5062"/>
              </w:tabs>
              <w:spacing w:before="123"/>
            </w:pPr>
            <w:r>
              <w:t>Insuficiente: De más de 7 años:</w:t>
            </w:r>
            <w:r>
              <w:tab/>
            </w:r>
            <w:r w:rsidR="007D63BB">
              <w:t xml:space="preserve">        </w:t>
            </w:r>
            <w:r>
              <w:t>0 puntos</w:t>
            </w:r>
          </w:p>
        </w:tc>
        <w:tc>
          <w:tcPr>
            <w:tcW w:w="850" w:type="dxa"/>
            <w:gridSpan w:val="2"/>
            <w:tcBorders>
              <w:top w:val="single" w:sz="2" w:space="0" w:color="000000"/>
              <w:left w:val="single" w:sz="4" w:space="0" w:color="000000"/>
              <w:bottom w:val="single" w:sz="2" w:space="0" w:color="000000"/>
              <w:right w:val="single" w:sz="4" w:space="0" w:color="000000"/>
            </w:tcBorders>
          </w:tcPr>
          <w:p w14:paraId="374ACA54" w14:textId="77777777" w:rsidR="007833A6" w:rsidRDefault="007E6032">
            <w:pPr>
              <w:pStyle w:val="TableParagraph"/>
              <w:spacing w:line="250" w:lineRule="exact"/>
              <w:ind w:left="104"/>
              <w:rPr>
                <w:b/>
              </w:rPr>
            </w:pPr>
            <w:r>
              <w:rPr>
                <w:b/>
              </w:rPr>
              <w:t>12</w:t>
            </w:r>
          </w:p>
        </w:tc>
        <w:tc>
          <w:tcPr>
            <w:tcW w:w="567" w:type="dxa"/>
            <w:tcBorders>
              <w:top w:val="single" w:sz="2" w:space="0" w:color="000000"/>
              <w:left w:val="single" w:sz="4" w:space="0" w:color="000000"/>
              <w:bottom w:val="single" w:sz="2" w:space="0" w:color="000000"/>
              <w:right w:val="single" w:sz="4" w:space="0" w:color="000000"/>
            </w:tcBorders>
          </w:tcPr>
          <w:p w14:paraId="4B40CA1D" w14:textId="77777777" w:rsidR="007833A6" w:rsidRDefault="007833A6">
            <w:pPr>
              <w:pStyle w:val="TableParagraph"/>
              <w:rPr>
                <w:rFonts w:ascii="Times New Roman"/>
              </w:rPr>
            </w:pPr>
          </w:p>
        </w:tc>
      </w:tr>
      <w:tr w:rsidR="007833A6" w14:paraId="61611293" w14:textId="77777777" w:rsidTr="00EB3750">
        <w:trPr>
          <w:gridAfter w:val="1"/>
          <w:wAfter w:w="53" w:type="dxa"/>
          <w:trHeight w:val="8439"/>
        </w:trPr>
        <w:tc>
          <w:tcPr>
            <w:tcW w:w="8452" w:type="dxa"/>
            <w:gridSpan w:val="2"/>
            <w:tcBorders>
              <w:top w:val="single" w:sz="2" w:space="0" w:color="000000"/>
              <w:left w:val="single" w:sz="4" w:space="0" w:color="000000"/>
              <w:bottom w:val="single" w:sz="2" w:space="0" w:color="000000"/>
              <w:right w:val="single" w:sz="4" w:space="0" w:color="000000"/>
            </w:tcBorders>
          </w:tcPr>
          <w:p w14:paraId="4CA61D67" w14:textId="2E87A75F" w:rsidR="007833A6" w:rsidRDefault="007E6032">
            <w:pPr>
              <w:pStyle w:val="TableParagraph"/>
              <w:numPr>
                <w:ilvl w:val="1"/>
                <w:numId w:val="11"/>
              </w:numPr>
              <w:tabs>
                <w:tab w:val="left" w:pos="828"/>
              </w:tabs>
              <w:spacing w:line="362" w:lineRule="auto"/>
              <w:ind w:right="98"/>
              <w:jc w:val="both"/>
            </w:pPr>
            <w:r>
              <w:rPr>
                <w:b/>
              </w:rPr>
              <w:lastRenderedPageBreak/>
              <w:t xml:space="preserve">Volumen de la cabina aeronave tipo medio. </w:t>
            </w:r>
            <w:r>
              <w:t>Se valorará el mayor volumen útil de la cabina, en términos de comodidad y amplitud para la prestación del servicio con relación a</w:t>
            </w:r>
            <w:r w:rsidR="003E5F25">
              <w:t>l número de aeronaves afectadas</w:t>
            </w:r>
            <w:r>
              <w:t xml:space="preserve"> (</w:t>
            </w:r>
            <w:r w:rsidR="004A1038">
              <w:t xml:space="preserve">máximo </w:t>
            </w:r>
            <w:r>
              <w:t>2 puntos):</w:t>
            </w:r>
          </w:p>
          <w:p w14:paraId="1BC2C78B" w14:textId="0FAE53FA" w:rsidR="007833A6" w:rsidRDefault="007E6032" w:rsidP="003E5F25">
            <w:pPr>
              <w:pStyle w:val="TableParagraph"/>
              <w:numPr>
                <w:ilvl w:val="2"/>
                <w:numId w:val="11"/>
              </w:numPr>
              <w:tabs>
                <w:tab w:val="left" w:pos="827"/>
                <w:tab w:val="left" w:pos="828"/>
                <w:tab w:val="left" w:pos="4783"/>
              </w:tabs>
              <w:spacing w:before="5"/>
            </w:pPr>
            <w:r>
              <w:t>Volumen de cabina útil ≥ 5</w:t>
            </w:r>
            <w:r w:rsidR="00F458A2">
              <w:t>,</w:t>
            </w:r>
            <w:r>
              <w:t>8 m</w:t>
            </w:r>
            <w:r w:rsidRPr="00621832">
              <w:rPr>
                <w:szCs w:val="36"/>
                <w:vertAlign w:val="superscript"/>
              </w:rPr>
              <w:t>3</w:t>
            </w:r>
            <w:r>
              <w:t xml:space="preserve"> </w:t>
            </w:r>
            <w:r w:rsidR="003E5F25">
              <w:t xml:space="preserve">                </w:t>
            </w:r>
            <w:r>
              <w:t>1 punto/helicóptero</w:t>
            </w:r>
          </w:p>
          <w:p w14:paraId="1A6DF225" w14:textId="619F00A8" w:rsidR="007833A6" w:rsidRDefault="007E6032" w:rsidP="003E5F25">
            <w:pPr>
              <w:pStyle w:val="TableParagraph"/>
              <w:numPr>
                <w:ilvl w:val="2"/>
                <w:numId w:val="11"/>
              </w:numPr>
              <w:tabs>
                <w:tab w:val="left" w:pos="827"/>
                <w:tab w:val="left" w:pos="828"/>
                <w:tab w:val="left" w:pos="4805"/>
              </w:tabs>
              <w:spacing w:before="124"/>
            </w:pPr>
            <w:r>
              <w:t xml:space="preserve">Volumen de cabina útil ≥ 5 </w:t>
            </w:r>
            <w:r w:rsidRPr="00621832">
              <w:rPr>
                <w:szCs w:val="36"/>
              </w:rPr>
              <w:t>m</w:t>
            </w:r>
            <w:r w:rsidRPr="00621832">
              <w:rPr>
                <w:szCs w:val="36"/>
                <w:vertAlign w:val="superscript"/>
              </w:rPr>
              <w:t>3</w:t>
            </w:r>
            <w:r>
              <w:t xml:space="preserve"> &lt;</w:t>
            </w:r>
            <w:r w:rsidR="00F458A2">
              <w:t xml:space="preserve"> </w:t>
            </w:r>
            <w:r w:rsidR="003E5F25">
              <w:t>5,</w:t>
            </w:r>
            <w:r>
              <w:t>8 m</w:t>
            </w:r>
            <w:r w:rsidRPr="00621832">
              <w:rPr>
                <w:szCs w:val="36"/>
                <w:vertAlign w:val="superscript"/>
              </w:rPr>
              <w:t>3</w:t>
            </w:r>
            <w:r>
              <w:t xml:space="preserve"> </w:t>
            </w:r>
            <w:r w:rsidR="003E5F25">
              <w:t xml:space="preserve">     </w:t>
            </w:r>
            <w:r>
              <w:t>0,5 puntos/helicóptero</w:t>
            </w:r>
          </w:p>
          <w:p w14:paraId="06EF3655" w14:textId="2BE9091F" w:rsidR="007833A6" w:rsidRDefault="007E6032">
            <w:pPr>
              <w:pStyle w:val="TableParagraph"/>
              <w:numPr>
                <w:ilvl w:val="2"/>
                <w:numId w:val="11"/>
              </w:numPr>
              <w:tabs>
                <w:tab w:val="left" w:pos="827"/>
                <w:tab w:val="left" w:pos="828"/>
                <w:tab w:val="left" w:pos="4791"/>
              </w:tabs>
              <w:spacing w:before="124"/>
            </w:pPr>
            <w:r>
              <w:t>Volumen de cabina útil &lt; 5</w:t>
            </w:r>
            <w:r w:rsidR="00F458A2">
              <w:t>,</w:t>
            </w:r>
            <w:r>
              <w:t>5 m</w:t>
            </w:r>
            <w:r w:rsidRPr="00621832">
              <w:rPr>
                <w:sz w:val="20"/>
                <w:szCs w:val="32"/>
                <w:vertAlign w:val="superscript"/>
              </w:rPr>
              <w:t>3</w:t>
            </w:r>
            <w:r>
              <w:rPr>
                <w:sz w:val="14"/>
              </w:rPr>
              <w:tab/>
            </w:r>
            <w:r w:rsidR="003E5F25">
              <w:rPr>
                <w:sz w:val="14"/>
              </w:rPr>
              <w:t xml:space="preserve">     </w:t>
            </w:r>
            <w:r>
              <w:t>0 puntos</w:t>
            </w:r>
          </w:p>
          <w:p w14:paraId="220419E5" w14:textId="77777777" w:rsidR="007833A6" w:rsidRDefault="007833A6">
            <w:pPr>
              <w:pStyle w:val="TableParagraph"/>
              <w:rPr>
                <w:rFonts w:ascii="Times New Roman"/>
                <w:sz w:val="26"/>
              </w:rPr>
            </w:pPr>
          </w:p>
          <w:p w14:paraId="126236D1" w14:textId="2F98CE25" w:rsidR="007833A6" w:rsidRDefault="007E6032" w:rsidP="00395E8B">
            <w:pPr>
              <w:pStyle w:val="TableParagraph"/>
              <w:numPr>
                <w:ilvl w:val="1"/>
                <w:numId w:val="11"/>
              </w:numPr>
              <w:tabs>
                <w:tab w:val="left" w:pos="828"/>
              </w:tabs>
              <w:spacing w:before="204" w:line="360" w:lineRule="auto"/>
              <w:ind w:right="95"/>
              <w:jc w:val="both"/>
            </w:pPr>
            <w:r>
              <w:rPr>
                <w:b/>
              </w:rPr>
              <w:t xml:space="preserve">Volumen de la cabina aeronave tipo ligero. </w:t>
            </w:r>
            <w:r>
              <w:t xml:space="preserve">Se valorará el mayor volumen útil de la cabina, en términos de comodidad y amplitud para la prestación del servicio </w:t>
            </w:r>
            <w:r w:rsidR="00395E8B">
              <w:t>con</w:t>
            </w:r>
            <w:r w:rsidR="00F458A2">
              <w:t xml:space="preserve"> </w:t>
            </w:r>
            <w:r>
              <w:t>relación al número de aeronaves afectadas (</w:t>
            </w:r>
            <w:r w:rsidR="00F458A2">
              <w:t xml:space="preserve">máximo </w:t>
            </w:r>
            <w:r>
              <w:t>2 puntos)</w:t>
            </w:r>
            <w:r w:rsidR="00395E8B">
              <w:t>:</w:t>
            </w:r>
          </w:p>
          <w:p w14:paraId="5CDDB47C" w14:textId="3D0BFDDE" w:rsidR="007833A6" w:rsidRDefault="007E6032" w:rsidP="00395E8B">
            <w:pPr>
              <w:pStyle w:val="TableParagraph"/>
              <w:numPr>
                <w:ilvl w:val="2"/>
                <w:numId w:val="11"/>
              </w:numPr>
              <w:tabs>
                <w:tab w:val="left" w:pos="827"/>
                <w:tab w:val="left" w:pos="828"/>
                <w:tab w:val="left" w:pos="4783"/>
              </w:tabs>
              <w:spacing w:before="2"/>
            </w:pPr>
            <w:r>
              <w:t>Volumen de cabina útil ≥ 4</w:t>
            </w:r>
            <w:r w:rsidR="00F458A2">
              <w:t>,</w:t>
            </w:r>
            <w:r>
              <w:t>8</w:t>
            </w:r>
            <w:r w:rsidR="00F458A2">
              <w:t xml:space="preserve"> </w:t>
            </w:r>
            <w:r>
              <w:t>m</w:t>
            </w:r>
            <w:r w:rsidRPr="00621832">
              <w:rPr>
                <w:szCs w:val="36"/>
                <w:vertAlign w:val="superscript"/>
              </w:rPr>
              <w:t>3</w:t>
            </w:r>
            <w:r>
              <w:t xml:space="preserve"> </w:t>
            </w:r>
            <w:r w:rsidR="00F458A2">
              <w:t xml:space="preserve">              </w:t>
            </w:r>
            <w:r w:rsidR="00395E8B">
              <w:t xml:space="preserve"> </w:t>
            </w:r>
            <w:r w:rsidR="00F458A2">
              <w:t xml:space="preserve"> </w:t>
            </w:r>
            <w:r>
              <w:t>1 punto/helicóptero</w:t>
            </w:r>
          </w:p>
          <w:p w14:paraId="4061DA9B" w14:textId="10170CF6" w:rsidR="007833A6" w:rsidRDefault="007E6032">
            <w:pPr>
              <w:pStyle w:val="TableParagraph"/>
              <w:numPr>
                <w:ilvl w:val="2"/>
                <w:numId w:val="11"/>
              </w:numPr>
              <w:tabs>
                <w:tab w:val="left" w:pos="827"/>
                <w:tab w:val="left" w:pos="828"/>
                <w:tab w:val="left" w:pos="4805"/>
              </w:tabs>
              <w:spacing w:before="124"/>
            </w:pPr>
            <w:r>
              <w:t xml:space="preserve">Volumen de cabina útil ≥ 4,5 </w:t>
            </w:r>
            <w:r w:rsidRPr="00621832">
              <w:rPr>
                <w:szCs w:val="36"/>
              </w:rPr>
              <w:t>m</w:t>
            </w:r>
            <w:r w:rsidRPr="00621832">
              <w:rPr>
                <w:szCs w:val="36"/>
                <w:vertAlign w:val="superscript"/>
              </w:rPr>
              <w:t>3</w:t>
            </w:r>
            <w:r>
              <w:t xml:space="preserve"> &lt;</w:t>
            </w:r>
            <w:r w:rsidR="00F458A2">
              <w:t xml:space="preserve"> </w:t>
            </w:r>
            <w:r>
              <w:t>4</w:t>
            </w:r>
            <w:r w:rsidR="00F458A2">
              <w:t>,</w:t>
            </w:r>
            <w:r>
              <w:t>8</w:t>
            </w:r>
            <w:r w:rsidR="00F458A2">
              <w:t xml:space="preserve"> </w:t>
            </w:r>
            <w:r>
              <w:t>m</w:t>
            </w:r>
            <w:r w:rsidRPr="00621832">
              <w:rPr>
                <w:szCs w:val="36"/>
                <w:vertAlign w:val="superscript"/>
              </w:rPr>
              <w:t>3</w:t>
            </w:r>
            <w:r>
              <w:t xml:space="preserve"> </w:t>
            </w:r>
            <w:r w:rsidR="00395E8B">
              <w:t xml:space="preserve">  </w:t>
            </w:r>
            <w:r>
              <w:t>0,5 puntos / helicóptero</w:t>
            </w:r>
          </w:p>
          <w:p w14:paraId="050C32D2" w14:textId="71C7E909" w:rsidR="007833A6" w:rsidRDefault="007E6032" w:rsidP="00395E8B">
            <w:pPr>
              <w:pStyle w:val="TableParagraph"/>
              <w:numPr>
                <w:ilvl w:val="2"/>
                <w:numId w:val="11"/>
              </w:numPr>
              <w:tabs>
                <w:tab w:val="left" w:pos="827"/>
                <w:tab w:val="left" w:pos="828"/>
                <w:tab w:val="left" w:pos="4791"/>
              </w:tabs>
              <w:spacing w:before="126"/>
            </w:pPr>
            <w:r>
              <w:t>Volumen de cabina útil &lt; 4</w:t>
            </w:r>
            <w:r w:rsidR="00F458A2">
              <w:t>,</w:t>
            </w:r>
            <w:r>
              <w:t>5 m</w:t>
            </w:r>
            <w:r w:rsidRPr="00621832">
              <w:rPr>
                <w:szCs w:val="36"/>
                <w:vertAlign w:val="superscript"/>
              </w:rPr>
              <w:t>3</w:t>
            </w:r>
            <w:r>
              <w:rPr>
                <w:sz w:val="14"/>
              </w:rPr>
              <w:tab/>
            </w:r>
            <w:r w:rsidR="00F458A2">
              <w:rPr>
                <w:sz w:val="14"/>
              </w:rPr>
              <w:t xml:space="preserve">     </w:t>
            </w:r>
            <w:r>
              <w:t>0 puntos</w:t>
            </w:r>
          </w:p>
          <w:p w14:paraId="400652D8" w14:textId="77777777" w:rsidR="007833A6" w:rsidRDefault="007833A6">
            <w:pPr>
              <w:pStyle w:val="TableParagraph"/>
              <w:rPr>
                <w:rFonts w:ascii="Times New Roman"/>
                <w:sz w:val="26"/>
              </w:rPr>
            </w:pPr>
          </w:p>
          <w:p w14:paraId="4DA4F6EB" w14:textId="77777777" w:rsidR="007833A6" w:rsidRDefault="007833A6">
            <w:pPr>
              <w:pStyle w:val="TableParagraph"/>
              <w:rPr>
                <w:rFonts w:ascii="Times New Roman"/>
                <w:sz w:val="26"/>
              </w:rPr>
            </w:pPr>
          </w:p>
          <w:p w14:paraId="4CA17607" w14:textId="77777777" w:rsidR="007833A6" w:rsidRDefault="007833A6">
            <w:pPr>
              <w:pStyle w:val="TableParagraph"/>
              <w:spacing w:before="5"/>
              <w:rPr>
                <w:rFonts w:ascii="Times New Roman"/>
                <w:sz w:val="24"/>
              </w:rPr>
            </w:pPr>
          </w:p>
          <w:p w14:paraId="6939D085" w14:textId="0A7FCE6C" w:rsidR="007833A6" w:rsidRDefault="007E6032">
            <w:pPr>
              <w:pStyle w:val="TableParagraph"/>
              <w:numPr>
                <w:ilvl w:val="1"/>
                <w:numId w:val="11"/>
              </w:numPr>
              <w:tabs>
                <w:tab w:val="left" w:pos="778"/>
              </w:tabs>
              <w:spacing w:before="1" w:line="360" w:lineRule="auto"/>
              <w:ind w:left="107" w:right="95" w:firstLine="0"/>
              <w:jc w:val="both"/>
            </w:pPr>
            <w:r>
              <w:rPr>
                <w:b/>
              </w:rPr>
              <w:t>Se valorará la disposición en todas las aeronaves de la equipación completa para realizar vuelo</w:t>
            </w:r>
            <w:r w:rsidR="00F458A2">
              <w:rPr>
                <w:b/>
              </w:rPr>
              <w:t>s</w:t>
            </w:r>
            <w:r>
              <w:rPr>
                <w:b/>
              </w:rPr>
              <w:t xml:space="preserve"> de tipo IR</w:t>
            </w:r>
            <w:r w:rsidR="006C2633">
              <w:t xml:space="preserve"> pa</w:t>
            </w:r>
            <w:r>
              <w:t>r</w:t>
            </w:r>
            <w:r w:rsidR="006C2633">
              <w:t>a</w:t>
            </w:r>
            <w:r>
              <w:t xml:space="preserve"> situaciones de meteorología adversa y en</w:t>
            </w:r>
            <w:r w:rsidR="00F458A2">
              <w:t xml:space="preserve"> las</w:t>
            </w:r>
            <w:r>
              <w:t xml:space="preserve"> que se pueda ver comprometida la seguridad del vuelo.</w:t>
            </w:r>
          </w:p>
          <w:p w14:paraId="6A016052" w14:textId="690E983C" w:rsidR="007833A6" w:rsidRDefault="007E6032">
            <w:pPr>
              <w:pStyle w:val="TableParagraph"/>
              <w:spacing w:before="3"/>
              <w:ind w:left="107"/>
            </w:pPr>
            <w:r>
              <w:t>(</w:t>
            </w:r>
            <w:r w:rsidR="00F458A2">
              <w:t xml:space="preserve">máximo </w:t>
            </w:r>
            <w:r>
              <w:t>2 puntos):</w:t>
            </w:r>
          </w:p>
          <w:p w14:paraId="03D27A5E" w14:textId="641EC97E" w:rsidR="00F458A2" w:rsidRDefault="007E6032" w:rsidP="007E6032">
            <w:pPr>
              <w:pStyle w:val="TableParagraph"/>
              <w:tabs>
                <w:tab w:val="left" w:pos="3201"/>
              </w:tabs>
              <w:spacing w:before="126" w:line="362" w:lineRule="auto"/>
              <w:ind w:left="1523" w:right="4154"/>
            </w:pPr>
            <w:r>
              <w:t xml:space="preserve">Dispone de IR </w:t>
            </w:r>
            <w:r w:rsidR="00F458A2">
              <w:t xml:space="preserve">     </w:t>
            </w:r>
            <w:r w:rsidR="006C2633">
              <w:t xml:space="preserve"> </w:t>
            </w:r>
            <w:r>
              <w:t xml:space="preserve">2 puntos </w:t>
            </w:r>
          </w:p>
          <w:p w14:paraId="51D91A1B" w14:textId="0C24D2D3" w:rsidR="007833A6" w:rsidRDefault="007E6032" w:rsidP="006C2633">
            <w:pPr>
              <w:pStyle w:val="TableParagraph"/>
              <w:tabs>
                <w:tab w:val="left" w:pos="3201"/>
              </w:tabs>
              <w:spacing w:line="362" w:lineRule="auto"/>
              <w:ind w:left="1523" w:right="4154"/>
            </w:pPr>
            <w:r>
              <w:t xml:space="preserve">No dispone de IR </w:t>
            </w:r>
            <w:r w:rsidR="006C2633">
              <w:t xml:space="preserve"> </w:t>
            </w:r>
            <w:r>
              <w:t>0 puntos</w:t>
            </w:r>
          </w:p>
        </w:tc>
        <w:tc>
          <w:tcPr>
            <w:tcW w:w="851" w:type="dxa"/>
            <w:gridSpan w:val="2"/>
            <w:tcBorders>
              <w:top w:val="single" w:sz="2" w:space="0" w:color="000000"/>
              <w:left w:val="single" w:sz="4" w:space="0" w:color="000000"/>
              <w:bottom w:val="single" w:sz="2" w:space="0" w:color="000000"/>
              <w:right w:val="single" w:sz="4" w:space="0" w:color="000000"/>
            </w:tcBorders>
          </w:tcPr>
          <w:p w14:paraId="10CB625E" w14:textId="77777777" w:rsidR="007833A6" w:rsidRDefault="007833A6">
            <w:pPr>
              <w:pStyle w:val="TableParagraph"/>
              <w:rPr>
                <w:rFonts w:ascii="Times New Roman"/>
              </w:rPr>
            </w:pPr>
          </w:p>
        </w:tc>
        <w:tc>
          <w:tcPr>
            <w:tcW w:w="708" w:type="dxa"/>
            <w:gridSpan w:val="2"/>
            <w:tcBorders>
              <w:top w:val="single" w:sz="2" w:space="0" w:color="000000"/>
              <w:left w:val="single" w:sz="4" w:space="0" w:color="000000"/>
              <w:bottom w:val="single" w:sz="2" w:space="0" w:color="000000"/>
              <w:right w:val="single" w:sz="4" w:space="0" w:color="000000"/>
            </w:tcBorders>
          </w:tcPr>
          <w:p w14:paraId="65895A7B" w14:textId="77777777" w:rsidR="007833A6" w:rsidRDefault="007833A6">
            <w:pPr>
              <w:pStyle w:val="TableParagraph"/>
              <w:rPr>
                <w:rFonts w:ascii="Times New Roman"/>
              </w:rPr>
            </w:pPr>
          </w:p>
        </w:tc>
      </w:tr>
      <w:tr w:rsidR="007833A6" w14:paraId="3E1340D1" w14:textId="77777777" w:rsidTr="00EB3750">
        <w:trPr>
          <w:gridAfter w:val="1"/>
          <w:wAfter w:w="53" w:type="dxa"/>
          <w:trHeight w:val="5007"/>
        </w:trPr>
        <w:tc>
          <w:tcPr>
            <w:tcW w:w="8452" w:type="dxa"/>
            <w:gridSpan w:val="2"/>
            <w:tcBorders>
              <w:top w:val="single" w:sz="2" w:space="0" w:color="000000"/>
              <w:left w:val="single" w:sz="4" w:space="0" w:color="000000"/>
              <w:bottom w:val="single" w:sz="2" w:space="0" w:color="000000"/>
              <w:right w:val="single" w:sz="4" w:space="0" w:color="000000"/>
            </w:tcBorders>
          </w:tcPr>
          <w:p w14:paraId="64126ED6" w14:textId="1B971E24" w:rsidR="007833A6" w:rsidRDefault="007E6032" w:rsidP="006C2633">
            <w:pPr>
              <w:pStyle w:val="TableParagraph"/>
              <w:spacing w:line="248" w:lineRule="exact"/>
              <w:ind w:left="107"/>
              <w:rPr>
                <w:b/>
              </w:rPr>
            </w:pPr>
            <w:r>
              <w:t xml:space="preserve">B5) </w:t>
            </w:r>
            <w:r>
              <w:rPr>
                <w:b/>
              </w:rPr>
              <w:t xml:space="preserve">Valoraciones </w:t>
            </w:r>
            <w:r w:rsidR="006C2633">
              <w:rPr>
                <w:b/>
              </w:rPr>
              <w:t>para</w:t>
            </w:r>
            <w:r>
              <w:rPr>
                <w:b/>
              </w:rPr>
              <w:t xml:space="preserve"> la aeronave</w:t>
            </w:r>
          </w:p>
          <w:p w14:paraId="3232F4FD" w14:textId="77777777" w:rsidR="007833A6" w:rsidRDefault="007833A6">
            <w:pPr>
              <w:pStyle w:val="TableParagraph"/>
              <w:rPr>
                <w:rFonts w:ascii="Times New Roman"/>
                <w:sz w:val="24"/>
              </w:rPr>
            </w:pPr>
          </w:p>
          <w:p w14:paraId="67ED614E" w14:textId="77777777" w:rsidR="007833A6" w:rsidRDefault="007833A6">
            <w:pPr>
              <w:pStyle w:val="TableParagraph"/>
              <w:spacing w:before="10"/>
              <w:rPr>
                <w:rFonts w:ascii="Times New Roman"/>
                <w:sz w:val="19"/>
              </w:rPr>
            </w:pPr>
          </w:p>
          <w:p w14:paraId="18BACD8C" w14:textId="77777777" w:rsidR="007833A6" w:rsidRDefault="007E6032">
            <w:pPr>
              <w:pStyle w:val="TableParagraph"/>
              <w:numPr>
                <w:ilvl w:val="1"/>
                <w:numId w:val="10"/>
              </w:numPr>
              <w:tabs>
                <w:tab w:val="left" w:pos="523"/>
              </w:tabs>
              <w:spacing w:before="1" w:line="360" w:lineRule="auto"/>
              <w:ind w:right="99" w:firstLine="0"/>
            </w:pPr>
            <w:r>
              <w:rPr>
                <w:b/>
              </w:rPr>
              <w:t>Que la camilla disponga de ruedas y patas extensibles para poder ser movilizada con pacientes por una sola persona</w:t>
            </w:r>
            <w:r>
              <w:t xml:space="preserve"> (máximo 2 puntos).</w:t>
            </w:r>
          </w:p>
          <w:p w14:paraId="516C3007" w14:textId="18EBA0D3" w:rsidR="007833A6" w:rsidRDefault="007E6032">
            <w:pPr>
              <w:pStyle w:val="TableParagraph"/>
              <w:numPr>
                <w:ilvl w:val="2"/>
                <w:numId w:val="10"/>
              </w:numPr>
              <w:tabs>
                <w:tab w:val="left" w:pos="827"/>
                <w:tab w:val="left" w:pos="828"/>
              </w:tabs>
              <w:spacing w:before="6" w:line="352" w:lineRule="auto"/>
              <w:ind w:right="97"/>
            </w:pPr>
            <w:r>
              <w:t>Dispone de la camilla c</w:t>
            </w:r>
            <w:r w:rsidR="00352B69">
              <w:t>on ruedas y patas extensibles 0,</w:t>
            </w:r>
            <w:r>
              <w:t>5 puntos por cada aeronave</w:t>
            </w:r>
          </w:p>
          <w:p w14:paraId="3E7B50EA" w14:textId="22858C95" w:rsidR="007833A6" w:rsidRDefault="007E6032">
            <w:pPr>
              <w:pStyle w:val="TableParagraph"/>
              <w:numPr>
                <w:ilvl w:val="2"/>
                <w:numId w:val="10"/>
              </w:numPr>
              <w:tabs>
                <w:tab w:val="left" w:pos="827"/>
                <w:tab w:val="left" w:pos="828"/>
                <w:tab w:val="left" w:pos="3482"/>
              </w:tabs>
              <w:spacing w:before="10"/>
            </w:pPr>
            <w:r>
              <w:t xml:space="preserve">No dispone de la camilla </w:t>
            </w:r>
            <w:r w:rsidR="00352B69">
              <w:t xml:space="preserve">       </w:t>
            </w:r>
            <w:r>
              <w:t>0 puntos por cada aeronave</w:t>
            </w:r>
          </w:p>
          <w:p w14:paraId="1BDBE8B7" w14:textId="77777777" w:rsidR="007833A6" w:rsidRDefault="007833A6">
            <w:pPr>
              <w:pStyle w:val="TableParagraph"/>
              <w:rPr>
                <w:rFonts w:ascii="Times New Roman"/>
                <w:sz w:val="26"/>
              </w:rPr>
            </w:pPr>
          </w:p>
          <w:p w14:paraId="5E7B87CD" w14:textId="77777777" w:rsidR="007833A6" w:rsidRDefault="007E6032">
            <w:pPr>
              <w:pStyle w:val="TableParagraph"/>
              <w:numPr>
                <w:ilvl w:val="1"/>
                <w:numId w:val="10"/>
              </w:numPr>
              <w:tabs>
                <w:tab w:val="left" w:pos="827"/>
                <w:tab w:val="left" w:pos="828"/>
              </w:tabs>
              <w:spacing w:before="202" w:line="362" w:lineRule="auto"/>
              <w:ind w:left="827" w:right="99" w:hanging="720"/>
            </w:pPr>
            <w:r>
              <w:rPr>
                <w:b/>
              </w:rPr>
              <w:t xml:space="preserve">Puntos de iluminación. </w:t>
            </w:r>
            <w:r>
              <w:t>Se valorarán los puntos de iluminación en la zona asistencial de la cabina (máximo 3 puntos).</w:t>
            </w:r>
          </w:p>
          <w:p w14:paraId="44159CB6" w14:textId="786EEB82" w:rsidR="007833A6" w:rsidRDefault="007E6032">
            <w:pPr>
              <w:pStyle w:val="TableParagraph"/>
              <w:numPr>
                <w:ilvl w:val="2"/>
                <w:numId w:val="10"/>
              </w:numPr>
              <w:tabs>
                <w:tab w:val="left" w:pos="827"/>
                <w:tab w:val="left" w:pos="828"/>
                <w:tab w:val="left" w:pos="4229"/>
              </w:tabs>
            </w:pPr>
            <w:r>
              <w:t xml:space="preserve">3 puntos de iluminación </w:t>
            </w:r>
            <w:r w:rsidR="00834226">
              <w:t xml:space="preserve">                   </w:t>
            </w:r>
            <w:r w:rsidR="00352B69">
              <w:t xml:space="preserve"> </w:t>
            </w:r>
            <w:r w:rsidR="00834226">
              <w:t xml:space="preserve"> </w:t>
            </w:r>
            <w:r>
              <w:t>0,75 puntos / helicóptero</w:t>
            </w:r>
          </w:p>
          <w:p w14:paraId="0C29D8C6" w14:textId="524DC556" w:rsidR="007833A6" w:rsidRDefault="007E6032">
            <w:pPr>
              <w:pStyle w:val="TableParagraph"/>
              <w:numPr>
                <w:ilvl w:val="2"/>
                <w:numId w:val="10"/>
              </w:numPr>
              <w:tabs>
                <w:tab w:val="left" w:pos="827"/>
                <w:tab w:val="left" w:pos="828"/>
                <w:tab w:val="left" w:pos="4229"/>
              </w:tabs>
              <w:spacing w:before="126"/>
            </w:pPr>
            <w:r>
              <w:t xml:space="preserve">2 puntos de iluminación </w:t>
            </w:r>
            <w:r w:rsidR="00834226">
              <w:t xml:space="preserve">                    </w:t>
            </w:r>
            <w:r w:rsidR="00352B69">
              <w:t xml:space="preserve"> </w:t>
            </w:r>
            <w:r>
              <w:t>0,5 puntos / helicóptero</w:t>
            </w:r>
          </w:p>
          <w:p w14:paraId="3C6DD190" w14:textId="5AC8E37C" w:rsidR="007833A6" w:rsidRDefault="007E6032">
            <w:pPr>
              <w:pStyle w:val="TableParagraph"/>
              <w:numPr>
                <w:ilvl w:val="2"/>
                <w:numId w:val="10"/>
              </w:numPr>
              <w:tabs>
                <w:tab w:val="left" w:pos="827"/>
                <w:tab w:val="left" w:pos="828"/>
                <w:tab w:val="left" w:pos="4265"/>
              </w:tabs>
              <w:spacing w:before="124"/>
            </w:pPr>
            <w:r>
              <w:t xml:space="preserve">Menos de 2 puntos de iluminación </w:t>
            </w:r>
            <w:r w:rsidR="00834226">
              <w:t xml:space="preserve">    </w:t>
            </w:r>
            <w:r>
              <w:t>0 puntos</w:t>
            </w:r>
          </w:p>
        </w:tc>
        <w:tc>
          <w:tcPr>
            <w:tcW w:w="851" w:type="dxa"/>
            <w:gridSpan w:val="2"/>
            <w:tcBorders>
              <w:top w:val="single" w:sz="2" w:space="0" w:color="000000"/>
              <w:left w:val="single" w:sz="4" w:space="0" w:color="000000"/>
              <w:bottom w:val="single" w:sz="2" w:space="0" w:color="000000"/>
              <w:right w:val="single" w:sz="4" w:space="0" w:color="000000"/>
            </w:tcBorders>
          </w:tcPr>
          <w:p w14:paraId="5C0D4C8A" w14:textId="77777777" w:rsidR="007833A6" w:rsidRDefault="007E6032">
            <w:pPr>
              <w:pStyle w:val="TableParagraph"/>
              <w:spacing w:line="248" w:lineRule="exact"/>
              <w:ind w:left="104"/>
              <w:rPr>
                <w:b/>
              </w:rPr>
            </w:pPr>
            <w:r>
              <w:rPr>
                <w:b/>
              </w:rPr>
              <w:t>5</w:t>
            </w:r>
          </w:p>
        </w:tc>
        <w:tc>
          <w:tcPr>
            <w:tcW w:w="708" w:type="dxa"/>
            <w:gridSpan w:val="2"/>
            <w:tcBorders>
              <w:top w:val="single" w:sz="2" w:space="0" w:color="000000"/>
              <w:left w:val="single" w:sz="4" w:space="0" w:color="000000"/>
              <w:bottom w:val="single" w:sz="2" w:space="0" w:color="000000"/>
              <w:right w:val="single" w:sz="4" w:space="0" w:color="000000"/>
            </w:tcBorders>
          </w:tcPr>
          <w:p w14:paraId="053E3210" w14:textId="77777777" w:rsidR="007833A6" w:rsidRDefault="007833A6">
            <w:pPr>
              <w:pStyle w:val="TableParagraph"/>
              <w:rPr>
                <w:rFonts w:ascii="Times New Roman"/>
              </w:rPr>
            </w:pPr>
          </w:p>
        </w:tc>
      </w:tr>
      <w:tr w:rsidR="007833A6" w14:paraId="7C173232" w14:textId="77777777" w:rsidTr="003D5C0A">
        <w:trPr>
          <w:gridAfter w:val="1"/>
          <w:wAfter w:w="53" w:type="dxa"/>
          <w:trHeight w:val="4934"/>
        </w:trPr>
        <w:tc>
          <w:tcPr>
            <w:tcW w:w="8452" w:type="dxa"/>
            <w:gridSpan w:val="2"/>
            <w:tcBorders>
              <w:top w:val="single" w:sz="2" w:space="0" w:color="000000"/>
              <w:left w:val="single" w:sz="4" w:space="0" w:color="000000"/>
              <w:bottom w:val="single" w:sz="4" w:space="0" w:color="000000"/>
              <w:right w:val="single" w:sz="4" w:space="0" w:color="000000"/>
            </w:tcBorders>
          </w:tcPr>
          <w:p w14:paraId="1A47055B" w14:textId="77777777" w:rsidR="007833A6" w:rsidRDefault="007E6032">
            <w:pPr>
              <w:pStyle w:val="TableParagraph"/>
              <w:spacing w:line="248" w:lineRule="exact"/>
              <w:ind w:left="107"/>
              <w:rPr>
                <w:b/>
              </w:rPr>
            </w:pPr>
            <w:r>
              <w:lastRenderedPageBreak/>
              <w:t xml:space="preserve">B6) </w:t>
            </w:r>
            <w:r>
              <w:rPr>
                <w:b/>
              </w:rPr>
              <w:t>Instalaciones</w:t>
            </w:r>
          </w:p>
          <w:p w14:paraId="31A540F0" w14:textId="77777777" w:rsidR="007833A6" w:rsidRDefault="007833A6">
            <w:pPr>
              <w:pStyle w:val="TableParagraph"/>
              <w:rPr>
                <w:rFonts w:ascii="Times New Roman"/>
                <w:sz w:val="24"/>
              </w:rPr>
            </w:pPr>
          </w:p>
          <w:p w14:paraId="2BB8F89A" w14:textId="77777777" w:rsidR="007833A6" w:rsidRDefault="007833A6">
            <w:pPr>
              <w:pStyle w:val="TableParagraph"/>
              <w:spacing w:before="1"/>
              <w:rPr>
                <w:rFonts w:ascii="Times New Roman"/>
                <w:sz w:val="20"/>
              </w:rPr>
            </w:pPr>
          </w:p>
          <w:p w14:paraId="7225F55F" w14:textId="23D3FFFE" w:rsidR="007833A6" w:rsidRDefault="007E6032" w:rsidP="003D3A67">
            <w:pPr>
              <w:pStyle w:val="TableParagraph"/>
              <w:spacing w:before="1" w:line="360" w:lineRule="auto"/>
              <w:ind w:left="107" w:right="97"/>
              <w:jc w:val="both"/>
            </w:pPr>
            <w:r>
              <w:rPr>
                <w:b/>
              </w:rPr>
              <w:t xml:space="preserve">Instalación para la gestión del carburante. </w:t>
            </w:r>
            <w:r>
              <w:t xml:space="preserve">Se valorará que se pueda garantizar la posibilidad de poder disponer de los máximos puntos adicionales de suministro </w:t>
            </w:r>
            <w:r w:rsidR="00834226">
              <w:t xml:space="preserve">fijos </w:t>
            </w:r>
            <w:r>
              <w:t>o móviles de carburante aparte de l</w:t>
            </w:r>
            <w:r w:rsidR="003D3A67">
              <w:t>os que se piden en el punto 5.9</w:t>
            </w:r>
            <w:r>
              <w:t xml:space="preserve"> del PPT p</w:t>
            </w:r>
            <w:r w:rsidR="003D3A67">
              <w:t>a</w:t>
            </w:r>
            <w:r>
              <w:t>r</w:t>
            </w:r>
            <w:r w:rsidR="003D3A67">
              <w:t>a</w:t>
            </w:r>
            <w:r>
              <w:t xml:space="preserve"> cada base HEMS distribuida por el territorio de cobertura del servicio (máximo 3 puntos).</w:t>
            </w:r>
          </w:p>
          <w:p w14:paraId="35433E04" w14:textId="77777777" w:rsidR="007833A6" w:rsidRDefault="007833A6">
            <w:pPr>
              <w:pStyle w:val="TableParagraph"/>
              <w:spacing w:before="3"/>
              <w:rPr>
                <w:rFonts w:ascii="Times New Roman"/>
                <w:sz w:val="33"/>
              </w:rPr>
            </w:pPr>
          </w:p>
          <w:p w14:paraId="6FAEE6B5" w14:textId="77777777" w:rsidR="007833A6" w:rsidRDefault="007E6032">
            <w:pPr>
              <w:pStyle w:val="TableParagraph"/>
              <w:spacing w:line="360" w:lineRule="auto"/>
              <w:ind w:left="107" w:right="96"/>
              <w:jc w:val="both"/>
            </w:pPr>
            <w:r>
              <w:t>Excelente: Garantía de poder disponer de más de 8 puntos de suministro de carburante: 3 puntos.</w:t>
            </w:r>
          </w:p>
          <w:p w14:paraId="23D5A3FE" w14:textId="77777777" w:rsidR="007833A6" w:rsidRDefault="007E6032">
            <w:pPr>
              <w:pStyle w:val="TableParagraph"/>
              <w:spacing w:before="3" w:line="360" w:lineRule="auto"/>
              <w:ind w:left="107" w:right="95"/>
              <w:jc w:val="both"/>
            </w:pPr>
            <w:r>
              <w:t>Bueno: Garantía de poder disponer de entre 6 y 8 puntos de suministro de carburante: 1,5 puntos.</w:t>
            </w:r>
          </w:p>
          <w:p w14:paraId="56011306" w14:textId="77777777" w:rsidR="007833A6" w:rsidRDefault="007E6032">
            <w:pPr>
              <w:pStyle w:val="TableParagraph"/>
              <w:spacing w:before="5"/>
              <w:ind w:left="107"/>
              <w:jc w:val="both"/>
            </w:pPr>
            <w:r>
              <w:t>Insuficiente: Menos de 6 puntos de suministro de carburante. 0 puntos.</w:t>
            </w:r>
          </w:p>
        </w:tc>
        <w:tc>
          <w:tcPr>
            <w:tcW w:w="1559" w:type="dxa"/>
            <w:gridSpan w:val="4"/>
            <w:tcBorders>
              <w:top w:val="single" w:sz="2" w:space="0" w:color="000000"/>
              <w:left w:val="single" w:sz="4" w:space="0" w:color="000000"/>
              <w:bottom w:val="single" w:sz="4" w:space="0" w:color="000000"/>
              <w:right w:val="single" w:sz="4" w:space="0" w:color="000000"/>
            </w:tcBorders>
          </w:tcPr>
          <w:p w14:paraId="0243BF86" w14:textId="77777777" w:rsidR="007833A6" w:rsidRDefault="007E6032">
            <w:pPr>
              <w:pStyle w:val="TableParagraph"/>
              <w:spacing w:line="248" w:lineRule="exact"/>
              <w:ind w:left="104"/>
              <w:rPr>
                <w:b/>
              </w:rPr>
            </w:pPr>
            <w:r>
              <w:rPr>
                <w:b/>
              </w:rPr>
              <w:t>3</w:t>
            </w:r>
          </w:p>
        </w:tc>
      </w:tr>
      <w:tr w:rsidR="007833A6" w14:paraId="787D0B4D" w14:textId="77777777" w:rsidTr="003D5C0A">
        <w:trPr>
          <w:gridAfter w:val="1"/>
          <w:wAfter w:w="53" w:type="dxa"/>
          <w:trHeight w:val="8787"/>
        </w:trPr>
        <w:tc>
          <w:tcPr>
            <w:tcW w:w="8452" w:type="dxa"/>
            <w:gridSpan w:val="2"/>
            <w:tcBorders>
              <w:top w:val="single" w:sz="4" w:space="0" w:color="000000"/>
              <w:left w:val="single" w:sz="4" w:space="0" w:color="000000"/>
              <w:bottom w:val="single" w:sz="2" w:space="0" w:color="000000"/>
              <w:right w:val="single" w:sz="4" w:space="0" w:color="000000"/>
            </w:tcBorders>
          </w:tcPr>
          <w:p w14:paraId="20EDA30D" w14:textId="77777777" w:rsidR="007833A6" w:rsidRDefault="007833A6">
            <w:pPr>
              <w:pStyle w:val="TableParagraph"/>
              <w:spacing w:before="6"/>
              <w:rPr>
                <w:rFonts w:ascii="Times New Roman"/>
                <w:sz w:val="32"/>
              </w:rPr>
            </w:pPr>
          </w:p>
          <w:p w14:paraId="5794F014" w14:textId="77777777" w:rsidR="007833A6" w:rsidRDefault="007E6032">
            <w:pPr>
              <w:pStyle w:val="TableParagraph"/>
              <w:ind w:left="107"/>
              <w:rPr>
                <w:b/>
              </w:rPr>
            </w:pPr>
            <w:r>
              <w:t xml:space="preserve">B7) </w:t>
            </w:r>
            <w:r>
              <w:rPr>
                <w:b/>
              </w:rPr>
              <w:t>Mantenimiento de los elementos del servicio HEMS</w:t>
            </w:r>
          </w:p>
          <w:p w14:paraId="07CB1E9D" w14:textId="547B73E4" w:rsidR="007833A6" w:rsidRDefault="007E6032" w:rsidP="00984FD5">
            <w:pPr>
              <w:pStyle w:val="TableParagraph"/>
              <w:spacing w:before="126" w:line="360" w:lineRule="auto"/>
              <w:ind w:left="107" w:right="94"/>
              <w:jc w:val="both"/>
            </w:pPr>
            <w:r>
              <w:t xml:space="preserve">Para garantizar la mejor prestación del servicio de mantenimiento, </w:t>
            </w:r>
            <w:r>
              <w:rPr>
                <w:b/>
              </w:rPr>
              <w:t>se valorará la media de la distancia en línea recta desde el centro de mantenimiento autorizado (propio o contratado) categoría A2, B1, a cada una de la</w:t>
            </w:r>
            <w:r w:rsidR="00611F75">
              <w:rPr>
                <w:b/>
              </w:rPr>
              <w:t>s</w:t>
            </w:r>
            <w:r>
              <w:rPr>
                <w:b/>
              </w:rPr>
              <w:t xml:space="preserve"> base</w:t>
            </w:r>
            <w:r w:rsidR="00611F75">
              <w:rPr>
                <w:b/>
              </w:rPr>
              <w:t>s</w:t>
            </w:r>
            <w:r w:rsidR="00984FD5">
              <w:rPr>
                <w:b/>
              </w:rPr>
              <w:t xml:space="preserve"> HEMS</w:t>
            </w:r>
            <w:r>
              <w:rPr>
                <w:b/>
              </w:rPr>
              <w:t xml:space="preserve"> </w:t>
            </w:r>
            <w:r>
              <w:t>(</w:t>
            </w:r>
            <w:r w:rsidR="00611F75">
              <w:t xml:space="preserve">máximo </w:t>
            </w:r>
            <w:r w:rsidR="00984FD5">
              <w:t>4 puntos).</w:t>
            </w:r>
            <w:r>
              <w:t xml:space="preserve"> Para poder dar una cobertura dent</w:t>
            </w:r>
            <w:r w:rsidR="00984FD5">
              <w:t xml:space="preserve">ro del horario establecido en </w:t>
            </w:r>
            <w:r>
              <w:t>caso de avería de las aeronaves asignadas al c</w:t>
            </w:r>
            <w:r w:rsidR="00984FD5">
              <w:t>ontrato y asegurar una operatividad</w:t>
            </w:r>
            <w:r>
              <w:t xml:space="preserve"> del servicio en el menor tiempo posible y de esta manera poder subsanar las </w:t>
            </w:r>
            <w:r w:rsidR="00984FD5">
              <w:t>inoperatividades</w:t>
            </w:r>
            <w:r>
              <w:t xml:space="preserve"> atribuibles al mantenimiento en el margen establecido en este pliego de condiciones técnicas.</w:t>
            </w:r>
          </w:p>
          <w:p w14:paraId="16621D5E" w14:textId="40DDFCB2" w:rsidR="007833A6" w:rsidRDefault="007E6032" w:rsidP="00355015">
            <w:pPr>
              <w:pStyle w:val="TableParagraph"/>
              <w:spacing w:before="3"/>
              <w:ind w:left="107"/>
            </w:pPr>
            <w:r>
              <w:t xml:space="preserve">La valoración de este punto se hará en </w:t>
            </w:r>
            <w:r w:rsidR="00355015">
              <w:t>función de</w:t>
            </w:r>
            <w:r>
              <w:t xml:space="preserve"> las </w:t>
            </w:r>
            <w:r w:rsidR="00355015">
              <w:t xml:space="preserve">distancias </w:t>
            </w:r>
            <w:r>
              <w:t>siguientes:</w:t>
            </w:r>
          </w:p>
          <w:p w14:paraId="4D0D58B1" w14:textId="77777777" w:rsidR="007833A6" w:rsidRDefault="007833A6">
            <w:pPr>
              <w:pStyle w:val="TableParagraph"/>
              <w:rPr>
                <w:rFonts w:ascii="Times New Roman"/>
                <w:sz w:val="24"/>
              </w:rPr>
            </w:pPr>
          </w:p>
          <w:p w14:paraId="14106B53" w14:textId="77777777" w:rsidR="007833A6" w:rsidRDefault="007833A6">
            <w:pPr>
              <w:pStyle w:val="TableParagraph"/>
              <w:spacing w:before="10"/>
              <w:rPr>
                <w:rFonts w:ascii="Times New Roman"/>
                <w:sz w:val="19"/>
              </w:rPr>
            </w:pPr>
          </w:p>
          <w:p w14:paraId="54F20DA4" w14:textId="77777777" w:rsidR="007833A6" w:rsidRDefault="007E6032">
            <w:pPr>
              <w:pStyle w:val="TableParagraph"/>
              <w:numPr>
                <w:ilvl w:val="0"/>
                <w:numId w:val="9"/>
              </w:numPr>
              <w:tabs>
                <w:tab w:val="left" w:pos="827"/>
                <w:tab w:val="left" w:pos="828"/>
              </w:tabs>
              <w:spacing w:line="350" w:lineRule="auto"/>
              <w:ind w:right="102"/>
            </w:pPr>
            <w:r>
              <w:t>Excelente: Media de kilómetros de distancia de las cuatro bases al centro de mantenimiento ≤ 140 kilómetros: 4 puntos</w:t>
            </w:r>
          </w:p>
          <w:p w14:paraId="65023926" w14:textId="77777777" w:rsidR="007833A6" w:rsidRDefault="007E6032">
            <w:pPr>
              <w:pStyle w:val="TableParagraph"/>
              <w:numPr>
                <w:ilvl w:val="0"/>
                <w:numId w:val="9"/>
              </w:numPr>
              <w:tabs>
                <w:tab w:val="left" w:pos="827"/>
                <w:tab w:val="left" w:pos="828"/>
              </w:tabs>
              <w:spacing w:before="15" w:line="350" w:lineRule="auto"/>
              <w:ind w:right="102"/>
            </w:pPr>
            <w:r>
              <w:t>Bueno: Media de kilómetros de distancia de las cuatro bases al centro de mantenimiento &gt; 140 kilómetros y ≤ 160 kilómetros: 2 puntos</w:t>
            </w:r>
          </w:p>
          <w:p w14:paraId="21574837" w14:textId="56C7E9BB" w:rsidR="007833A6" w:rsidRDefault="007E6032">
            <w:pPr>
              <w:pStyle w:val="TableParagraph"/>
              <w:numPr>
                <w:ilvl w:val="0"/>
                <w:numId w:val="9"/>
              </w:numPr>
              <w:tabs>
                <w:tab w:val="left" w:pos="827"/>
                <w:tab w:val="left" w:pos="828"/>
              </w:tabs>
              <w:spacing w:before="12" w:line="350" w:lineRule="auto"/>
              <w:ind w:right="99"/>
            </w:pPr>
            <w:r>
              <w:t xml:space="preserve">Aceptable: Media de kilómetros de distancia de las cuatro bases al centro de mantenimiento entre &gt; </w:t>
            </w:r>
            <w:r w:rsidRPr="00F81CC7">
              <w:t xml:space="preserve">160 y &lt; </w:t>
            </w:r>
            <w:r>
              <w:t>180 kilómetros</w:t>
            </w:r>
            <w:r w:rsidR="00F81CC7">
              <w:t>:</w:t>
            </w:r>
            <w:r>
              <w:t xml:space="preserve"> 1 punto</w:t>
            </w:r>
          </w:p>
          <w:p w14:paraId="2C7A1E8E" w14:textId="1CFB5BE1" w:rsidR="007833A6" w:rsidRDefault="007E6032" w:rsidP="00F81CC7">
            <w:pPr>
              <w:pStyle w:val="TableParagraph"/>
              <w:numPr>
                <w:ilvl w:val="0"/>
                <w:numId w:val="9"/>
              </w:numPr>
              <w:tabs>
                <w:tab w:val="left" w:pos="827"/>
                <w:tab w:val="left" w:pos="828"/>
              </w:tabs>
              <w:spacing w:before="12" w:line="352" w:lineRule="auto"/>
              <w:ind w:right="102"/>
            </w:pPr>
            <w:r>
              <w:t xml:space="preserve">Insuficiente: Media de kilómetros de distancia de las cuatro bases al centro de mantenimiento </w:t>
            </w:r>
            <w:r w:rsidR="00F81CC7">
              <w:t>&gt;</w:t>
            </w:r>
            <w:r>
              <w:t xml:space="preserve"> 180 kilómetros o más: 0 puntos.</w:t>
            </w:r>
          </w:p>
        </w:tc>
        <w:tc>
          <w:tcPr>
            <w:tcW w:w="1559" w:type="dxa"/>
            <w:gridSpan w:val="4"/>
            <w:tcBorders>
              <w:top w:val="single" w:sz="4" w:space="0" w:color="000000"/>
              <w:left w:val="single" w:sz="4" w:space="0" w:color="000000"/>
              <w:bottom w:val="single" w:sz="2" w:space="0" w:color="000000"/>
              <w:right w:val="single" w:sz="4" w:space="0" w:color="000000"/>
            </w:tcBorders>
          </w:tcPr>
          <w:p w14:paraId="63F2E661" w14:textId="77777777" w:rsidR="007833A6" w:rsidRDefault="007E6032">
            <w:pPr>
              <w:pStyle w:val="TableParagraph"/>
              <w:spacing w:line="248" w:lineRule="exact"/>
              <w:ind w:left="104"/>
              <w:rPr>
                <w:b/>
              </w:rPr>
            </w:pPr>
            <w:r>
              <w:rPr>
                <w:b/>
              </w:rPr>
              <w:t>4</w:t>
            </w:r>
          </w:p>
        </w:tc>
      </w:tr>
      <w:tr w:rsidR="007833A6" w14:paraId="04E4C925" w14:textId="77777777" w:rsidTr="00460BA8">
        <w:trPr>
          <w:trHeight w:val="13708"/>
        </w:trPr>
        <w:tc>
          <w:tcPr>
            <w:tcW w:w="8354" w:type="dxa"/>
            <w:tcBorders>
              <w:top w:val="single" w:sz="2" w:space="0" w:color="000000"/>
              <w:left w:val="single" w:sz="4" w:space="0" w:color="000000"/>
              <w:bottom w:val="single" w:sz="4" w:space="0" w:color="000000"/>
              <w:right w:val="single" w:sz="4" w:space="0" w:color="000000"/>
            </w:tcBorders>
          </w:tcPr>
          <w:p w14:paraId="72C73808" w14:textId="77777777" w:rsidR="007833A6" w:rsidRDefault="007E6032">
            <w:pPr>
              <w:pStyle w:val="TableParagraph"/>
              <w:spacing w:line="248" w:lineRule="exact"/>
              <w:ind w:left="107"/>
              <w:rPr>
                <w:b/>
              </w:rPr>
            </w:pPr>
            <w:r>
              <w:lastRenderedPageBreak/>
              <w:t xml:space="preserve">B8) </w:t>
            </w:r>
            <w:r>
              <w:rPr>
                <w:b/>
              </w:rPr>
              <w:t>Personal adscrito al servicio</w:t>
            </w:r>
          </w:p>
          <w:p w14:paraId="5FBD7F0B" w14:textId="46CB48BD" w:rsidR="007833A6" w:rsidRDefault="007E6032" w:rsidP="00E86BFC">
            <w:pPr>
              <w:pStyle w:val="TableParagraph"/>
              <w:numPr>
                <w:ilvl w:val="1"/>
                <w:numId w:val="8"/>
              </w:numPr>
              <w:tabs>
                <w:tab w:val="left" w:pos="816"/>
              </w:tabs>
              <w:spacing w:before="128" w:line="360" w:lineRule="auto"/>
              <w:ind w:right="95" w:firstLine="0"/>
              <w:jc w:val="both"/>
            </w:pPr>
            <w:r>
              <w:t>De acuerdo con lo descrito en el punto 5.7.4 del PPT (está obligado a adscribir al contrato a un mínimo de 10 profesionales de mantenimiento). Se valorará la adscripción de más de 10 profesionales de mantenimiento para la cobertura del servicio (</w:t>
            </w:r>
            <w:r w:rsidR="00E86BFC">
              <w:t>m</w:t>
            </w:r>
            <w:r>
              <w:t>áximo 2 puntos)</w:t>
            </w:r>
          </w:p>
          <w:p w14:paraId="03BFB7D2" w14:textId="77777777" w:rsidR="007833A6" w:rsidRDefault="007E6032" w:rsidP="00621832">
            <w:pPr>
              <w:pStyle w:val="TableParagraph"/>
              <w:spacing w:before="2" w:line="360" w:lineRule="auto"/>
              <w:ind w:left="839" w:right="2312"/>
            </w:pPr>
            <w:r>
              <w:t>Adscripción de una persona adicional: 1 punto Adscripción de dos personas adicionales: 2 puntos</w:t>
            </w:r>
          </w:p>
          <w:p w14:paraId="6CFB9933" w14:textId="77777777" w:rsidR="007833A6" w:rsidRDefault="007833A6">
            <w:pPr>
              <w:pStyle w:val="TableParagraph"/>
              <w:spacing w:before="2"/>
              <w:rPr>
                <w:rFonts w:ascii="Times New Roman"/>
                <w:sz w:val="33"/>
              </w:rPr>
            </w:pPr>
          </w:p>
          <w:p w14:paraId="0B313649" w14:textId="757E7E72" w:rsidR="007833A6" w:rsidRDefault="007E6032" w:rsidP="00E86BFC">
            <w:pPr>
              <w:pStyle w:val="TableParagraph"/>
              <w:numPr>
                <w:ilvl w:val="1"/>
                <w:numId w:val="8"/>
              </w:numPr>
              <w:tabs>
                <w:tab w:val="left" w:pos="816"/>
              </w:tabs>
              <w:spacing w:line="360" w:lineRule="auto"/>
              <w:ind w:right="99" w:firstLine="0"/>
              <w:jc w:val="both"/>
            </w:pPr>
            <w:r>
              <w:t>Se valorará que la adscripción de la totalidad de personal de mantenimiento adscrito al contrato (incluida la propuesta adicional valorada en el punto anterior</w:t>
            </w:r>
            <w:r w:rsidR="00E86BFC">
              <w:t>)</w:t>
            </w:r>
            <w:r>
              <w:t xml:space="preserve"> sea en exclusiva (</w:t>
            </w:r>
            <w:r w:rsidR="00E86BFC">
              <w:t>m</w:t>
            </w:r>
            <w:r>
              <w:t>áximo 5 puntos)</w:t>
            </w:r>
          </w:p>
          <w:p w14:paraId="79FC52A0" w14:textId="10C5D387" w:rsidR="007833A6" w:rsidRDefault="007E6032">
            <w:pPr>
              <w:pStyle w:val="TableParagraph"/>
              <w:spacing w:before="5"/>
              <w:ind w:left="827"/>
            </w:pPr>
            <w:r>
              <w:t xml:space="preserve">Sí </w:t>
            </w:r>
            <w:r w:rsidR="00E86BFC">
              <w:t xml:space="preserve"> </w:t>
            </w:r>
            <w:r>
              <w:t>5 puntos</w:t>
            </w:r>
          </w:p>
          <w:p w14:paraId="5FFAC899" w14:textId="77777777" w:rsidR="007833A6" w:rsidRDefault="007E6032">
            <w:pPr>
              <w:pStyle w:val="TableParagraph"/>
              <w:spacing w:before="126"/>
              <w:ind w:left="827"/>
            </w:pPr>
            <w:r>
              <w:t>No 0 puntos</w:t>
            </w:r>
          </w:p>
          <w:p w14:paraId="32EE74D1" w14:textId="77777777" w:rsidR="007833A6" w:rsidRDefault="007833A6">
            <w:pPr>
              <w:pStyle w:val="TableParagraph"/>
              <w:rPr>
                <w:rFonts w:ascii="Times New Roman"/>
                <w:sz w:val="24"/>
              </w:rPr>
            </w:pPr>
          </w:p>
          <w:p w14:paraId="01044A99" w14:textId="77777777" w:rsidR="007833A6" w:rsidRDefault="007833A6">
            <w:pPr>
              <w:pStyle w:val="TableParagraph"/>
              <w:spacing w:before="8"/>
              <w:rPr>
                <w:rFonts w:ascii="Times New Roman"/>
                <w:sz w:val="19"/>
              </w:rPr>
            </w:pPr>
          </w:p>
          <w:p w14:paraId="1CAE8CCD" w14:textId="4555DF28" w:rsidR="007833A6" w:rsidRDefault="007E6032">
            <w:pPr>
              <w:pStyle w:val="TableParagraph"/>
              <w:numPr>
                <w:ilvl w:val="1"/>
                <w:numId w:val="8"/>
              </w:numPr>
              <w:tabs>
                <w:tab w:val="left" w:pos="631"/>
              </w:tabs>
              <w:spacing w:line="360" w:lineRule="auto"/>
              <w:ind w:left="107" w:right="98" w:firstLine="0"/>
              <w:jc w:val="both"/>
            </w:pPr>
            <w:r>
              <w:t xml:space="preserve">Se valorará la propuesta de personal con la categoría de piloto que el licitador quiera adscribir a la ejecución de este contrato. Se valorará el conocimiento del territorio principal de actuación de estos pilotos, en concreto del territorio catalán. En concreto se valorará la certificación de la experiencia del tiempo de vuelo verificable en el </w:t>
            </w:r>
            <w:r w:rsidR="00950E2D">
              <w:t xml:space="preserve">LOGBOOK </w:t>
            </w:r>
            <w:r>
              <w:t>de cada piloto adscrito a la ejecución del contrato, con la siguiente referencia, hasta un máximo de 4 puntos.</w:t>
            </w:r>
          </w:p>
          <w:p w14:paraId="6F5C574F" w14:textId="77777777" w:rsidR="007833A6" w:rsidRDefault="007833A6">
            <w:pPr>
              <w:pStyle w:val="TableParagraph"/>
              <w:spacing w:before="4"/>
              <w:rPr>
                <w:rFonts w:ascii="Times New Roman"/>
                <w:sz w:val="33"/>
              </w:rPr>
            </w:pPr>
          </w:p>
          <w:p w14:paraId="448E57F0" w14:textId="4A98865F" w:rsidR="007833A6" w:rsidRDefault="007E6032" w:rsidP="00D76A68">
            <w:pPr>
              <w:pStyle w:val="TableParagraph"/>
              <w:numPr>
                <w:ilvl w:val="2"/>
                <w:numId w:val="8"/>
              </w:numPr>
              <w:tabs>
                <w:tab w:val="left" w:pos="827"/>
                <w:tab w:val="left" w:pos="828"/>
              </w:tabs>
              <w:spacing w:line="350" w:lineRule="auto"/>
              <w:ind w:right="102"/>
              <w:jc w:val="both"/>
            </w:pPr>
            <w:r>
              <w:t>Excelente: Por cada piloto adscrito al contrato que disponga de más de</w:t>
            </w:r>
            <w:r w:rsidR="00D76A68">
              <w:t xml:space="preserve"> </w:t>
            </w:r>
            <w:r>
              <w:t>1.000 horas de vuelo certificadas en el territorio principal de actuación: 0,5 puntos</w:t>
            </w:r>
          </w:p>
          <w:p w14:paraId="0FD282F0" w14:textId="46FEC851" w:rsidR="007833A6" w:rsidRDefault="007E6032" w:rsidP="007C1C54">
            <w:pPr>
              <w:pStyle w:val="TableParagraph"/>
              <w:numPr>
                <w:ilvl w:val="2"/>
                <w:numId w:val="8"/>
              </w:numPr>
              <w:tabs>
                <w:tab w:val="left" w:pos="827"/>
                <w:tab w:val="left" w:pos="828"/>
              </w:tabs>
              <w:spacing w:before="124" w:line="350" w:lineRule="auto"/>
              <w:ind w:left="822" w:right="44" w:hanging="357"/>
              <w:jc w:val="both"/>
            </w:pPr>
            <w:r>
              <w:t xml:space="preserve">Bueno: Por cada piloto adscrito al contrato que disponga de más </w:t>
            </w:r>
            <w:r w:rsidR="00E0738B">
              <w:t xml:space="preserve">de </w:t>
            </w:r>
            <w:r>
              <w:t>500 y menos de</w:t>
            </w:r>
            <w:r w:rsidR="00D76A68">
              <w:t xml:space="preserve"> </w:t>
            </w:r>
            <w:r>
              <w:t>1.000 horas de vuelo certificadas en el territorio principal de actuación: 0,3 puntos</w:t>
            </w:r>
          </w:p>
          <w:p w14:paraId="19F5FDB1" w14:textId="77777777" w:rsidR="007833A6" w:rsidRDefault="007E6032" w:rsidP="00E0738B">
            <w:pPr>
              <w:pStyle w:val="TableParagraph"/>
              <w:numPr>
                <w:ilvl w:val="0"/>
                <w:numId w:val="7"/>
              </w:numPr>
              <w:tabs>
                <w:tab w:val="left" w:pos="827"/>
                <w:tab w:val="left" w:pos="828"/>
              </w:tabs>
              <w:spacing w:before="125" w:line="352" w:lineRule="auto"/>
              <w:ind w:right="102"/>
              <w:jc w:val="both"/>
            </w:pPr>
            <w:r>
              <w:t>Aceptable: Por cada piloto adscrito al contrato que disponga de más de 200 y hasta 500 horas de vuelo certificadas en el territorio principal de actuación: 0,1 puntos.</w:t>
            </w:r>
          </w:p>
          <w:p w14:paraId="0D12343D" w14:textId="77777777" w:rsidR="007833A6" w:rsidRDefault="007833A6">
            <w:pPr>
              <w:pStyle w:val="TableParagraph"/>
              <w:spacing w:before="7"/>
              <w:rPr>
                <w:rFonts w:ascii="Times New Roman"/>
                <w:sz w:val="33"/>
              </w:rPr>
            </w:pPr>
          </w:p>
          <w:p w14:paraId="0E6ABFD6" w14:textId="718FEA41" w:rsidR="007833A6" w:rsidRDefault="007E6032" w:rsidP="007C1C54">
            <w:pPr>
              <w:pStyle w:val="TableParagraph"/>
              <w:spacing w:line="362" w:lineRule="auto"/>
              <w:ind w:left="107" w:right="93"/>
              <w:jc w:val="both"/>
            </w:pPr>
            <w:r>
              <w:rPr>
                <w:b/>
              </w:rPr>
              <w:t xml:space="preserve">8.4.  </w:t>
            </w:r>
            <w:r>
              <w:t xml:space="preserve">Se valorará la propuesta de personal con la categoría de piloto de las bases que operen las 24 horas que tengan la </w:t>
            </w:r>
            <w:r w:rsidR="007C1C54">
              <w:t>acreditación</w:t>
            </w:r>
            <w:r>
              <w:t xml:space="preserve"> IR (</w:t>
            </w:r>
            <w:r w:rsidR="00E0738B">
              <w:t xml:space="preserve">máximo </w:t>
            </w:r>
            <w:r>
              <w:t>2 puntos):</w:t>
            </w:r>
          </w:p>
          <w:p w14:paraId="7AD3C785" w14:textId="0E98FF76" w:rsidR="00E0738B" w:rsidRDefault="007E6032" w:rsidP="007C1C54">
            <w:pPr>
              <w:pStyle w:val="TableParagraph"/>
              <w:spacing w:line="360" w:lineRule="auto"/>
              <w:ind w:left="815" w:right="2170"/>
            </w:pPr>
            <w:r>
              <w:t xml:space="preserve">Disponen de la </w:t>
            </w:r>
            <w:r w:rsidR="007C1C54">
              <w:t>acreditación</w:t>
            </w:r>
            <w:r>
              <w:t xml:space="preserve"> IR: 2 puntos </w:t>
            </w:r>
          </w:p>
          <w:p w14:paraId="304E26A5" w14:textId="6D31F5C3" w:rsidR="00366571" w:rsidRDefault="007E6032" w:rsidP="00B111E3">
            <w:pPr>
              <w:pStyle w:val="TableParagraph"/>
              <w:tabs>
                <w:tab w:val="left" w:pos="5048"/>
              </w:tabs>
              <w:spacing w:line="360" w:lineRule="auto"/>
              <w:ind w:left="815" w:right="2170"/>
            </w:pPr>
            <w:r>
              <w:t xml:space="preserve">No </w:t>
            </w:r>
            <w:r w:rsidR="00E0738B">
              <w:t xml:space="preserve">disponen </w:t>
            </w:r>
            <w:r>
              <w:t xml:space="preserve">de la </w:t>
            </w:r>
            <w:r w:rsidR="00366571">
              <w:t>acreditación</w:t>
            </w:r>
            <w:r>
              <w:t xml:space="preserve"> IR: 0 puntos</w:t>
            </w:r>
          </w:p>
        </w:tc>
        <w:tc>
          <w:tcPr>
            <w:tcW w:w="1710" w:type="dxa"/>
            <w:gridSpan w:val="6"/>
            <w:tcBorders>
              <w:top w:val="single" w:sz="2" w:space="0" w:color="000000"/>
              <w:left w:val="single" w:sz="4" w:space="0" w:color="000000"/>
              <w:bottom w:val="single" w:sz="4" w:space="0" w:color="000000"/>
              <w:right w:val="single" w:sz="4" w:space="0" w:color="000000"/>
            </w:tcBorders>
          </w:tcPr>
          <w:p w14:paraId="412D60BB" w14:textId="77777777" w:rsidR="007833A6" w:rsidRDefault="007E6032">
            <w:pPr>
              <w:pStyle w:val="TableParagraph"/>
              <w:spacing w:line="248" w:lineRule="exact"/>
              <w:ind w:left="104"/>
              <w:rPr>
                <w:b/>
              </w:rPr>
            </w:pPr>
            <w:r>
              <w:rPr>
                <w:b/>
              </w:rPr>
              <w:t>13</w:t>
            </w:r>
          </w:p>
        </w:tc>
      </w:tr>
    </w:tbl>
    <w:p w14:paraId="5805306F" w14:textId="77777777" w:rsidR="007833A6" w:rsidRDefault="007833A6">
      <w:pPr>
        <w:spacing w:line="248" w:lineRule="exact"/>
        <w:sectPr w:rsidR="007833A6" w:rsidSect="00B111E3">
          <w:pgSz w:w="11910" w:h="16840"/>
          <w:pgMar w:top="1560" w:right="249" w:bottom="1276" w:left="941" w:header="726" w:footer="1026" w:gutter="0"/>
          <w:cols w:space="720"/>
        </w:sectPr>
      </w:pPr>
    </w:p>
    <w:tbl>
      <w:tblPr>
        <w:tblStyle w:val="TableNormal"/>
        <w:tblW w:w="0" w:type="auto"/>
        <w:tblInd w:w="76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8354"/>
        <w:gridCol w:w="1710"/>
      </w:tblGrid>
      <w:tr w:rsidR="007833A6" w14:paraId="0510AA16" w14:textId="77777777" w:rsidTr="00460BA8">
        <w:trPr>
          <w:trHeight w:val="13619"/>
        </w:trPr>
        <w:tc>
          <w:tcPr>
            <w:tcW w:w="8354" w:type="dxa"/>
            <w:tcBorders>
              <w:top w:val="single" w:sz="2" w:space="0" w:color="000000"/>
              <w:left w:val="single" w:sz="4" w:space="0" w:color="000000"/>
              <w:bottom w:val="single" w:sz="4" w:space="0" w:color="000000"/>
              <w:right w:val="single" w:sz="4" w:space="0" w:color="000000"/>
            </w:tcBorders>
          </w:tcPr>
          <w:p w14:paraId="18ECD3D1" w14:textId="7049F550" w:rsidR="007833A6" w:rsidRDefault="00366571">
            <w:pPr>
              <w:pStyle w:val="TableParagraph"/>
              <w:numPr>
                <w:ilvl w:val="0"/>
                <w:numId w:val="6"/>
              </w:numPr>
              <w:tabs>
                <w:tab w:val="left" w:pos="468"/>
              </w:tabs>
              <w:spacing w:line="248" w:lineRule="exact"/>
              <w:rPr>
                <w:b/>
              </w:rPr>
            </w:pPr>
            <w:r>
              <w:rPr>
                <w:b/>
              </w:rPr>
              <w:lastRenderedPageBreak/>
              <w:t>FORMACIÓ</w:t>
            </w:r>
            <w:r w:rsidR="007E6032">
              <w:rPr>
                <w:b/>
              </w:rPr>
              <w:t>N</w:t>
            </w:r>
          </w:p>
          <w:p w14:paraId="5086B278" w14:textId="65865A3B" w:rsidR="007833A6" w:rsidRDefault="007E6032" w:rsidP="00366571">
            <w:pPr>
              <w:pStyle w:val="TableParagraph"/>
              <w:numPr>
                <w:ilvl w:val="1"/>
                <w:numId w:val="6"/>
              </w:numPr>
              <w:tabs>
                <w:tab w:val="left" w:pos="1183"/>
              </w:tabs>
              <w:spacing w:before="128" w:line="360" w:lineRule="auto"/>
              <w:ind w:right="272" w:hanging="720"/>
              <w:jc w:val="both"/>
            </w:pPr>
            <w:r>
              <w:t>Se valorará el plan de formación que incremente las 36 horas de formación en aspectos aeronáuticos, normativos y sanitarios, requeridas en el punto 5.12 del PPT (</w:t>
            </w:r>
            <w:r w:rsidR="00366571">
              <w:t>m</w:t>
            </w:r>
            <w:r>
              <w:t>áximo 4 puntos).</w:t>
            </w:r>
          </w:p>
          <w:p w14:paraId="5A79929D" w14:textId="77777777" w:rsidR="007833A6" w:rsidRDefault="007833A6">
            <w:pPr>
              <w:pStyle w:val="TableParagraph"/>
              <w:spacing w:before="1"/>
              <w:rPr>
                <w:rFonts w:ascii="Times New Roman"/>
              </w:rPr>
            </w:pPr>
          </w:p>
          <w:p w14:paraId="04FA75E4" w14:textId="77777777" w:rsidR="007833A6" w:rsidRDefault="007E6032">
            <w:pPr>
              <w:pStyle w:val="TableParagraph"/>
              <w:numPr>
                <w:ilvl w:val="2"/>
                <w:numId w:val="6"/>
              </w:numPr>
              <w:tabs>
                <w:tab w:val="left" w:pos="1550"/>
                <w:tab w:val="left" w:pos="1551"/>
              </w:tabs>
            </w:pPr>
            <w:r>
              <w:t>Incremento ofrecido de más de 15 horas anuales 4 puntos</w:t>
            </w:r>
          </w:p>
          <w:p w14:paraId="1789720A" w14:textId="77777777" w:rsidR="007833A6" w:rsidRDefault="007E6032">
            <w:pPr>
              <w:pStyle w:val="TableParagraph"/>
              <w:numPr>
                <w:ilvl w:val="2"/>
                <w:numId w:val="6"/>
              </w:numPr>
              <w:tabs>
                <w:tab w:val="left" w:pos="1550"/>
                <w:tab w:val="left" w:pos="1551"/>
              </w:tabs>
              <w:spacing w:before="123"/>
            </w:pPr>
            <w:r>
              <w:t>Incremento ofrecido de entre 14 horas y 10 horas anuales 3 puntos</w:t>
            </w:r>
          </w:p>
          <w:p w14:paraId="0EE8A4AE" w14:textId="77777777" w:rsidR="007833A6" w:rsidRDefault="007E6032">
            <w:pPr>
              <w:pStyle w:val="TableParagraph"/>
              <w:numPr>
                <w:ilvl w:val="2"/>
                <w:numId w:val="6"/>
              </w:numPr>
              <w:tabs>
                <w:tab w:val="left" w:pos="1550"/>
                <w:tab w:val="left" w:pos="1551"/>
              </w:tabs>
              <w:spacing w:before="125"/>
            </w:pPr>
            <w:r>
              <w:t>Incremento ofrecido de entre 9 horas y 5 horas anuales 2 puntos</w:t>
            </w:r>
          </w:p>
          <w:p w14:paraId="0E025FC9" w14:textId="0DA4A6A6" w:rsidR="007833A6" w:rsidRDefault="007E6032">
            <w:pPr>
              <w:pStyle w:val="TableParagraph"/>
              <w:numPr>
                <w:ilvl w:val="2"/>
                <w:numId w:val="6"/>
              </w:numPr>
              <w:tabs>
                <w:tab w:val="left" w:pos="1550"/>
                <w:tab w:val="left" w:pos="1551"/>
              </w:tabs>
              <w:spacing w:before="123"/>
            </w:pPr>
            <w:r>
              <w:t>Incremento ofrecido de entre 4 horas y 2 horas anuales 1 punto</w:t>
            </w:r>
            <w:r w:rsidR="00652661">
              <w:t>s</w:t>
            </w:r>
          </w:p>
          <w:p w14:paraId="0C215AD2" w14:textId="77777777" w:rsidR="007833A6" w:rsidRDefault="007E6032">
            <w:pPr>
              <w:pStyle w:val="TableParagraph"/>
              <w:numPr>
                <w:ilvl w:val="2"/>
                <w:numId w:val="6"/>
              </w:numPr>
              <w:tabs>
                <w:tab w:val="left" w:pos="1550"/>
                <w:tab w:val="left" w:pos="1551"/>
              </w:tabs>
              <w:spacing w:before="124"/>
            </w:pPr>
            <w:r>
              <w:t>Incremento ofrecido de menos de 2 horas anuales 0 puntos</w:t>
            </w:r>
          </w:p>
          <w:p w14:paraId="76A5D1A0" w14:textId="77777777" w:rsidR="007833A6" w:rsidRDefault="007833A6">
            <w:pPr>
              <w:pStyle w:val="TableParagraph"/>
              <w:rPr>
                <w:rFonts w:ascii="Times New Roman"/>
                <w:sz w:val="26"/>
              </w:rPr>
            </w:pPr>
          </w:p>
          <w:p w14:paraId="5267CED3" w14:textId="4DE87339" w:rsidR="007833A6" w:rsidRDefault="007E6032" w:rsidP="00E4489C">
            <w:pPr>
              <w:pStyle w:val="TableParagraph"/>
              <w:numPr>
                <w:ilvl w:val="1"/>
                <w:numId w:val="6"/>
              </w:numPr>
              <w:tabs>
                <w:tab w:val="left" w:pos="1121"/>
              </w:tabs>
              <w:spacing w:before="207" w:line="360" w:lineRule="auto"/>
              <w:ind w:right="150" w:hanging="720"/>
              <w:jc w:val="both"/>
            </w:pPr>
            <w:r>
              <w:t>Se valorará el plan de formación que incremente las 4 horas de forma</w:t>
            </w:r>
            <w:r w:rsidR="00E4489C">
              <w:t xml:space="preserve">ción en cabina real o simulada para </w:t>
            </w:r>
            <w:r>
              <w:t>el personal sanitario</w:t>
            </w:r>
            <w:r w:rsidR="00E4489C">
              <w:t>,</w:t>
            </w:r>
            <w:r>
              <w:t xml:space="preserve"> requ</w:t>
            </w:r>
            <w:r w:rsidR="00E4489C">
              <w:t>eridas en el punto 5.12 del PPT</w:t>
            </w:r>
            <w:r>
              <w:t xml:space="preserve"> </w:t>
            </w:r>
            <w:r w:rsidR="00E4489C">
              <w:t>(m</w:t>
            </w:r>
            <w:r>
              <w:t>áximo 6 puntos</w:t>
            </w:r>
            <w:r w:rsidR="00E4489C">
              <w:t>)</w:t>
            </w:r>
            <w:r>
              <w:t>.</w:t>
            </w:r>
          </w:p>
          <w:p w14:paraId="73765D79" w14:textId="77777777" w:rsidR="007833A6" w:rsidRDefault="007833A6">
            <w:pPr>
              <w:pStyle w:val="TableParagraph"/>
              <w:spacing w:before="2"/>
              <w:rPr>
                <w:rFonts w:ascii="Times New Roman"/>
              </w:rPr>
            </w:pPr>
          </w:p>
          <w:p w14:paraId="1EECEF95" w14:textId="77777777" w:rsidR="007833A6" w:rsidRDefault="007E6032" w:rsidP="00621832">
            <w:pPr>
              <w:pStyle w:val="TableParagraph"/>
              <w:numPr>
                <w:ilvl w:val="2"/>
                <w:numId w:val="6"/>
              </w:numPr>
              <w:tabs>
                <w:tab w:val="left" w:pos="1550"/>
                <w:tab w:val="left" w:pos="1551"/>
              </w:tabs>
              <w:spacing w:line="352" w:lineRule="auto"/>
              <w:ind w:right="99"/>
              <w:jc w:val="both"/>
            </w:pPr>
            <w:r>
              <w:t>Incremento ofrecido de más o igual a 15 horas anuales de formación en cabina real o simulada: 6 puntos</w:t>
            </w:r>
          </w:p>
          <w:p w14:paraId="02AFEE17" w14:textId="77777777" w:rsidR="007833A6" w:rsidRDefault="007E6032" w:rsidP="00621832">
            <w:pPr>
              <w:pStyle w:val="TableParagraph"/>
              <w:numPr>
                <w:ilvl w:val="2"/>
                <w:numId w:val="6"/>
              </w:numPr>
              <w:tabs>
                <w:tab w:val="left" w:pos="1550"/>
                <w:tab w:val="left" w:pos="1551"/>
              </w:tabs>
              <w:spacing w:before="10"/>
              <w:jc w:val="both"/>
            </w:pPr>
            <w:r>
              <w:t>Incremento ofrecido de entre 24 horas y 20 horas anuales 5 puntos</w:t>
            </w:r>
          </w:p>
          <w:p w14:paraId="324D9C5B" w14:textId="77777777" w:rsidR="007833A6" w:rsidRDefault="007E6032" w:rsidP="00621832">
            <w:pPr>
              <w:pStyle w:val="TableParagraph"/>
              <w:numPr>
                <w:ilvl w:val="2"/>
                <w:numId w:val="6"/>
              </w:numPr>
              <w:tabs>
                <w:tab w:val="left" w:pos="1550"/>
                <w:tab w:val="left" w:pos="1551"/>
              </w:tabs>
              <w:spacing w:before="124"/>
              <w:jc w:val="both"/>
            </w:pPr>
            <w:r>
              <w:t>Incremento ofrecido de entre 19 horas y 15 horas anuales 4 puntos</w:t>
            </w:r>
          </w:p>
          <w:p w14:paraId="66742B25" w14:textId="77777777" w:rsidR="007833A6" w:rsidRDefault="007E6032" w:rsidP="00621832">
            <w:pPr>
              <w:pStyle w:val="TableParagraph"/>
              <w:numPr>
                <w:ilvl w:val="2"/>
                <w:numId w:val="6"/>
              </w:numPr>
              <w:tabs>
                <w:tab w:val="left" w:pos="1550"/>
                <w:tab w:val="left" w:pos="1551"/>
              </w:tabs>
              <w:spacing w:before="123"/>
              <w:jc w:val="both"/>
            </w:pPr>
            <w:r>
              <w:t>Incremento ofrecido de entre 14 horas y 10 horas anuales 3 puntos</w:t>
            </w:r>
          </w:p>
          <w:p w14:paraId="11A8245A" w14:textId="77777777" w:rsidR="007833A6" w:rsidRDefault="007E6032" w:rsidP="00621832">
            <w:pPr>
              <w:pStyle w:val="TableParagraph"/>
              <w:numPr>
                <w:ilvl w:val="2"/>
                <w:numId w:val="6"/>
              </w:numPr>
              <w:tabs>
                <w:tab w:val="left" w:pos="1550"/>
                <w:tab w:val="left" w:pos="1551"/>
              </w:tabs>
              <w:spacing w:before="125"/>
              <w:jc w:val="both"/>
            </w:pPr>
            <w:r>
              <w:t>Incremento ofrecido de entre 9 horas y 5 horas anuales 2 puntos</w:t>
            </w:r>
          </w:p>
          <w:p w14:paraId="7A875879" w14:textId="699937D5" w:rsidR="007833A6" w:rsidRDefault="007E6032" w:rsidP="00621832">
            <w:pPr>
              <w:pStyle w:val="TableParagraph"/>
              <w:numPr>
                <w:ilvl w:val="2"/>
                <w:numId w:val="6"/>
              </w:numPr>
              <w:tabs>
                <w:tab w:val="left" w:pos="1550"/>
                <w:tab w:val="left" w:pos="1551"/>
              </w:tabs>
              <w:spacing w:before="123"/>
              <w:jc w:val="both"/>
            </w:pPr>
            <w:r>
              <w:t>Incremento ofrecido de entre 4 horas y 2 horas anuales 1 punto</w:t>
            </w:r>
            <w:r w:rsidR="00E4489C">
              <w:t>s</w:t>
            </w:r>
          </w:p>
          <w:p w14:paraId="355A1A9C" w14:textId="77777777" w:rsidR="007833A6" w:rsidRDefault="007E6032" w:rsidP="00621832">
            <w:pPr>
              <w:pStyle w:val="TableParagraph"/>
              <w:numPr>
                <w:ilvl w:val="2"/>
                <w:numId w:val="6"/>
              </w:numPr>
              <w:tabs>
                <w:tab w:val="left" w:pos="1550"/>
                <w:tab w:val="left" w:pos="1551"/>
              </w:tabs>
              <w:spacing w:before="123" w:line="352" w:lineRule="auto"/>
              <w:ind w:right="99"/>
              <w:jc w:val="both"/>
            </w:pPr>
            <w:r>
              <w:t>Incremento ofrecido de menos de 2 horas anuales en cabina real o simulada 0 puntos</w:t>
            </w:r>
          </w:p>
          <w:p w14:paraId="5CBBA7DD" w14:textId="77777777" w:rsidR="007833A6" w:rsidRDefault="007833A6">
            <w:pPr>
              <w:pStyle w:val="TableParagraph"/>
              <w:spacing w:before="9"/>
              <w:rPr>
                <w:rFonts w:ascii="Times New Roman"/>
                <w:sz w:val="33"/>
              </w:rPr>
            </w:pPr>
          </w:p>
          <w:p w14:paraId="2623B748" w14:textId="63B263A3" w:rsidR="007833A6" w:rsidRDefault="007E6032" w:rsidP="00621832">
            <w:pPr>
              <w:pStyle w:val="TableParagraph"/>
              <w:numPr>
                <w:ilvl w:val="1"/>
                <w:numId w:val="6"/>
              </w:numPr>
              <w:tabs>
                <w:tab w:val="left" w:pos="1121"/>
              </w:tabs>
              <w:spacing w:line="360" w:lineRule="auto"/>
              <w:ind w:left="1123" w:right="96" w:hanging="720"/>
              <w:jc w:val="both"/>
            </w:pPr>
            <w:r>
              <w:t xml:space="preserve">Se valorará la propuesta de personal tripulante HEMS que el licitador quiera adscribir a la ejecución de este contrato. Se valorará la formación de este personal tripulante HEMS. En concreto se valorará la formación que tenga este personal en ciclo formativo de la familia profesional de </w:t>
            </w:r>
            <w:r w:rsidR="00B92405">
              <w:t>S</w:t>
            </w:r>
            <w:r w:rsidR="0093673C">
              <w:t>anidad</w:t>
            </w:r>
            <w:r>
              <w:t>, con la siguiente referencia hasta un máximo de 5 puntos:</w:t>
            </w:r>
          </w:p>
          <w:p w14:paraId="433B1182" w14:textId="66DA9BC1" w:rsidR="007833A6" w:rsidRDefault="007E6032">
            <w:pPr>
              <w:pStyle w:val="TableParagraph"/>
              <w:numPr>
                <w:ilvl w:val="2"/>
                <w:numId w:val="6"/>
              </w:numPr>
              <w:tabs>
                <w:tab w:val="left" w:pos="1690"/>
              </w:tabs>
              <w:spacing w:before="2" w:line="355" w:lineRule="auto"/>
              <w:ind w:left="1689" w:right="98"/>
              <w:jc w:val="both"/>
            </w:pPr>
            <w:r>
              <w:t>0,3 por tripulante HEMS adscrito al servicio</w:t>
            </w:r>
            <w:r w:rsidR="00B92405">
              <w:t>,</w:t>
            </w:r>
            <w:r>
              <w:t xml:space="preserve"> con titulación de ciclo formativo de la familia profesional de </w:t>
            </w:r>
            <w:r w:rsidR="00B92405">
              <w:t>S</w:t>
            </w:r>
            <w:r w:rsidR="0093673C">
              <w:t xml:space="preserve">anidad </w:t>
            </w:r>
            <w:r>
              <w:t>(no contará en este cómputo el ciclo formativo de emergencias sanitarias).</w:t>
            </w:r>
          </w:p>
          <w:p w14:paraId="4C1B8596" w14:textId="77777777" w:rsidR="007833A6" w:rsidRDefault="007E6032">
            <w:pPr>
              <w:pStyle w:val="TableParagraph"/>
              <w:numPr>
                <w:ilvl w:val="2"/>
                <w:numId w:val="6"/>
              </w:numPr>
              <w:tabs>
                <w:tab w:val="left" w:pos="1690"/>
              </w:tabs>
              <w:spacing w:before="7" w:line="350" w:lineRule="auto"/>
              <w:ind w:left="1689" w:right="102"/>
              <w:jc w:val="both"/>
            </w:pPr>
            <w:r>
              <w:t>0,5 por tripulante HEMS adscrito al servicio, con titulación de ciclo formativo de grado medio de emergencias sanitarias.</w:t>
            </w:r>
          </w:p>
        </w:tc>
        <w:tc>
          <w:tcPr>
            <w:tcW w:w="1710" w:type="dxa"/>
            <w:tcBorders>
              <w:top w:val="single" w:sz="2" w:space="0" w:color="000000"/>
              <w:left w:val="single" w:sz="4" w:space="0" w:color="000000"/>
              <w:bottom w:val="single" w:sz="4" w:space="0" w:color="000000"/>
              <w:right w:val="single" w:sz="4" w:space="0" w:color="000000"/>
            </w:tcBorders>
          </w:tcPr>
          <w:p w14:paraId="56E0B1C5" w14:textId="77777777" w:rsidR="007833A6" w:rsidRDefault="007E6032">
            <w:pPr>
              <w:pStyle w:val="TableParagraph"/>
              <w:spacing w:line="248" w:lineRule="exact"/>
              <w:ind w:left="104"/>
              <w:rPr>
                <w:b/>
              </w:rPr>
            </w:pPr>
            <w:r>
              <w:rPr>
                <w:b/>
              </w:rPr>
              <w:t>16</w:t>
            </w:r>
          </w:p>
        </w:tc>
      </w:tr>
    </w:tbl>
    <w:p w14:paraId="6B59C776" w14:textId="77777777" w:rsidR="007833A6" w:rsidRDefault="007833A6">
      <w:pPr>
        <w:spacing w:line="248" w:lineRule="exact"/>
        <w:sectPr w:rsidR="007833A6" w:rsidSect="00EC7DF9">
          <w:pgSz w:w="11910" w:h="16840"/>
          <w:pgMar w:top="1560" w:right="20" w:bottom="1560" w:left="940" w:header="724" w:footer="1024" w:gutter="0"/>
          <w:cols w:space="720"/>
        </w:sectPr>
      </w:pPr>
    </w:p>
    <w:p w14:paraId="6E45DFEB" w14:textId="77777777" w:rsidR="007833A6" w:rsidRDefault="007833A6">
      <w:pPr>
        <w:pStyle w:val="Textoindependiente"/>
        <w:spacing w:before="4" w:after="1"/>
        <w:rPr>
          <w:rFonts w:ascii="Times New Roman"/>
          <w:sz w:val="24"/>
        </w:rPr>
      </w:pPr>
    </w:p>
    <w:tbl>
      <w:tblPr>
        <w:tblStyle w:val="TableNormal"/>
        <w:tblW w:w="0" w:type="auto"/>
        <w:tblInd w:w="76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8354"/>
        <w:gridCol w:w="1710"/>
      </w:tblGrid>
      <w:tr w:rsidR="007833A6" w14:paraId="215250DF" w14:textId="77777777" w:rsidTr="00460BA8">
        <w:trPr>
          <w:trHeight w:val="5095"/>
        </w:trPr>
        <w:tc>
          <w:tcPr>
            <w:tcW w:w="8354" w:type="dxa"/>
            <w:tcBorders>
              <w:top w:val="single" w:sz="2" w:space="0" w:color="000000"/>
              <w:left w:val="single" w:sz="4" w:space="0" w:color="000000"/>
              <w:bottom w:val="single" w:sz="4" w:space="0" w:color="000000"/>
              <w:right w:val="single" w:sz="4" w:space="0" w:color="000000"/>
            </w:tcBorders>
          </w:tcPr>
          <w:p w14:paraId="2BDA92FC" w14:textId="440DA91E" w:rsidR="007833A6" w:rsidRDefault="007E6032" w:rsidP="0093673C">
            <w:pPr>
              <w:pStyle w:val="TableParagraph"/>
              <w:spacing w:line="276" w:lineRule="auto"/>
              <w:ind w:left="1079" w:right="96" w:hanging="709"/>
              <w:jc w:val="both"/>
              <w:rPr>
                <w:rFonts w:ascii="Times New Roman"/>
                <w:sz w:val="25"/>
              </w:rPr>
            </w:pPr>
            <w:r>
              <w:rPr>
                <w:b/>
              </w:rPr>
              <w:t xml:space="preserve">9.4. </w:t>
            </w:r>
            <w:r w:rsidR="0093673C">
              <w:rPr>
                <w:b/>
              </w:rPr>
              <w:t xml:space="preserve">  </w:t>
            </w:r>
            <w:r>
              <w:t>Disponer de una herram</w:t>
            </w:r>
            <w:r w:rsidR="00DF331F">
              <w:t>ienta informática donde, en</w:t>
            </w:r>
            <w:r>
              <w:t xml:space="preserve"> tiempo real, el SEM pueda consultar y extraer listados de: la planificación, las formaciones realizadas, los profesionales que han hecho cada formación, así como de las encuestas de sa</w:t>
            </w:r>
            <w:r w:rsidR="00DF331F">
              <w:t>tisfacción de los profesionales</w:t>
            </w:r>
            <w:r>
              <w:t xml:space="preserve"> (</w:t>
            </w:r>
            <w:r w:rsidR="0093673C">
              <w:t xml:space="preserve">máximo </w:t>
            </w:r>
            <w:r>
              <w:t>1 punto</w:t>
            </w:r>
            <w:r w:rsidR="00DF331F">
              <w:t>s</w:t>
            </w:r>
            <w:r>
              <w:t>):</w:t>
            </w:r>
          </w:p>
          <w:p w14:paraId="5B1DC1C8" w14:textId="77777777" w:rsidR="00DF331F" w:rsidRDefault="00DF331F">
            <w:pPr>
              <w:pStyle w:val="TableParagraph"/>
              <w:spacing w:line="278" w:lineRule="auto"/>
              <w:ind w:left="1120"/>
            </w:pPr>
          </w:p>
          <w:p w14:paraId="7B458AD6" w14:textId="77777777" w:rsidR="007833A6" w:rsidRDefault="007E6032">
            <w:pPr>
              <w:pStyle w:val="TableParagraph"/>
              <w:spacing w:line="278" w:lineRule="auto"/>
              <w:ind w:left="1120"/>
            </w:pPr>
            <w:r>
              <w:t>Marcar con una cruz si la herramienta permite consultar en tiempo real y extraer los siguientes datos:</w:t>
            </w:r>
          </w:p>
          <w:p w14:paraId="35EC23E9" w14:textId="4D51A3D1" w:rsidR="007833A6" w:rsidRDefault="007E6032">
            <w:pPr>
              <w:pStyle w:val="TableParagraph"/>
              <w:spacing w:before="7"/>
              <w:ind w:left="1228"/>
            </w:pPr>
            <w:r>
              <w:t>Planificación de la formación</w:t>
            </w:r>
          </w:p>
          <w:p w14:paraId="3F2A7856" w14:textId="77777777" w:rsidR="007833A6" w:rsidRDefault="007E6032">
            <w:pPr>
              <w:pStyle w:val="TableParagraph"/>
              <w:spacing w:before="95"/>
              <w:ind w:left="1228"/>
            </w:pPr>
            <w:r>
              <w:t>Visualización de todas las formaciones realizadas</w:t>
            </w:r>
          </w:p>
          <w:p w14:paraId="5B575B26" w14:textId="77777777" w:rsidR="007833A6" w:rsidRDefault="007E6032" w:rsidP="00DF331F">
            <w:pPr>
              <w:pStyle w:val="TableParagraph"/>
              <w:tabs>
                <w:tab w:val="left" w:pos="8310"/>
              </w:tabs>
              <w:spacing w:before="47" w:line="278" w:lineRule="auto"/>
              <w:ind w:left="1228" w:right="789"/>
            </w:pPr>
            <w:r>
              <w:t>Visualización de formaciones realizadas por cada persona adscrita al servicio</w:t>
            </w:r>
          </w:p>
          <w:p w14:paraId="4150ADD3" w14:textId="77777777" w:rsidR="007833A6" w:rsidRDefault="007E6032">
            <w:pPr>
              <w:pStyle w:val="TableParagraph"/>
              <w:spacing w:before="8" w:line="276" w:lineRule="auto"/>
              <w:ind w:left="1228" w:right="789"/>
            </w:pPr>
            <w:r>
              <w:t>Visualización y posibilidad de extracción de las encuestas de satisfacción de los profesionales</w:t>
            </w:r>
          </w:p>
          <w:p w14:paraId="4F295C81" w14:textId="77777777" w:rsidR="007833A6" w:rsidRDefault="007833A6">
            <w:pPr>
              <w:pStyle w:val="TableParagraph"/>
              <w:spacing w:before="3"/>
              <w:rPr>
                <w:rFonts w:ascii="Times New Roman"/>
                <w:sz w:val="26"/>
              </w:rPr>
            </w:pPr>
          </w:p>
          <w:p w14:paraId="00CEAD70" w14:textId="77777777" w:rsidR="007833A6" w:rsidRDefault="007E6032">
            <w:pPr>
              <w:pStyle w:val="TableParagraph"/>
              <w:spacing w:line="276" w:lineRule="auto"/>
              <w:ind w:left="1120" w:right="789"/>
            </w:pPr>
            <w:r>
              <w:t>Dispone de las funcionalidades descritas: 0,25 por funcionalidad. No dispone de herramienta con estas funcionalidades: 0 puntos</w:t>
            </w:r>
          </w:p>
        </w:tc>
        <w:tc>
          <w:tcPr>
            <w:tcW w:w="1710" w:type="dxa"/>
            <w:tcBorders>
              <w:top w:val="single" w:sz="2" w:space="0" w:color="000000"/>
              <w:left w:val="single" w:sz="4" w:space="0" w:color="000000"/>
              <w:bottom w:val="single" w:sz="4" w:space="0" w:color="000000"/>
              <w:right w:val="single" w:sz="4" w:space="0" w:color="000000"/>
            </w:tcBorders>
          </w:tcPr>
          <w:p w14:paraId="13E05CBC" w14:textId="77777777" w:rsidR="007833A6" w:rsidRDefault="007833A6">
            <w:pPr>
              <w:pStyle w:val="TableParagraph"/>
              <w:rPr>
                <w:rFonts w:ascii="Times New Roman"/>
              </w:rPr>
            </w:pPr>
          </w:p>
        </w:tc>
      </w:tr>
      <w:tr w:rsidR="007833A6" w14:paraId="03AB3297" w14:textId="77777777">
        <w:trPr>
          <w:trHeight w:val="378"/>
        </w:trPr>
        <w:tc>
          <w:tcPr>
            <w:tcW w:w="8354" w:type="dxa"/>
            <w:tcBorders>
              <w:top w:val="single" w:sz="4" w:space="0" w:color="000000"/>
              <w:left w:val="single" w:sz="4" w:space="0" w:color="000000"/>
              <w:bottom w:val="single" w:sz="4" w:space="0" w:color="000000"/>
              <w:right w:val="single" w:sz="4" w:space="0" w:color="000000"/>
            </w:tcBorders>
          </w:tcPr>
          <w:p w14:paraId="6DF53F4E" w14:textId="77777777" w:rsidR="007833A6" w:rsidRDefault="007E6032">
            <w:pPr>
              <w:pStyle w:val="TableParagraph"/>
              <w:spacing w:line="248" w:lineRule="exact"/>
              <w:ind w:left="3891" w:right="3886"/>
              <w:jc w:val="center"/>
              <w:rPr>
                <w:b/>
              </w:rPr>
            </w:pPr>
            <w:r>
              <w:rPr>
                <w:b/>
              </w:rPr>
              <w:t>Total</w:t>
            </w:r>
          </w:p>
        </w:tc>
        <w:tc>
          <w:tcPr>
            <w:tcW w:w="1710" w:type="dxa"/>
            <w:tcBorders>
              <w:top w:val="single" w:sz="4" w:space="0" w:color="000000"/>
              <w:left w:val="single" w:sz="4" w:space="0" w:color="000000"/>
              <w:bottom w:val="single" w:sz="4" w:space="0" w:color="000000"/>
              <w:right w:val="single" w:sz="4" w:space="0" w:color="000000"/>
            </w:tcBorders>
          </w:tcPr>
          <w:p w14:paraId="748A960C" w14:textId="77777777" w:rsidR="007833A6" w:rsidRDefault="007E6032">
            <w:pPr>
              <w:pStyle w:val="TableParagraph"/>
              <w:spacing w:line="248" w:lineRule="exact"/>
              <w:ind w:left="646" w:right="646"/>
              <w:jc w:val="center"/>
              <w:rPr>
                <w:b/>
              </w:rPr>
            </w:pPr>
            <w:r>
              <w:rPr>
                <w:b/>
              </w:rPr>
              <w:t>100</w:t>
            </w:r>
          </w:p>
        </w:tc>
      </w:tr>
    </w:tbl>
    <w:p w14:paraId="59C07171" w14:textId="77777777" w:rsidR="007833A6" w:rsidRDefault="007833A6">
      <w:pPr>
        <w:pStyle w:val="Textoindependiente"/>
        <w:spacing w:before="7"/>
        <w:rPr>
          <w:rFonts w:ascii="Times New Roman"/>
          <w:sz w:val="24"/>
        </w:rPr>
      </w:pPr>
    </w:p>
    <w:p w14:paraId="46CCEACB" w14:textId="1BCB6350" w:rsidR="007833A6" w:rsidRDefault="00C40E5F" w:rsidP="003818E0">
      <w:pPr>
        <w:pStyle w:val="Textoindependiente"/>
        <w:spacing w:before="94" w:line="360" w:lineRule="auto"/>
        <w:ind w:left="762" w:right="176"/>
        <w:jc w:val="both"/>
      </w:pPr>
      <w:r>
        <w:pict w14:anchorId="456EC767">
          <v:group id="_x0000_s1029" style="position:absolute;left:0;text-align:left;margin-left:141.25pt;margin-top:-186.95pt;width:356.4pt;height:92.2pt;z-index:-40144;mso-position-horizontal-relative:page" coordorigin="2825,-3739" coordsize="7128,1844">
            <v:line id="_x0000_s1042" style="position:absolute" from="2835,-3735" to="9347,-3735" strokeweight=".48pt"/>
            <v:line id="_x0000_s1041" style="position:absolute" from="9357,-3735" to="9943,-3735" strokeweight=".48pt"/>
            <v:line id="_x0000_s1040" style="position:absolute" from="2835,-3387" to="9347,-3387" strokeweight=".48pt"/>
            <v:line id="_x0000_s1039" style="position:absolute" from="9357,-3387" to="9943,-3387" strokeweight=".48pt"/>
            <v:line id="_x0000_s1038" style="position:absolute" from="2835,-3087" to="9347,-3087" strokeweight=".48pt"/>
            <v:line id="_x0000_s1037" style="position:absolute" from="9357,-3087" to="9943,-3087" strokeweight=".48pt"/>
            <v:line id="_x0000_s1036" style="position:absolute" from="2835,-2494" to="9347,-2494" strokeweight=".48pt"/>
            <v:line id="_x0000_s1035" style="position:absolute" from="9357,-2494" to="9943,-2494" strokeweight=".48pt"/>
            <v:line id="_x0000_s1034" style="position:absolute" from="2830,-3739" to="2830,-1896" strokeweight=".48pt"/>
            <v:line id="_x0000_s1033" style="position:absolute" from="2835,-1900" to="9347,-1900" strokeweight=".48pt"/>
            <v:line id="_x0000_s1032" style="position:absolute" from="9352,-3739" to="9352,-1896" strokeweight=".48pt"/>
            <v:line id="_x0000_s1031" style="position:absolute" from="9357,-1900" to="9943,-1900" strokeweight=".48pt"/>
            <v:line id="_x0000_s1030" style="position:absolute" from="9948,-3739" to="9948,-1896" strokeweight=".48pt"/>
            <w10:wrap anchorx="page"/>
          </v:group>
        </w:pict>
      </w:r>
      <w:r w:rsidR="007E6032">
        <w:t>Siempre y cuando haya más de una oferta</w:t>
      </w:r>
      <w:r w:rsidR="00500AEA">
        <w:t>,</w:t>
      </w:r>
      <w:r w:rsidR="007E6032">
        <w:t xml:space="preserve"> en relación </w:t>
      </w:r>
      <w:r w:rsidR="003818E0">
        <w:t>con</w:t>
      </w:r>
      <w:r w:rsidR="007E6032">
        <w:t xml:space="preserve"> los criterios sometidos a juicio de valor, se procederá a la valoración de las proposiciones de acuerdo con los valores establecidos en cada criterio y subcriterio. Posteriormente</w:t>
      </w:r>
      <w:r w:rsidR="00500AEA">
        <w:t>,</w:t>
      </w:r>
      <w:r w:rsidR="007E6032">
        <w:t xml:space="preserve"> se procederá a ordenar las diferentes propuestas valoradas por orden decreciente aplicándose la siguiente fórmula:</w:t>
      </w:r>
    </w:p>
    <w:p w14:paraId="3E58596B" w14:textId="77777777" w:rsidR="007833A6" w:rsidRDefault="007E6032">
      <w:pPr>
        <w:pStyle w:val="Textoindependiente"/>
        <w:spacing w:before="164"/>
        <w:ind w:left="3712"/>
      </w:pPr>
      <w:r>
        <w:rPr>
          <w:noProof/>
          <w:lang w:val="ca-ES" w:eastAsia="ca-ES"/>
        </w:rPr>
        <w:drawing>
          <wp:anchor distT="0" distB="0" distL="0" distR="0" simplePos="0" relativeHeight="1144" behindDoc="0" locked="0" layoutInCell="1" allowOverlap="1" wp14:anchorId="6CDC1C5D" wp14:editId="5338FEFD">
            <wp:simplePos x="0" y="0"/>
            <wp:positionH relativeFrom="page">
              <wp:posOffset>1080135</wp:posOffset>
            </wp:positionH>
            <wp:positionV relativeFrom="paragraph">
              <wp:posOffset>206729</wp:posOffset>
            </wp:positionV>
            <wp:extent cx="1762125" cy="723900"/>
            <wp:effectExtent l="0" t="0" r="0" b="0"/>
            <wp:wrapNone/>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0" cstate="print"/>
                    <a:stretch>
                      <a:fillRect/>
                    </a:stretch>
                  </pic:blipFill>
                  <pic:spPr>
                    <a:xfrm>
                      <a:off x="0" y="0"/>
                      <a:ext cx="1762125" cy="723900"/>
                    </a:xfrm>
                    <a:prstGeom prst="rect">
                      <a:avLst/>
                    </a:prstGeom>
                  </pic:spPr>
                </pic:pic>
              </a:graphicData>
            </a:graphic>
          </wp:anchor>
        </w:drawing>
      </w:r>
      <w:r>
        <w:rPr>
          <w:b/>
        </w:rPr>
        <w:t>Pop</w:t>
      </w:r>
      <w:r>
        <w:t xml:space="preserve"> = Puntuación de la oferta a puntuar</w:t>
      </w:r>
    </w:p>
    <w:p w14:paraId="5E6B3862" w14:textId="77777777" w:rsidR="007833A6" w:rsidRDefault="007E6032" w:rsidP="006972AE">
      <w:pPr>
        <w:pStyle w:val="Textoindependiente"/>
        <w:spacing w:before="128"/>
        <w:ind w:left="3695" w:right="1735"/>
      </w:pPr>
      <w:r>
        <w:rPr>
          <w:b/>
        </w:rPr>
        <w:t>P</w:t>
      </w:r>
      <w:r>
        <w:t xml:space="preserve"> = Puntuación del criterio</w:t>
      </w:r>
    </w:p>
    <w:p w14:paraId="525EF1A0" w14:textId="77777777" w:rsidR="007833A6" w:rsidRDefault="007E6032">
      <w:pPr>
        <w:pStyle w:val="Textoindependiente"/>
        <w:spacing w:before="126"/>
        <w:ind w:left="3712"/>
      </w:pPr>
      <w:r>
        <w:rPr>
          <w:b/>
        </w:rPr>
        <w:t>Vtop</w:t>
      </w:r>
      <w:r>
        <w:t xml:space="preserve"> = Valoración Técnica de la Oferta que se puntúa</w:t>
      </w:r>
    </w:p>
    <w:p w14:paraId="1F6861CA" w14:textId="77777777" w:rsidR="007833A6" w:rsidRDefault="007E6032">
      <w:pPr>
        <w:pStyle w:val="Textoindependiente"/>
        <w:tabs>
          <w:tab w:val="left" w:pos="8304"/>
        </w:tabs>
        <w:spacing w:before="138"/>
        <w:ind w:left="3712"/>
      </w:pPr>
      <w:r>
        <w:rPr>
          <w:b/>
        </w:rPr>
        <w:t>VTmv</w:t>
      </w:r>
      <w:r>
        <w:t xml:space="preserve"> = Valoración Técnica de la oferta Mejor Valorada</w:t>
      </w:r>
    </w:p>
    <w:p w14:paraId="027C53FC" w14:textId="77777777" w:rsidR="007833A6" w:rsidRDefault="007833A6">
      <w:pPr>
        <w:pStyle w:val="Textoindependiente"/>
        <w:spacing w:before="8"/>
        <w:rPr>
          <w:sz w:val="20"/>
        </w:rPr>
      </w:pPr>
    </w:p>
    <w:p w14:paraId="76AE969A" w14:textId="4DF40A1E" w:rsidR="007833A6" w:rsidRDefault="007E6032" w:rsidP="00F14B5C">
      <w:pPr>
        <w:pStyle w:val="Textoindependiente"/>
        <w:spacing w:before="94" w:line="360" w:lineRule="auto"/>
        <w:ind w:left="762" w:right="34"/>
        <w:jc w:val="both"/>
      </w:pPr>
      <w:r>
        <w:t>La anterior fórmula será de aplicación a cada uno de los criterios y, en su caso, a cada uno de los subcriterios por separado siempre y cuando se cumpla, respecto a cada criterio y subcriterio</w:t>
      </w:r>
      <w:r w:rsidR="000D1BB0">
        <w:t>,</w:t>
      </w:r>
      <w:r>
        <w:t xml:space="preserve"> el requisito que se detalla en el párrafo siguiente. Posteriormente a la aplicación de la fórmula para cada criterio y subcriterio</w:t>
      </w:r>
      <w:r w:rsidR="000D1BB0">
        <w:t>,</w:t>
      </w:r>
      <w:r>
        <w:t xml:space="preserve"> se obtendrá la puntuación total.</w:t>
      </w:r>
    </w:p>
    <w:p w14:paraId="22D48AA9" w14:textId="5AACAD71" w:rsidR="007833A6" w:rsidRDefault="007E6032" w:rsidP="00391AEE">
      <w:pPr>
        <w:pStyle w:val="Textoindependiente"/>
        <w:spacing w:before="5" w:line="360" w:lineRule="auto"/>
        <w:ind w:left="762" w:right="34"/>
        <w:jc w:val="both"/>
      </w:pPr>
      <w:r>
        <w:t>Se establece</w:t>
      </w:r>
      <w:r w:rsidR="000D1BB0">
        <w:t>,</w:t>
      </w:r>
      <w:r w:rsidR="003818E0">
        <w:t xml:space="preserve"> en relación con</w:t>
      </w:r>
      <w:r>
        <w:t xml:space="preserve"> cada criterio y subcriterio</w:t>
      </w:r>
      <w:r w:rsidR="000D1BB0">
        <w:t>,</w:t>
      </w:r>
      <w:r>
        <w:t xml:space="preserve"> un umbral del 80</w:t>
      </w:r>
      <w:r w:rsidR="006972AE">
        <w:t> </w:t>
      </w:r>
      <w:r>
        <w:t>%. Si ni</w:t>
      </w:r>
      <w:r w:rsidR="00391AEE">
        <w:t>nguna valoración de las ofertas</w:t>
      </w:r>
      <w:r>
        <w:t xml:space="preserve"> con respecto a cada criterio y subcriterio supera el umbral de valoración mínimo no se aplicará la fórmula anterior y todas las ofertas obtendrán como puntuación en el criterio o subcriterio correspondiente el valor obtenido en la fase de valoración. Si alguna valoración de las ofertas supera el umbral, se puntúan todas las </w:t>
      </w:r>
      <w:r>
        <w:lastRenderedPageBreak/>
        <w:t xml:space="preserve">ofertas en aplicación de la fórmula en </w:t>
      </w:r>
      <w:r w:rsidR="00391AEE">
        <w:t>ese</w:t>
      </w:r>
      <w:r>
        <w:t xml:space="preserve"> criterio o subcriterio.</w:t>
      </w:r>
    </w:p>
    <w:p w14:paraId="4ED83169" w14:textId="77777777" w:rsidR="007833A6" w:rsidRDefault="007E6032" w:rsidP="00F14B5C">
      <w:pPr>
        <w:pStyle w:val="Textoindependiente"/>
        <w:spacing w:before="3" w:line="360" w:lineRule="auto"/>
        <w:ind w:left="762" w:right="34"/>
      </w:pPr>
      <w:r>
        <w:t>En ningún caso este umbral mínimo de valoración supone una exclusión de la licitación. Esta fórmula no es de aplicación a los criterios automáticos cualitativos.</w:t>
      </w:r>
    </w:p>
    <w:p w14:paraId="343A46C0" w14:textId="77777777" w:rsidR="00DA435E" w:rsidRDefault="00DA435E" w:rsidP="00F14B5C">
      <w:pPr>
        <w:pStyle w:val="Textoindependiente"/>
        <w:spacing w:before="3" w:line="360" w:lineRule="auto"/>
        <w:ind w:left="762" w:right="34"/>
      </w:pPr>
    </w:p>
    <w:p w14:paraId="48756E80" w14:textId="77777777" w:rsidR="007833A6" w:rsidRDefault="007E6032">
      <w:pPr>
        <w:pStyle w:val="Ttulo1"/>
        <w:numPr>
          <w:ilvl w:val="0"/>
          <w:numId w:val="19"/>
        </w:numPr>
        <w:tabs>
          <w:tab w:val="left" w:pos="1301"/>
          <w:tab w:val="left" w:pos="1302"/>
        </w:tabs>
        <w:spacing w:before="94"/>
        <w:rPr>
          <w:color w:val="000000"/>
        </w:rPr>
      </w:pPr>
      <w:r>
        <w:rPr>
          <w:u w:val="thick"/>
        </w:rPr>
        <w:t>Ofertas con valores anormales o desproporcionados</w:t>
      </w:r>
    </w:p>
    <w:p w14:paraId="5C1CF712" w14:textId="77777777" w:rsidR="007833A6" w:rsidRDefault="007833A6">
      <w:pPr>
        <w:pStyle w:val="Textoindependiente"/>
        <w:spacing w:before="5"/>
        <w:rPr>
          <w:b/>
          <w:sz w:val="13"/>
        </w:rPr>
      </w:pPr>
    </w:p>
    <w:p w14:paraId="5E3F4DD2" w14:textId="77777777" w:rsidR="007833A6" w:rsidRDefault="007E6032">
      <w:pPr>
        <w:pStyle w:val="Textoindependiente"/>
        <w:spacing w:before="94" w:line="360" w:lineRule="auto"/>
        <w:ind w:left="762" w:right="120"/>
        <w:jc w:val="both"/>
      </w:pPr>
      <w:r>
        <w:t>Las ofertas podrán ser consideradas anormales o desproporcionadas en los casos en que acumulativamente se den las siguientes dos circunstancias (a + b)</w:t>
      </w:r>
    </w:p>
    <w:p w14:paraId="3D995ACA" w14:textId="77777777" w:rsidR="007833A6" w:rsidRDefault="007833A6">
      <w:pPr>
        <w:pStyle w:val="Textoindependiente"/>
        <w:spacing w:before="5"/>
        <w:rPr>
          <w:sz w:val="33"/>
        </w:rPr>
      </w:pPr>
    </w:p>
    <w:p w14:paraId="3F3CC7A2" w14:textId="2B0EAA50" w:rsidR="007833A6" w:rsidRDefault="007E6032" w:rsidP="00EF63C9">
      <w:pPr>
        <w:pStyle w:val="Textoindependiente"/>
        <w:spacing w:line="360" w:lineRule="auto"/>
        <w:ind w:left="762" w:right="117"/>
        <w:jc w:val="both"/>
      </w:pPr>
      <w:r>
        <w:t>Se aclara que</w:t>
      </w:r>
      <w:r w:rsidR="000270F1">
        <w:t>,</w:t>
      </w:r>
      <w:r>
        <w:t xml:space="preserve"> cuando el criterio habla de «puntuación obtenida»</w:t>
      </w:r>
      <w:r w:rsidR="000270F1">
        <w:t>,</w:t>
      </w:r>
      <w:r>
        <w:t xml:space="preserve"> se está refiriendo a la que resulte de la aplicación de la fórmula, </w:t>
      </w:r>
      <w:r w:rsidR="00EF63C9">
        <w:t>si es el</w:t>
      </w:r>
      <w:r w:rsidR="000270F1">
        <w:t xml:space="preserve"> </w:t>
      </w:r>
      <w:r>
        <w:t xml:space="preserve">caso, en relación </w:t>
      </w:r>
      <w:r w:rsidR="00EF63C9">
        <w:t>con</w:t>
      </w:r>
      <w:r>
        <w:t xml:space="preserve"> los criterios sometidos a juicio de valor, y </w:t>
      </w:r>
      <w:r w:rsidR="00EF63C9">
        <w:t xml:space="preserve">con </w:t>
      </w:r>
      <w:r>
        <w:t>los otros criterios automáticos que inciden directamente en la calidad del contrato</w:t>
      </w:r>
      <w:r w:rsidR="00EF63C9">
        <w:t>,</w:t>
      </w:r>
      <w:r>
        <w:t xml:space="preserve"> si así se ha establecido expresamente en </w:t>
      </w:r>
      <w:r w:rsidR="00CD37A7">
        <w:t xml:space="preserve">los </w:t>
      </w:r>
      <w:r>
        <w:t>pliegos.</w:t>
      </w:r>
    </w:p>
    <w:p w14:paraId="19C359EF" w14:textId="46DE91D4" w:rsidR="007833A6" w:rsidRDefault="003818E0">
      <w:pPr>
        <w:pStyle w:val="Ttulo1"/>
        <w:numPr>
          <w:ilvl w:val="0"/>
          <w:numId w:val="5"/>
        </w:numPr>
        <w:tabs>
          <w:tab w:val="left" w:pos="1122"/>
        </w:tabs>
        <w:spacing w:before="200"/>
      </w:pPr>
      <w:r>
        <w:t>En relación con</w:t>
      </w:r>
      <w:r w:rsidR="007E6032">
        <w:t xml:space="preserve"> la oferta económica:</w:t>
      </w:r>
    </w:p>
    <w:p w14:paraId="765DF59F" w14:textId="569AB597" w:rsidR="007833A6" w:rsidRDefault="007E6032">
      <w:pPr>
        <w:pStyle w:val="Prrafodelista"/>
        <w:numPr>
          <w:ilvl w:val="1"/>
          <w:numId w:val="5"/>
        </w:numPr>
        <w:tabs>
          <w:tab w:val="left" w:pos="1482"/>
        </w:tabs>
        <w:spacing w:before="128" w:line="352" w:lineRule="auto"/>
        <w:ind w:right="122"/>
        <w:jc w:val="both"/>
      </w:pPr>
      <w:r>
        <w:t>En caso de que haya un único licitador, cuando la oferta esté un 15</w:t>
      </w:r>
      <w:r w:rsidR="002D4163">
        <w:t> </w:t>
      </w:r>
      <w:r>
        <w:t>% (o más) por debajo del presupuesto base de licitación.</w:t>
      </w:r>
    </w:p>
    <w:p w14:paraId="0DA4BFC3" w14:textId="3A71AB5E" w:rsidR="007833A6" w:rsidRDefault="007E6032">
      <w:pPr>
        <w:pStyle w:val="Prrafodelista"/>
        <w:numPr>
          <w:ilvl w:val="1"/>
          <w:numId w:val="5"/>
        </w:numPr>
        <w:tabs>
          <w:tab w:val="left" w:pos="1482"/>
        </w:tabs>
        <w:spacing w:before="10" w:line="350" w:lineRule="auto"/>
        <w:ind w:right="124"/>
        <w:jc w:val="both"/>
      </w:pPr>
      <w:r>
        <w:t xml:space="preserve">En caso de que se presenten 2 </w:t>
      </w:r>
      <w:r w:rsidR="00CD37A7">
        <w:t xml:space="preserve">o </w:t>
      </w:r>
      <w:r>
        <w:t>3 licitadores, cuando las ofertas estén un 10</w:t>
      </w:r>
      <w:r w:rsidR="002D4163">
        <w:t> </w:t>
      </w:r>
      <w:r>
        <w:t>% (o más) por debajo del promedio (P) de las ofertas presentadas.</w:t>
      </w:r>
    </w:p>
    <w:p w14:paraId="045D5E01" w14:textId="07E787F3" w:rsidR="007833A6" w:rsidRDefault="007E6032" w:rsidP="00BC6400">
      <w:pPr>
        <w:pStyle w:val="Prrafodelista"/>
        <w:numPr>
          <w:ilvl w:val="1"/>
          <w:numId w:val="5"/>
        </w:numPr>
        <w:tabs>
          <w:tab w:val="left" w:pos="1482"/>
        </w:tabs>
        <w:spacing w:before="12" w:line="357" w:lineRule="auto"/>
        <w:ind w:right="116"/>
        <w:jc w:val="both"/>
      </w:pPr>
      <w:r>
        <w:t xml:space="preserve">En caso de que se presenten 4 </w:t>
      </w:r>
      <w:r w:rsidR="00CD37A7">
        <w:t xml:space="preserve">o </w:t>
      </w:r>
      <w:r>
        <w:t>más licitadores, si existen ofertas que estén un 15</w:t>
      </w:r>
      <w:r w:rsidR="00BC6400">
        <w:t> </w:t>
      </w:r>
      <w:r>
        <w:t xml:space="preserve">% (o más) por encima del promedio (P1) de las ofertas presentadas, en este caso se procederá al cálculo de un nuevo promedio (P2) </w:t>
      </w:r>
      <w:r w:rsidR="00CD37A7">
        <w:t xml:space="preserve">únicamente </w:t>
      </w:r>
      <w:r>
        <w:t>con las ofertas no incluidas en el supuesto anterior</w:t>
      </w:r>
      <w:r w:rsidR="00BC6400">
        <w:t>,</w:t>
      </w:r>
      <w:r>
        <w:t xml:space="preserve"> y serán consideradas anormales aquellas que estén un 15</w:t>
      </w:r>
      <w:r w:rsidR="00BC6400">
        <w:t> </w:t>
      </w:r>
      <w:r>
        <w:t>% (o más) por debajo de P2.</w:t>
      </w:r>
    </w:p>
    <w:p w14:paraId="0CEC0EC1" w14:textId="77777777" w:rsidR="007833A6" w:rsidRDefault="007833A6">
      <w:pPr>
        <w:pStyle w:val="Textoindependiente"/>
        <w:spacing w:before="5"/>
        <w:rPr>
          <w:sz w:val="33"/>
        </w:rPr>
      </w:pPr>
    </w:p>
    <w:p w14:paraId="56FEB30A" w14:textId="77777777" w:rsidR="007833A6" w:rsidRDefault="007E6032">
      <w:pPr>
        <w:pStyle w:val="Textoindependiente"/>
        <w:spacing w:line="360" w:lineRule="auto"/>
        <w:ind w:left="762" w:right="117"/>
        <w:jc w:val="both"/>
      </w:pPr>
      <w:r>
        <w:t>(Esta fórmula se aplicará para cada uno de los subcriterios de la oferta económica, en caso de que existan. En este caso, se entenderá que concurre la primera circunstancia y se procederá a analizar si concurre la circunstancia b).</w:t>
      </w:r>
    </w:p>
    <w:p w14:paraId="042777EE" w14:textId="77777777" w:rsidR="007833A6" w:rsidRDefault="007833A6">
      <w:pPr>
        <w:pStyle w:val="Textoindependiente"/>
        <w:spacing w:before="2"/>
        <w:rPr>
          <w:sz w:val="33"/>
        </w:rPr>
      </w:pPr>
    </w:p>
    <w:p w14:paraId="79308B26" w14:textId="3E78C42C" w:rsidR="007833A6" w:rsidRDefault="007E6032" w:rsidP="003818E0">
      <w:pPr>
        <w:pStyle w:val="Ttulo1"/>
        <w:numPr>
          <w:ilvl w:val="0"/>
          <w:numId w:val="5"/>
        </w:numPr>
        <w:tabs>
          <w:tab w:val="left" w:pos="1122"/>
        </w:tabs>
        <w:spacing w:before="1" w:line="360" w:lineRule="auto"/>
        <w:ind w:right="116"/>
        <w:jc w:val="both"/>
      </w:pPr>
      <w:r>
        <w:t xml:space="preserve">En relación </w:t>
      </w:r>
      <w:r w:rsidR="003818E0">
        <w:t>con e</w:t>
      </w:r>
      <w:r>
        <w:t>l resto de criterios (criterios no cuantificables automáticamente y resto de criterios valorables de forma automática diferentes a la oferta económica)</w:t>
      </w:r>
    </w:p>
    <w:p w14:paraId="565718A7" w14:textId="130C3BD6" w:rsidR="007833A6" w:rsidRDefault="007E6032">
      <w:pPr>
        <w:pStyle w:val="Textoindependiente"/>
        <w:spacing w:before="6" w:line="360" w:lineRule="auto"/>
        <w:ind w:left="762" w:right="119"/>
        <w:jc w:val="both"/>
      </w:pPr>
      <w:r>
        <w:t>En caso de que haya un</w:t>
      </w:r>
      <w:r w:rsidR="00F14B5C">
        <w:t>a</w:t>
      </w:r>
      <w:r>
        <w:t xml:space="preserve"> sola oferta</w:t>
      </w:r>
      <w:r w:rsidR="00CD37A7">
        <w:t>,</w:t>
      </w:r>
      <w:r>
        <w:t xml:space="preserve"> cuando la puntuación obtenida sea inferior en 15 unidades porcentuales respecto de la máxima puntuación de los criterios.</w:t>
      </w:r>
    </w:p>
    <w:p w14:paraId="6659B594" w14:textId="77777777" w:rsidR="007833A6" w:rsidRDefault="007833A6">
      <w:pPr>
        <w:pStyle w:val="Textoindependiente"/>
        <w:spacing w:before="2"/>
        <w:rPr>
          <w:sz w:val="33"/>
        </w:rPr>
      </w:pPr>
    </w:p>
    <w:p w14:paraId="1A97D2B9" w14:textId="0C066012" w:rsidR="007833A6" w:rsidRDefault="007E6032" w:rsidP="00A435BC">
      <w:pPr>
        <w:pStyle w:val="Textoindependiente"/>
        <w:spacing w:line="360" w:lineRule="auto"/>
        <w:ind w:left="762" w:right="118"/>
        <w:jc w:val="both"/>
      </w:pPr>
      <w:r>
        <w:t xml:space="preserve">Si hay 2 o 3, cuando la puntuación total obtenida en los </w:t>
      </w:r>
      <w:r w:rsidR="00A435BC">
        <w:t xml:space="preserve">criterios </w:t>
      </w:r>
      <w:r>
        <w:t xml:space="preserve">mencionados sea </w:t>
      </w:r>
      <w:r>
        <w:lastRenderedPageBreak/>
        <w:t>inferior en más de 10 unidades porcentuales al promedio de las puntuaciones obtenidas de las ofertas presentadas y admitidas.</w:t>
      </w:r>
    </w:p>
    <w:p w14:paraId="4D7BC285" w14:textId="77777777" w:rsidR="007833A6" w:rsidRDefault="007833A6">
      <w:pPr>
        <w:pStyle w:val="Textoindependiente"/>
        <w:spacing w:before="4"/>
        <w:rPr>
          <w:sz w:val="33"/>
        </w:rPr>
      </w:pPr>
    </w:p>
    <w:p w14:paraId="1FE254D1" w14:textId="735C05C2" w:rsidR="007833A6" w:rsidRDefault="007E6032" w:rsidP="00315120">
      <w:pPr>
        <w:pStyle w:val="Textoindependiente"/>
        <w:spacing w:before="1" w:line="360" w:lineRule="auto"/>
        <w:ind w:left="762" w:right="113"/>
        <w:jc w:val="both"/>
      </w:pPr>
      <w:r>
        <w:t>Si hay 4 o más</w:t>
      </w:r>
      <w:r w:rsidR="00A435BC">
        <w:t>,</w:t>
      </w:r>
      <w:r>
        <w:t xml:space="preserve"> y existen puntuaciones que sean superiores a dicho promedio (P1) en más de 15 unidades porcentuales, se procederá al cálculo de un nuevo promedio (P2) </w:t>
      </w:r>
      <w:r w:rsidR="00CD37A7">
        <w:t xml:space="preserve">únicamente </w:t>
      </w:r>
      <w:r>
        <w:t>con las ofertas que no se encuentren en el supuesto indicado</w:t>
      </w:r>
      <w:r w:rsidR="00315120">
        <w:t>,</w:t>
      </w:r>
      <w:r>
        <w:t xml:space="preserve"> y serán consideradas anormales aquellas que estén un 15</w:t>
      </w:r>
      <w:r w:rsidR="00315120">
        <w:t> </w:t>
      </w:r>
      <w:r>
        <w:t>% (o más) por debajo de P2.</w:t>
      </w:r>
    </w:p>
    <w:p w14:paraId="48DC8A00" w14:textId="77777777" w:rsidR="007833A6" w:rsidRDefault="007833A6">
      <w:pPr>
        <w:pStyle w:val="Textoindependiente"/>
        <w:rPr>
          <w:sz w:val="24"/>
        </w:rPr>
      </w:pPr>
    </w:p>
    <w:p w14:paraId="5579C8DF" w14:textId="77777777" w:rsidR="007833A6" w:rsidRDefault="007E6032">
      <w:pPr>
        <w:pStyle w:val="Ttulo1"/>
        <w:numPr>
          <w:ilvl w:val="0"/>
          <w:numId w:val="19"/>
        </w:numPr>
        <w:tabs>
          <w:tab w:val="left" w:pos="1301"/>
          <w:tab w:val="left" w:pos="1302"/>
        </w:tabs>
        <w:spacing w:before="209"/>
        <w:rPr>
          <w:color w:val="000000"/>
        </w:rPr>
      </w:pPr>
      <w:r>
        <w:rPr>
          <w:u w:val="thick"/>
        </w:rPr>
        <w:t>Garantía definitiva</w:t>
      </w:r>
    </w:p>
    <w:p w14:paraId="3C1BE43C" w14:textId="77777777" w:rsidR="007833A6" w:rsidRDefault="007833A6">
      <w:pPr>
        <w:pStyle w:val="Textoindependiente"/>
        <w:spacing w:before="10"/>
        <w:rPr>
          <w:b/>
          <w:sz w:val="14"/>
        </w:rPr>
      </w:pPr>
    </w:p>
    <w:p w14:paraId="150FA7BE" w14:textId="77777777" w:rsidR="007833A6" w:rsidRDefault="007E6032">
      <w:pPr>
        <w:pStyle w:val="Textoindependiente"/>
        <w:tabs>
          <w:tab w:val="left" w:pos="2240"/>
        </w:tabs>
        <w:spacing w:before="43"/>
        <w:ind w:left="824"/>
        <w:rPr>
          <w:rFonts w:ascii="MS Gothic" w:hAnsi="MS Gothic"/>
        </w:rPr>
      </w:pPr>
      <w:r>
        <w:t xml:space="preserve">Sí: </w:t>
      </w:r>
      <w:r>
        <w:rPr>
          <w:rFonts w:ascii="MS Gothic" w:hAnsi="MS Gothic"/>
        </w:rPr>
        <w:t>☒</w:t>
      </w:r>
      <w:r>
        <w:rPr>
          <w:rFonts w:ascii="MS Gothic" w:hAnsi="MS Gothic"/>
        </w:rPr>
        <w:tab/>
      </w:r>
      <w:r>
        <w:t xml:space="preserve">No: </w:t>
      </w:r>
      <w:r>
        <w:rPr>
          <w:rFonts w:ascii="MS Gothic" w:hAnsi="MS Gothic"/>
        </w:rPr>
        <w:t>☐</w:t>
      </w:r>
    </w:p>
    <w:p w14:paraId="14A2E49D" w14:textId="77777777" w:rsidR="007833A6" w:rsidRDefault="007833A6">
      <w:pPr>
        <w:pStyle w:val="Textoindependiente"/>
        <w:rPr>
          <w:rFonts w:ascii="MS Gothic"/>
          <w:sz w:val="24"/>
        </w:rPr>
      </w:pPr>
    </w:p>
    <w:p w14:paraId="4829248A" w14:textId="77777777" w:rsidR="007833A6" w:rsidRDefault="007833A6">
      <w:pPr>
        <w:pStyle w:val="Textoindependiente"/>
        <w:rPr>
          <w:rFonts w:ascii="MS Gothic"/>
          <w:sz w:val="17"/>
        </w:rPr>
      </w:pPr>
    </w:p>
    <w:p w14:paraId="6D6BA33D" w14:textId="4F7F0644" w:rsidR="007833A6" w:rsidRDefault="007E6032">
      <w:pPr>
        <w:pStyle w:val="Textoindependiente"/>
        <w:ind w:left="762"/>
      </w:pPr>
      <w:r>
        <w:t>La garantía definitiva se fija en un 5,00</w:t>
      </w:r>
      <w:r w:rsidR="00CD37A7">
        <w:t> </w:t>
      </w:r>
      <w:r>
        <w:t>% del precio del contrato (sin IVA).</w:t>
      </w:r>
    </w:p>
    <w:p w14:paraId="55624495" w14:textId="77777777" w:rsidR="007833A6" w:rsidRDefault="007833A6">
      <w:pPr>
        <w:pStyle w:val="Textoindependiente"/>
        <w:rPr>
          <w:sz w:val="24"/>
        </w:rPr>
      </w:pPr>
    </w:p>
    <w:p w14:paraId="054A1302" w14:textId="77777777" w:rsidR="007833A6" w:rsidRDefault="007833A6">
      <w:pPr>
        <w:pStyle w:val="Textoindependiente"/>
        <w:spacing w:before="8"/>
        <w:rPr>
          <w:sz w:val="28"/>
        </w:rPr>
      </w:pPr>
    </w:p>
    <w:p w14:paraId="05C7D8AC" w14:textId="77777777" w:rsidR="007833A6" w:rsidRDefault="007E6032">
      <w:pPr>
        <w:pStyle w:val="Ttulo1"/>
        <w:numPr>
          <w:ilvl w:val="0"/>
          <w:numId w:val="19"/>
        </w:numPr>
        <w:tabs>
          <w:tab w:val="left" w:pos="1301"/>
          <w:tab w:val="left" w:pos="1302"/>
        </w:tabs>
        <w:spacing w:before="1"/>
        <w:rPr>
          <w:color w:val="000000"/>
        </w:rPr>
      </w:pPr>
      <w:r>
        <w:rPr>
          <w:rFonts w:ascii="Times New Roman" w:hAnsi="Times New Roman"/>
          <w:b w:val="0"/>
          <w:u w:val="thick"/>
        </w:rPr>
        <w:t xml:space="preserve"> </w:t>
      </w:r>
      <w:r>
        <w:rPr>
          <w:u w:val="thick"/>
        </w:rPr>
        <w:t>Condiciones especiales de ejecución</w:t>
      </w:r>
    </w:p>
    <w:p w14:paraId="5ECFE0A6" w14:textId="77777777" w:rsidR="007833A6" w:rsidRDefault="007E6032" w:rsidP="00CD37A7">
      <w:pPr>
        <w:pStyle w:val="Prrafodelista"/>
        <w:numPr>
          <w:ilvl w:val="1"/>
          <w:numId w:val="19"/>
        </w:numPr>
        <w:tabs>
          <w:tab w:val="left" w:pos="1482"/>
        </w:tabs>
        <w:spacing w:before="130" w:line="355" w:lineRule="auto"/>
        <w:ind w:right="119"/>
        <w:jc w:val="both"/>
      </w:pPr>
      <w:r>
        <w:t>Cumplir en todo momento el convenio colectivo sectorial y territorial que le sea de aplicación a los trabajadores que puedan desarrollar tareas al amparo de este contrato.</w:t>
      </w:r>
    </w:p>
    <w:p w14:paraId="67EA39E9" w14:textId="77777777" w:rsidR="007833A6" w:rsidRDefault="007E6032" w:rsidP="00621832">
      <w:pPr>
        <w:pStyle w:val="Textoindependiente"/>
        <w:spacing w:before="7" w:line="360" w:lineRule="auto"/>
        <w:ind w:left="1482"/>
        <w:jc w:val="both"/>
      </w:pPr>
      <w:r>
        <w:t>Esta condición tiene, al mismo tiempo, el carácter de obligación contractual esencial, y su incumplimiento puede dar lugar a la resolución del contrato.</w:t>
      </w:r>
    </w:p>
    <w:p w14:paraId="1FBC9848" w14:textId="77777777" w:rsidR="007833A6" w:rsidRDefault="007E6032" w:rsidP="00CD37A7">
      <w:pPr>
        <w:pStyle w:val="Prrafodelista"/>
        <w:numPr>
          <w:ilvl w:val="1"/>
          <w:numId w:val="19"/>
        </w:numPr>
        <w:tabs>
          <w:tab w:val="left" w:pos="1482"/>
        </w:tabs>
        <w:spacing w:before="122" w:line="352" w:lineRule="auto"/>
        <w:ind w:right="116"/>
        <w:jc w:val="both"/>
        <w:rPr>
          <w:i/>
        </w:rPr>
      </w:pPr>
      <w:r>
        <w:t>El contratista y subcontratistas, en su caso, quedan sometidos a la normativa nacional y de la Unión Europea sobre protección de datos</w:t>
      </w:r>
      <w:r>
        <w:rPr>
          <w:i/>
        </w:rPr>
        <w:t>.</w:t>
      </w:r>
    </w:p>
    <w:p w14:paraId="212AC691" w14:textId="77777777" w:rsidR="007833A6" w:rsidRDefault="007833A6" w:rsidP="00621832">
      <w:pPr>
        <w:pStyle w:val="Textoindependiente"/>
        <w:jc w:val="both"/>
        <w:rPr>
          <w:i/>
          <w:sz w:val="24"/>
        </w:rPr>
      </w:pPr>
    </w:p>
    <w:p w14:paraId="01107C4D" w14:textId="77777777" w:rsidR="007833A6" w:rsidRDefault="007833A6" w:rsidP="00621832">
      <w:pPr>
        <w:pStyle w:val="Textoindependiente"/>
        <w:jc w:val="both"/>
        <w:rPr>
          <w:i/>
          <w:sz w:val="20"/>
        </w:rPr>
      </w:pPr>
    </w:p>
    <w:p w14:paraId="707D3E5B" w14:textId="77777777" w:rsidR="007833A6" w:rsidRDefault="007E6032" w:rsidP="00621832">
      <w:pPr>
        <w:pStyle w:val="Ttulo1"/>
        <w:numPr>
          <w:ilvl w:val="0"/>
          <w:numId w:val="19"/>
        </w:numPr>
        <w:tabs>
          <w:tab w:val="left" w:pos="1301"/>
          <w:tab w:val="left" w:pos="1302"/>
        </w:tabs>
        <w:jc w:val="both"/>
        <w:rPr>
          <w:color w:val="000000"/>
        </w:rPr>
      </w:pPr>
      <w:r>
        <w:rPr>
          <w:u w:val="thick"/>
        </w:rPr>
        <w:t>Condiciones esenciales del contrato</w:t>
      </w:r>
    </w:p>
    <w:p w14:paraId="0FCE2598" w14:textId="77777777" w:rsidR="007833A6" w:rsidRDefault="007833A6">
      <w:pPr>
        <w:pStyle w:val="Textoindependiente"/>
        <w:spacing w:before="4"/>
        <w:rPr>
          <w:b/>
          <w:sz w:val="13"/>
        </w:rPr>
      </w:pPr>
    </w:p>
    <w:p w14:paraId="7284F2E3" w14:textId="77777777" w:rsidR="007833A6" w:rsidRDefault="007E6032" w:rsidP="00621832">
      <w:pPr>
        <w:pStyle w:val="Textoindependiente"/>
        <w:spacing w:before="94"/>
        <w:ind w:left="762"/>
        <w:jc w:val="both"/>
      </w:pPr>
      <w:r>
        <w:t>Se considerará incumplimiento de las obligaciones contractuales esenciales los siguientes:</w:t>
      </w:r>
    </w:p>
    <w:p w14:paraId="7166D0EB" w14:textId="4C3198B9" w:rsidR="007833A6" w:rsidRDefault="007E6032" w:rsidP="00DE30F2">
      <w:pPr>
        <w:pStyle w:val="Textoindependiente"/>
        <w:numPr>
          <w:ilvl w:val="0"/>
          <w:numId w:val="4"/>
        </w:numPr>
        <w:tabs>
          <w:tab w:val="left" w:pos="1481"/>
        </w:tabs>
        <w:spacing w:before="126" w:line="360" w:lineRule="auto"/>
        <w:ind w:right="158"/>
        <w:jc w:val="both"/>
      </w:pPr>
      <w:r>
        <w:t>El incumplimiento de los procedimientos, instrucciones y protocolos del SEM por parte de los profesionales adscritos a la prestación del servicio.</w:t>
      </w:r>
    </w:p>
    <w:p w14:paraId="1069BB4A" w14:textId="77777777" w:rsidR="007833A6" w:rsidRDefault="007E6032" w:rsidP="00621832">
      <w:pPr>
        <w:pStyle w:val="Prrafodelista"/>
        <w:numPr>
          <w:ilvl w:val="0"/>
          <w:numId w:val="4"/>
        </w:numPr>
        <w:tabs>
          <w:tab w:val="left" w:pos="1481"/>
          <w:tab w:val="left" w:pos="1482"/>
        </w:tabs>
        <w:spacing w:before="3"/>
        <w:jc w:val="both"/>
      </w:pPr>
      <w:r>
        <w:t>El incumplimiento del deber de confidencialidad.</w:t>
      </w:r>
    </w:p>
    <w:p w14:paraId="4342B95C" w14:textId="77777777" w:rsidR="007833A6" w:rsidRDefault="007E6032" w:rsidP="00621832">
      <w:pPr>
        <w:pStyle w:val="Prrafodelista"/>
        <w:numPr>
          <w:ilvl w:val="0"/>
          <w:numId w:val="4"/>
        </w:numPr>
        <w:tabs>
          <w:tab w:val="left" w:pos="1481"/>
          <w:tab w:val="left" w:pos="1482"/>
        </w:tabs>
        <w:spacing w:before="125"/>
        <w:jc w:val="both"/>
      </w:pPr>
      <w:r>
        <w:t>La negativa injustificada a la prestación del servicio.</w:t>
      </w:r>
    </w:p>
    <w:p w14:paraId="71CDD017" w14:textId="64C0152D" w:rsidR="007833A6" w:rsidRDefault="007E6032" w:rsidP="00FF21D2">
      <w:pPr>
        <w:pStyle w:val="Prrafodelista"/>
        <w:numPr>
          <w:ilvl w:val="0"/>
          <w:numId w:val="4"/>
        </w:numPr>
        <w:tabs>
          <w:tab w:val="left" w:pos="1482"/>
        </w:tabs>
        <w:spacing w:before="125" w:line="360" w:lineRule="auto"/>
        <w:ind w:right="117"/>
        <w:jc w:val="both"/>
      </w:pPr>
      <w:r>
        <w:t>La prestación del servicio desatendiendo las indicaciones de</w:t>
      </w:r>
      <w:r w:rsidR="00FF21D2">
        <w:t>l</w:t>
      </w:r>
      <w:r>
        <w:t xml:space="preserve"> SEM o las concretas instrucciones operativas del CECOS de</w:t>
      </w:r>
      <w:r w:rsidR="00FF21D2">
        <w:t>l</w:t>
      </w:r>
      <w:r>
        <w:t xml:space="preserve"> SEM que repercutan en el proceso asistencial.</w:t>
      </w:r>
    </w:p>
    <w:p w14:paraId="7FB5021B" w14:textId="77777777" w:rsidR="007833A6" w:rsidRDefault="007E6032" w:rsidP="00621832">
      <w:pPr>
        <w:pStyle w:val="Prrafodelista"/>
        <w:numPr>
          <w:ilvl w:val="0"/>
          <w:numId w:val="4"/>
        </w:numPr>
        <w:tabs>
          <w:tab w:val="left" w:pos="1481"/>
          <w:tab w:val="left" w:pos="1482"/>
        </w:tabs>
        <w:spacing w:before="3" w:line="357" w:lineRule="auto"/>
        <w:ind w:right="118"/>
        <w:jc w:val="both"/>
      </w:pPr>
      <w:r>
        <w:t>El incumplimiento grave o reiterado de los derechos de los pacientes en la ejecución del contrato.</w:t>
      </w:r>
    </w:p>
    <w:p w14:paraId="5E1EBA78" w14:textId="071E8667" w:rsidR="007833A6" w:rsidRDefault="007E6032" w:rsidP="00621832">
      <w:pPr>
        <w:pStyle w:val="Prrafodelista"/>
        <w:numPr>
          <w:ilvl w:val="0"/>
          <w:numId w:val="3"/>
        </w:numPr>
        <w:tabs>
          <w:tab w:val="left" w:pos="1481"/>
          <w:tab w:val="left" w:pos="1482"/>
        </w:tabs>
        <w:spacing w:before="5" w:line="360" w:lineRule="auto"/>
        <w:ind w:right="120"/>
        <w:jc w:val="both"/>
      </w:pPr>
      <w:r>
        <w:lastRenderedPageBreak/>
        <w:t>El incumplimiento reiterado de las características mínimas detalladas en el pliego técnico o mejoras presentadas en la oferta y que afecten</w:t>
      </w:r>
      <w:r w:rsidR="003647E9">
        <w:t xml:space="preserve"> a</w:t>
      </w:r>
      <w:r>
        <w:t>:</w:t>
      </w:r>
    </w:p>
    <w:p w14:paraId="5BE486C0" w14:textId="77777777" w:rsidR="007833A6" w:rsidRDefault="007E6032">
      <w:pPr>
        <w:pStyle w:val="Prrafodelista"/>
        <w:numPr>
          <w:ilvl w:val="1"/>
          <w:numId w:val="3"/>
        </w:numPr>
        <w:tabs>
          <w:tab w:val="left" w:pos="2201"/>
          <w:tab w:val="left" w:pos="2202"/>
        </w:tabs>
        <w:spacing w:before="3"/>
      </w:pPr>
      <w:r>
        <w:t>Las características de las aeronaves</w:t>
      </w:r>
    </w:p>
    <w:p w14:paraId="691268F0" w14:textId="77777777" w:rsidR="007833A6" w:rsidRDefault="007E6032">
      <w:pPr>
        <w:pStyle w:val="Prrafodelista"/>
        <w:numPr>
          <w:ilvl w:val="1"/>
          <w:numId w:val="3"/>
        </w:numPr>
        <w:tabs>
          <w:tab w:val="left" w:pos="2201"/>
          <w:tab w:val="left" w:pos="2202"/>
        </w:tabs>
        <w:spacing w:before="107"/>
      </w:pPr>
      <w:r>
        <w:t>Las características de los equipamientos ofertados de la aeronave</w:t>
      </w:r>
    </w:p>
    <w:p w14:paraId="02509C54" w14:textId="77777777" w:rsidR="007833A6" w:rsidRDefault="007E6032">
      <w:pPr>
        <w:pStyle w:val="Prrafodelista"/>
        <w:numPr>
          <w:ilvl w:val="1"/>
          <w:numId w:val="3"/>
        </w:numPr>
        <w:tabs>
          <w:tab w:val="left" w:pos="2201"/>
          <w:tab w:val="left" w:pos="2202"/>
        </w:tabs>
        <w:spacing w:before="106"/>
      </w:pPr>
      <w:r>
        <w:t>El mantenimiento de la imagen corporativa de la aeronave</w:t>
      </w:r>
    </w:p>
    <w:p w14:paraId="6989ED86" w14:textId="77777777" w:rsidR="007833A6" w:rsidRDefault="007833A6">
      <w:pPr>
        <w:pStyle w:val="Textoindependiente"/>
        <w:rPr>
          <w:sz w:val="20"/>
        </w:rPr>
      </w:pPr>
    </w:p>
    <w:p w14:paraId="5F3090A9" w14:textId="77777777" w:rsidR="007833A6" w:rsidRDefault="007E6032">
      <w:pPr>
        <w:pStyle w:val="Prrafodelista"/>
        <w:numPr>
          <w:ilvl w:val="0"/>
          <w:numId w:val="3"/>
        </w:numPr>
        <w:tabs>
          <w:tab w:val="left" w:pos="1482"/>
        </w:tabs>
        <w:spacing w:before="93" w:line="360" w:lineRule="auto"/>
        <w:ind w:right="124"/>
        <w:jc w:val="both"/>
      </w:pPr>
      <w:r>
        <w:t>El suministro de información falsa o la negativa a suministrar información o documentación esencial sobre la actuación asistencial.</w:t>
      </w:r>
    </w:p>
    <w:p w14:paraId="652A8B05" w14:textId="77777777" w:rsidR="007833A6" w:rsidRDefault="007E6032">
      <w:pPr>
        <w:pStyle w:val="Prrafodelista"/>
        <w:numPr>
          <w:ilvl w:val="0"/>
          <w:numId w:val="3"/>
        </w:numPr>
        <w:tabs>
          <w:tab w:val="left" w:pos="1481"/>
          <w:tab w:val="left" w:pos="1482"/>
        </w:tabs>
        <w:spacing w:before="2"/>
      </w:pPr>
      <w:r>
        <w:t>La manipulación indebida o mal uso de los equipos de comunicación.</w:t>
      </w:r>
    </w:p>
    <w:p w14:paraId="2C2420AD" w14:textId="77777777" w:rsidR="007833A6" w:rsidRDefault="007E6032">
      <w:pPr>
        <w:pStyle w:val="Prrafodelista"/>
        <w:numPr>
          <w:ilvl w:val="0"/>
          <w:numId w:val="3"/>
        </w:numPr>
        <w:tabs>
          <w:tab w:val="left" w:pos="1482"/>
        </w:tabs>
        <w:spacing w:before="128" w:line="360" w:lineRule="auto"/>
        <w:ind w:right="116"/>
        <w:jc w:val="both"/>
      </w:pPr>
      <w:r>
        <w:t>Reiteración de la no comunicación inmediata de incidencias que supongan una indisponibilidad del medio.</w:t>
      </w:r>
    </w:p>
    <w:p w14:paraId="010648DF" w14:textId="64E79EBF" w:rsidR="007833A6" w:rsidRDefault="007E6032">
      <w:pPr>
        <w:pStyle w:val="Prrafodelista"/>
        <w:numPr>
          <w:ilvl w:val="0"/>
          <w:numId w:val="3"/>
        </w:numPr>
        <w:tabs>
          <w:tab w:val="left" w:pos="1482"/>
        </w:tabs>
        <w:spacing w:before="3" w:line="360" w:lineRule="auto"/>
        <w:ind w:right="117"/>
        <w:jc w:val="both"/>
      </w:pPr>
      <w:r>
        <w:t>No aportar la acre</w:t>
      </w:r>
      <w:r w:rsidR="00DC1713">
        <w:t>ditación del piloto necesaria pa</w:t>
      </w:r>
      <w:r>
        <w:t>r</w:t>
      </w:r>
      <w:r w:rsidR="00DC1713">
        <w:t>a</w:t>
      </w:r>
      <w:r>
        <w:t xml:space="preserve"> el tipo de operación objeto de este contrato que implique una demora en la disponibilidad del recurso de forma reiterada (dos veces o más).</w:t>
      </w:r>
    </w:p>
    <w:p w14:paraId="69263314" w14:textId="632D07CE" w:rsidR="007833A6" w:rsidRDefault="007E6032" w:rsidP="00DC1713">
      <w:pPr>
        <w:pStyle w:val="Prrafodelista"/>
        <w:numPr>
          <w:ilvl w:val="0"/>
          <w:numId w:val="3"/>
        </w:numPr>
        <w:tabs>
          <w:tab w:val="left" w:pos="1482"/>
        </w:tabs>
        <w:spacing w:before="3" w:line="360" w:lineRule="auto"/>
        <w:ind w:right="116"/>
        <w:jc w:val="both"/>
      </w:pPr>
      <w:r>
        <w:t xml:space="preserve">Realizar cambios de personal con </w:t>
      </w:r>
      <w:r w:rsidR="00DC1713">
        <w:t>capacitaciones</w:t>
      </w:r>
      <w:r>
        <w:t xml:space="preserve"> menores que las establecidas de forma reiterada (dos veces o más).</w:t>
      </w:r>
    </w:p>
    <w:p w14:paraId="79827C93" w14:textId="1FD06581" w:rsidR="007833A6" w:rsidRDefault="007E6032" w:rsidP="000000AC">
      <w:pPr>
        <w:pStyle w:val="Prrafodelista"/>
        <w:numPr>
          <w:ilvl w:val="0"/>
          <w:numId w:val="3"/>
        </w:numPr>
        <w:tabs>
          <w:tab w:val="left" w:pos="1482"/>
        </w:tabs>
        <w:spacing w:before="2" w:line="360" w:lineRule="auto"/>
        <w:ind w:right="118"/>
        <w:jc w:val="both"/>
      </w:pPr>
      <w:r>
        <w:t xml:space="preserve">El contratista deberá poner a disposición de la ejecución del contrato helicópteros con sistema IR </w:t>
      </w:r>
      <w:r w:rsidR="00FF21D2">
        <w:t>y/</w:t>
      </w:r>
      <w:r>
        <w:t xml:space="preserve">o pilotos 24 horas con </w:t>
      </w:r>
      <w:r w:rsidR="000000AC">
        <w:t>acreditación</w:t>
      </w:r>
      <w:r w:rsidR="00FF21D2">
        <w:t xml:space="preserve"> </w:t>
      </w:r>
      <w:r>
        <w:t>para esta tipología de vuelo, según su oferta.</w:t>
      </w:r>
    </w:p>
    <w:p w14:paraId="1DF217CE" w14:textId="77777777" w:rsidR="007833A6" w:rsidRDefault="007833A6">
      <w:pPr>
        <w:pStyle w:val="Textoindependiente"/>
        <w:rPr>
          <w:sz w:val="24"/>
        </w:rPr>
      </w:pPr>
    </w:p>
    <w:p w14:paraId="6B87EBD0" w14:textId="77777777" w:rsidR="007833A6" w:rsidRDefault="007833A6">
      <w:pPr>
        <w:pStyle w:val="Textoindependiente"/>
        <w:spacing w:before="4"/>
        <w:rPr>
          <w:sz w:val="19"/>
        </w:rPr>
      </w:pPr>
    </w:p>
    <w:p w14:paraId="586E6A52" w14:textId="41D6C4FD" w:rsidR="007833A6" w:rsidRDefault="007E6032" w:rsidP="00BC22BA">
      <w:pPr>
        <w:pStyle w:val="Ttulo1"/>
        <w:numPr>
          <w:ilvl w:val="0"/>
          <w:numId w:val="19"/>
        </w:numPr>
        <w:tabs>
          <w:tab w:val="left" w:pos="1301"/>
          <w:tab w:val="left" w:pos="1302"/>
        </w:tabs>
        <w:spacing w:before="1"/>
        <w:rPr>
          <w:color w:val="000000"/>
        </w:rPr>
      </w:pPr>
      <w:r>
        <w:rPr>
          <w:u w:val="thick"/>
        </w:rPr>
        <w:t>Penali</w:t>
      </w:r>
      <w:r w:rsidR="00BC22BA">
        <w:rPr>
          <w:u w:val="thick"/>
        </w:rPr>
        <w:t>dades</w:t>
      </w:r>
    </w:p>
    <w:p w14:paraId="1EF1AB06" w14:textId="77777777" w:rsidR="007833A6" w:rsidRDefault="007833A6">
      <w:pPr>
        <w:pStyle w:val="Textoindependiente"/>
        <w:spacing w:before="5"/>
        <w:rPr>
          <w:b/>
          <w:sz w:val="13"/>
        </w:rPr>
      </w:pPr>
    </w:p>
    <w:p w14:paraId="383AD9D9" w14:textId="54DB3BB7" w:rsidR="007833A6" w:rsidRDefault="007E6032" w:rsidP="00C65A52">
      <w:pPr>
        <w:pStyle w:val="Textoindependiente"/>
        <w:spacing w:before="94" w:line="360" w:lineRule="auto"/>
        <w:ind w:left="762" w:right="117"/>
        <w:jc w:val="both"/>
      </w:pPr>
      <w:r>
        <w:t xml:space="preserve">En caso de cumplimiento defectuoso de la prestación objeto del contrato o de incumplimiento de los compromisos asumidos por la empresa o las empresas contratistas o de las condiciones especiales de ejecución establecidas en la cláusula vigésima de este pliego, se podrá acordar la imposición de las </w:t>
      </w:r>
      <w:r w:rsidR="00C65A52">
        <w:t>penalidades</w:t>
      </w:r>
      <w:r w:rsidR="00BC22BA">
        <w:t xml:space="preserve"> siguientes</w:t>
      </w:r>
      <w:r>
        <w:t>:</w:t>
      </w:r>
    </w:p>
    <w:p w14:paraId="44C43D69" w14:textId="77777777" w:rsidR="007833A6" w:rsidRDefault="007833A6">
      <w:pPr>
        <w:pStyle w:val="Textoindependiente"/>
        <w:rPr>
          <w:sz w:val="33"/>
        </w:rPr>
      </w:pPr>
    </w:p>
    <w:p w14:paraId="3774CE58" w14:textId="65AAB657" w:rsidR="007833A6" w:rsidRDefault="007E6032" w:rsidP="00BC22BA">
      <w:pPr>
        <w:pStyle w:val="Ttulo1"/>
      </w:pPr>
      <w:r>
        <w:t>Penali</w:t>
      </w:r>
      <w:r w:rsidR="00BC22BA">
        <w:t>dades</w:t>
      </w:r>
      <w:r>
        <w:t xml:space="preserve"> vinculadas a la prestación del servicio</w:t>
      </w:r>
    </w:p>
    <w:p w14:paraId="171CE0B6" w14:textId="181DEF5F" w:rsidR="007833A6" w:rsidRDefault="007E6032" w:rsidP="000E38B1">
      <w:pPr>
        <w:pStyle w:val="Textoindependiente"/>
        <w:spacing w:before="130" w:line="360" w:lineRule="auto"/>
        <w:ind w:left="762" w:right="114"/>
        <w:jc w:val="both"/>
      </w:pPr>
      <w:r>
        <w:t>Las penalidades se computan sobre la «unidad base de penalidad», definida como un 365</w:t>
      </w:r>
      <w:r w:rsidR="00156CBD">
        <w:t>º</w:t>
      </w:r>
      <w:r>
        <w:t xml:space="preserve"> del importe anual inicial de la parte fija del contrato dividido por cuatro (atendiendo a que son cuatro helicópteros). Es decir, la base de penalidad es la parte fija diaria percibida por el operador p</w:t>
      </w:r>
      <w:r w:rsidR="000E38B1">
        <w:t>a</w:t>
      </w:r>
      <w:r>
        <w:t>r</w:t>
      </w:r>
      <w:r w:rsidR="000E38B1">
        <w:t>a</w:t>
      </w:r>
      <w:r>
        <w:t xml:space="preserve"> el servicio de un helicóptero y</w:t>
      </w:r>
      <w:r w:rsidR="000E38B1">
        <w:t>,</w:t>
      </w:r>
      <w:r>
        <w:t xml:space="preserve"> por tanto, la unidad base de penalidad es un valor que no tiene en cuenta qué tipo de máquina en concreto es sujeto de ser penalizada</w:t>
      </w:r>
      <w:r w:rsidR="00FF21D2">
        <w:t>.</w:t>
      </w:r>
      <w:r>
        <w:t xml:space="preserve"> Por otro lado, a medida que esta parte fija aumente, según se describe en el epígrafe «modificaciones del contrato» de este documento, el valor de las penalidades lo hará en la misma medida.</w:t>
      </w:r>
    </w:p>
    <w:p w14:paraId="49E55852" w14:textId="77777777" w:rsidR="007833A6" w:rsidRDefault="007E6032">
      <w:pPr>
        <w:pStyle w:val="Textoindependiente"/>
        <w:spacing w:before="3" w:line="362" w:lineRule="auto"/>
        <w:ind w:left="762" w:right="112"/>
        <w:jc w:val="both"/>
      </w:pPr>
      <w:r>
        <w:t xml:space="preserve">La unidad base de penalidad se valora como «1» y en consecuencia las penalidades </w:t>
      </w:r>
      <w:r>
        <w:lastRenderedPageBreak/>
        <w:t>se cuantifican en fracciones o múltiplos de esta unidad base de penalidad.</w:t>
      </w:r>
    </w:p>
    <w:p w14:paraId="473E3D2C" w14:textId="77777777" w:rsidR="004B40C8" w:rsidRDefault="004B40C8" w:rsidP="004B6424">
      <w:pPr>
        <w:pStyle w:val="Textoindependiente"/>
        <w:spacing w:line="360" w:lineRule="auto"/>
        <w:ind w:left="762" w:right="115"/>
        <w:jc w:val="both"/>
      </w:pPr>
    </w:p>
    <w:p w14:paraId="62C309E8" w14:textId="77777777" w:rsidR="004B40C8" w:rsidRDefault="007E6032" w:rsidP="004B40C8">
      <w:pPr>
        <w:pStyle w:val="Textoindependiente"/>
        <w:spacing w:line="360" w:lineRule="auto"/>
        <w:ind w:left="762" w:right="115"/>
        <w:jc w:val="both"/>
      </w:pPr>
      <w:r>
        <w:t>En ningún caso será susceptible de penalidad la indisponibilidad del medio aéreo por razones meteorológicas o causas de fuerza mayor excepcionales ajenas al operador.</w:t>
      </w:r>
      <w:r w:rsidR="004B6424">
        <w:t xml:space="preserve"> </w:t>
      </w:r>
    </w:p>
    <w:p w14:paraId="4D22E7BA" w14:textId="77777777" w:rsidR="004B40C8" w:rsidRDefault="004B40C8" w:rsidP="004B40C8">
      <w:pPr>
        <w:pStyle w:val="Textoindependiente"/>
        <w:spacing w:line="360" w:lineRule="auto"/>
        <w:ind w:left="762" w:right="115"/>
        <w:jc w:val="both"/>
      </w:pPr>
    </w:p>
    <w:p w14:paraId="63011550" w14:textId="6F5FE6B7" w:rsidR="007833A6" w:rsidRDefault="007E6032" w:rsidP="004B40C8">
      <w:pPr>
        <w:pStyle w:val="Textoindependiente"/>
        <w:spacing w:line="360" w:lineRule="auto"/>
        <w:ind w:left="762" w:right="115"/>
        <w:jc w:val="both"/>
      </w:pPr>
      <w:r>
        <w:t>El cumplimiento defectuoso de la prestación objeto de este contrato puede ser susceptible de aplicación de diversas penalidades. El adjudicatario podrá ser sancionado con diferentes penalidades por un mismo hecho, siempre que esté expresamente previsto en los siguientes supuestos.</w:t>
      </w:r>
    </w:p>
    <w:p w14:paraId="3B9B8577" w14:textId="77777777" w:rsidR="007833A6" w:rsidRDefault="007833A6">
      <w:pPr>
        <w:pStyle w:val="Textoindependiente"/>
        <w:spacing w:before="3"/>
        <w:rPr>
          <w:sz w:val="33"/>
        </w:rPr>
      </w:pPr>
    </w:p>
    <w:p w14:paraId="585BF32E" w14:textId="77777777" w:rsidR="007833A6" w:rsidRDefault="007E6032">
      <w:pPr>
        <w:pStyle w:val="Ttulo1"/>
        <w:numPr>
          <w:ilvl w:val="1"/>
          <w:numId w:val="2"/>
        </w:numPr>
        <w:tabs>
          <w:tab w:val="left" w:pos="2561"/>
          <w:tab w:val="left" w:pos="2562"/>
        </w:tabs>
      </w:pPr>
      <w:r>
        <w:t>Penalidad por no comunicación de incidencias</w:t>
      </w:r>
    </w:p>
    <w:p w14:paraId="5A8D1A74" w14:textId="19127A56" w:rsidR="007833A6" w:rsidRDefault="007E6032">
      <w:pPr>
        <w:pStyle w:val="Textoindependiente"/>
        <w:spacing w:before="128" w:line="360" w:lineRule="auto"/>
        <w:ind w:left="762" w:right="115"/>
        <w:jc w:val="both"/>
      </w:pPr>
      <w:r>
        <w:t>Cualquier incidencia relativa al servicio que pueda conllevar una indisponibilidad del medio deberá ser comunicada inmediatamente. La no comunicación inmediata será causa de penalización con un importe equivalente a 3 de la unidad base de penalidad.</w:t>
      </w:r>
    </w:p>
    <w:p w14:paraId="723CBFCF" w14:textId="77777777" w:rsidR="007833A6" w:rsidRDefault="007833A6">
      <w:pPr>
        <w:pStyle w:val="Textoindependiente"/>
        <w:spacing w:before="3"/>
        <w:rPr>
          <w:sz w:val="33"/>
        </w:rPr>
      </w:pPr>
    </w:p>
    <w:p w14:paraId="1F976914" w14:textId="4BE93705" w:rsidR="007833A6" w:rsidRDefault="007E6032" w:rsidP="00355446">
      <w:pPr>
        <w:pStyle w:val="Textoindependiente"/>
        <w:spacing w:line="360" w:lineRule="auto"/>
        <w:ind w:left="762" w:right="114"/>
        <w:jc w:val="both"/>
      </w:pPr>
      <w:r>
        <w:t>La reincidencia de la no comunicación inmediata de incidencia que pueda conllevar una indisponibilidad del medio (dos veces o más) podrá ser causa de resolución de contrato.</w:t>
      </w:r>
    </w:p>
    <w:p w14:paraId="0EA6E7EE" w14:textId="77777777" w:rsidR="007833A6" w:rsidRDefault="007833A6">
      <w:pPr>
        <w:pStyle w:val="Textoindependiente"/>
        <w:spacing w:before="2"/>
        <w:rPr>
          <w:sz w:val="33"/>
        </w:rPr>
      </w:pPr>
    </w:p>
    <w:p w14:paraId="341C49C3" w14:textId="77777777" w:rsidR="007833A6" w:rsidRDefault="007E6032">
      <w:pPr>
        <w:pStyle w:val="Ttulo1"/>
        <w:numPr>
          <w:ilvl w:val="1"/>
          <w:numId w:val="2"/>
        </w:numPr>
        <w:tabs>
          <w:tab w:val="left" w:pos="2561"/>
          <w:tab w:val="left" w:pos="2562"/>
        </w:tabs>
        <w:spacing w:before="1"/>
      </w:pPr>
      <w:r>
        <w:t>Penalidades por indisponibilidad no resuelta en dos (2) horas</w:t>
      </w:r>
    </w:p>
    <w:p w14:paraId="3C468F70" w14:textId="3EACA3B1" w:rsidR="007833A6" w:rsidRDefault="007E6032" w:rsidP="00355446">
      <w:pPr>
        <w:pStyle w:val="Textoindependiente"/>
        <w:spacing w:before="128" w:line="360" w:lineRule="auto"/>
        <w:ind w:left="762" w:right="116"/>
        <w:jc w:val="both"/>
      </w:pPr>
      <w:r>
        <w:t xml:space="preserve">Las </w:t>
      </w:r>
      <w:r w:rsidR="00355446">
        <w:t>in</w:t>
      </w:r>
      <w:r w:rsidR="00F14B5C">
        <w:t>disponibilidades</w:t>
      </w:r>
      <w:r>
        <w:t xml:space="preserve"> del medio deberán ser resueltas en un periodo menor de dos (2) horas a contar desde la comunicación al SEM, bien resolviendo la incidencia, o bien sustituyendo el helicóptero con el de sustitución. Si se detecta que esta indisponibilidad no se ha comunicado de forma inmediata, se aplicará la penalidad descrita en el punto 15.1.</w:t>
      </w:r>
    </w:p>
    <w:p w14:paraId="79F98E1B" w14:textId="77777777" w:rsidR="007833A6" w:rsidRDefault="007833A6">
      <w:pPr>
        <w:pStyle w:val="Textoindependiente"/>
        <w:spacing w:before="2"/>
        <w:rPr>
          <w:sz w:val="33"/>
        </w:rPr>
      </w:pPr>
    </w:p>
    <w:p w14:paraId="75CD9A84" w14:textId="77777777" w:rsidR="007833A6" w:rsidRDefault="007E6032">
      <w:pPr>
        <w:pStyle w:val="Textoindependiente"/>
        <w:spacing w:line="360" w:lineRule="auto"/>
        <w:ind w:left="762" w:right="114"/>
        <w:jc w:val="both"/>
      </w:pPr>
      <w:r>
        <w:t>Por cada hora o fracción adicional hasta 12 horas se aplicará un importe equivalente al 0,5 de la unidad base de penalidad.</w:t>
      </w:r>
    </w:p>
    <w:p w14:paraId="6BADABC4" w14:textId="77777777" w:rsidR="007833A6" w:rsidRDefault="007E6032">
      <w:pPr>
        <w:pStyle w:val="Textoindependiente"/>
        <w:spacing w:before="5" w:line="360" w:lineRule="auto"/>
        <w:ind w:left="762" w:right="117"/>
        <w:jc w:val="both"/>
      </w:pPr>
      <w:r>
        <w:t>Por cada hora o fracción adicional desde 12 horas hasta 24 horas se aplicará un importe equivalente al 0,6 de la unidad base de penalidad.</w:t>
      </w:r>
    </w:p>
    <w:p w14:paraId="00A37B1D" w14:textId="77777777" w:rsidR="007833A6" w:rsidRDefault="007E6032">
      <w:pPr>
        <w:pStyle w:val="Textoindependiente"/>
        <w:spacing w:before="3" w:line="360" w:lineRule="auto"/>
        <w:ind w:left="762" w:right="115"/>
        <w:jc w:val="both"/>
      </w:pPr>
      <w:r>
        <w:t>Por cada hora o fracción adicional superior a 24 horas se aplicará un importe equivalente al 0,7 de la unidad base de penalidad.</w:t>
      </w:r>
    </w:p>
    <w:p w14:paraId="1AB6B339" w14:textId="77777777" w:rsidR="007833A6" w:rsidRDefault="007833A6">
      <w:pPr>
        <w:pStyle w:val="Textoindependiente"/>
        <w:spacing w:before="1"/>
        <w:rPr>
          <w:sz w:val="33"/>
        </w:rPr>
      </w:pPr>
    </w:p>
    <w:p w14:paraId="6E064136" w14:textId="74B550E5" w:rsidR="007833A6" w:rsidRDefault="007E6032" w:rsidP="00661E3C">
      <w:pPr>
        <w:pStyle w:val="Ttulo1"/>
        <w:numPr>
          <w:ilvl w:val="1"/>
          <w:numId w:val="2"/>
        </w:numPr>
        <w:tabs>
          <w:tab w:val="left" w:pos="2562"/>
        </w:tabs>
        <w:spacing w:line="360" w:lineRule="auto"/>
        <w:ind w:right="116"/>
        <w:jc w:val="both"/>
      </w:pPr>
      <w:r>
        <w:t>Por no acreditación necesaria del piloto p</w:t>
      </w:r>
      <w:r w:rsidR="00661E3C">
        <w:t>a</w:t>
      </w:r>
      <w:r>
        <w:t>r</w:t>
      </w:r>
      <w:r w:rsidR="00661E3C">
        <w:t>a</w:t>
      </w:r>
      <w:r>
        <w:t xml:space="preserve"> el tipo de operación objeto de este contrato, especificado en el punto de tripulación HEMS del PPT.</w:t>
      </w:r>
    </w:p>
    <w:p w14:paraId="0100A01B" w14:textId="593A81B4" w:rsidR="007833A6" w:rsidRDefault="007E6032" w:rsidP="00836BC4">
      <w:pPr>
        <w:pStyle w:val="Textoindependiente"/>
        <w:spacing w:before="5" w:line="362" w:lineRule="auto"/>
        <w:ind w:left="762" w:right="114"/>
        <w:jc w:val="both"/>
      </w:pPr>
      <w:r>
        <w:lastRenderedPageBreak/>
        <w:t>La no acreditación del piloto necesaria p</w:t>
      </w:r>
      <w:r w:rsidR="00836BC4">
        <w:t>a</w:t>
      </w:r>
      <w:r>
        <w:t>r</w:t>
      </w:r>
      <w:r w:rsidR="00836BC4">
        <w:t>a</w:t>
      </w:r>
      <w:r>
        <w:t xml:space="preserve"> el tipo de operación objeto de este contrato que implique una demora en la disponibilidad del recurso será sancionada con 10.000</w:t>
      </w:r>
      <w:r w:rsidR="00836BC4">
        <w:t xml:space="preserve"> </w:t>
      </w:r>
      <w:r>
        <w:t>€.</w:t>
      </w:r>
    </w:p>
    <w:p w14:paraId="100AE1D6" w14:textId="77777777" w:rsidR="007833A6" w:rsidRDefault="007833A6">
      <w:pPr>
        <w:pStyle w:val="Textoindependiente"/>
        <w:rPr>
          <w:sz w:val="33"/>
        </w:rPr>
      </w:pPr>
    </w:p>
    <w:p w14:paraId="0BDB8312" w14:textId="5BA5986C" w:rsidR="007833A6" w:rsidRDefault="007E6032" w:rsidP="00836BC4">
      <w:pPr>
        <w:pStyle w:val="Textoindependiente"/>
        <w:spacing w:line="360" w:lineRule="auto"/>
        <w:ind w:left="762" w:right="116"/>
        <w:jc w:val="both"/>
        <w:rPr>
          <w:sz w:val="20"/>
        </w:rPr>
      </w:pPr>
      <w:r>
        <w:t>En caso de reincidencia (dos veces o más), podrá ser causa de resolución de contrato.</w:t>
      </w:r>
      <w:r w:rsidR="00836BC4">
        <w:t xml:space="preserve"> </w:t>
      </w:r>
    </w:p>
    <w:p w14:paraId="7F40110E" w14:textId="77777777" w:rsidR="007833A6" w:rsidRDefault="007833A6">
      <w:pPr>
        <w:pStyle w:val="Textoindependiente"/>
        <w:spacing w:before="10"/>
        <w:rPr>
          <w:sz w:val="28"/>
        </w:rPr>
      </w:pPr>
    </w:p>
    <w:p w14:paraId="57DB4187" w14:textId="77777777" w:rsidR="007833A6" w:rsidRDefault="007E6032" w:rsidP="00621832">
      <w:pPr>
        <w:pStyle w:val="Ttulo1"/>
        <w:numPr>
          <w:ilvl w:val="1"/>
          <w:numId w:val="2"/>
        </w:numPr>
        <w:tabs>
          <w:tab w:val="left" w:pos="2561"/>
          <w:tab w:val="left" w:pos="2562"/>
        </w:tabs>
        <w:spacing w:before="94" w:line="360" w:lineRule="auto"/>
        <w:ind w:right="117"/>
        <w:jc w:val="both"/>
      </w:pPr>
      <w:r>
        <w:t>Penalidades por sustitución de helicóptero con menos prestaciones técnicas y operativas que el helicóptero titular.</w:t>
      </w:r>
    </w:p>
    <w:p w14:paraId="116DCECF" w14:textId="47F22AC3" w:rsidR="007833A6" w:rsidRDefault="004E63D1" w:rsidP="004E63D1">
      <w:pPr>
        <w:pStyle w:val="Textoindependiente"/>
        <w:spacing w:before="6" w:line="360" w:lineRule="auto"/>
        <w:ind w:left="762" w:right="113"/>
        <w:jc w:val="both"/>
      </w:pPr>
      <w:r>
        <w:t>Los helicópteros operativos</w:t>
      </w:r>
      <w:r w:rsidR="007E6032">
        <w:t xml:space="preserve"> deberán ser sustituidos por helicópteros de sustitución con prestaciones técnicas y operativas</w:t>
      </w:r>
      <w:r w:rsidRPr="004E63D1">
        <w:t xml:space="preserve"> </w:t>
      </w:r>
      <w:r>
        <w:t>iguales o superiores</w:t>
      </w:r>
      <w:r w:rsidR="007E6032">
        <w:t>. La sustitución de un helicóptero con prestacion</w:t>
      </w:r>
      <w:r>
        <w:t>es inferiores a las adjudicadas será penalizada</w:t>
      </w:r>
      <w:r w:rsidR="007E6032">
        <w:t xml:space="preserve"> con una unidad de penalidad por cada 24 horas.</w:t>
      </w:r>
    </w:p>
    <w:p w14:paraId="3CA38ADB" w14:textId="77777777" w:rsidR="007833A6" w:rsidRDefault="007833A6">
      <w:pPr>
        <w:pStyle w:val="Textoindependiente"/>
        <w:rPr>
          <w:sz w:val="33"/>
        </w:rPr>
      </w:pPr>
    </w:p>
    <w:p w14:paraId="6912BB1D" w14:textId="77777777" w:rsidR="007833A6" w:rsidRDefault="007E6032" w:rsidP="00621832">
      <w:pPr>
        <w:pStyle w:val="Ttulo1"/>
        <w:numPr>
          <w:ilvl w:val="1"/>
          <w:numId w:val="2"/>
        </w:numPr>
        <w:tabs>
          <w:tab w:val="left" w:pos="2561"/>
          <w:tab w:val="left" w:pos="2562"/>
          <w:tab w:val="left" w:pos="8961"/>
        </w:tabs>
        <w:spacing w:line="360" w:lineRule="auto"/>
        <w:ind w:right="114"/>
        <w:jc w:val="both"/>
      </w:pPr>
      <w:r>
        <w:t>Penalidad por deficiencias de las condiciones de limpieza de las bases y hangares de las tripulaciones HEMS.</w:t>
      </w:r>
    </w:p>
    <w:p w14:paraId="0EA13349" w14:textId="564819E3" w:rsidR="007833A6" w:rsidRDefault="007E6032">
      <w:pPr>
        <w:pStyle w:val="Textoindependiente"/>
        <w:spacing w:before="5" w:line="360" w:lineRule="auto"/>
        <w:ind w:left="762" w:right="115"/>
        <w:jc w:val="both"/>
      </w:pPr>
      <w:r>
        <w:t xml:space="preserve">El operador será el responsable del mantenimiento y limpieza de las bases y hangares. </w:t>
      </w:r>
      <w:r w:rsidR="00C44E98">
        <w:t xml:space="preserve">Este </w:t>
      </w:r>
      <w:r>
        <w:t>mantenimiento se hará cada día, los 365 días de</w:t>
      </w:r>
      <w:r w:rsidR="004E63D1">
        <w:t>l</w:t>
      </w:r>
      <w:r>
        <w:t xml:space="preserve"> año. El SEM tendrá acceso al registro de limpieza. La no realización de la limpieza o del re</w:t>
      </w:r>
      <w:r w:rsidR="00CA12CC">
        <w:t>gistro de la limpieza realizada</w:t>
      </w:r>
      <w:r>
        <w:t xml:space="preserve"> será objeto de penalización con 500 € por base y día.</w:t>
      </w:r>
    </w:p>
    <w:p w14:paraId="593932A3" w14:textId="77777777" w:rsidR="007833A6" w:rsidRDefault="007833A6">
      <w:pPr>
        <w:pStyle w:val="Textoindependiente"/>
        <w:rPr>
          <w:sz w:val="33"/>
        </w:rPr>
      </w:pPr>
    </w:p>
    <w:p w14:paraId="02587D1F" w14:textId="7F16CCB0" w:rsidR="007833A6" w:rsidRDefault="007E6032" w:rsidP="00C1088F">
      <w:pPr>
        <w:pStyle w:val="Ttulo1"/>
        <w:numPr>
          <w:ilvl w:val="1"/>
          <w:numId w:val="2"/>
        </w:numPr>
        <w:tabs>
          <w:tab w:val="left" w:pos="2561"/>
          <w:tab w:val="left" w:pos="2562"/>
        </w:tabs>
        <w:spacing w:line="360" w:lineRule="auto"/>
        <w:ind w:right="114"/>
        <w:jc w:val="both"/>
      </w:pPr>
      <w:r>
        <w:t xml:space="preserve">Por cambios de personal con </w:t>
      </w:r>
      <w:r w:rsidR="00C1088F">
        <w:t>capacitaciones</w:t>
      </w:r>
      <w:r>
        <w:t xml:space="preserve"> menores que las establecidas.</w:t>
      </w:r>
    </w:p>
    <w:p w14:paraId="17C4C2F0" w14:textId="1276C97E" w:rsidR="007833A6" w:rsidRDefault="007E6032" w:rsidP="00AD5713">
      <w:pPr>
        <w:pStyle w:val="Textoindependiente"/>
        <w:spacing w:before="5" w:line="360" w:lineRule="auto"/>
        <w:ind w:left="762" w:right="113"/>
        <w:jc w:val="both"/>
      </w:pPr>
      <w:r>
        <w:t xml:space="preserve">La </w:t>
      </w:r>
      <w:r w:rsidR="00CA12CC">
        <w:t>capacitación</w:t>
      </w:r>
      <w:r>
        <w:t xml:space="preserve"> </w:t>
      </w:r>
      <w:r w:rsidR="00CA12CC">
        <w:t>hace referencia</w:t>
      </w:r>
      <w:r>
        <w:t xml:space="preserve"> tanto a la titulación, </w:t>
      </w:r>
      <w:r w:rsidR="00CA12CC">
        <w:t>como a</w:t>
      </w:r>
      <w:r>
        <w:t xml:space="preserve"> la experiencia de vuelo (general y tipo de servicio), </w:t>
      </w:r>
      <w:r w:rsidR="00CA12CC">
        <w:t xml:space="preserve">la </w:t>
      </w:r>
      <w:r>
        <w:t xml:space="preserve">experiencia, conocimiento del territorio y formación acreditada. Si la empresa adjudicataria efectúa cambios de personal, este personal deberá cumplir con las mismas </w:t>
      </w:r>
      <w:r w:rsidR="00AD5713">
        <w:t xml:space="preserve">capacitaciones </w:t>
      </w:r>
      <w:r>
        <w:t>(o superiores) que el personal sustituido.</w:t>
      </w:r>
    </w:p>
    <w:p w14:paraId="72773F43" w14:textId="77777777" w:rsidR="007833A6" w:rsidRDefault="007833A6">
      <w:pPr>
        <w:pStyle w:val="Textoindependiente"/>
        <w:spacing w:before="5"/>
        <w:rPr>
          <w:sz w:val="33"/>
        </w:rPr>
      </w:pPr>
    </w:p>
    <w:p w14:paraId="63C2E885" w14:textId="741C9CDB" w:rsidR="007833A6" w:rsidRDefault="007E6032" w:rsidP="00AD5713">
      <w:pPr>
        <w:pStyle w:val="Textoindependiente"/>
        <w:spacing w:line="360" w:lineRule="auto"/>
        <w:ind w:left="762" w:right="112"/>
        <w:jc w:val="both"/>
      </w:pPr>
      <w:r>
        <w:t xml:space="preserve">Los cambios de personal que incumplan la </w:t>
      </w:r>
      <w:r w:rsidR="00AD5713">
        <w:t>capacitación</w:t>
      </w:r>
      <w:r>
        <w:t xml:space="preserve"> mínima exigida en este pliego o de la oferta adjudicada se penalizarán con un importe equivalente a 2 unidades de penalidad diaria a partir del primer día.</w:t>
      </w:r>
    </w:p>
    <w:p w14:paraId="475F27D5" w14:textId="77777777" w:rsidR="007833A6" w:rsidRDefault="007833A6">
      <w:pPr>
        <w:pStyle w:val="Textoindependiente"/>
        <w:spacing w:before="3"/>
        <w:rPr>
          <w:sz w:val="33"/>
        </w:rPr>
      </w:pPr>
    </w:p>
    <w:p w14:paraId="2887F756" w14:textId="08BA7F90" w:rsidR="007833A6" w:rsidRDefault="007E6032" w:rsidP="00AD5713">
      <w:pPr>
        <w:pStyle w:val="Textoindependiente"/>
        <w:spacing w:line="360" w:lineRule="auto"/>
        <w:ind w:left="762" w:right="120"/>
        <w:jc w:val="both"/>
      </w:pPr>
      <w:r>
        <w:t>En caso de reincidencia (dos veces o más) podrá ser causa de resolución de contrato.</w:t>
      </w:r>
    </w:p>
    <w:p w14:paraId="63948EB7" w14:textId="77777777" w:rsidR="00B47E6A" w:rsidRDefault="00B47E6A" w:rsidP="00AD5713">
      <w:pPr>
        <w:pStyle w:val="Textoindependiente"/>
        <w:spacing w:line="360" w:lineRule="auto"/>
        <w:ind w:left="762" w:right="120"/>
        <w:jc w:val="both"/>
      </w:pPr>
    </w:p>
    <w:p w14:paraId="42D2CC75" w14:textId="77777777" w:rsidR="007833A6" w:rsidRDefault="007E6032" w:rsidP="00621832">
      <w:pPr>
        <w:pStyle w:val="Ttulo1"/>
        <w:numPr>
          <w:ilvl w:val="1"/>
          <w:numId w:val="2"/>
        </w:numPr>
        <w:tabs>
          <w:tab w:val="left" w:pos="2561"/>
          <w:tab w:val="left" w:pos="2562"/>
        </w:tabs>
        <w:spacing w:line="360" w:lineRule="auto"/>
        <w:ind w:right="116"/>
        <w:jc w:val="both"/>
      </w:pPr>
      <w:r>
        <w:t>Penalidades por la no operatividad del sistema de comunicaciones embarcado</w:t>
      </w:r>
    </w:p>
    <w:p w14:paraId="2BFA6FF6" w14:textId="0F3D2346" w:rsidR="007833A6" w:rsidRDefault="007E6032">
      <w:pPr>
        <w:pStyle w:val="Textoindependiente"/>
        <w:spacing w:before="8" w:line="357" w:lineRule="auto"/>
        <w:ind w:left="762" w:right="117"/>
        <w:jc w:val="both"/>
      </w:pPr>
      <w:r>
        <w:lastRenderedPageBreak/>
        <w:t>La no operatividad parcial del sistema de comunicaciones embarcado en la aeronave, por ejemplo</w:t>
      </w:r>
      <w:r w:rsidR="00AD5713">
        <w:t>,</w:t>
      </w:r>
      <w:r>
        <w:t xml:space="preserve"> una avería del subsistema GPS (módulo receptor, cable, conector o antena)</w:t>
      </w:r>
      <w:r w:rsidR="00705E22">
        <w:t>,</w:t>
      </w:r>
      <w:r>
        <w:t xml:space="preserve"> representará una penalización de </w:t>
      </w:r>
      <w:r>
        <w:rPr>
          <w:b/>
        </w:rPr>
        <w:t>1.500 €</w:t>
      </w:r>
      <w:r>
        <w:t xml:space="preserve"> por jornada y helicóptero.</w:t>
      </w:r>
    </w:p>
    <w:p w14:paraId="6C8348D2" w14:textId="667620AD" w:rsidR="007833A6" w:rsidRDefault="007E6032" w:rsidP="00705E22">
      <w:pPr>
        <w:pStyle w:val="Textoindependiente"/>
        <w:spacing w:before="8" w:line="357" w:lineRule="auto"/>
        <w:ind w:left="762" w:right="117"/>
        <w:jc w:val="both"/>
        <w:rPr>
          <w:sz w:val="20"/>
        </w:rPr>
      </w:pPr>
      <w:r>
        <w:t xml:space="preserve">La no operatividad total del sistema de comunicaciones embarcado en la aeronave representará una penalización de </w:t>
      </w:r>
      <w:r>
        <w:rPr>
          <w:b/>
        </w:rPr>
        <w:t>3.000 €</w:t>
      </w:r>
      <w:r>
        <w:t xml:space="preserve"> por jornada y helicóptero.</w:t>
      </w:r>
      <w:r w:rsidR="00705E22">
        <w:t xml:space="preserve"> </w:t>
      </w:r>
    </w:p>
    <w:p w14:paraId="038D83F3" w14:textId="77777777" w:rsidR="007833A6" w:rsidRDefault="007833A6">
      <w:pPr>
        <w:pStyle w:val="Textoindependiente"/>
        <w:spacing w:before="10"/>
        <w:rPr>
          <w:sz w:val="28"/>
        </w:rPr>
      </w:pPr>
    </w:p>
    <w:p w14:paraId="670BA4DE" w14:textId="77777777" w:rsidR="007833A6" w:rsidRDefault="007E6032" w:rsidP="00621832">
      <w:pPr>
        <w:pStyle w:val="Ttulo1"/>
        <w:numPr>
          <w:ilvl w:val="1"/>
          <w:numId w:val="2"/>
        </w:numPr>
        <w:tabs>
          <w:tab w:val="left" w:pos="2561"/>
          <w:tab w:val="left" w:pos="2562"/>
        </w:tabs>
        <w:spacing w:before="94" w:line="360" w:lineRule="auto"/>
        <w:ind w:right="121"/>
        <w:jc w:val="both"/>
      </w:pPr>
      <w:r>
        <w:t>Penalidades por la no operatividad del sistema de comunicaciones portátiles</w:t>
      </w:r>
    </w:p>
    <w:p w14:paraId="44C0BD34" w14:textId="77777777" w:rsidR="007833A6" w:rsidRDefault="007E6032">
      <w:pPr>
        <w:pStyle w:val="Textoindependiente"/>
        <w:spacing w:before="6" w:line="360" w:lineRule="auto"/>
        <w:ind w:left="762" w:right="118"/>
        <w:jc w:val="both"/>
      </w:pPr>
      <w:r>
        <w:t xml:space="preserve">La no operatividad de los sistemas de comunicaciones portátiles (GSM, </w:t>
      </w:r>
      <w:r w:rsidRPr="00705E22">
        <w:rPr>
          <w:i/>
          <w:iCs/>
        </w:rPr>
        <w:t>walkies</w:t>
      </w:r>
      <w:r>
        <w:t xml:space="preserve"> TETRA o tabletas) representará una penalización de </w:t>
      </w:r>
      <w:r>
        <w:rPr>
          <w:b/>
        </w:rPr>
        <w:t>1.500 €</w:t>
      </w:r>
      <w:r>
        <w:t xml:space="preserve"> diarios por cada equipo inoperativo.</w:t>
      </w:r>
    </w:p>
    <w:p w14:paraId="31274497" w14:textId="77777777" w:rsidR="007833A6" w:rsidRDefault="007833A6">
      <w:pPr>
        <w:pStyle w:val="Textoindependiente"/>
        <w:spacing w:before="3"/>
        <w:rPr>
          <w:sz w:val="33"/>
        </w:rPr>
      </w:pPr>
    </w:p>
    <w:p w14:paraId="4A7F2062" w14:textId="77777777" w:rsidR="007833A6" w:rsidRDefault="007E6032">
      <w:pPr>
        <w:pStyle w:val="Ttulo1"/>
        <w:numPr>
          <w:ilvl w:val="1"/>
          <w:numId w:val="2"/>
        </w:numPr>
        <w:tabs>
          <w:tab w:val="left" w:pos="2561"/>
          <w:tab w:val="left" w:pos="2562"/>
        </w:tabs>
        <w:spacing w:line="360" w:lineRule="auto"/>
        <w:ind w:right="119"/>
      </w:pPr>
      <w:r>
        <w:t>Penalidades por demora en cumplimiento del plazo de inicio de ejecución del contrato</w:t>
      </w:r>
    </w:p>
    <w:p w14:paraId="0A0A2D0A" w14:textId="0B2B8228" w:rsidR="007833A6" w:rsidRDefault="007E6032" w:rsidP="00FA1082">
      <w:pPr>
        <w:pStyle w:val="Textoindependiente"/>
        <w:spacing w:before="5" w:line="360" w:lineRule="auto"/>
        <w:ind w:left="762" w:right="118"/>
        <w:jc w:val="both"/>
      </w:pPr>
      <w:r>
        <w:t>Por demora en cumplimiento de plazos de inicio de la ejecución del contrato por causas imputables al adjudicatario: se penalizarán con un importe equivalente a 1 unidad de penalidad diaria a partir del primer día de demora.</w:t>
      </w:r>
    </w:p>
    <w:p w14:paraId="436E9F84" w14:textId="77777777" w:rsidR="007833A6" w:rsidRDefault="007833A6">
      <w:pPr>
        <w:pStyle w:val="Textoindependiente"/>
        <w:rPr>
          <w:sz w:val="33"/>
        </w:rPr>
      </w:pPr>
    </w:p>
    <w:p w14:paraId="05EA5E5A" w14:textId="77777777" w:rsidR="007833A6" w:rsidRDefault="007E6032" w:rsidP="00621832">
      <w:pPr>
        <w:pStyle w:val="Ttulo1"/>
        <w:numPr>
          <w:ilvl w:val="1"/>
          <w:numId w:val="2"/>
        </w:numPr>
        <w:tabs>
          <w:tab w:val="left" w:pos="2562"/>
        </w:tabs>
        <w:spacing w:line="362" w:lineRule="auto"/>
        <w:ind w:right="116"/>
        <w:jc w:val="both"/>
      </w:pPr>
      <w:r>
        <w:t>Penalidades por incumplimiento de la imagen corporativa establecida en el contrato</w:t>
      </w:r>
    </w:p>
    <w:p w14:paraId="0B325C8B" w14:textId="77777777" w:rsidR="007833A6" w:rsidRDefault="007E6032">
      <w:pPr>
        <w:pStyle w:val="Textoindependiente"/>
        <w:spacing w:before="3" w:line="360" w:lineRule="auto"/>
        <w:ind w:left="762" w:right="116"/>
        <w:jc w:val="both"/>
      </w:pPr>
      <w:r>
        <w:t>El incumplimiento de la imagen corporativa establecida en el contrato se penalizará con un importe equivalente a 0,25 de la unidad de penalidad diaria a partir del primer día de incumplimiento del requerimiento.</w:t>
      </w:r>
    </w:p>
    <w:p w14:paraId="2614FCAA" w14:textId="77777777" w:rsidR="007833A6" w:rsidRDefault="007833A6">
      <w:pPr>
        <w:pStyle w:val="Textoindependiente"/>
        <w:rPr>
          <w:sz w:val="33"/>
        </w:rPr>
      </w:pPr>
    </w:p>
    <w:p w14:paraId="0E2DDA21" w14:textId="77777777" w:rsidR="007833A6" w:rsidRDefault="007E6032" w:rsidP="00621832">
      <w:pPr>
        <w:pStyle w:val="Ttulo1"/>
        <w:numPr>
          <w:ilvl w:val="1"/>
          <w:numId w:val="2"/>
        </w:numPr>
        <w:tabs>
          <w:tab w:val="left" w:pos="2562"/>
        </w:tabs>
        <w:spacing w:before="1" w:line="360" w:lineRule="auto"/>
        <w:ind w:right="116"/>
        <w:jc w:val="both"/>
      </w:pPr>
      <w:r>
        <w:t>Penalidad por indisponibilidad de equipamiento electromédico objeto del contrato.</w:t>
      </w:r>
    </w:p>
    <w:p w14:paraId="1015EBB3" w14:textId="1B56276A" w:rsidR="007833A6" w:rsidRDefault="007E6032" w:rsidP="007B2806">
      <w:pPr>
        <w:pStyle w:val="Textoindependiente"/>
        <w:spacing w:before="6" w:line="360" w:lineRule="auto"/>
        <w:ind w:left="762" w:right="117"/>
        <w:jc w:val="both"/>
      </w:pPr>
      <w:r>
        <w:t xml:space="preserve">Las </w:t>
      </w:r>
      <w:r w:rsidR="00FA1082">
        <w:t>in</w:t>
      </w:r>
      <w:r w:rsidR="00F14B5C">
        <w:t>disponibilidades</w:t>
      </w:r>
      <w:r>
        <w:t xml:space="preserve"> del material electromédico se </w:t>
      </w:r>
      <w:r w:rsidR="00FA1082">
        <w:t xml:space="preserve">deben </w:t>
      </w:r>
      <w:r>
        <w:t>comunicar inmediatamente para valorar si conllevan una indisponibilidad del medio. Si</w:t>
      </w:r>
      <w:r w:rsidR="007B2806">
        <w:t xml:space="preserve"> no se comunican inmediatamente pueden estar</w:t>
      </w:r>
      <w:r>
        <w:t xml:space="preserve"> </w:t>
      </w:r>
      <w:r w:rsidR="007B2806">
        <w:t>sujetas</w:t>
      </w:r>
      <w:r>
        <w:t xml:space="preserve"> </w:t>
      </w:r>
      <w:r w:rsidR="007B2806">
        <w:t>a</w:t>
      </w:r>
      <w:r>
        <w:t xml:space="preserve"> la penalización 15.1.</w:t>
      </w:r>
    </w:p>
    <w:p w14:paraId="33FFDEFC" w14:textId="77777777" w:rsidR="007833A6" w:rsidRDefault="007833A6">
      <w:pPr>
        <w:pStyle w:val="Textoindependiente"/>
        <w:spacing w:before="3"/>
        <w:rPr>
          <w:sz w:val="33"/>
        </w:rPr>
      </w:pPr>
    </w:p>
    <w:p w14:paraId="7A1A42C9" w14:textId="78A8AC20" w:rsidR="007833A6" w:rsidRDefault="007E6032" w:rsidP="007B2806">
      <w:pPr>
        <w:pStyle w:val="Textoindependiente"/>
        <w:spacing w:line="360" w:lineRule="auto"/>
        <w:ind w:left="762" w:right="119"/>
        <w:jc w:val="both"/>
      </w:pPr>
      <w:r>
        <w:t xml:space="preserve">Cuando se detecte una indisponibilidad en equipamiento electromédico, esta </w:t>
      </w:r>
      <w:r w:rsidR="007B2806">
        <w:t xml:space="preserve">se </w:t>
      </w:r>
      <w:r>
        <w:t xml:space="preserve">deberá resolver o se </w:t>
      </w:r>
      <w:r w:rsidR="007B2806">
        <w:t>deberá</w:t>
      </w:r>
      <w:r>
        <w:t xml:space="preserve"> sustituir el equipamiento. Se penalizará cada hora que este equipamiento no esté disponible, con la siguiente relación:</w:t>
      </w:r>
    </w:p>
    <w:p w14:paraId="5C80FFAB" w14:textId="7B1E918C" w:rsidR="00F14B5C" w:rsidRDefault="007E6032" w:rsidP="00026B2C">
      <w:pPr>
        <w:pStyle w:val="Textoindependiente"/>
        <w:spacing w:before="3" w:line="360" w:lineRule="auto"/>
        <w:ind w:left="1470" w:right="34"/>
        <w:jc w:val="both"/>
      </w:pPr>
      <w:r>
        <w:t xml:space="preserve">Menos de 3 horas de </w:t>
      </w:r>
      <w:r w:rsidR="00026B2C">
        <w:t>in</w:t>
      </w:r>
      <w:r>
        <w:t>disponibilidad: 100 € por hora de equipamiento no disponible.</w:t>
      </w:r>
    </w:p>
    <w:p w14:paraId="5BDD3DA1" w14:textId="2264864B" w:rsidR="00F14B5C" w:rsidRDefault="007E6032" w:rsidP="00026B2C">
      <w:pPr>
        <w:pStyle w:val="Textoindependiente"/>
        <w:spacing w:before="3" w:line="360" w:lineRule="auto"/>
        <w:ind w:left="1470" w:right="34"/>
        <w:jc w:val="both"/>
      </w:pPr>
      <w:r>
        <w:t xml:space="preserve">De 3 a 12 horas de </w:t>
      </w:r>
      <w:r w:rsidR="00026B2C">
        <w:t>in</w:t>
      </w:r>
      <w:r>
        <w:t xml:space="preserve">disponibilidad: 200 € por hora de equipamiento no </w:t>
      </w:r>
      <w:r>
        <w:lastRenderedPageBreak/>
        <w:t xml:space="preserve">disponible. </w:t>
      </w:r>
    </w:p>
    <w:p w14:paraId="519222A7" w14:textId="77777777" w:rsidR="007833A6" w:rsidRDefault="007E6032" w:rsidP="00621832">
      <w:pPr>
        <w:pStyle w:val="Textoindependiente"/>
        <w:spacing w:before="3" w:line="360" w:lineRule="auto"/>
        <w:ind w:left="1470" w:right="34"/>
        <w:jc w:val="both"/>
      </w:pPr>
      <w:r>
        <w:t>De más de 12 horas a 300 € por hora de equipamiento no disponible.</w:t>
      </w:r>
    </w:p>
    <w:p w14:paraId="6E484059" w14:textId="77777777" w:rsidR="007833A6" w:rsidRDefault="007833A6">
      <w:pPr>
        <w:pStyle w:val="Textoindependiente"/>
        <w:spacing w:before="2"/>
        <w:rPr>
          <w:sz w:val="33"/>
        </w:rPr>
      </w:pPr>
    </w:p>
    <w:p w14:paraId="64D994CF" w14:textId="77777777" w:rsidR="007833A6" w:rsidRDefault="007E6032">
      <w:pPr>
        <w:pStyle w:val="Ttulo1"/>
        <w:numPr>
          <w:ilvl w:val="1"/>
          <w:numId w:val="2"/>
        </w:numPr>
        <w:tabs>
          <w:tab w:val="left" w:pos="2562"/>
        </w:tabs>
        <w:spacing w:before="1"/>
      </w:pPr>
      <w:r>
        <w:t>Penalidad por no proporcionar la documentación requerida</w:t>
      </w:r>
    </w:p>
    <w:p w14:paraId="0A2EBA6B" w14:textId="77777777" w:rsidR="007833A6" w:rsidRDefault="007E6032">
      <w:pPr>
        <w:pStyle w:val="Textoindependiente"/>
        <w:spacing w:before="128" w:line="360" w:lineRule="auto"/>
        <w:ind w:left="762" w:right="114"/>
        <w:jc w:val="both"/>
      </w:pPr>
      <w:r>
        <w:t>El SEM debe tener acceso a toda la documentación requerida de forma ordinaria, tal como se especifica en el anexo 10 del PPT. Se penalizará con 300 € por cada día de retraso en la entrega de la documentación requerida.</w:t>
      </w:r>
    </w:p>
    <w:p w14:paraId="3DB25FF5" w14:textId="77777777" w:rsidR="007833A6" w:rsidRDefault="007833A6">
      <w:pPr>
        <w:pStyle w:val="Textoindependiente"/>
        <w:rPr>
          <w:sz w:val="20"/>
        </w:rPr>
      </w:pPr>
    </w:p>
    <w:p w14:paraId="56B5FA0F" w14:textId="10DA51C7" w:rsidR="007833A6" w:rsidRDefault="007E6032">
      <w:pPr>
        <w:pStyle w:val="Ttulo1"/>
        <w:numPr>
          <w:ilvl w:val="1"/>
          <w:numId w:val="2"/>
        </w:numPr>
        <w:tabs>
          <w:tab w:val="left" w:pos="2562"/>
        </w:tabs>
        <w:spacing w:before="94" w:line="360" w:lineRule="auto"/>
        <w:ind w:right="114"/>
        <w:jc w:val="both"/>
      </w:pPr>
      <w:r>
        <w:t xml:space="preserve">Por cambios en cualquiera de los equipamientos incluidos en los helicópteros con características técnicas inferiores </w:t>
      </w:r>
      <w:r w:rsidR="0072588B">
        <w:t xml:space="preserve">a </w:t>
      </w:r>
      <w:r>
        <w:t>las establecidas.</w:t>
      </w:r>
    </w:p>
    <w:p w14:paraId="1E46EAFE" w14:textId="77777777" w:rsidR="007833A6" w:rsidRDefault="007E6032" w:rsidP="00621832">
      <w:pPr>
        <w:pStyle w:val="Textoindependiente"/>
        <w:spacing w:before="8" w:line="360" w:lineRule="auto"/>
        <w:ind w:left="762" w:right="34"/>
        <w:jc w:val="both"/>
      </w:pPr>
      <w:r>
        <w:t>Si la empresa adjudicataria efectúa cambios de equipamientos, estos deberán tener características técnicas iguales o superiores a los contratados.</w:t>
      </w:r>
    </w:p>
    <w:p w14:paraId="21B1C813" w14:textId="77777777" w:rsidR="007833A6" w:rsidRDefault="007833A6" w:rsidP="00621832">
      <w:pPr>
        <w:pStyle w:val="Textoindependiente"/>
        <w:spacing w:before="2"/>
        <w:ind w:right="34"/>
        <w:jc w:val="both"/>
        <w:rPr>
          <w:sz w:val="33"/>
        </w:rPr>
      </w:pPr>
    </w:p>
    <w:p w14:paraId="2E2E633C" w14:textId="6803ACF7" w:rsidR="007833A6" w:rsidRDefault="007E6032" w:rsidP="00621832">
      <w:pPr>
        <w:pStyle w:val="Textoindependiente"/>
        <w:spacing w:line="360" w:lineRule="auto"/>
        <w:ind w:left="762" w:right="34"/>
        <w:jc w:val="both"/>
      </w:pPr>
      <w:r>
        <w:t>Los cambios de equipamientos que incumplan las características técnicas mínimas exigidas en este pliego o de la oferta adjudicada, se penalizarán con un importe de</w:t>
      </w:r>
      <w:r w:rsidR="0072588B">
        <w:t xml:space="preserve"> </w:t>
      </w:r>
      <w:r>
        <w:t>3.000 euros diarios, a partir del primer día de incumplimiento.</w:t>
      </w:r>
    </w:p>
    <w:p w14:paraId="44A1CEA3" w14:textId="77777777" w:rsidR="007833A6" w:rsidRDefault="007833A6" w:rsidP="00621832">
      <w:pPr>
        <w:pStyle w:val="Textoindependiente"/>
        <w:jc w:val="both"/>
        <w:rPr>
          <w:sz w:val="24"/>
        </w:rPr>
      </w:pPr>
    </w:p>
    <w:p w14:paraId="0E8114E4" w14:textId="77777777" w:rsidR="007833A6" w:rsidRDefault="007833A6">
      <w:pPr>
        <w:pStyle w:val="Textoindependiente"/>
        <w:rPr>
          <w:sz w:val="24"/>
        </w:rPr>
      </w:pPr>
    </w:p>
    <w:p w14:paraId="0B1E9CCA" w14:textId="77777777" w:rsidR="007833A6" w:rsidRDefault="007E6032">
      <w:pPr>
        <w:pStyle w:val="Ttulo1"/>
        <w:numPr>
          <w:ilvl w:val="0"/>
          <w:numId w:val="19"/>
        </w:numPr>
        <w:tabs>
          <w:tab w:val="left" w:pos="1245"/>
        </w:tabs>
        <w:ind w:left="1244" w:hanging="482"/>
        <w:rPr>
          <w:color w:val="000000"/>
        </w:rPr>
      </w:pPr>
      <w:r>
        <w:rPr>
          <w:u w:val="thick"/>
        </w:rPr>
        <w:t>Persona responsable del contrato</w:t>
      </w:r>
    </w:p>
    <w:p w14:paraId="307196C6" w14:textId="77777777" w:rsidR="007833A6" w:rsidRDefault="007833A6">
      <w:pPr>
        <w:pStyle w:val="Textoindependiente"/>
        <w:spacing w:before="7"/>
        <w:rPr>
          <w:b/>
          <w:sz w:val="13"/>
        </w:rPr>
      </w:pPr>
    </w:p>
    <w:p w14:paraId="10B1F5E9" w14:textId="0742CD58" w:rsidR="007833A6" w:rsidRDefault="007E6032" w:rsidP="000C1F17">
      <w:pPr>
        <w:pStyle w:val="Textoindependiente"/>
        <w:spacing w:before="94" w:line="360" w:lineRule="auto"/>
        <w:ind w:left="762"/>
      </w:pPr>
      <w:r>
        <w:t xml:space="preserve">La persona responsable del contrato por parte del SEM será </w:t>
      </w:r>
      <w:r w:rsidR="000C1F17">
        <w:t>Dña.</w:t>
      </w:r>
      <w:r>
        <w:t xml:space="preserve"> Mercedes Val, Jefa de la </w:t>
      </w:r>
      <w:r w:rsidR="000C1F17">
        <w:t>U</w:t>
      </w:r>
      <w:r>
        <w:t>nidad HEMS.</w:t>
      </w:r>
    </w:p>
    <w:p w14:paraId="1633A62B" w14:textId="77777777" w:rsidR="007833A6" w:rsidRDefault="007833A6">
      <w:pPr>
        <w:pStyle w:val="Textoindependiente"/>
        <w:rPr>
          <w:sz w:val="33"/>
        </w:rPr>
      </w:pPr>
    </w:p>
    <w:p w14:paraId="567A6DC7" w14:textId="77777777" w:rsidR="007833A6" w:rsidRDefault="007E6032">
      <w:pPr>
        <w:pStyle w:val="Ttulo1"/>
        <w:numPr>
          <w:ilvl w:val="0"/>
          <w:numId w:val="19"/>
        </w:numPr>
        <w:tabs>
          <w:tab w:val="left" w:pos="1245"/>
        </w:tabs>
        <w:ind w:left="1244" w:hanging="482"/>
        <w:rPr>
          <w:color w:val="000000"/>
        </w:rPr>
      </w:pPr>
      <w:r>
        <w:rPr>
          <w:u w:val="thick"/>
        </w:rPr>
        <w:t>Modificación del contrato</w:t>
      </w:r>
    </w:p>
    <w:p w14:paraId="31D240F0" w14:textId="77777777" w:rsidR="007833A6" w:rsidRDefault="007833A6">
      <w:pPr>
        <w:pStyle w:val="Textoindependiente"/>
        <w:spacing w:before="11"/>
        <w:rPr>
          <w:b/>
          <w:sz w:val="14"/>
        </w:rPr>
      </w:pPr>
    </w:p>
    <w:p w14:paraId="6A120243" w14:textId="77777777" w:rsidR="007833A6" w:rsidRDefault="007E6032">
      <w:pPr>
        <w:pStyle w:val="Textoindependiente"/>
        <w:tabs>
          <w:tab w:val="left" w:pos="2177"/>
        </w:tabs>
        <w:spacing w:before="43"/>
        <w:ind w:left="762"/>
        <w:rPr>
          <w:rFonts w:ascii="MS Gothic" w:hAnsi="MS Gothic"/>
        </w:rPr>
      </w:pPr>
      <w:r>
        <w:t xml:space="preserve">Sí: </w:t>
      </w:r>
      <w:r>
        <w:rPr>
          <w:rFonts w:ascii="MS Gothic" w:hAnsi="MS Gothic"/>
        </w:rPr>
        <w:t>☒</w:t>
      </w:r>
      <w:r>
        <w:rPr>
          <w:rFonts w:ascii="MS Gothic" w:hAnsi="MS Gothic"/>
        </w:rPr>
        <w:tab/>
      </w:r>
      <w:r>
        <w:t xml:space="preserve">No: </w:t>
      </w:r>
      <w:r>
        <w:rPr>
          <w:rFonts w:ascii="MS Gothic" w:hAnsi="MS Gothic"/>
        </w:rPr>
        <w:t>☐</w:t>
      </w:r>
    </w:p>
    <w:p w14:paraId="4FEDC4B1" w14:textId="77777777" w:rsidR="007833A6" w:rsidRDefault="007833A6">
      <w:pPr>
        <w:pStyle w:val="Textoindependiente"/>
        <w:rPr>
          <w:rFonts w:ascii="MS Gothic"/>
          <w:sz w:val="24"/>
        </w:rPr>
      </w:pPr>
    </w:p>
    <w:p w14:paraId="6F9F99E8" w14:textId="77777777" w:rsidR="007833A6" w:rsidRDefault="007833A6">
      <w:pPr>
        <w:pStyle w:val="Textoindependiente"/>
        <w:rPr>
          <w:rFonts w:ascii="MS Gothic"/>
          <w:sz w:val="17"/>
        </w:rPr>
      </w:pPr>
    </w:p>
    <w:p w14:paraId="58E050CA" w14:textId="10495650" w:rsidR="007833A6" w:rsidRDefault="007E6032" w:rsidP="00621832">
      <w:pPr>
        <w:pStyle w:val="Textoindependiente"/>
        <w:spacing w:line="362" w:lineRule="auto"/>
        <w:ind w:left="762" w:right="158"/>
        <w:jc w:val="both"/>
      </w:pPr>
      <w:r>
        <w:t>Se prevé una posible ampliación de hasta el 20</w:t>
      </w:r>
      <w:r w:rsidR="0072588B">
        <w:t> </w:t>
      </w:r>
      <w:r>
        <w:t>% del precio inicial del contrato (por</w:t>
      </w:r>
      <w:r w:rsidR="0072588B">
        <w:t xml:space="preserve"> </w:t>
      </w:r>
      <w:r>
        <w:t>tanto</w:t>
      </w:r>
      <w:r w:rsidR="0072588B">
        <w:t>,</w:t>
      </w:r>
      <w:r>
        <w:t xml:space="preserve"> un máximo €) a utilizar en los siguientes casos:</w:t>
      </w:r>
    </w:p>
    <w:p w14:paraId="30884ACC" w14:textId="77777777" w:rsidR="007833A6" w:rsidRDefault="007E6032">
      <w:pPr>
        <w:pStyle w:val="Prrafodelista"/>
        <w:numPr>
          <w:ilvl w:val="0"/>
          <w:numId w:val="1"/>
        </w:numPr>
        <w:tabs>
          <w:tab w:val="left" w:pos="1482"/>
        </w:tabs>
        <w:spacing w:before="173" w:line="302" w:lineRule="auto"/>
        <w:ind w:right="118"/>
        <w:jc w:val="both"/>
      </w:pPr>
      <w:r>
        <w:t>Se prevé una posible ampliación del presupuesto del contrato en el concepto de horas de vuelo adicionales a utilizar en caso de que sea necesario reforzar el servicio respecto a la dimensión prevista inicialmente.</w:t>
      </w:r>
    </w:p>
    <w:p w14:paraId="77AA3FC9" w14:textId="77777777" w:rsidR="007833A6" w:rsidRDefault="007833A6">
      <w:pPr>
        <w:pStyle w:val="Textoindependiente"/>
        <w:spacing w:before="1"/>
        <w:rPr>
          <w:sz w:val="28"/>
        </w:rPr>
      </w:pPr>
    </w:p>
    <w:p w14:paraId="595DED64" w14:textId="34400FFA" w:rsidR="007833A6" w:rsidRDefault="007E6032" w:rsidP="00D22F37">
      <w:pPr>
        <w:pStyle w:val="Textoindependiente"/>
        <w:spacing w:before="1" w:line="302" w:lineRule="auto"/>
        <w:ind w:left="1470" w:right="115"/>
        <w:jc w:val="both"/>
      </w:pPr>
      <w:r>
        <w:t xml:space="preserve">El coste de las horas es de 1.125,00 euros por hora IVA incluido, y se estima un volumen de 1.000 horas de vuelo adicionales por año de contrato. El </w:t>
      </w:r>
      <w:r w:rsidR="00D22F37">
        <w:t>coste total de la modificación</w:t>
      </w:r>
      <w:r>
        <w:t xml:space="preserve"> asciende</w:t>
      </w:r>
      <w:r w:rsidR="00D22F37">
        <w:t>, por tanto,</w:t>
      </w:r>
      <w:r>
        <w:t xml:space="preserve"> a 5.625.000,00 euros IVA incluido para la duración total del contrato.</w:t>
      </w:r>
    </w:p>
    <w:p w14:paraId="0368FA69" w14:textId="77777777" w:rsidR="007833A6" w:rsidRDefault="007833A6">
      <w:pPr>
        <w:pStyle w:val="Textoindependiente"/>
        <w:spacing w:before="1"/>
        <w:rPr>
          <w:sz w:val="28"/>
        </w:rPr>
      </w:pPr>
    </w:p>
    <w:p w14:paraId="6D5B42E4" w14:textId="47271A05" w:rsidR="007833A6" w:rsidRDefault="007E6032" w:rsidP="00FC410C">
      <w:pPr>
        <w:pStyle w:val="Prrafodelista"/>
        <w:numPr>
          <w:ilvl w:val="0"/>
          <w:numId w:val="1"/>
        </w:numPr>
        <w:tabs>
          <w:tab w:val="left" w:pos="1482"/>
        </w:tabs>
        <w:spacing w:before="1" w:line="302" w:lineRule="auto"/>
        <w:ind w:right="118"/>
        <w:jc w:val="both"/>
      </w:pPr>
      <w:r>
        <w:lastRenderedPageBreak/>
        <w:t>La segunda modificación que se prevé es la posible ampliación del horario de la máquina de tipo medio que inicialmente hará horario de 12 horas y que pasaría a hacer</w:t>
      </w:r>
      <w:r w:rsidR="00F14B5C">
        <w:t xml:space="preserve"> </w:t>
      </w:r>
      <w:r>
        <w:t>24 horas. A tal efecto, será necesario ampliar la dotación de personal y se verán incrementados los costes de mantenimiento y combustible</w:t>
      </w:r>
      <w:r w:rsidR="009D7084">
        <w:t>,</w:t>
      </w:r>
      <w:r>
        <w:t xml:space="preserve"> ya que se trata de costes variables en función de las horas de vuelo. Estos costes se han cuantificado en 319.255,89 euros anuales IVA incluido. Con fecha de implantación prevista para el 1 de febrero de 2024, el coste p</w:t>
      </w:r>
      <w:r w:rsidR="00FC410C">
        <w:t>a</w:t>
      </w:r>
      <w:r>
        <w:t>r</w:t>
      </w:r>
      <w:r w:rsidR="00FC410C">
        <w:t>a</w:t>
      </w:r>
      <w:r>
        <w:t xml:space="preserve"> los tres años sería de 957.767,66 euros IVA incluido.</w:t>
      </w:r>
    </w:p>
    <w:p w14:paraId="6122203C" w14:textId="77777777" w:rsidR="007833A6" w:rsidRDefault="007833A6">
      <w:pPr>
        <w:pStyle w:val="Textoindependiente"/>
        <w:spacing w:before="8"/>
        <w:rPr>
          <w:sz w:val="20"/>
        </w:rPr>
      </w:pPr>
    </w:p>
    <w:p w14:paraId="753B7DED" w14:textId="78C36E11" w:rsidR="007833A6" w:rsidRDefault="007E6032" w:rsidP="003B052B">
      <w:pPr>
        <w:pStyle w:val="Prrafodelista"/>
        <w:numPr>
          <w:ilvl w:val="0"/>
          <w:numId w:val="1"/>
        </w:numPr>
        <w:tabs>
          <w:tab w:val="left" w:pos="1482"/>
        </w:tabs>
        <w:spacing w:before="94" w:line="302" w:lineRule="auto"/>
        <w:ind w:right="114"/>
        <w:jc w:val="both"/>
      </w:pPr>
      <w:r>
        <w:t>Por último, se incluye la posibilidad de implantar el vuelo NVIS (</w:t>
      </w:r>
      <w:r w:rsidRPr="00FC410C">
        <w:rPr>
          <w:i/>
          <w:iCs/>
        </w:rPr>
        <w:t>Night Vision Imaging System</w:t>
      </w:r>
      <w:r>
        <w:t>, operación con gafas de visión nocturna) en la máquina que pas</w:t>
      </w:r>
      <w:r w:rsidR="00FC410C">
        <w:t>e</w:t>
      </w:r>
      <w:r>
        <w:t xml:space="preserve"> a hacer horario de 24 horas </w:t>
      </w:r>
      <w:r w:rsidR="00127D80">
        <w:t xml:space="preserve">mencionada </w:t>
      </w:r>
      <w:r>
        <w:t>en el punto anterior. El coste de esta modificación se ha valorado en 18.20</w:t>
      </w:r>
      <w:r w:rsidR="00FC410C">
        <w:t>0,20 euros anuales IVA incluido;</w:t>
      </w:r>
      <w:r>
        <w:t xml:space="preserve"> por tanto</w:t>
      </w:r>
      <w:r w:rsidR="00FC410C">
        <w:t>,</w:t>
      </w:r>
      <w:r>
        <w:t xml:space="preserve"> el coste p</w:t>
      </w:r>
      <w:r w:rsidR="00FC410C">
        <w:t>a</w:t>
      </w:r>
      <w:r>
        <w:t>r</w:t>
      </w:r>
      <w:r w:rsidR="00FC410C">
        <w:t>a</w:t>
      </w:r>
      <w:r>
        <w:t xml:space="preserve"> los tres años sería de 54.600,60 euros IVA incluido. La fecha prevista de implantación es la misma que la de la ampliación del horario, es decir, 1 de febrero de 2024. Se ha separado el coste de esta modificación de la anterior </w:t>
      </w:r>
      <w:r w:rsidR="003B052B">
        <w:t>en caso de que no</w:t>
      </w:r>
      <w:r>
        <w:t xml:space="preserve"> fuera posible implantarla simultáneamente a la ampliación de horario.</w:t>
      </w:r>
    </w:p>
    <w:p w14:paraId="065AEF07" w14:textId="77777777" w:rsidR="007833A6" w:rsidRDefault="007833A6">
      <w:pPr>
        <w:pStyle w:val="Textoindependiente"/>
        <w:rPr>
          <w:sz w:val="24"/>
        </w:rPr>
      </w:pPr>
    </w:p>
    <w:p w14:paraId="699091D1" w14:textId="77777777" w:rsidR="007833A6" w:rsidRDefault="007E6032">
      <w:pPr>
        <w:pStyle w:val="Ttulo1"/>
        <w:numPr>
          <w:ilvl w:val="0"/>
          <w:numId w:val="19"/>
        </w:numPr>
        <w:tabs>
          <w:tab w:val="left" w:pos="1245"/>
        </w:tabs>
        <w:spacing w:before="173"/>
        <w:ind w:left="1244" w:hanging="482"/>
        <w:rPr>
          <w:color w:val="000000"/>
        </w:rPr>
      </w:pPr>
      <w:r>
        <w:rPr>
          <w:u w:val="thick"/>
        </w:rPr>
        <w:t>Subcontratación</w:t>
      </w:r>
    </w:p>
    <w:p w14:paraId="6A36FA8E" w14:textId="77777777" w:rsidR="007833A6" w:rsidRDefault="007833A6">
      <w:pPr>
        <w:pStyle w:val="Textoindependiente"/>
        <w:spacing w:before="6"/>
        <w:rPr>
          <w:b/>
          <w:sz w:val="13"/>
        </w:rPr>
      </w:pPr>
    </w:p>
    <w:p w14:paraId="5A370E8C" w14:textId="696D1DC7" w:rsidR="007833A6" w:rsidRDefault="007E6032" w:rsidP="003B052B">
      <w:pPr>
        <w:pStyle w:val="Textoindependiente"/>
        <w:spacing w:before="94" w:line="360" w:lineRule="auto"/>
        <w:ind w:left="762" w:right="115"/>
        <w:jc w:val="both"/>
      </w:pPr>
      <w:r>
        <w:t xml:space="preserve">Se podrán subcontratar los servicios relacionados con la limpieza y mantenimiento de espacios e instalaciones generales, bases HEMS y hangares, e instalaciones </w:t>
      </w:r>
      <w:r w:rsidR="00127D80">
        <w:t>y</w:t>
      </w:r>
      <w:r>
        <w:t>/o modificaciones sobre aparatos de comunicaciones en aeronaves. El resto de servicios relacionados con el punto 5.7 del PPT que son objeto de la contratación no son susceptibles de subcontratación debido a la propia naturaleza crítica del servicio, la complejidad de la operativa diaria, los estrictos requisitos de protección de datos, la necesidad de una formación compleja y la necesidad, en resumen, de garantizar un control del servicio.</w:t>
      </w:r>
    </w:p>
    <w:p w14:paraId="0D35FF75" w14:textId="77777777" w:rsidR="007833A6" w:rsidRDefault="007833A6">
      <w:pPr>
        <w:pStyle w:val="Textoindependiente"/>
        <w:spacing w:before="1"/>
        <w:rPr>
          <w:sz w:val="33"/>
        </w:rPr>
      </w:pPr>
    </w:p>
    <w:p w14:paraId="6B95E2E0" w14:textId="77777777" w:rsidR="007833A6" w:rsidRDefault="007E6032">
      <w:pPr>
        <w:pStyle w:val="Ttulo1"/>
        <w:numPr>
          <w:ilvl w:val="0"/>
          <w:numId w:val="19"/>
        </w:numPr>
        <w:tabs>
          <w:tab w:val="left" w:pos="1245"/>
        </w:tabs>
        <w:ind w:left="1244" w:hanging="482"/>
        <w:jc w:val="both"/>
        <w:rPr>
          <w:color w:val="000000"/>
        </w:rPr>
      </w:pPr>
      <w:r>
        <w:rPr>
          <w:u w:val="thick"/>
        </w:rPr>
        <w:t>Revisión de precios</w:t>
      </w:r>
    </w:p>
    <w:p w14:paraId="702D8E21" w14:textId="77777777" w:rsidR="007833A6" w:rsidRDefault="007833A6">
      <w:pPr>
        <w:pStyle w:val="Textoindependiente"/>
        <w:spacing w:before="10"/>
        <w:rPr>
          <w:b/>
          <w:sz w:val="14"/>
        </w:rPr>
      </w:pPr>
    </w:p>
    <w:p w14:paraId="1EB2716A" w14:textId="77777777" w:rsidR="007833A6" w:rsidRDefault="007E6032">
      <w:pPr>
        <w:pStyle w:val="Textoindependiente"/>
        <w:tabs>
          <w:tab w:val="left" w:pos="2177"/>
        </w:tabs>
        <w:spacing w:before="43"/>
        <w:ind w:left="762"/>
        <w:rPr>
          <w:rFonts w:ascii="MS Gothic" w:hAnsi="MS Gothic"/>
        </w:rPr>
      </w:pPr>
      <w:r>
        <w:t xml:space="preserve">Sí: </w:t>
      </w:r>
      <w:r>
        <w:rPr>
          <w:rFonts w:ascii="MS Gothic" w:hAnsi="MS Gothic"/>
        </w:rPr>
        <w:t>☐</w:t>
      </w:r>
      <w:r>
        <w:rPr>
          <w:rFonts w:ascii="MS Gothic" w:hAnsi="MS Gothic"/>
        </w:rPr>
        <w:tab/>
      </w:r>
      <w:r>
        <w:t xml:space="preserve">No: </w:t>
      </w:r>
      <w:r>
        <w:rPr>
          <w:rFonts w:ascii="MS Gothic" w:hAnsi="MS Gothic"/>
        </w:rPr>
        <w:t>☒</w:t>
      </w:r>
    </w:p>
    <w:p w14:paraId="3EB5B8DD" w14:textId="77777777" w:rsidR="007833A6" w:rsidRDefault="007833A6">
      <w:pPr>
        <w:pStyle w:val="Textoindependiente"/>
        <w:rPr>
          <w:rFonts w:ascii="MS Gothic"/>
          <w:sz w:val="24"/>
        </w:rPr>
      </w:pPr>
    </w:p>
    <w:p w14:paraId="4A22C576" w14:textId="77777777" w:rsidR="00E35978" w:rsidRDefault="00E35978">
      <w:pPr>
        <w:pStyle w:val="Textoindependiente"/>
        <w:rPr>
          <w:rFonts w:ascii="MS Gothic"/>
          <w:sz w:val="24"/>
        </w:rPr>
      </w:pPr>
    </w:p>
    <w:p w14:paraId="5FCDC5BA" w14:textId="77777777" w:rsidR="007833A6" w:rsidRDefault="007E6032">
      <w:pPr>
        <w:pStyle w:val="Ttulo1"/>
        <w:numPr>
          <w:ilvl w:val="0"/>
          <w:numId w:val="19"/>
        </w:numPr>
        <w:tabs>
          <w:tab w:val="left" w:pos="1245"/>
        </w:tabs>
        <w:ind w:left="1244" w:hanging="482"/>
        <w:rPr>
          <w:color w:val="000000"/>
        </w:rPr>
      </w:pPr>
      <w:r>
        <w:rPr>
          <w:u w:val="thick"/>
        </w:rPr>
        <w:t>Plazo de garantía</w:t>
      </w:r>
    </w:p>
    <w:p w14:paraId="74276A2D" w14:textId="77777777" w:rsidR="007833A6" w:rsidRDefault="007833A6">
      <w:pPr>
        <w:pStyle w:val="Textoindependiente"/>
        <w:spacing w:before="10"/>
        <w:rPr>
          <w:b/>
          <w:sz w:val="14"/>
        </w:rPr>
      </w:pPr>
    </w:p>
    <w:p w14:paraId="272138FC" w14:textId="77777777" w:rsidR="007833A6" w:rsidRDefault="007E6032">
      <w:pPr>
        <w:pStyle w:val="Textoindependiente"/>
        <w:tabs>
          <w:tab w:val="left" w:pos="2177"/>
        </w:tabs>
        <w:spacing w:before="43"/>
        <w:ind w:left="762"/>
        <w:rPr>
          <w:rFonts w:ascii="MS Gothic" w:hAnsi="MS Gothic"/>
        </w:rPr>
      </w:pPr>
      <w:r>
        <w:t xml:space="preserve">Sí: </w:t>
      </w:r>
      <w:r>
        <w:rPr>
          <w:rFonts w:ascii="MS Gothic" w:hAnsi="MS Gothic"/>
        </w:rPr>
        <w:t>☒</w:t>
      </w:r>
      <w:r>
        <w:rPr>
          <w:rFonts w:ascii="MS Gothic" w:hAnsi="MS Gothic"/>
        </w:rPr>
        <w:tab/>
      </w:r>
      <w:r>
        <w:t xml:space="preserve">No: </w:t>
      </w:r>
      <w:r>
        <w:rPr>
          <w:rFonts w:ascii="MS Gothic" w:hAnsi="MS Gothic"/>
        </w:rPr>
        <w:t>☐</w:t>
      </w:r>
    </w:p>
    <w:p w14:paraId="73E9D5A7" w14:textId="77777777" w:rsidR="007833A6" w:rsidRDefault="007E6032">
      <w:pPr>
        <w:pStyle w:val="Textoindependiente"/>
        <w:ind w:left="762"/>
      </w:pPr>
      <w:r>
        <w:t>Durante toda la vigencia del contrato.</w:t>
      </w:r>
    </w:p>
    <w:p w14:paraId="6CB664F2" w14:textId="77777777" w:rsidR="007833A6" w:rsidRDefault="007833A6">
      <w:pPr>
        <w:pStyle w:val="Textoindependiente"/>
        <w:rPr>
          <w:sz w:val="24"/>
        </w:rPr>
      </w:pPr>
    </w:p>
    <w:p w14:paraId="2C4B8CBB" w14:textId="77777777" w:rsidR="007833A6" w:rsidRDefault="007833A6">
      <w:pPr>
        <w:pStyle w:val="Textoindependiente"/>
        <w:spacing w:before="8"/>
        <w:rPr>
          <w:sz w:val="19"/>
        </w:rPr>
      </w:pPr>
    </w:p>
    <w:p w14:paraId="69629C4D" w14:textId="77777777" w:rsidR="007833A6" w:rsidRDefault="007E6032">
      <w:pPr>
        <w:pStyle w:val="Ttulo1"/>
        <w:numPr>
          <w:ilvl w:val="0"/>
          <w:numId w:val="19"/>
        </w:numPr>
        <w:tabs>
          <w:tab w:val="left" w:pos="1245"/>
        </w:tabs>
        <w:ind w:left="1244" w:hanging="482"/>
        <w:rPr>
          <w:color w:val="000000"/>
        </w:rPr>
      </w:pPr>
      <w:r>
        <w:rPr>
          <w:u w:val="thick"/>
        </w:rPr>
        <w:t>Datos de carácter personal</w:t>
      </w:r>
    </w:p>
    <w:p w14:paraId="071322EC" w14:textId="77777777" w:rsidR="007833A6" w:rsidRDefault="007833A6">
      <w:pPr>
        <w:pStyle w:val="Textoindependiente"/>
        <w:spacing w:before="5"/>
        <w:rPr>
          <w:b/>
          <w:sz w:val="13"/>
        </w:rPr>
      </w:pPr>
    </w:p>
    <w:p w14:paraId="042F6F43" w14:textId="47BB8741" w:rsidR="007833A6" w:rsidRDefault="007E6032" w:rsidP="00A1413A">
      <w:pPr>
        <w:pStyle w:val="Textoindependiente"/>
        <w:spacing w:before="93" w:line="360" w:lineRule="auto"/>
        <w:ind w:left="762" w:right="117"/>
        <w:jc w:val="both"/>
      </w:pPr>
      <w:r>
        <w:lastRenderedPageBreak/>
        <w:t xml:space="preserve">Se habilita al (contratista), encargado del tratamiento, </w:t>
      </w:r>
      <w:r w:rsidR="00A1413A">
        <w:t>a</w:t>
      </w:r>
      <w:r>
        <w:t xml:space="preserve"> tratar por cuenta de</w:t>
      </w:r>
      <w:r w:rsidR="00A1413A">
        <w:t>l</w:t>
      </w:r>
      <w:r>
        <w:t xml:space="preserve"> (órgano de contratación), responsable del tratamiento, los datos de carácter personal necesarios para prestar el servicio.</w:t>
      </w:r>
    </w:p>
    <w:p w14:paraId="2ACC014F" w14:textId="77777777" w:rsidR="007833A6" w:rsidRDefault="007E6032">
      <w:pPr>
        <w:pStyle w:val="Textoindependiente"/>
        <w:spacing w:line="273" w:lineRule="exact"/>
        <w:ind w:left="762"/>
        <w:jc w:val="both"/>
        <w:rPr>
          <w:rFonts w:ascii="MS Gothic" w:hAnsi="MS Gothic"/>
        </w:rPr>
      </w:pPr>
      <w:r>
        <w:t xml:space="preserve">Sí: </w:t>
      </w:r>
      <w:r>
        <w:rPr>
          <w:rFonts w:ascii="MS Gothic" w:hAnsi="MS Gothic"/>
        </w:rPr>
        <w:t xml:space="preserve">☒        </w:t>
      </w:r>
      <w:r>
        <w:t xml:space="preserve">No: </w:t>
      </w:r>
      <w:r>
        <w:rPr>
          <w:rFonts w:ascii="MS Gothic" w:hAnsi="MS Gothic"/>
        </w:rPr>
        <w:t>☐</w:t>
      </w:r>
    </w:p>
    <w:p w14:paraId="6F5AEE5E" w14:textId="3F8C0041" w:rsidR="00E35978" w:rsidRDefault="00E35978">
      <w:pPr>
        <w:spacing w:line="273" w:lineRule="exact"/>
        <w:jc w:val="both"/>
        <w:rPr>
          <w:rFonts w:ascii="MS Gothic" w:hAnsi="MS Gothic"/>
        </w:rPr>
      </w:pPr>
    </w:p>
    <w:p w14:paraId="6A49BAAF" w14:textId="77777777" w:rsidR="007833A6" w:rsidRDefault="007E6032">
      <w:pPr>
        <w:pStyle w:val="Ttulo1"/>
        <w:spacing w:before="94"/>
      </w:pPr>
      <w:r>
        <w:t>El tratamiento consistirá en:</w:t>
      </w:r>
    </w:p>
    <w:p w14:paraId="298BBCA5" w14:textId="77777777" w:rsidR="007833A6" w:rsidRDefault="007833A6">
      <w:pPr>
        <w:pStyle w:val="Textoindependiente"/>
        <w:spacing w:before="2"/>
        <w:rPr>
          <w:b/>
        </w:rPr>
      </w:pPr>
    </w:p>
    <w:p w14:paraId="70D0BD16" w14:textId="1B6ED5C5" w:rsidR="007833A6" w:rsidRDefault="007E6032">
      <w:pPr>
        <w:pStyle w:val="Textoindependiente"/>
        <w:spacing w:line="276" w:lineRule="auto"/>
        <w:ind w:left="762" w:right="99"/>
        <w:jc w:val="both"/>
      </w:pPr>
      <w:r>
        <w:t xml:space="preserve">El tratamiento de datos consistirá en la recogida de los datos personales </w:t>
      </w:r>
      <w:r w:rsidR="00127D80">
        <w:t xml:space="preserve">relacionados </w:t>
      </w:r>
      <w:r>
        <w:t>con los incidentes en los que se activa cada unidad. La empresa adjudicataria recoge, registra y consulta datos personales relacionados con los correspondientes servicios.</w:t>
      </w:r>
    </w:p>
    <w:p w14:paraId="12F2E936" w14:textId="77777777" w:rsidR="00F14B5C" w:rsidRDefault="007E6032" w:rsidP="00F14B5C">
      <w:pPr>
        <w:pStyle w:val="Textoindependiente"/>
        <w:tabs>
          <w:tab w:val="left" w:pos="4536"/>
        </w:tabs>
        <w:spacing w:before="125" w:line="500" w:lineRule="atLeast"/>
        <w:ind w:left="762" w:right="4125"/>
      </w:pPr>
      <w:r>
        <w:t xml:space="preserve">Concreción de los tratamientos a realizar: </w:t>
      </w:r>
    </w:p>
    <w:p w14:paraId="0BE9659B" w14:textId="77777777" w:rsidR="007833A6" w:rsidRDefault="007E6032" w:rsidP="00F14B5C">
      <w:pPr>
        <w:pStyle w:val="Textoindependiente"/>
        <w:tabs>
          <w:tab w:val="left" w:pos="4536"/>
        </w:tabs>
        <w:spacing w:before="125" w:line="500" w:lineRule="atLeast"/>
        <w:ind w:left="762" w:right="2566"/>
      </w:pPr>
      <w:r>
        <w:t xml:space="preserve">X Recogida </w:t>
      </w:r>
      <w:r w:rsidR="00F14B5C">
        <w:tab/>
      </w:r>
      <w:r>
        <w:t>X Registro</w:t>
      </w:r>
    </w:p>
    <w:p w14:paraId="13EBAC80" w14:textId="77777777" w:rsidR="007833A6" w:rsidRDefault="007E6032">
      <w:pPr>
        <w:pStyle w:val="Textoindependiente"/>
        <w:tabs>
          <w:tab w:val="left" w:pos="3594"/>
        </w:tabs>
        <w:spacing w:line="252" w:lineRule="exact"/>
        <w:ind w:left="762"/>
        <w:jc w:val="both"/>
      </w:pPr>
      <w:r>
        <w:t>_ Estructuración</w:t>
      </w:r>
      <w:r w:rsidR="00F14B5C">
        <w:tab/>
      </w:r>
      <w:r w:rsidR="00F14B5C">
        <w:tab/>
      </w:r>
      <w:r w:rsidR="00F14B5C">
        <w:tab/>
      </w:r>
      <w:r>
        <w:t xml:space="preserve"> _ Modificación</w:t>
      </w:r>
    </w:p>
    <w:p w14:paraId="53455F06" w14:textId="77777777" w:rsidR="007833A6" w:rsidRDefault="007E6032">
      <w:pPr>
        <w:pStyle w:val="Textoindependiente"/>
        <w:tabs>
          <w:tab w:val="left" w:pos="3594"/>
        </w:tabs>
        <w:spacing w:before="2" w:line="252" w:lineRule="exact"/>
        <w:ind w:left="762"/>
        <w:jc w:val="both"/>
      </w:pPr>
      <w:r>
        <w:t xml:space="preserve">_ Conservación </w:t>
      </w:r>
      <w:r w:rsidR="00F14B5C">
        <w:tab/>
      </w:r>
      <w:r w:rsidR="00F14B5C">
        <w:tab/>
      </w:r>
      <w:r w:rsidR="00F14B5C">
        <w:tab/>
        <w:t xml:space="preserve"> </w:t>
      </w:r>
      <w:r>
        <w:t>_ Extracción</w:t>
      </w:r>
    </w:p>
    <w:p w14:paraId="275B4FAF" w14:textId="77777777" w:rsidR="007833A6" w:rsidRDefault="007E6032">
      <w:pPr>
        <w:pStyle w:val="Textoindependiente"/>
        <w:tabs>
          <w:tab w:val="left" w:pos="3594"/>
        </w:tabs>
        <w:spacing w:line="252" w:lineRule="exact"/>
        <w:ind w:left="762"/>
        <w:jc w:val="both"/>
      </w:pPr>
      <w:r>
        <w:t>X Consulta</w:t>
      </w:r>
      <w:r w:rsidR="00F14B5C">
        <w:tab/>
      </w:r>
      <w:r w:rsidR="00F14B5C">
        <w:tab/>
      </w:r>
      <w:r w:rsidR="00F14B5C">
        <w:tab/>
      </w:r>
      <w:r>
        <w:t xml:space="preserve"> _ Comunicación para transmisión</w:t>
      </w:r>
    </w:p>
    <w:p w14:paraId="750CB2A1" w14:textId="77777777" w:rsidR="007833A6" w:rsidRDefault="007E6032">
      <w:pPr>
        <w:pStyle w:val="Textoindependiente"/>
        <w:tabs>
          <w:tab w:val="left" w:pos="3594"/>
        </w:tabs>
        <w:spacing w:before="1" w:line="252" w:lineRule="exact"/>
        <w:ind w:left="762"/>
        <w:jc w:val="both"/>
      </w:pPr>
      <w:r>
        <w:t>_ Difusión</w:t>
      </w:r>
      <w:r w:rsidR="00F14B5C">
        <w:tab/>
      </w:r>
      <w:r w:rsidR="00F14B5C">
        <w:tab/>
      </w:r>
      <w:r w:rsidR="00F14B5C">
        <w:tab/>
      </w:r>
      <w:r>
        <w:t xml:space="preserve"> _ Interconexión</w:t>
      </w:r>
    </w:p>
    <w:p w14:paraId="032DC453" w14:textId="77777777" w:rsidR="007833A6" w:rsidRDefault="007E6032">
      <w:pPr>
        <w:pStyle w:val="Textoindependiente"/>
        <w:tabs>
          <w:tab w:val="left" w:pos="3594"/>
        </w:tabs>
        <w:spacing w:line="252" w:lineRule="exact"/>
        <w:ind w:left="762"/>
        <w:jc w:val="both"/>
      </w:pPr>
      <w:r>
        <w:t>_ Cotejo</w:t>
      </w:r>
      <w:r w:rsidR="00F14B5C">
        <w:tab/>
      </w:r>
      <w:r w:rsidR="00F14B5C">
        <w:tab/>
      </w:r>
      <w:r w:rsidR="00F14B5C">
        <w:tab/>
      </w:r>
      <w:r>
        <w:t xml:space="preserve"> _ Limitación</w:t>
      </w:r>
    </w:p>
    <w:p w14:paraId="0DD1651E" w14:textId="77777777" w:rsidR="007833A6" w:rsidRDefault="007E6032">
      <w:pPr>
        <w:pStyle w:val="Textoindependiente"/>
        <w:tabs>
          <w:tab w:val="left" w:pos="3594"/>
        </w:tabs>
        <w:spacing w:line="252" w:lineRule="exact"/>
        <w:ind w:left="762"/>
        <w:jc w:val="both"/>
      </w:pPr>
      <w:r>
        <w:t>_ Supresión</w:t>
      </w:r>
      <w:r w:rsidR="00F14B5C">
        <w:tab/>
      </w:r>
      <w:r w:rsidR="00F14B5C">
        <w:tab/>
      </w:r>
      <w:r w:rsidR="00F14B5C">
        <w:tab/>
      </w:r>
      <w:r>
        <w:t xml:space="preserve"> _ Destrucción</w:t>
      </w:r>
    </w:p>
    <w:p w14:paraId="3520F5E3" w14:textId="77777777" w:rsidR="007833A6" w:rsidRDefault="007E6032">
      <w:pPr>
        <w:pStyle w:val="Textoindependiente"/>
        <w:tabs>
          <w:tab w:val="left" w:pos="3594"/>
        </w:tabs>
        <w:spacing w:before="1"/>
        <w:ind w:left="762"/>
        <w:jc w:val="both"/>
      </w:pPr>
      <w:r>
        <w:t>_ Comunicación</w:t>
      </w:r>
      <w:r>
        <w:tab/>
      </w:r>
      <w:r w:rsidR="00F14B5C">
        <w:tab/>
      </w:r>
      <w:r w:rsidR="00F14B5C">
        <w:tab/>
        <w:t xml:space="preserve"> </w:t>
      </w:r>
      <w:r>
        <w:t>_ Otros.........</w:t>
      </w:r>
    </w:p>
    <w:p w14:paraId="4C85C29B" w14:textId="77777777" w:rsidR="007833A6" w:rsidRDefault="007833A6">
      <w:pPr>
        <w:pStyle w:val="Textoindependiente"/>
        <w:rPr>
          <w:sz w:val="24"/>
        </w:rPr>
      </w:pPr>
    </w:p>
    <w:p w14:paraId="4287968A" w14:textId="77777777" w:rsidR="007833A6" w:rsidRDefault="007833A6">
      <w:pPr>
        <w:pStyle w:val="Textoindependiente"/>
        <w:rPr>
          <w:sz w:val="24"/>
        </w:rPr>
      </w:pPr>
    </w:p>
    <w:p w14:paraId="315D8A77" w14:textId="77777777" w:rsidR="007833A6" w:rsidRDefault="007833A6">
      <w:pPr>
        <w:pStyle w:val="Textoindependiente"/>
        <w:spacing w:before="6"/>
        <w:rPr>
          <w:sz w:val="25"/>
        </w:rPr>
      </w:pPr>
    </w:p>
    <w:p w14:paraId="6C95C90D" w14:textId="77777777" w:rsidR="007833A6" w:rsidRDefault="007E6032">
      <w:pPr>
        <w:pStyle w:val="Ttulo1"/>
        <w:numPr>
          <w:ilvl w:val="0"/>
          <w:numId w:val="19"/>
        </w:numPr>
        <w:tabs>
          <w:tab w:val="left" w:pos="1242"/>
        </w:tabs>
        <w:ind w:left="1242" w:hanging="480"/>
        <w:jc w:val="both"/>
        <w:rPr>
          <w:color w:val="000000"/>
        </w:rPr>
      </w:pPr>
      <w:r>
        <w:rPr>
          <w:u w:val="thick"/>
        </w:rPr>
        <w:t>Contenido de la propuesta a presentar por los licitadores</w:t>
      </w:r>
    </w:p>
    <w:p w14:paraId="494EDF0C" w14:textId="77777777" w:rsidR="007833A6" w:rsidRDefault="007833A6">
      <w:pPr>
        <w:pStyle w:val="Textoindependiente"/>
        <w:spacing w:before="4"/>
        <w:rPr>
          <w:b/>
          <w:sz w:val="13"/>
        </w:rPr>
      </w:pPr>
    </w:p>
    <w:p w14:paraId="71CFBBC7" w14:textId="77777777" w:rsidR="007833A6" w:rsidRDefault="007E6032">
      <w:pPr>
        <w:spacing w:before="94"/>
        <w:ind w:left="762"/>
        <w:rPr>
          <w:i/>
        </w:rPr>
      </w:pPr>
      <w:r>
        <w:rPr>
          <w:i/>
        </w:rPr>
        <w:t>Según Anexo de documentación.</w:t>
      </w:r>
    </w:p>
    <w:p w14:paraId="4963BB20" w14:textId="77777777" w:rsidR="007833A6" w:rsidRDefault="007833A6">
      <w:pPr>
        <w:pStyle w:val="Textoindependiente"/>
        <w:rPr>
          <w:i/>
          <w:sz w:val="24"/>
        </w:rPr>
      </w:pPr>
    </w:p>
    <w:p w14:paraId="120EA1F4" w14:textId="77777777" w:rsidR="007833A6" w:rsidRDefault="007833A6">
      <w:pPr>
        <w:pStyle w:val="Textoindependiente"/>
        <w:spacing w:before="2"/>
        <w:rPr>
          <w:i/>
          <w:sz w:val="30"/>
        </w:rPr>
      </w:pPr>
    </w:p>
    <w:p w14:paraId="5667D39F" w14:textId="77777777" w:rsidR="007833A6" w:rsidRDefault="007E6032">
      <w:pPr>
        <w:pStyle w:val="Ttulo1"/>
        <w:numPr>
          <w:ilvl w:val="0"/>
          <w:numId w:val="19"/>
        </w:numPr>
        <w:tabs>
          <w:tab w:val="left" w:pos="1242"/>
        </w:tabs>
        <w:ind w:left="1242" w:hanging="480"/>
        <w:rPr>
          <w:color w:val="000000"/>
        </w:rPr>
      </w:pPr>
      <w:r>
        <w:rPr>
          <w:rFonts w:ascii="Times New Roman" w:hAnsi="Times New Roman"/>
          <w:b w:val="0"/>
          <w:u w:val="thick"/>
        </w:rPr>
        <w:t xml:space="preserve"> </w:t>
      </w:r>
      <w:r>
        <w:rPr>
          <w:u w:val="thick"/>
        </w:rPr>
        <w:t>Modelo de oferta económica</w:t>
      </w:r>
    </w:p>
    <w:p w14:paraId="682E6DA0" w14:textId="77777777" w:rsidR="007833A6" w:rsidRDefault="007833A6">
      <w:pPr>
        <w:pStyle w:val="Textoindependiente"/>
        <w:rPr>
          <w:b/>
          <w:sz w:val="20"/>
        </w:rPr>
      </w:pPr>
    </w:p>
    <w:p w14:paraId="58307E6C" w14:textId="77777777" w:rsidR="007833A6" w:rsidRDefault="007833A6">
      <w:pPr>
        <w:pStyle w:val="Textoindependiente"/>
        <w:spacing w:before="2"/>
        <w:rPr>
          <w:b/>
          <w:sz w:val="16"/>
        </w:rPr>
      </w:pPr>
    </w:p>
    <w:p w14:paraId="576ED345" w14:textId="77777777" w:rsidR="007833A6" w:rsidRDefault="007E6032">
      <w:pPr>
        <w:spacing w:before="94"/>
        <w:ind w:left="762"/>
        <w:rPr>
          <w:i/>
        </w:rPr>
      </w:pPr>
      <w:r>
        <w:rPr>
          <w:i/>
        </w:rPr>
        <w:t>Según Anexo de documentación.</w:t>
      </w:r>
    </w:p>
    <w:p w14:paraId="19B9ACD5" w14:textId="77777777" w:rsidR="00C038F7" w:rsidRDefault="00C038F7">
      <w:pPr>
        <w:spacing w:before="94"/>
        <w:ind w:left="762"/>
        <w:rPr>
          <w:sz w:val="18"/>
        </w:rPr>
      </w:pPr>
    </w:p>
    <w:p w14:paraId="51ABD655" w14:textId="6F53BBA9" w:rsidR="00F14B5C" w:rsidRDefault="00F14B5C" w:rsidP="00C038F7">
      <w:pPr>
        <w:spacing w:before="94"/>
        <w:ind w:left="762"/>
      </w:pPr>
      <w:r w:rsidRPr="00F14B5C">
        <w:rPr>
          <w:sz w:val="18"/>
        </w:rPr>
        <w:t>[</w:t>
      </w:r>
      <w:r w:rsidR="00C038F7">
        <w:rPr>
          <w:sz w:val="18"/>
        </w:rPr>
        <w:t>f</w:t>
      </w:r>
      <w:r w:rsidRPr="00F14B5C">
        <w:rPr>
          <w:sz w:val="18"/>
        </w:rPr>
        <w:t>irma digital que lee:]</w:t>
      </w:r>
    </w:p>
    <w:tbl>
      <w:tblPr>
        <w:tblStyle w:val="Tablaconcuadrcula"/>
        <w:tblW w:w="0" w:type="auto"/>
        <w:tblInd w:w="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4"/>
        <w:gridCol w:w="7210"/>
      </w:tblGrid>
      <w:tr w:rsidR="00C038F7" w14:paraId="5D8C0BE0" w14:textId="77777777" w:rsidTr="00F27164">
        <w:tc>
          <w:tcPr>
            <w:tcW w:w="1614" w:type="dxa"/>
          </w:tcPr>
          <w:p w14:paraId="3DC28624" w14:textId="77777777" w:rsidR="00C038F7" w:rsidRPr="00D47935" w:rsidRDefault="00C038F7" w:rsidP="00F27164">
            <w:pPr>
              <w:rPr>
                <w:rFonts w:asciiTheme="minorHAnsi" w:hAnsiTheme="minorHAnsi" w:cstheme="minorHAnsi"/>
                <w:sz w:val="23"/>
                <w:szCs w:val="23"/>
                <w:lang w:val="pt-PT"/>
              </w:rPr>
            </w:pPr>
            <w:r w:rsidRPr="00D47935">
              <w:rPr>
                <w:rFonts w:asciiTheme="minorHAnsi" w:hAnsiTheme="minorHAnsi" w:cstheme="minorHAnsi"/>
                <w:sz w:val="23"/>
                <w:szCs w:val="23"/>
                <w:lang w:val="pt-PT"/>
              </w:rPr>
              <w:t xml:space="preserve">Maria </w:t>
            </w:r>
          </w:p>
          <w:p w14:paraId="3CB8ED82" w14:textId="77777777" w:rsidR="00C038F7" w:rsidRPr="00D47935" w:rsidRDefault="00C038F7" w:rsidP="00F27164">
            <w:pPr>
              <w:rPr>
                <w:rFonts w:asciiTheme="minorHAnsi" w:hAnsiTheme="minorHAnsi" w:cstheme="minorHAnsi"/>
                <w:sz w:val="23"/>
                <w:szCs w:val="23"/>
                <w:lang w:val="pt-PT"/>
              </w:rPr>
            </w:pPr>
            <w:r w:rsidRPr="00D47935">
              <w:rPr>
                <w:rFonts w:asciiTheme="minorHAnsi" w:hAnsiTheme="minorHAnsi" w:cstheme="minorHAnsi"/>
                <w:sz w:val="23"/>
                <w:szCs w:val="23"/>
                <w:lang w:val="pt-PT"/>
              </w:rPr>
              <w:t xml:space="preserve">Mercedes Val </w:t>
            </w:r>
          </w:p>
          <w:p w14:paraId="6DC16F88" w14:textId="77777777" w:rsidR="00C038F7" w:rsidRPr="00D47935" w:rsidRDefault="00C038F7" w:rsidP="00F27164">
            <w:pPr>
              <w:rPr>
                <w:rFonts w:asciiTheme="minorHAnsi" w:hAnsiTheme="minorHAnsi" w:cstheme="minorHAnsi"/>
                <w:sz w:val="23"/>
                <w:szCs w:val="23"/>
                <w:lang w:val="pt-PT"/>
              </w:rPr>
            </w:pPr>
            <w:r w:rsidRPr="00D47935">
              <w:rPr>
                <w:rFonts w:asciiTheme="minorHAnsi" w:hAnsiTheme="minorHAnsi" w:cstheme="minorHAnsi"/>
                <w:sz w:val="23"/>
                <w:szCs w:val="23"/>
                <w:lang w:val="pt-PT"/>
              </w:rPr>
              <w:t xml:space="preserve">López - DNI </w:t>
            </w:r>
          </w:p>
          <w:p w14:paraId="37E511C4" w14:textId="77777777" w:rsidR="00C038F7" w:rsidRPr="00D47935" w:rsidRDefault="00C038F7" w:rsidP="00F27164">
            <w:pPr>
              <w:rPr>
                <w:rFonts w:asciiTheme="minorHAnsi" w:hAnsiTheme="minorHAnsi" w:cstheme="minorHAnsi"/>
                <w:sz w:val="23"/>
                <w:szCs w:val="23"/>
                <w:lang w:val="pt-PT"/>
              </w:rPr>
            </w:pPr>
            <w:r w:rsidRPr="00D47935">
              <w:rPr>
                <w:rFonts w:asciiTheme="minorHAnsi" w:hAnsiTheme="minorHAnsi" w:cstheme="minorHAnsi"/>
                <w:sz w:val="23"/>
                <w:szCs w:val="23"/>
                <w:lang w:val="pt-PT"/>
              </w:rPr>
              <w:t xml:space="preserve">36513954M </w:t>
            </w:r>
          </w:p>
          <w:p w14:paraId="2A3730F1" w14:textId="69E74B4A" w:rsidR="00C038F7" w:rsidRPr="00D47935" w:rsidRDefault="00C038F7" w:rsidP="00F27164">
            <w:pPr>
              <w:rPr>
                <w:rFonts w:asciiTheme="minorHAnsi" w:hAnsiTheme="minorHAnsi" w:cstheme="minorHAnsi"/>
                <w:sz w:val="23"/>
                <w:szCs w:val="23"/>
                <w:lang w:val="pt-PT"/>
              </w:rPr>
            </w:pPr>
            <w:r w:rsidRPr="00D47935">
              <w:rPr>
                <w:rFonts w:asciiTheme="minorHAnsi" w:hAnsiTheme="minorHAnsi" w:cstheme="minorHAnsi"/>
                <w:sz w:val="23"/>
                <w:szCs w:val="23"/>
                <w:lang w:val="pt-PT"/>
              </w:rPr>
              <w:t>(AUT)</w:t>
            </w:r>
          </w:p>
          <w:p w14:paraId="38A2ED14" w14:textId="77777777" w:rsidR="00C038F7" w:rsidRPr="00D47935" w:rsidRDefault="00C038F7" w:rsidP="00F27164">
            <w:pPr>
              <w:rPr>
                <w:lang w:val="pt-PT"/>
              </w:rPr>
            </w:pPr>
          </w:p>
        </w:tc>
        <w:tc>
          <w:tcPr>
            <w:tcW w:w="7210" w:type="dxa"/>
          </w:tcPr>
          <w:p w14:paraId="4D41BF0B" w14:textId="77777777" w:rsidR="00F27164" w:rsidRPr="00D47935" w:rsidRDefault="00C038F7" w:rsidP="00F27164">
            <w:pPr>
              <w:ind w:left="34"/>
              <w:rPr>
                <w:rFonts w:asciiTheme="minorHAnsi" w:hAnsiTheme="minorHAnsi" w:cstheme="minorHAnsi"/>
                <w:sz w:val="17"/>
                <w:szCs w:val="17"/>
              </w:rPr>
            </w:pPr>
            <w:r w:rsidRPr="00D47935">
              <w:rPr>
                <w:rFonts w:asciiTheme="minorHAnsi" w:hAnsiTheme="minorHAnsi" w:cstheme="minorHAnsi"/>
                <w:sz w:val="17"/>
                <w:szCs w:val="17"/>
              </w:rPr>
              <w:t xml:space="preserve">Firmado </w:t>
            </w:r>
          </w:p>
          <w:p w14:paraId="49E17DEE" w14:textId="77777777" w:rsidR="00F27164" w:rsidRPr="00D47935" w:rsidRDefault="00C038F7" w:rsidP="00F27164">
            <w:pPr>
              <w:ind w:left="34"/>
              <w:rPr>
                <w:rFonts w:asciiTheme="minorHAnsi" w:hAnsiTheme="minorHAnsi" w:cstheme="minorHAnsi"/>
                <w:sz w:val="17"/>
                <w:szCs w:val="17"/>
              </w:rPr>
            </w:pPr>
            <w:r w:rsidRPr="00D47935">
              <w:rPr>
                <w:rFonts w:asciiTheme="minorHAnsi" w:hAnsiTheme="minorHAnsi" w:cstheme="minorHAnsi"/>
                <w:sz w:val="17"/>
                <w:szCs w:val="17"/>
              </w:rPr>
              <w:t xml:space="preserve">digitalmente por </w:t>
            </w:r>
          </w:p>
          <w:p w14:paraId="59201192" w14:textId="77777777" w:rsidR="00F27164" w:rsidRPr="00D47935" w:rsidRDefault="00C038F7" w:rsidP="00F27164">
            <w:pPr>
              <w:ind w:left="34"/>
              <w:rPr>
                <w:rFonts w:asciiTheme="minorHAnsi" w:hAnsiTheme="minorHAnsi" w:cstheme="minorHAnsi"/>
                <w:sz w:val="17"/>
                <w:szCs w:val="17"/>
              </w:rPr>
            </w:pPr>
            <w:r w:rsidRPr="00D47935">
              <w:rPr>
                <w:rFonts w:asciiTheme="minorHAnsi" w:hAnsiTheme="minorHAnsi" w:cstheme="minorHAnsi"/>
                <w:sz w:val="17"/>
                <w:szCs w:val="17"/>
              </w:rPr>
              <w:t>Mar</w:t>
            </w:r>
            <w:r w:rsidR="00F27164" w:rsidRPr="00D47935">
              <w:rPr>
                <w:rFonts w:asciiTheme="minorHAnsi" w:hAnsiTheme="minorHAnsi" w:cstheme="minorHAnsi"/>
                <w:sz w:val="17"/>
                <w:szCs w:val="17"/>
              </w:rPr>
              <w:t>i</w:t>
            </w:r>
            <w:r w:rsidRPr="00D47935">
              <w:rPr>
                <w:rFonts w:asciiTheme="minorHAnsi" w:hAnsiTheme="minorHAnsi" w:cstheme="minorHAnsi"/>
                <w:sz w:val="17"/>
                <w:szCs w:val="17"/>
              </w:rPr>
              <w:t xml:space="preserve">a Mercedes </w:t>
            </w:r>
          </w:p>
          <w:p w14:paraId="751C8928" w14:textId="77777777" w:rsidR="00F27164" w:rsidRPr="00D47935" w:rsidRDefault="00C038F7" w:rsidP="00F27164">
            <w:pPr>
              <w:ind w:left="34"/>
              <w:rPr>
                <w:rFonts w:asciiTheme="minorHAnsi" w:hAnsiTheme="minorHAnsi" w:cstheme="minorHAnsi"/>
                <w:sz w:val="17"/>
                <w:szCs w:val="17"/>
                <w:lang w:val="fr-FR"/>
              </w:rPr>
            </w:pPr>
            <w:r w:rsidRPr="00D47935">
              <w:rPr>
                <w:rFonts w:asciiTheme="minorHAnsi" w:hAnsiTheme="minorHAnsi" w:cstheme="minorHAnsi"/>
                <w:sz w:val="17"/>
                <w:szCs w:val="17"/>
                <w:lang w:val="fr-FR"/>
              </w:rPr>
              <w:t xml:space="preserve">Val López – DNI </w:t>
            </w:r>
          </w:p>
          <w:p w14:paraId="7C41CCA2" w14:textId="77777777" w:rsidR="00F27164" w:rsidRPr="00D47935" w:rsidRDefault="00C038F7" w:rsidP="00F27164">
            <w:pPr>
              <w:ind w:left="34"/>
              <w:rPr>
                <w:rFonts w:asciiTheme="minorHAnsi" w:hAnsiTheme="minorHAnsi" w:cstheme="minorHAnsi"/>
                <w:sz w:val="17"/>
                <w:szCs w:val="17"/>
                <w:lang w:val="fr-FR"/>
              </w:rPr>
            </w:pPr>
            <w:r w:rsidRPr="00D47935">
              <w:rPr>
                <w:rFonts w:asciiTheme="minorHAnsi" w:hAnsiTheme="minorHAnsi" w:cstheme="minorHAnsi"/>
                <w:sz w:val="17"/>
                <w:szCs w:val="17"/>
                <w:lang w:val="fr-FR"/>
              </w:rPr>
              <w:t xml:space="preserve">36513954M (AUT) </w:t>
            </w:r>
          </w:p>
          <w:p w14:paraId="5560992A" w14:textId="77777777" w:rsidR="00F27164" w:rsidRPr="00D47935" w:rsidRDefault="00C038F7" w:rsidP="00F27164">
            <w:pPr>
              <w:ind w:left="34"/>
              <w:rPr>
                <w:rFonts w:asciiTheme="minorHAnsi" w:hAnsiTheme="minorHAnsi" w:cstheme="minorHAnsi"/>
                <w:sz w:val="17"/>
                <w:szCs w:val="17"/>
              </w:rPr>
            </w:pPr>
            <w:r w:rsidRPr="00D47935">
              <w:rPr>
                <w:rFonts w:asciiTheme="minorHAnsi" w:hAnsiTheme="minorHAnsi" w:cstheme="minorHAnsi"/>
                <w:sz w:val="17"/>
                <w:szCs w:val="17"/>
              </w:rPr>
              <w:t xml:space="preserve">Fecha: 2021.08.05 </w:t>
            </w:r>
          </w:p>
          <w:p w14:paraId="5D6DEF8E" w14:textId="4BCB7D2D" w:rsidR="00C038F7" w:rsidRDefault="00C038F7" w:rsidP="00F27164">
            <w:pPr>
              <w:ind w:left="34"/>
            </w:pPr>
            <w:r w:rsidRPr="00D47935">
              <w:rPr>
                <w:rFonts w:asciiTheme="minorHAnsi" w:hAnsiTheme="minorHAnsi" w:cstheme="minorHAnsi"/>
                <w:sz w:val="17"/>
                <w:szCs w:val="17"/>
              </w:rPr>
              <w:t>12:14:51 +02’00’</w:t>
            </w:r>
          </w:p>
        </w:tc>
      </w:tr>
    </w:tbl>
    <w:p w14:paraId="08604C0E" w14:textId="77777777" w:rsidR="00F14B5C" w:rsidRDefault="007E6032" w:rsidP="00F14B5C">
      <w:pPr>
        <w:pStyle w:val="Textoindependiente"/>
        <w:tabs>
          <w:tab w:val="left" w:pos="3828"/>
          <w:tab w:val="left" w:pos="3969"/>
        </w:tabs>
        <w:spacing w:before="93" w:line="362" w:lineRule="auto"/>
        <w:ind w:left="762" w:right="5401"/>
      </w:pPr>
      <w:r>
        <w:t xml:space="preserve">Mercedes Val López </w:t>
      </w:r>
    </w:p>
    <w:p w14:paraId="71527393" w14:textId="77777777" w:rsidR="007833A6" w:rsidRDefault="007E6032" w:rsidP="00F14B5C">
      <w:pPr>
        <w:pStyle w:val="Textoindependiente"/>
        <w:tabs>
          <w:tab w:val="left" w:pos="3828"/>
          <w:tab w:val="left" w:pos="3969"/>
        </w:tabs>
        <w:spacing w:before="93" w:line="362" w:lineRule="auto"/>
        <w:ind w:left="762" w:right="5401"/>
      </w:pPr>
      <w:r>
        <w:t>Jefa Unidad Medios Aéreos</w:t>
      </w:r>
    </w:p>
    <w:p w14:paraId="0328BAFA" w14:textId="77777777" w:rsidR="007833A6" w:rsidRDefault="007833A6">
      <w:pPr>
        <w:pStyle w:val="Textoindependiente"/>
        <w:spacing w:before="11"/>
        <w:rPr>
          <w:sz w:val="32"/>
        </w:rPr>
      </w:pPr>
    </w:p>
    <w:p w14:paraId="4C99C3F0" w14:textId="4921A02B" w:rsidR="007833A6" w:rsidRDefault="007E6032">
      <w:pPr>
        <w:pStyle w:val="Textoindependiente"/>
        <w:ind w:left="762"/>
      </w:pPr>
      <w:r>
        <w:t>Hospitalet de Llobregat, 5 de agosto de 2021</w:t>
      </w:r>
    </w:p>
    <w:sectPr w:rsidR="007833A6" w:rsidSect="00EC7DF9">
      <w:type w:val="continuous"/>
      <w:pgSz w:w="11910" w:h="16840"/>
      <w:pgMar w:top="1560" w:right="1600" w:bottom="1560" w:left="9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A654F" w14:textId="77777777" w:rsidR="004C4A93" w:rsidRDefault="004C4A93">
      <w:r>
        <w:separator/>
      </w:r>
    </w:p>
  </w:endnote>
  <w:endnote w:type="continuationSeparator" w:id="0">
    <w:p w14:paraId="5B5C731F" w14:textId="77777777" w:rsidR="004C4A93" w:rsidRDefault="004C4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6D50E" w14:textId="77777777" w:rsidR="004C4A93" w:rsidRDefault="004C4A93">
    <w:pPr>
      <w:pStyle w:val="Textoindependiente"/>
      <w:spacing w:line="14" w:lineRule="auto"/>
      <w:rPr>
        <w:sz w:val="20"/>
      </w:rPr>
    </w:pPr>
    <w:r>
      <w:rPr>
        <w:noProof/>
        <w:lang w:val="ca-ES" w:eastAsia="ca-ES"/>
      </w:rPr>
      <w:drawing>
        <wp:anchor distT="0" distB="0" distL="0" distR="0" simplePos="0" relativeHeight="251656704" behindDoc="1" locked="0" layoutInCell="1" allowOverlap="1" wp14:anchorId="6F30211E" wp14:editId="7C0CD515">
          <wp:simplePos x="0" y="0"/>
          <wp:positionH relativeFrom="page">
            <wp:posOffset>661034</wp:posOffset>
          </wp:positionH>
          <wp:positionV relativeFrom="page">
            <wp:posOffset>9951745</wp:posOffset>
          </wp:positionV>
          <wp:extent cx="1771650" cy="29210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771650" cy="292100"/>
                  </a:xfrm>
                  <a:prstGeom prst="rect">
                    <a:avLst/>
                  </a:prstGeom>
                </pic:spPr>
              </pic:pic>
            </a:graphicData>
          </a:graphic>
        </wp:anchor>
      </w:drawing>
    </w:r>
    <w:r w:rsidR="00C40E5F">
      <w:pict w14:anchorId="792B5421">
        <v:shapetype id="_x0000_t202" coordsize="21600,21600" o:spt="202" path="m,l,21600r21600,l21600,xe">
          <v:stroke joinstyle="miter"/>
          <v:path gradientshapeok="t" o:connecttype="rect"/>
        </v:shapetype>
        <v:shape id="_x0000_s2049" type="#_x0000_t202" style="position:absolute;margin-left:272.9pt;margin-top:779.7pt;width:50.55pt;height:15.3pt;z-index:-251657728;mso-position-horizontal-relative:page;mso-position-vertical-relative:page" filled="f" stroked="f">
          <v:textbox style="mso-next-textbox:#_x0000_s2049" inset="0,0,0,0">
            <w:txbxContent>
              <w:p w14:paraId="61263641" w14:textId="2AA18B6E" w:rsidR="004C4A93" w:rsidRDefault="004C4A93">
                <w:pPr>
                  <w:spacing w:before="10"/>
                  <w:ind w:left="20"/>
                  <w:rPr>
                    <w:rFonts w:ascii="Times New Roman" w:hAnsi="Times New Roman"/>
                    <w:sz w:val="24"/>
                  </w:rPr>
                </w:pPr>
                <w:r>
                  <w:rPr>
                    <w:rFonts w:ascii="Times New Roman" w:hAnsi="Times New Roman"/>
                    <w:sz w:val="24"/>
                  </w:rPr>
                  <w:t xml:space="preserve">Página </w:t>
                </w:r>
                <w:r>
                  <w:fldChar w:fldCharType="begin"/>
                </w:r>
                <w:r>
                  <w:rPr>
                    <w:rFonts w:ascii="Times New Roman" w:hAnsi="Times New Roman"/>
                    <w:sz w:val="24"/>
                  </w:rPr>
                  <w:instrText xml:space="preserve"> PAGE </w:instrText>
                </w:r>
                <w:r>
                  <w:fldChar w:fldCharType="separate"/>
                </w:r>
                <w:r w:rsidR="00C40E5F">
                  <w:rPr>
                    <w:rFonts w:ascii="Times New Roman" w:hAnsi="Times New Roman"/>
                    <w:noProof/>
                    <w:sz w:val="24"/>
                  </w:rPr>
                  <w:t>15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B1CA1" w14:textId="77777777" w:rsidR="004C4A93" w:rsidRDefault="004C4A93">
      <w:r>
        <w:separator/>
      </w:r>
    </w:p>
  </w:footnote>
  <w:footnote w:type="continuationSeparator" w:id="0">
    <w:p w14:paraId="05523113" w14:textId="77777777" w:rsidR="004C4A93" w:rsidRDefault="004C4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E5E22" w14:textId="77777777" w:rsidR="004C4A93" w:rsidRDefault="004C4A93">
    <w:pPr>
      <w:pStyle w:val="Textoindependiente"/>
      <w:spacing w:line="14" w:lineRule="auto"/>
      <w:rPr>
        <w:sz w:val="20"/>
      </w:rPr>
    </w:pPr>
    <w:r>
      <w:rPr>
        <w:noProof/>
        <w:lang w:val="ca-ES" w:eastAsia="ca-ES"/>
      </w:rPr>
      <w:drawing>
        <wp:anchor distT="0" distB="0" distL="0" distR="0" simplePos="0" relativeHeight="251655680" behindDoc="1" locked="0" layoutInCell="1" allowOverlap="1" wp14:anchorId="44C28920" wp14:editId="6CCFD435">
          <wp:simplePos x="0" y="0"/>
          <wp:positionH relativeFrom="page">
            <wp:posOffset>1879600</wp:posOffset>
          </wp:positionH>
          <wp:positionV relativeFrom="page">
            <wp:posOffset>522604</wp:posOffset>
          </wp:positionV>
          <wp:extent cx="1541779" cy="2921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541779" cy="292100"/>
                  </a:xfrm>
                  <a:prstGeom prst="rect">
                    <a:avLst/>
                  </a:prstGeom>
                </pic:spPr>
              </pic:pic>
            </a:graphicData>
          </a:graphic>
        </wp:anchor>
      </w:drawing>
    </w:r>
    <w:r w:rsidR="00C40E5F">
      <w:pict w14:anchorId="625843DB">
        <v:shapetype id="_x0000_t202" coordsize="21600,21600" o:spt="202" path="m,l,21600r21600,l21600,xe">
          <v:stroke joinstyle="miter"/>
          <v:path gradientshapeok="t" o:connecttype="rect"/>
        </v:shapetype>
        <v:shape id="_x0000_s2050" type="#_x0000_t202" style="position:absolute;margin-left:84.1pt;margin-top:35.2pt;width:62.8pt;height:30.85pt;z-index:-251658752;mso-position-horizontal-relative:page;mso-position-vertical-relative:page" filled="f" stroked="f">
          <v:textbox inset="0,0,0,0">
            <w:txbxContent>
              <w:p w14:paraId="08C203D2" w14:textId="77777777" w:rsidR="004C4A93" w:rsidRDefault="004C4A93">
                <w:pPr>
                  <w:spacing w:line="597" w:lineRule="exact"/>
                  <w:ind w:left="20"/>
                  <w:rPr>
                    <w:rFonts w:ascii="Times New Roman"/>
                    <w:sz w:val="52"/>
                  </w:rPr>
                </w:pPr>
                <w:r>
                  <w:rPr>
                    <w:rFonts w:ascii="Times New Roman"/>
                    <w:color w:val="8EBBF8"/>
                    <w:sz w:val="52"/>
                  </w:rPr>
                  <w:t>Salut/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C6AC6"/>
    <w:multiLevelType w:val="hybridMultilevel"/>
    <w:tmpl w:val="1A20C1C8"/>
    <w:lvl w:ilvl="0" w:tplc="B40EF430">
      <w:numFmt w:val="bullet"/>
      <w:lvlText w:val=""/>
      <w:lvlJc w:val="left"/>
      <w:pPr>
        <w:ind w:left="827" w:hanging="360"/>
      </w:pPr>
      <w:rPr>
        <w:rFonts w:ascii="Symbol" w:eastAsia="Symbol" w:hAnsi="Symbol" w:cs="Symbol" w:hint="default"/>
        <w:w w:val="100"/>
        <w:sz w:val="22"/>
        <w:szCs w:val="22"/>
      </w:rPr>
    </w:lvl>
    <w:lvl w:ilvl="1" w:tplc="90E06A82">
      <w:numFmt w:val="bullet"/>
      <w:lvlText w:val="•"/>
      <w:lvlJc w:val="left"/>
      <w:pPr>
        <w:ind w:left="1572" w:hanging="360"/>
      </w:pPr>
      <w:rPr>
        <w:rFonts w:hint="default"/>
      </w:rPr>
    </w:lvl>
    <w:lvl w:ilvl="2" w:tplc="5E20894C">
      <w:numFmt w:val="bullet"/>
      <w:lvlText w:val="•"/>
      <w:lvlJc w:val="left"/>
      <w:pPr>
        <w:ind w:left="2324" w:hanging="360"/>
      </w:pPr>
      <w:rPr>
        <w:rFonts w:hint="default"/>
      </w:rPr>
    </w:lvl>
    <w:lvl w:ilvl="3" w:tplc="882ECD90">
      <w:numFmt w:val="bullet"/>
      <w:lvlText w:val="•"/>
      <w:lvlJc w:val="left"/>
      <w:pPr>
        <w:ind w:left="3077" w:hanging="360"/>
      </w:pPr>
      <w:rPr>
        <w:rFonts w:hint="default"/>
      </w:rPr>
    </w:lvl>
    <w:lvl w:ilvl="4" w:tplc="A13E5810">
      <w:numFmt w:val="bullet"/>
      <w:lvlText w:val="•"/>
      <w:lvlJc w:val="left"/>
      <w:pPr>
        <w:ind w:left="3829" w:hanging="360"/>
      </w:pPr>
      <w:rPr>
        <w:rFonts w:hint="default"/>
      </w:rPr>
    </w:lvl>
    <w:lvl w:ilvl="5" w:tplc="E098D19E">
      <w:numFmt w:val="bullet"/>
      <w:lvlText w:val="•"/>
      <w:lvlJc w:val="left"/>
      <w:pPr>
        <w:ind w:left="4582" w:hanging="360"/>
      </w:pPr>
      <w:rPr>
        <w:rFonts w:hint="default"/>
      </w:rPr>
    </w:lvl>
    <w:lvl w:ilvl="6" w:tplc="55089412">
      <w:numFmt w:val="bullet"/>
      <w:lvlText w:val="•"/>
      <w:lvlJc w:val="left"/>
      <w:pPr>
        <w:ind w:left="5334" w:hanging="360"/>
      </w:pPr>
      <w:rPr>
        <w:rFonts w:hint="default"/>
      </w:rPr>
    </w:lvl>
    <w:lvl w:ilvl="7" w:tplc="05CCD652">
      <w:numFmt w:val="bullet"/>
      <w:lvlText w:val="•"/>
      <w:lvlJc w:val="left"/>
      <w:pPr>
        <w:ind w:left="6086" w:hanging="360"/>
      </w:pPr>
      <w:rPr>
        <w:rFonts w:hint="default"/>
      </w:rPr>
    </w:lvl>
    <w:lvl w:ilvl="8" w:tplc="853483B8">
      <w:numFmt w:val="bullet"/>
      <w:lvlText w:val="•"/>
      <w:lvlJc w:val="left"/>
      <w:pPr>
        <w:ind w:left="6839" w:hanging="360"/>
      </w:pPr>
      <w:rPr>
        <w:rFonts w:hint="default"/>
      </w:rPr>
    </w:lvl>
  </w:abstractNum>
  <w:abstractNum w:abstractNumId="1" w15:restartNumberingAfterBreak="0">
    <w:nsid w:val="122A0601"/>
    <w:multiLevelType w:val="multilevel"/>
    <w:tmpl w:val="FBDA5BEC"/>
    <w:lvl w:ilvl="0">
      <w:start w:val="4"/>
      <w:numFmt w:val="decimal"/>
      <w:lvlText w:val="%1"/>
      <w:lvlJc w:val="left"/>
      <w:pPr>
        <w:ind w:left="827" w:hanging="720"/>
      </w:pPr>
      <w:rPr>
        <w:rFonts w:hint="default"/>
      </w:rPr>
    </w:lvl>
    <w:lvl w:ilvl="1">
      <w:start w:val="1"/>
      <w:numFmt w:val="decimal"/>
      <w:lvlText w:val="%1.%2."/>
      <w:lvlJc w:val="left"/>
      <w:pPr>
        <w:ind w:left="827" w:hanging="720"/>
      </w:pPr>
      <w:rPr>
        <w:rFonts w:ascii="Arial" w:eastAsia="Arial" w:hAnsi="Arial" w:cs="Arial" w:hint="default"/>
        <w:b/>
        <w:bCs/>
        <w:w w:val="100"/>
        <w:sz w:val="22"/>
        <w:szCs w:val="22"/>
      </w:rPr>
    </w:lvl>
    <w:lvl w:ilvl="2">
      <w:numFmt w:val="bullet"/>
      <w:lvlText w:val=""/>
      <w:lvlJc w:val="left"/>
      <w:pPr>
        <w:ind w:left="827" w:hanging="360"/>
      </w:pPr>
      <w:rPr>
        <w:rFonts w:ascii="Symbol" w:eastAsia="Symbol" w:hAnsi="Symbol" w:cs="Symbol" w:hint="default"/>
        <w:w w:val="100"/>
        <w:sz w:val="22"/>
        <w:szCs w:val="22"/>
      </w:rPr>
    </w:lvl>
    <w:lvl w:ilvl="3">
      <w:numFmt w:val="bullet"/>
      <w:lvlText w:val="•"/>
      <w:lvlJc w:val="left"/>
      <w:pPr>
        <w:ind w:left="3077" w:hanging="360"/>
      </w:pPr>
      <w:rPr>
        <w:rFonts w:hint="default"/>
      </w:rPr>
    </w:lvl>
    <w:lvl w:ilvl="4">
      <w:numFmt w:val="bullet"/>
      <w:lvlText w:val="•"/>
      <w:lvlJc w:val="left"/>
      <w:pPr>
        <w:ind w:left="3829" w:hanging="360"/>
      </w:pPr>
      <w:rPr>
        <w:rFonts w:hint="default"/>
      </w:rPr>
    </w:lvl>
    <w:lvl w:ilvl="5">
      <w:numFmt w:val="bullet"/>
      <w:lvlText w:val="•"/>
      <w:lvlJc w:val="left"/>
      <w:pPr>
        <w:ind w:left="4582" w:hanging="360"/>
      </w:pPr>
      <w:rPr>
        <w:rFonts w:hint="default"/>
      </w:rPr>
    </w:lvl>
    <w:lvl w:ilvl="6">
      <w:numFmt w:val="bullet"/>
      <w:lvlText w:val="•"/>
      <w:lvlJc w:val="left"/>
      <w:pPr>
        <w:ind w:left="5334" w:hanging="360"/>
      </w:pPr>
      <w:rPr>
        <w:rFonts w:hint="default"/>
      </w:rPr>
    </w:lvl>
    <w:lvl w:ilvl="7">
      <w:numFmt w:val="bullet"/>
      <w:lvlText w:val="•"/>
      <w:lvlJc w:val="left"/>
      <w:pPr>
        <w:ind w:left="6086" w:hanging="360"/>
      </w:pPr>
      <w:rPr>
        <w:rFonts w:hint="default"/>
      </w:rPr>
    </w:lvl>
    <w:lvl w:ilvl="8">
      <w:numFmt w:val="bullet"/>
      <w:lvlText w:val="•"/>
      <w:lvlJc w:val="left"/>
      <w:pPr>
        <w:ind w:left="6839" w:hanging="360"/>
      </w:pPr>
      <w:rPr>
        <w:rFonts w:hint="default"/>
      </w:rPr>
    </w:lvl>
  </w:abstractNum>
  <w:abstractNum w:abstractNumId="2" w15:restartNumberingAfterBreak="0">
    <w:nsid w:val="164C2469"/>
    <w:multiLevelType w:val="hybridMultilevel"/>
    <w:tmpl w:val="F20410DC"/>
    <w:lvl w:ilvl="0" w:tplc="26A4B0C4">
      <w:numFmt w:val="bullet"/>
      <w:lvlText w:val=""/>
      <w:lvlJc w:val="left"/>
      <w:pPr>
        <w:ind w:left="1535" w:hanging="360"/>
      </w:pPr>
      <w:rPr>
        <w:rFonts w:ascii="Symbol" w:eastAsia="Symbol" w:hAnsi="Symbol" w:cs="Symbol" w:hint="default"/>
        <w:w w:val="100"/>
        <w:sz w:val="22"/>
        <w:szCs w:val="22"/>
      </w:rPr>
    </w:lvl>
    <w:lvl w:ilvl="1" w:tplc="D998527C">
      <w:numFmt w:val="bullet"/>
      <w:lvlText w:val="•"/>
      <w:lvlJc w:val="left"/>
      <w:pPr>
        <w:ind w:left="2220" w:hanging="360"/>
      </w:pPr>
      <w:rPr>
        <w:rFonts w:hint="default"/>
      </w:rPr>
    </w:lvl>
    <w:lvl w:ilvl="2" w:tplc="F272A3AA">
      <w:numFmt w:val="bullet"/>
      <w:lvlText w:val="•"/>
      <w:lvlJc w:val="left"/>
      <w:pPr>
        <w:ind w:left="2900" w:hanging="360"/>
      </w:pPr>
      <w:rPr>
        <w:rFonts w:hint="default"/>
      </w:rPr>
    </w:lvl>
    <w:lvl w:ilvl="3" w:tplc="4A80A1D0">
      <w:numFmt w:val="bullet"/>
      <w:lvlText w:val="•"/>
      <w:lvlJc w:val="left"/>
      <w:pPr>
        <w:ind w:left="3581" w:hanging="360"/>
      </w:pPr>
      <w:rPr>
        <w:rFonts w:hint="default"/>
      </w:rPr>
    </w:lvl>
    <w:lvl w:ilvl="4" w:tplc="15A6DE30">
      <w:numFmt w:val="bullet"/>
      <w:lvlText w:val="•"/>
      <w:lvlJc w:val="left"/>
      <w:pPr>
        <w:ind w:left="4261" w:hanging="360"/>
      </w:pPr>
      <w:rPr>
        <w:rFonts w:hint="default"/>
      </w:rPr>
    </w:lvl>
    <w:lvl w:ilvl="5" w:tplc="7BA61F2C">
      <w:numFmt w:val="bullet"/>
      <w:lvlText w:val="•"/>
      <w:lvlJc w:val="left"/>
      <w:pPr>
        <w:ind w:left="4942" w:hanging="360"/>
      </w:pPr>
      <w:rPr>
        <w:rFonts w:hint="default"/>
      </w:rPr>
    </w:lvl>
    <w:lvl w:ilvl="6" w:tplc="30FCA00A">
      <w:numFmt w:val="bullet"/>
      <w:lvlText w:val="•"/>
      <w:lvlJc w:val="left"/>
      <w:pPr>
        <w:ind w:left="5622" w:hanging="360"/>
      </w:pPr>
      <w:rPr>
        <w:rFonts w:hint="default"/>
      </w:rPr>
    </w:lvl>
    <w:lvl w:ilvl="7" w:tplc="37947488">
      <w:numFmt w:val="bullet"/>
      <w:lvlText w:val="•"/>
      <w:lvlJc w:val="left"/>
      <w:pPr>
        <w:ind w:left="6302" w:hanging="360"/>
      </w:pPr>
      <w:rPr>
        <w:rFonts w:hint="default"/>
      </w:rPr>
    </w:lvl>
    <w:lvl w:ilvl="8" w:tplc="EC3A0958">
      <w:numFmt w:val="bullet"/>
      <w:lvlText w:val="•"/>
      <w:lvlJc w:val="left"/>
      <w:pPr>
        <w:ind w:left="6983" w:hanging="360"/>
      </w:pPr>
      <w:rPr>
        <w:rFonts w:hint="default"/>
      </w:rPr>
    </w:lvl>
  </w:abstractNum>
  <w:abstractNum w:abstractNumId="3" w15:restartNumberingAfterBreak="0">
    <w:nsid w:val="1FE252DC"/>
    <w:multiLevelType w:val="multilevel"/>
    <w:tmpl w:val="D0FCD1C8"/>
    <w:lvl w:ilvl="0">
      <w:start w:val="3"/>
      <w:numFmt w:val="decimal"/>
      <w:lvlText w:val="%1"/>
      <w:lvlJc w:val="left"/>
      <w:pPr>
        <w:ind w:left="107" w:hanging="502"/>
      </w:pPr>
      <w:rPr>
        <w:rFonts w:hint="default"/>
      </w:rPr>
    </w:lvl>
    <w:lvl w:ilvl="1">
      <w:start w:val="1"/>
      <w:numFmt w:val="decimal"/>
      <w:lvlText w:val="%1.%2."/>
      <w:lvlJc w:val="left"/>
      <w:pPr>
        <w:ind w:left="107" w:hanging="502"/>
      </w:pPr>
      <w:rPr>
        <w:rFonts w:ascii="Arial" w:eastAsia="Arial" w:hAnsi="Arial" w:cs="Arial" w:hint="default"/>
        <w:w w:val="100"/>
        <w:sz w:val="22"/>
        <w:szCs w:val="22"/>
      </w:rPr>
    </w:lvl>
    <w:lvl w:ilvl="2">
      <w:numFmt w:val="bullet"/>
      <w:lvlText w:val=""/>
      <w:lvlJc w:val="left"/>
      <w:pPr>
        <w:ind w:left="827" w:hanging="360"/>
      </w:pPr>
      <w:rPr>
        <w:rFonts w:ascii="Symbol" w:eastAsia="Symbol" w:hAnsi="Symbol" w:cs="Symbol" w:hint="default"/>
        <w:w w:val="100"/>
        <w:sz w:val="22"/>
        <w:szCs w:val="22"/>
      </w:rPr>
    </w:lvl>
    <w:lvl w:ilvl="3">
      <w:numFmt w:val="bullet"/>
      <w:lvlText w:val="-"/>
      <w:lvlJc w:val="left"/>
      <w:pPr>
        <w:ind w:left="1187" w:hanging="360"/>
      </w:pPr>
      <w:rPr>
        <w:rFonts w:ascii="Calibri" w:eastAsia="Calibri" w:hAnsi="Calibri" w:cs="Calibri" w:hint="default"/>
        <w:w w:val="100"/>
        <w:sz w:val="22"/>
        <w:szCs w:val="22"/>
      </w:rPr>
    </w:lvl>
    <w:lvl w:ilvl="4">
      <w:numFmt w:val="bullet"/>
      <w:lvlText w:val="•"/>
      <w:lvlJc w:val="left"/>
      <w:pPr>
        <w:ind w:left="2971" w:hanging="360"/>
      </w:pPr>
      <w:rPr>
        <w:rFonts w:hint="default"/>
      </w:rPr>
    </w:lvl>
    <w:lvl w:ilvl="5">
      <w:numFmt w:val="bullet"/>
      <w:lvlText w:val="•"/>
      <w:lvlJc w:val="left"/>
      <w:pPr>
        <w:ind w:left="3866" w:hanging="360"/>
      </w:pPr>
      <w:rPr>
        <w:rFonts w:hint="default"/>
      </w:rPr>
    </w:lvl>
    <w:lvl w:ilvl="6">
      <w:numFmt w:val="bullet"/>
      <w:lvlText w:val="•"/>
      <w:lvlJc w:val="left"/>
      <w:pPr>
        <w:ind w:left="4762" w:hanging="360"/>
      </w:pPr>
      <w:rPr>
        <w:rFonts w:hint="default"/>
      </w:rPr>
    </w:lvl>
    <w:lvl w:ilvl="7">
      <w:numFmt w:val="bullet"/>
      <w:lvlText w:val="•"/>
      <w:lvlJc w:val="left"/>
      <w:pPr>
        <w:ind w:left="5657" w:hanging="360"/>
      </w:pPr>
      <w:rPr>
        <w:rFonts w:hint="default"/>
      </w:rPr>
    </w:lvl>
    <w:lvl w:ilvl="8">
      <w:numFmt w:val="bullet"/>
      <w:lvlText w:val="•"/>
      <w:lvlJc w:val="left"/>
      <w:pPr>
        <w:ind w:left="6553" w:hanging="360"/>
      </w:pPr>
      <w:rPr>
        <w:rFonts w:hint="default"/>
      </w:rPr>
    </w:lvl>
  </w:abstractNum>
  <w:abstractNum w:abstractNumId="4" w15:restartNumberingAfterBreak="0">
    <w:nsid w:val="20813E8E"/>
    <w:multiLevelType w:val="hybridMultilevel"/>
    <w:tmpl w:val="09845370"/>
    <w:lvl w:ilvl="0" w:tplc="59E06B68">
      <w:numFmt w:val="bullet"/>
      <w:lvlText w:val="-"/>
      <w:lvlJc w:val="left"/>
      <w:pPr>
        <w:ind w:left="1482" w:hanging="360"/>
      </w:pPr>
      <w:rPr>
        <w:rFonts w:ascii="Arial" w:eastAsia="Arial" w:hAnsi="Arial" w:cs="Arial" w:hint="default"/>
        <w:w w:val="100"/>
        <w:sz w:val="22"/>
        <w:szCs w:val="22"/>
      </w:rPr>
    </w:lvl>
    <w:lvl w:ilvl="1" w:tplc="0AE4272C">
      <w:numFmt w:val="bullet"/>
      <w:lvlText w:val="o"/>
      <w:lvlJc w:val="left"/>
      <w:pPr>
        <w:ind w:left="2202" w:hanging="360"/>
      </w:pPr>
      <w:rPr>
        <w:rFonts w:ascii="Courier New" w:eastAsia="Courier New" w:hAnsi="Courier New" w:cs="Courier New" w:hint="default"/>
        <w:w w:val="100"/>
        <w:sz w:val="22"/>
        <w:szCs w:val="22"/>
      </w:rPr>
    </w:lvl>
    <w:lvl w:ilvl="2" w:tplc="1902BE5E">
      <w:numFmt w:val="bullet"/>
      <w:lvlText w:val="•"/>
      <w:lvlJc w:val="left"/>
      <w:pPr>
        <w:ind w:left="2998" w:hanging="360"/>
      </w:pPr>
      <w:rPr>
        <w:rFonts w:hint="default"/>
      </w:rPr>
    </w:lvl>
    <w:lvl w:ilvl="3" w:tplc="C1CAE6A2">
      <w:numFmt w:val="bullet"/>
      <w:lvlText w:val="•"/>
      <w:lvlJc w:val="left"/>
      <w:pPr>
        <w:ind w:left="3796" w:hanging="360"/>
      </w:pPr>
      <w:rPr>
        <w:rFonts w:hint="default"/>
      </w:rPr>
    </w:lvl>
    <w:lvl w:ilvl="4" w:tplc="8CF61A34">
      <w:numFmt w:val="bullet"/>
      <w:lvlText w:val="•"/>
      <w:lvlJc w:val="left"/>
      <w:pPr>
        <w:ind w:left="4595" w:hanging="360"/>
      </w:pPr>
      <w:rPr>
        <w:rFonts w:hint="default"/>
      </w:rPr>
    </w:lvl>
    <w:lvl w:ilvl="5" w:tplc="BEDC90FA">
      <w:numFmt w:val="bullet"/>
      <w:lvlText w:val="•"/>
      <w:lvlJc w:val="left"/>
      <w:pPr>
        <w:ind w:left="5393" w:hanging="360"/>
      </w:pPr>
      <w:rPr>
        <w:rFonts w:hint="default"/>
      </w:rPr>
    </w:lvl>
    <w:lvl w:ilvl="6" w:tplc="70784AE4">
      <w:numFmt w:val="bullet"/>
      <w:lvlText w:val="•"/>
      <w:lvlJc w:val="left"/>
      <w:pPr>
        <w:ind w:left="6192" w:hanging="360"/>
      </w:pPr>
      <w:rPr>
        <w:rFonts w:hint="default"/>
      </w:rPr>
    </w:lvl>
    <w:lvl w:ilvl="7" w:tplc="74D80274">
      <w:numFmt w:val="bullet"/>
      <w:lvlText w:val="•"/>
      <w:lvlJc w:val="left"/>
      <w:pPr>
        <w:ind w:left="6990" w:hanging="360"/>
      </w:pPr>
      <w:rPr>
        <w:rFonts w:hint="default"/>
      </w:rPr>
    </w:lvl>
    <w:lvl w:ilvl="8" w:tplc="60F2BD4E">
      <w:numFmt w:val="bullet"/>
      <w:lvlText w:val="•"/>
      <w:lvlJc w:val="left"/>
      <w:pPr>
        <w:ind w:left="7789" w:hanging="360"/>
      </w:pPr>
      <w:rPr>
        <w:rFonts w:hint="default"/>
      </w:rPr>
    </w:lvl>
  </w:abstractNum>
  <w:abstractNum w:abstractNumId="5" w15:restartNumberingAfterBreak="0">
    <w:nsid w:val="20A04A3A"/>
    <w:multiLevelType w:val="multilevel"/>
    <w:tmpl w:val="6B38B98A"/>
    <w:lvl w:ilvl="0">
      <w:start w:val="9"/>
      <w:numFmt w:val="decimal"/>
      <w:lvlText w:val="%1."/>
      <w:lvlJc w:val="left"/>
      <w:pPr>
        <w:ind w:left="467" w:hanging="360"/>
      </w:pPr>
      <w:rPr>
        <w:rFonts w:ascii="Arial" w:eastAsia="Arial" w:hAnsi="Arial" w:cs="Arial" w:hint="default"/>
        <w:b/>
        <w:bCs/>
        <w:w w:val="100"/>
        <w:sz w:val="22"/>
        <w:szCs w:val="22"/>
      </w:rPr>
    </w:lvl>
    <w:lvl w:ilvl="1">
      <w:start w:val="1"/>
      <w:numFmt w:val="decimal"/>
      <w:lvlText w:val="%1.%2."/>
      <w:lvlJc w:val="left"/>
      <w:pPr>
        <w:ind w:left="1120" w:hanging="783"/>
      </w:pPr>
      <w:rPr>
        <w:rFonts w:ascii="Arial" w:eastAsia="Arial" w:hAnsi="Arial" w:cs="Arial" w:hint="default"/>
        <w:b/>
        <w:bCs/>
        <w:w w:val="100"/>
        <w:sz w:val="22"/>
        <w:szCs w:val="22"/>
      </w:rPr>
    </w:lvl>
    <w:lvl w:ilvl="2">
      <w:numFmt w:val="bullet"/>
      <w:lvlText w:val=""/>
      <w:lvlJc w:val="left"/>
      <w:pPr>
        <w:ind w:left="1550" w:hanging="360"/>
      </w:pPr>
      <w:rPr>
        <w:rFonts w:ascii="Symbol" w:eastAsia="Symbol" w:hAnsi="Symbol" w:cs="Symbol" w:hint="default"/>
        <w:w w:val="100"/>
        <w:sz w:val="22"/>
        <w:szCs w:val="22"/>
      </w:rPr>
    </w:lvl>
    <w:lvl w:ilvl="3">
      <w:numFmt w:val="bullet"/>
      <w:lvlText w:val="•"/>
      <w:lvlJc w:val="left"/>
      <w:pPr>
        <w:ind w:left="1680" w:hanging="360"/>
      </w:pPr>
      <w:rPr>
        <w:rFonts w:hint="default"/>
      </w:rPr>
    </w:lvl>
    <w:lvl w:ilvl="4">
      <w:numFmt w:val="bullet"/>
      <w:lvlText w:val="•"/>
      <w:lvlJc w:val="left"/>
      <w:pPr>
        <w:ind w:left="2632" w:hanging="360"/>
      </w:pPr>
      <w:rPr>
        <w:rFonts w:hint="default"/>
      </w:rPr>
    </w:lvl>
    <w:lvl w:ilvl="5">
      <w:numFmt w:val="bullet"/>
      <w:lvlText w:val="•"/>
      <w:lvlJc w:val="left"/>
      <w:pPr>
        <w:ind w:left="3584" w:hanging="360"/>
      </w:pPr>
      <w:rPr>
        <w:rFonts w:hint="default"/>
      </w:rPr>
    </w:lvl>
    <w:lvl w:ilvl="6">
      <w:numFmt w:val="bullet"/>
      <w:lvlText w:val="•"/>
      <w:lvlJc w:val="left"/>
      <w:pPr>
        <w:ind w:left="4536" w:hanging="360"/>
      </w:pPr>
      <w:rPr>
        <w:rFonts w:hint="default"/>
      </w:rPr>
    </w:lvl>
    <w:lvl w:ilvl="7">
      <w:numFmt w:val="bullet"/>
      <w:lvlText w:val="•"/>
      <w:lvlJc w:val="left"/>
      <w:pPr>
        <w:ind w:left="5488" w:hanging="360"/>
      </w:pPr>
      <w:rPr>
        <w:rFonts w:hint="default"/>
      </w:rPr>
    </w:lvl>
    <w:lvl w:ilvl="8">
      <w:numFmt w:val="bullet"/>
      <w:lvlText w:val="•"/>
      <w:lvlJc w:val="left"/>
      <w:pPr>
        <w:ind w:left="6440" w:hanging="360"/>
      </w:pPr>
      <w:rPr>
        <w:rFonts w:hint="default"/>
      </w:rPr>
    </w:lvl>
  </w:abstractNum>
  <w:abstractNum w:abstractNumId="6" w15:restartNumberingAfterBreak="0">
    <w:nsid w:val="29485E75"/>
    <w:multiLevelType w:val="multilevel"/>
    <w:tmpl w:val="7EB20036"/>
    <w:lvl w:ilvl="0">
      <w:start w:val="2"/>
      <w:numFmt w:val="decimal"/>
      <w:lvlText w:val="%1"/>
      <w:lvlJc w:val="left"/>
      <w:pPr>
        <w:ind w:left="762" w:hanging="432"/>
      </w:pPr>
      <w:rPr>
        <w:rFonts w:hint="default"/>
      </w:rPr>
    </w:lvl>
    <w:lvl w:ilvl="1">
      <w:start w:val="1"/>
      <w:numFmt w:val="decimal"/>
      <w:lvlText w:val="%1.%2."/>
      <w:lvlJc w:val="left"/>
      <w:pPr>
        <w:ind w:left="762" w:hanging="432"/>
      </w:pPr>
      <w:rPr>
        <w:rFonts w:ascii="Arial" w:eastAsia="Arial" w:hAnsi="Arial" w:cs="Arial" w:hint="default"/>
        <w:w w:val="100"/>
        <w:sz w:val="22"/>
        <w:szCs w:val="22"/>
      </w:rPr>
    </w:lvl>
    <w:lvl w:ilvl="2">
      <w:numFmt w:val="bullet"/>
      <w:lvlText w:val="-"/>
      <w:lvlJc w:val="left"/>
      <w:pPr>
        <w:ind w:left="1482" w:hanging="360"/>
      </w:pPr>
      <w:rPr>
        <w:rFonts w:ascii="Arial" w:eastAsia="Arial" w:hAnsi="Arial" w:cs="Arial" w:hint="default"/>
        <w:w w:val="100"/>
        <w:sz w:val="22"/>
        <w:szCs w:val="22"/>
      </w:rPr>
    </w:lvl>
    <w:lvl w:ilvl="3">
      <w:numFmt w:val="bullet"/>
      <w:lvlText w:val="o"/>
      <w:lvlJc w:val="left"/>
      <w:pPr>
        <w:ind w:left="2202" w:hanging="360"/>
      </w:pPr>
      <w:rPr>
        <w:rFonts w:ascii="Courier New" w:eastAsia="Courier New" w:hAnsi="Courier New" w:cs="Courier New" w:hint="default"/>
        <w:w w:val="100"/>
        <w:sz w:val="22"/>
        <w:szCs w:val="22"/>
      </w:rPr>
    </w:lvl>
    <w:lvl w:ilvl="4">
      <w:numFmt w:val="bullet"/>
      <w:lvlText w:val="•"/>
      <w:lvlJc w:val="left"/>
      <w:pPr>
        <w:ind w:left="3996" w:hanging="360"/>
      </w:pPr>
      <w:rPr>
        <w:rFonts w:hint="default"/>
      </w:rPr>
    </w:lvl>
    <w:lvl w:ilvl="5">
      <w:numFmt w:val="bullet"/>
      <w:lvlText w:val="•"/>
      <w:lvlJc w:val="left"/>
      <w:pPr>
        <w:ind w:left="4894" w:hanging="360"/>
      </w:pPr>
      <w:rPr>
        <w:rFonts w:hint="default"/>
      </w:rPr>
    </w:lvl>
    <w:lvl w:ilvl="6">
      <w:numFmt w:val="bullet"/>
      <w:lvlText w:val="•"/>
      <w:lvlJc w:val="left"/>
      <w:pPr>
        <w:ind w:left="5793" w:hanging="360"/>
      </w:pPr>
      <w:rPr>
        <w:rFonts w:hint="default"/>
      </w:rPr>
    </w:lvl>
    <w:lvl w:ilvl="7">
      <w:numFmt w:val="bullet"/>
      <w:lvlText w:val="•"/>
      <w:lvlJc w:val="left"/>
      <w:pPr>
        <w:ind w:left="6691" w:hanging="360"/>
      </w:pPr>
      <w:rPr>
        <w:rFonts w:hint="default"/>
      </w:rPr>
    </w:lvl>
    <w:lvl w:ilvl="8">
      <w:numFmt w:val="bullet"/>
      <w:lvlText w:val="•"/>
      <w:lvlJc w:val="left"/>
      <w:pPr>
        <w:ind w:left="7589" w:hanging="360"/>
      </w:pPr>
      <w:rPr>
        <w:rFonts w:hint="default"/>
      </w:rPr>
    </w:lvl>
  </w:abstractNum>
  <w:abstractNum w:abstractNumId="7" w15:restartNumberingAfterBreak="0">
    <w:nsid w:val="33381ECA"/>
    <w:multiLevelType w:val="hybridMultilevel"/>
    <w:tmpl w:val="AB80E044"/>
    <w:lvl w:ilvl="0" w:tplc="1F149C8C">
      <w:start w:val="2"/>
      <w:numFmt w:val="decimal"/>
      <w:lvlText w:val="(%1)"/>
      <w:lvlJc w:val="left"/>
      <w:pPr>
        <w:ind w:left="762" w:hanging="353"/>
      </w:pPr>
      <w:rPr>
        <w:rFonts w:ascii="Arial" w:eastAsia="Arial" w:hAnsi="Arial" w:cs="Arial" w:hint="default"/>
        <w:b/>
        <w:bCs/>
        <w:w w:val="100"/>
        <w:sz w:val="22"/>
        <w:szCs w:val="22"/>
      </w:rPr>
    </w:lvl>
    <w:lvl w:ilvl="1" w:tplc="18A84FBA">
      <w:numFmt w:val="bullet"/>
      <w:lvlText w:val="•"/>
      <w:lvlJc w:val="left"/>
      <w:pPr>
        <w:ind w:left="1622" w:hanging="353"/>
      </w:pPr>
      <w:rPr>
        <w:rFonts w:hint="default"/>
      </w:rPr>
    </w:lvl>
    <w:lvl w:ilvl="2" w:tplc="269C7F90">
      <w:numFmt w:val="bullet"/>
      <w:lvlText w:val="•"/>
      <w:lvlJc w:val="left"/>
      <w:pPr>
        <w:ind w:left="2485" w:hanging="353"/>
      </w:pPr>
      <w:rPr>
        <w:rFonts w:hint="default"/>
      </w:rPr>
    </w:lvl>
    <w:lvl w:ilvl="3" w:tplc="151E6B9C">
      <w:numFmt w:val="bullet"/>
      <w:lvlText w:val="•"/>
      <w:lvlJc w:val="left"/>
      <w:pPr>
        <w:ind w:left="3347" w:hanging="353"/>
      </w:pPr>
      <w:rPr>
        <w:rFonts w:hint="default"/>
      </w:rPr>
    </w:lvl>
    <w:lvl w:ilvl="4" w:tplc="D52A37D0">
      <w:numFmt w:val="bullet"/>
      <w:lvlText w:val="•"/>
      <w:lvlJc w:val="left"/>
      <w:pPr>
        <w:ind w:left="4210" w:hanging="353"/>
      </w:pPr>
      <w:rPr>
        <w:rFonts w:hint="default"/>
      </w:rPr>
    </w:lvl>
    <w:lvl w:ilvl="5" w:tplc="8F80A6CE">
      <w:numFmt w:val="bullet"/>
      <w:lvlText w:val="•"/>
      <w:lvlJc w:val="left"/>
      <w:pPr>
        <w:ind w:left="5073" w:hanging="353"/>
      </w:pPr>
      <w:rPr>
        <w:rFonts w:hint="default"/>
      </w:rPr>
    </w:lvl>
    <w:lvl w:ilvl="6" w:tplc="A8542DB6">
      <w:numFmt w:val="bullet"/>
      <w:lvlText w:val="•"/>
      <w:lvlJc w:val="left"/>
      <w:pPr>
        <w:ind w:left="5935" w:hanging="353"/>
      </w:pPr>
      <w:rPr>
        <w:rFonts w:hint="default"/>
      </w:rPr>
    </w:lvl>
    <w:lvl w:ilvl="7" w:tplc="E40AD8A8">
      <w:numFmt w:val="bullet"/>
      <w:lvlText w:val="•"/>
      <w:lvlJc w:val="left"/>
      <w:pPr>
        <w:ind w:left="6798" w:hanging="353"/>
      </w:pPr>
      <w:rPr>
        <w:rFonts w:hint="default"/>
      </w:rPr>
    </w:lvl>
    <w:lvl w:ilvl="8" w:tplc="3AF8CE72">
      <w:numFmt w:val="bullet"/>
      <w:lvlText w:val="•"/>
      <w:lvlJc w:val="left"/>
      <w:pPr>
        <w:ind w:left="7661" w:hanging="353"/>
      </w:pPr>
      <w:rPr>
        <w:rFonts w:hint="default"/>
      </w:rPr>
    </w:lvl>
  </w:abstractNum>
  <w:abstractNum w:abstractNumId="8" w15:restartNumberingAfterBreak="0">
    <w:nsid w:val="35E427E9"/>
    <w:multiLevelType w:val="multilevel"/>
    <w:tmpl w:val="58CE53BC"/>
    <w:lvl w:ilvl="0">
      <w:start w:val="4"/>
      <w:numFmt w:val="decimal"/>
      <w:lvlText w:val="%1"/>
      <w:lvlJc w:val="left"/>
      <w:pPr>
        <w:ind w:left="827" w:hanging="720"/>
      </w:pPr>
      <w:rPr>
        <w:rFonts w:hint="default"/>
      </w:rPr>
    </w:lvl>
    <w:lvl w:ilvl="1">
      <w:start w:val="2"/>
      <w:numFmt w:val="decimal"/>
      <w:lvlText w:val="%1.%2."/>
      <w:lvlJc w:val="left"/>
      <w:pPr>
        <w:ind w:left="827" w:hanging="720"/>
      </w:pPr>
      <w:rPr>
        <w:rFonts w:ascii="Arial" w:eastAsia="Arial" w:hAnsi="Arial" w:cs="Arial" w:hint="default"/>
        <w:b/>
        <w:bCs/>
        <w:w w:val="100"/>
        <w:sz w:val="22"/>
        <w:szCs w:val="22"/>
      </w:rPr>
    </w:lvl>
    <w:lvl w:ilvl="2">
      <w:numFmt w:val="bullet"/>
      <w:lvlText w:val=""/>
      <w:lvlJc w:val="left"/>
      <w:pPr>
        <w:ind w:left="827" w:hanging="360"/>
      </w:pPr>
      <w:rPr>
        <w:rFonts w:ascii="Symbol" w:eastAsia="Symbol" w:hAnsi="Symbol" w:cs="Symbol" w:hint="default"/>
        <w:w w:val="100"/>
        <w:sz w:val="22"/>
        <w:szCs w:val="22"/>
      </w:rPr>
    </w:lvl>
    <w:lvl w:ilvl="3">
      <w:numFmt w:val="bullet"/>
      <w:lvlText w:val="•"/>
      <w:lvlJc w:val="left"/>
      <w:pPr>
        <w:ind w:left="3077" w:hanging="360"/>
      </w:pPr>
      <w:rPr>
        <w:rFonts w:hint="default"/>
      </w:rPr>
    </w:lvl>
    <w:lvl w:ilvl="4">
      <w:numFmt w:val="bullet"/>
      <w:lvlText w:val="•"/>
      <w:lvlJc w:val="left"/>
      <w:pPr>
        <w:ind w:left="3829" w:hanging="360"/>
      </w:pPr>
      <w:rPr>
        <w:rFonts w:hint="default"/>
      </w:rPr>
    </w:lvl>
    <w:lvl w:ilvl="5">
      <w:numFmt w:val="bullet"/>
      <w:lvlText w:val="•"/>
      <w:lvlJc w:val="left"/>
      <w:pPr>
        <w:ind w:left="4582" w:hanging="360"/>
      </w:pPr>
      <w:rPr>
        <w:rFonts w:hint="default"/>
      </w:rPr>
    </w:lvl>
    <w:lvl w:ilvl="6">
      <w:numFmt w:val="bullet"/>
      <w:lvlText w:val="•"/>
      <w:lvlJc w:val="left"/>
      <w:pPr>
        <w:ind w:left="5334" w:hanging="360"/>
      </w:pPr>
      <w:rPr>
        <w:rFonts w:hint="default"/>
      </w:rPr>
    </w:lvl>
    <w:lvl w:ilvl="7">
      <w:numFmt w:val="bullet"/>
      <w:lvlText w:val="•"/>
      <w:lvlJc w:val="left"/>
      <w:pPr>
        <w:ind w:left="6086" w:hanging="360"/>
      </w:pPr>
      <w:rPr>
        <w:rFonts w:hint="default"/>
      </w:rPr>
    </w:lvl>
    <w:lvl w:ilvl="8">
      <w:numFmt w:val="bullet"/>
      <w:lvlText w:val="•"/>
      <w:lvlJc w:val="left"/>
      <w:pPr>
        <w:ind w:left="6839" w:hanging="360"/>
      </w:pPr>
      <w:rPr>
        <w:rFonts w:hint="default"/>
      </w:rPr>
    </w:lvl>
  </w:abstractNum>
  <w:abstractNum w:abstractNumId="9" w15:restartNumberingAfterBreak="0">
    <w:nsid w:val="364E138A"/>
    <w:multiLevelType w:val="hybridMultilevel"/>
    <w:tmpl w:val="7E7005B0"/>
    <w:lvl w:ilvl="0" w:tplc="6AA476EC">
      <w:start w:val="1"/>
      <w:numFmt w:val="lowerLetter"/>
      <w:lvlText w:val="%1."/>
      <w:lvlJc w:val="left"/>
      <w:pPr>
        <w:ind w:left="1122" w:hanging="360"/>
      </w:pPr>
      <w:rPr>
        <w:rFonts w:ascii="Arial" w:eastAsia="Arial" w:hAnsi="Arial" w:cs="Arial" w:hint="default"/>
        <w:b/>
        <w:bCs/>
        <w:w w:val="100"/>
        <w:sz w:val="22"/>
        <w:szCs w:val="22"/>
      </w:rPr>
    </w:lvl>
    <w:lvl w:ilvl="1" w:tplc="BB30B9C4">
      <w:numFmt w:val="bullet"/>
      <w:lvlText w:val=""/>
      <w:lvlJc w:val="left"/>
      <w:pPr>
        <w:ind w:left="1482" w:hanging="360"/>
      </w:pPr>
      <w:rPr>
        <w:rFonts w:ascii="Symbol" w:eastAsia="Symbol" w:hAnsi="Symbol" w:cs="Symbol" w:hint="default"/>
        <w:w w:val="100"/>
        <w:sz w:val="22"/>
        <w:szCs w:val="22"/>
      </w:rPr>
    </w:lvl>
    <w:lvl w:ilvl="2" w:tplc="349A6FA4">
      <w:numFmt w:val="bullet"/>
      <w:lvlText w:val="•"/>
      <w:lvlJc w:val="left"/>
      <w:pPr>
        <w:ind w:left="2358" w:hanging="360"/>
      </w:pPr>
      <w:rPr>
        <w:rFonts w:hint="default"/>
      </w:rPr>
    </w:lvl>
    <w:lvl w:ilvl="3" w:tplc="85C682F8">
      <w:numFmt w:val="bullet"/>
      <w:lvlText w:val="•"/>
      <w:lvlJc w:val="left"/>
      <w:pPr>
        <w:ind w:left="3236" w:hanging="360"/>
      </w:pPr>
      <w:rPr>
        <w:rFonts w:hint="default"/>
      </w:rPr>
    </w:lvl>
    <w:lvl w:ilvl="4" w:tplc="C8446A46">
      <w:numFmt w:val="bullet"/>
      <w:lvlText w:val="•"/>
      <w:lvlJc w:val="left"/>
      <w:pPr>
        <w:ind w:left="4115" w:hanging="360"/>
      </w:pPr>
      <w:rPr>
        <w:rFonts w:hint="default"/>
      </w:rPr>
    </w:lvl>
    <w:lvl w:ilvl="5" w:tplc="812847FA">
      <w:numFmt w:val="bullet"/>
      <w:lvlText w:val="•"/>
      <w:lvlJc w:val="left"/>
      <w:pPr>
        <w:ind w:left="4993" w:hanging="360"/>
      </w:pPr>
      <w:rPr>
        <w:rFonts w:hint="default"/>
      </w:rPr>
    </w:lvl>
    <w:lvl w:ilvl="6" w:tplc="CEA89074">
      <w:numFmt w:val="bullet"/>
      <w:lvlText w:val="•"/>
      <w:lvlJc w:val="left"/>
      <w:pPr>
        <w:ind w:left="5872" w:hanging="360"/>
      </w:pPr>
      <w:rPr>
        <w:rFonts w:hint="default"/>
      </w:rPr>
    </w:lvl>
    <w:lvl w:ilvl="7" w:tplc="23946D98">
      <w:numFmt w:val="bullet"/>
      <w:lvlText w:val="•"/>
      <w:lvlJc w:val="left"/>
      <w:pPr>
        <w:ind w:left="6750" w:hanging="360"/>
      </w:pPr>
      <w:rPr>
        <w:rFonts w:hint="default"/>
      </w:rPr>
    </w:lvl>
    <w:lvl w:ilvl="8" w:tplc="CB70FF42">
      <w:numFmt w:val="bullet"/>
      <w:lvlText w:val="•"/>
      <w:lvlJc w:val="left"/>
      <w:pPr>
        <w:ind w:left="7629" w:hanging="360"/>
      </w:pPr>
      <w:rPr>
        <w:rFonts w:hint="default"/>
      </w:rPr>
    </w:lvl>
  </w:abstractNum>
  <w:abstractNum w:abstractNumId="10" w15:restartNumberingAfterBreak="0">
    <w:nsid w:val="373E09F3"/>
    <w:multiLevelType w:val="hybridMultilevel"/>
    <w:tmpl w:val="C4406510"/>
    <w:lvl w:ilvl="0" w:tplc="850457FC">
      <w:start w:val="1"/>
      <w:numFmt w:val="lowerLetter"/>
      <w:lvlText w:val="%1)"/>
      <w:lvlJc w:val="left"/>
      <w:pPr>
        <w:ind w:left="1020" w:hanging="259"/>
      </w:pPr>
      <w:rPr>
        <w:rFonts w:ascii="Arial" w:eastAsia="Arial" w:hAnsi="Arial" w:cs="Arial" w:hint="default"/>
        <w:b/>
        <w:bCs/>
        <w:w w:val="100"/>
        <w:sz w:val="22"/>
        <w:szCs w:val="22"/>
      </w:rPr>
    </w:lvl>
    <w:lvl w:ilvl="1" w:tplc="D74628D8">
      <w:start w:val="1"/>
      <w:numFmt w:val="decimal"/>
      <w:lvlText w:val="%2."/>
      <w:lvlJc w:val="left"/>
      <w:pPr>
        <w:ind w:left="1470" w:hanging="360"/>
      </w:pPr>
      <w:rPr>
        <w:rFonts w:ascii="Arial" w:eastAsia="Arial" w:hAnsi="Arial" w:cs="Arial" w:hint="default"/>
        <w:w w:val="100"/>
        <w:sz w:val="22"/>
        <w:szCs w:val="22"/>
      </w:rPr>
    </w:lvl>
    <w:lvl w:ilvl="2" w:tplc="63008EC0">
      <w:numFmt w:val="bullet"/>
      <w:lvlText w:val="•"/>
      <w:lvlJc w:val="left"/>
      <w:pPr>
        <w:ind w:left="2358" w:hanging="360"/>
      </w:pPr>
      <w:rPr>
        <w:rFonts w:hint="default"/>
      </w:rPr>
    </w:lvl>
    <w:lvl w:ilvl="3" w:tplc="D0A24EEE">
      <w:numFmt w:val="bullet"/>
      <w:lvlText w:val="•"/>
      <w:lvlJc w:val="left"/>
      <w:pPr>
        <w:ind w:left="3236" w:hanging="360"/>
      </w:pPr>
      <w:rPr>
        <w:rFonts w:hint="default"/>
      </w:rPr>
    </w:lvl>
    <w:lvl w:ilvl="4" w:tplc="8598BBFA">
      <w:numFmt w:val="bullet"/>
      <w:lvlText w:val="•"/>
      <w:lvlJc w:val="left"/>
      <w:pPr>
        <w:ind w:left="4115" w:hanging="360"/>
      </w:pPr>
      <w:rPr>
        <w:rFonts w:hint="default"/>
      </w:rPr>
    </w:lvl>
    <w:lvl w:ilvl="5" w:tplc="2070E6A2">
      <w:numFmt w:val="bullet"/>
      <w:lvlText w:val="•"/>
      <w:lvlJc w:val="left"/>
      <w:pPr>
        <w:ind w:left="4993" w:hanging="360"/>
      </w:pPr>
      <w:rPr>
        <w:rFonts w:hint="default"/>
      </w:rPr>
    </w:lvl>
    <w:lvl w:ilvl="6" w:tplc="64429296">
      <w:numFmt w:val="bullet"/>
      <w:lvlText w:val="•"/>
      <w:lvlJc w:val="left"/>
      <w:pPr>
        <w:ind w:left="5872" w:hanging="360"/>
      </w:pPr>
      <w:rPr>
        <w:rFonts w:hint="default"/>
      </w:rPr>
    </w:lvl>
    <w:lvl w:ilvl="7" w:tplc="15D6212A">
      <w:numFmt w:val="bullet"/>
      <w:lvlText w:val="•"/>
      <w:lvlJc w:val="left"/>
      <w:pPr>
        <w:ind w:left="6750" w:hanging="360"/>
      </w:pPr>
      <w:rPr>
        <w:rFonts w:hint="default"/>
      </w:rPr>
    </w:lvl>
    <w:lvl w:ilvl="8" w:tplc="BD62DB04">
      <w:numFmt w:val="bullet"/>
      <w:lvlText w:val="•"/>
      <w:lvlJc w:val="left"/>
      <w:pPr>
        <w:ind w:left="7629" w:hanging="360"/>
      </w:pPr>
      <w:rPr>
        <w:rFonts w:hint="default"/>
      </w:rPr>
    </w:lvl>
  </w:abstractNum>
  <w:abstractNum w:abstractNumId="11" w15:restartNumberingAfterBreak="0">
    <w:nsid w:val="3A4D4E16"/>
    <w:multiLevelType w:val="multilevel"/>
    <w:tmpl w:val="B61CD840"/>
    <w:lvl w:ilvl="0">
      <w:start w:val="5"/>
      <w:numFmt w:val="decimal"/>
      <w:lvlText w:val="%1"/>
      <w:lvlJc w:val="left"/>
      <w:pPr>
        <w:ind w:left="107" w:hanging="416"/>
      </w:pPr>
      <w:rPr>
        <w:rFonts w:hint="default"/>
      </w:rPr>
    </w:lvl>
    <w:lvl w:ilvl="1">
      <w:start w:val="1"/>
      <w:numFmt w:val="decimal"/>
      <w:lvlText w:val="%1.%2."/>
      <w:lvlJc w:val="left"/>
      <w:pPr>
        <w:ind w:left="107" w:hanging="416"/>
      </w:pPr>
      <w:rPr>
        <w:rFonts w:ascii="Arial" w:eastAsia="Arial" w:hAnsi="Arial" w:cs="Arial" w:hint="default"/>
        <w:b/>
        <w:bCs/>
        <w:w w:val="100"/>
        <w:sz w:val="22"/>
        <w:szCs w:val="22"/>
      </w:rPr>
    </w:lvl>
    <w:lvl w:ilvl="2">
      <w:numFmt w:val="bullet"/>
      <w:lvlText w:val=""/>
      <w:lvlJc w:val="left"/>
      <w:pPr>
        <w:ind w:left="827" w:hanging="360"/>
      </w:pPr>
      <w:rPr>
        <w:rFonts w:ascii="Symbol" w:eastAsia="Symbol" w:hAnsi="Symbol" w:cs="Symbol" w:hint="default"/>
        <w:w w:val="100"/>
        <w:sz w:val="22"/>
        <w:szCs w:val="22"/>
      </w:rPr>
    </w:lvl>
    <w:lvl w:ilvl="3">
      <w:numFmt w:val="bullet"/>
      <w:lvlText w:val="•"/>
      <w:lvlJc w:val="left"/>
      <w:pPr>
        <w:ind w:left="2492" w:hanging="360"/>
      </w:pPr>
      <w:rPr>
        <w:rFonts w:hint="default"/>
      </w:rPr>
    </w:lvl>
    <w:lvl w:ilvl="4">
      <w:numFmt w:val="bullet"/>
      <w:lvlText w:val="•"/>
      <w:lvlJc w:val="left"/>
      <w:pPr>
        <w:ind w:left="3328" w:hanging="360"/>
      </w:pPr>
      <w:rPr>
        <w:rFonts w:hint="default"/>
      </w:rPr>
    </w:lvl>
    <w:lvl w:ilvl="5">
      <w:numFmt w:val="bullet"/>
      <w:lvlText w:val="•"/>
      <w:lvlJc w:val="left"/>
      <w:pPr>
        <w:ind w:left="4164" w:hanging="360"/>
      </w:pPr>
      <w:rPr>
        <w:rFonts w:hint="default"/>
      </w:rPr>
    </w:lvl>
    <w:lvl w:ilvl="6">
      <w:numFmt w:val="bullet"/>
      <w:lvlText w:val="•"/>
      <w:lvlJc w:val="left"/>
      <w:pPr>
        <w:ind w:left="5000" w:hanging="360"/>
      </w:pPr>
      <w:rPr>
        <w:rFonts w:hint="default"/>
      </w:rPr>
    </w:lvl>
    <w:lvl w:ilvl="7">
      <w:numFmt w:val="bullet"/>
      <w:lvlText w:val="•"/>
      <w:lvlJc w:val="left"/>
      <w:pPr>
        <w:ind w:left="5836" w:hanging="360"/>
      </w:pPr>
      <w:rPr>
        <w:rFonts w:hint="default"/>
      </w:rPr>
    </w:lvl>
    <w:lvl w:ilvl="8">
      <w:numFmt w:val="bullet"/>
      <w:lvlText w:val="•"/>
      <w:lvlJc w:val="left"/>
      <w:pPr>
        <w:ind w:left="6672" w:hanging="360"/>
      </w:pPr>
      <w:rPr>
        <w:rFonts w:hint="default"/>
      </w:rPr>
    </w:lvl>
  </w:abstractNum>
  <w:abstractNum w:abstractNumId="12" w15:restartNumberingAfterBreak="0">
    <w:nsid w:val="3A5634AA"/>
    <w:multiLevelType w:val="hybridMultilevel"/>
    <w:tmpl w:val="47B0825A"/>
    <w:lvl w:ilvl="0" w:tplc="22580DE0">
      <w:start w:val="6"/>
      <w:numFmt w:val="decimal"/>
      <w:lvlText w:val="%1."/>
      <w:lvlJc w:val="left"/>
      <w:pPr>
        <w:ind w:left="1302" w:hanging="540"/>
      </w:pPr>
      <w:rPr>
        <w:rFonts w:hint="default"/>
        <w:b/>
        <w:bCs/>
        <w:w w:val="100"/>
      </w:rPr>
    </w:lvl>
    <w:lvl w:ilvl="1" w:tplc="BB36916C">
      <w:numFmt w:val="bullet"/>
      <w:lvlText w:val=""/>
      <w:lvlJc w:val="left"/>
      <w:pPr>
        <w:ind w:left="1482" w:hanging="360"/>
      </w:pPr>
      <w:rPr>
        <w:rFonts w:ascii="Symbol" w:eastAsia="Symbol" w:hAnsi="Symbol" w:cs="Symbol" w:hint="default"/>
        <w:w w:val="100"/>
        <w:sz w:val="22"/>
        <w:szCs w:val="22"/>
      </w:rPr>
    </w:lvl>
    <w:lvl w:ilvl="2" w:tplc="76088A6E">
      <w:numFmt w:val="bullet"/>
      <w:lvlText w:val="•"/>
      <w:lvlJc w:val="left"/>
      <w:pPr>
        <w:ind w:left="2358" w:hanging="360"/>
      </w:pPr>
      <w:rPr>
        <w:rFonts w:hint="default"/>
      </w:rPr>
    </w:lvl>
    <w:lvl w:ilvl="3" w:tplc="2438F8DC">
      <w:numFmt w:val="bullet"/>
      <w:lvlText w:val="•"/>
      <w:lvlJc w:val="left"/>
      <w:pPr>
        <w:ind w:left="3236" w:hanging="360"/>
      </w:pPr>
      <w:rPr>
        <w:rFonts w:hint="default"/>
      </w:rPr>
    </w:lvl>
    <w:lvl w:ilvl="4" w:tplc="ADBA5BF4">
      <w:numFmt w:val="bullet"/>
      <w:lvlText w:val="•"/>
      <w:lvlJc w:val="left"/>
      <w:pPr>
        <w:ind w:left="4115" w:hanging="360"/>
      </w:pPr>
      <w:rPr>
        <w:rFonts w:hint="default"/>
      </w:rPr>
    </w:lvl>
    <w:lvl w:ilvl="5" w:tplc="2F52AFAC">
      <w:numFmt w:val="bullet"/>
      <w:lvlText w:val="•"/>
      <w:lvlJc w:val="left"/>
      <w:pPr>
        <w:ind w:left="4993" w:hanging="360"/>
      </w:pPr>
      <w:rPr>
        <w:rFonts w:hint="default"/>
      </w:rPr>
    </w:lvl>
    <w:lvl w:ilvl="6" w:tplc="F5765960">
      <w:numFmt w:val="bullet"/>
      <w:lvlText w:val="•"/>
      <w:lvlJc w:val="left"/>
      <w:pPr>
        <w:ind w:left="5872" w:hanging="360"/>
      </w:pPr>
      <w:rPr>
        <w:rFonts w:hint="default"/>
      </w:rPr>
    </w:lvl>
    <w:lvl w:ilvl="7" w:tplc="0DA4CF3C">
      <w:numFmt w:val="bullet"/>
      <w:lvlText w:val="•"/>
      <w:lvlJc w:val="left"/>
      <w:pPr>
        <w:ind w:left="6750" w:hanging="360"/>
      </w:pPr>
      <w:rPr>
        <w:rFonts w:hint="default"/>
      </w:rPr>
    </w:lvl>
    <w:lvl w:ilvl="8" w:tplc="D4B8525E">
      <w:numFmt w:val="bullet"/>
      <w:lvlText w:val="•"/>
      <w:lvlJc w:val="left"/>
      <w:pPr>
        <w:ind w:left="7629" w:hanging="360"/>
      </w:pPr>
      <w:rPr>
        <w:rFonts w:hint="default"/>
      </w:rPr>
    </w:lvl>
  </w:abstractNum>
  <w:abstractNum w:abstractNumId="13" w15:restartNumberingAfterBreak="0">
    <w:nsid w:val="486C2CB4"/>
    <w:multiLevelType w:val="hybridMultilevel"/>
    <w:tmpl w:val="7F7AD908"/>
    <w:lvl w:ilvl="0" w:tplc="951E3752">
      <w:numFmt w:val="bullet"/>
      <w:lvlText w:val="-"/>
      <w:lvlJc w:val="left"/>
      <w:pPr>
        <w:ind w:left="1482" w:hanging="360"/>
      </w:pPr>
      <w:rPr>
        <w:rFonts w:ascii="Arial" w:eastAsia="Arial" w:hAnsi="Arial" w:cs="Arial" w:hint="default"/>
        <w:w w:val="100"/>
        <w:sz w:val="22"/>
        <w:szCs w:val="22"/>
      </w:rPr>
    </w:lvl>
    <w:lvl w:ilvl="1" w:tplc="9D788FF2">
      <w:numFmt w:val="bullet"/>
      <w:lvlText w:val="•"/>
      <w:lvlJc w:val="left"/>
      <w:pPr>
        <w:ind w:left="2270" w:hanging="360"/>
      </w:pPr>
      <w:rPr>
        <w:rFonts w:hint="default"/>
      </w:rPr>
    </w:lvl>
    <w:lvl w:ilvl="2" w:tplc="BEB2591C">
      <w:numFmt w:val="bullet"/>
      <w:lvlText w:val="•"/>
      <w:lvlJc w:val="left"/>
      <w:pPr>
        <w:ind w:left="3061" w:hanging="360"/>
      </w:pPr>
      <w:rPr>
        <w:rFonts w:hint="default"/>
      </w:rPr>
    </w:lvl>
    <w:lvl w:ilvl="3" w:tplc="17C4049A">
      <w:numFmt w:val="bullet"/>
      <w:lvlText w:val="•"/>
      <w:lvlJc w:val="left"/>
      <w:pPr>
        <w:ind w:left="3851" w:hanging="360"/>
      </w:pPr>
      <w:rPr>
        <w:rFonts w:hint="default"/>
      </w:rPr>
    </w:lvl>
    <w:lvl w:ilvl="4" w:tplc="C3FC4AE2">
      <w:numFmt w:val="bullet"/>
      <w:lvlText w:val="•"/>
      <w:lvlJc w:val="left"/>
      <w:pPr>
        <w:ind w:left="4642" w:hanging="360"/>
      </w:pPr>
      <w:rPr>
        <w:rFonts w:hint="default"/>
      </w:rPr>
    </w:lvl>
    <w:lvl w:ilvl="5" w:tplc="4182A1A2">
      <w:numFmt w:val="bullet"/>
      <w:lvlText w:val="•"/>
      <w:lvlJc w:val="left"/>
      <w:pPr>
        <w:ind w:left="5433" w:hanging="360"/>
      </w:pPr>
      <w:rPr>
        <w:rFonts w:hint="default"/>
      </w:rPr>
    </w:lvl>
    <w:lvl w:ilvl="6" w:tplc="4FDE8EF4">
      <w:numFmt w:val="bullet"/>
      <w:lvlText w:val="•"/>
      <w:lvlJc w:val="left"/>
      <w:pPr>
        <w:ind w:left="6223" w:hanging="360"/>
      </w:pPr>
      <w:rPr>
        <w:rFonts w:hint="default"/>
      </w:rPr>
    </w:lvl>
    <w:lvl w:ilvl="7" w:tplc="8F0A0A5E">
      <w:numFmt w:val="bullet"/>
      <w:lvlText w:val="•"/>
      <w:lvlJc w:val="left"/>
      <w:pPr>
        <w:ind w:left="7014" w:hanging="360"/>
      </w:pPr>
      <w:rPr>
        <w:rFonts w:hint="default"/>
      </w:rPr>
    </w:lvl>
    <w:lvl w:ilvl="8" w:tplc="FE40A260">
      <w:numFmt w:val="bullet"/>
      <w:lvlText w:val="•"/>
      <w:lvlJc w:val="left"/>
      <w:pPr>
        <w:ind w:left="7805" w:hanging="360"/>
      </w:pPr>
      <w:rPr>
        <w:rFonts w:hint="default"/>
      </w:rPr>
    </w:lvl>
  </w:abstractNum>
  <w:abstractNum w:abstractNumId="14" w15:restartNumberingAfterBreak="0">
    <w:nsid w:val="52C761A7"/>
    <w:multiLevelType w:val="hybridMultilevel"/>
    <w:tmpl w:val="3572E556"/>
    <w:lvl w:ilvl="0" w:tplc="CEBA3BC4">
      <w:numFmt w:val="bullet"/>
      <w:lvlText w:val="-"/>
      <w:lvlJc w:val="left"/>
      <w:pPr>
        <w:ind w:left="1474" w:hanging="356"/>
      </w:pPr>
      <w:rPr>
        <w:rFonts w:ascii="Times New Roman" w:eastAsia="Times New Roman" w:hAnsi="Times New Roman" w:cs="Times New Roman" w:hint="default"/>
        <w:w w:val="100"/>
        <w:sz w:val="22"/>
        <w:szCs w:val="22"/>
      </w:rPr>
    </w:lvl>
    <w:lvl w:ilvl="1" w:tplc="39A83F28">
      <w:numFmt w:val="bullet"/>
      <w:lvlText w:val="-"/>
      <w:lvlJc w:val="left"/>
      <w:pPr>
        <w:ind w:left="1614" w:hanging="360"/>
      </w:pPr>
      <w:rPr>
        <w:rFonts w:ascii="Times New Roman" w:eastAsia="Times New Roman" w:hAnsi="Times New Roman" w:cs="Times New Roman" w:hint="default"/>
        <w:w w:val="100"/>
        <w:sz w:val="22"/>
        <w:szCs w:val="22"/>
      </w:rPr>
    </w:lvl>
    <w:lvl w:ilvl="2" w:tplc="40E6411E">
      <w:numFmt w:val="bullet"/>
      <w:lvlText w:val="•"/>
      <w:lvlJc w:val="left"/>
      <w:pPr>
        <w:ind w:left="2482" w:hanging="360"/>
      </w:pPr>
      <w:rPr>
        <w:rFonts w:hint="default"/>
      </w:rPr>
    </w:lvl>
    <w:lvl w:ilvl="3" w:tplc="70EC7292">
      <w:numFmt w:val="bullet"/>
      <w:lvlText w:val="•"/>
      <w:lvlJc w:val="left"/>
      <w:pPr>
        <w:ind w:left="3345" w:hanging="360"/>
      </w:pPr>
      <w:rPr>
        <w:rFonts w:hint="default"/>
      </w:rPr>
    </w:lvl>
    <w:lvl w:ilvl="4" w:tplc="DCF890B6">
      <w:numFmt w:val="bullet"/>
      <w:lvlText w:val="•"/>
      <w:lvlJc w:val="left"/>
      <w:pPr>
        <w:ind w:left="4208" w:hanging="360"/>
      </w:pPr>
      <w:rPr>
        <w:rFonts w:hint="default"/>
      </w:rPr>
    </w:lvl>
    <w:lvl w:ilvl="5" w:tplc="FA0E9C2A">
      <w:numFmt w:val="bullet"/>
      <w:lvlText w:val="•"/>
      <w:lvlJc w:val="left"/>
      <w:pPr>
        <w:ind w:left="5071" w:hanging="360"/>
      </w:pPr>
      <w:rPr>
        <w:rFonts w:hint="default"/>
      </w:rPr>
    </w:lvl>
    <w:lvl w:ilvl="6" w:tplc="74D8178C">
      <w:numFmt w:val="bullet"/>
      <w:lvlText w:val="•"/>
      <w:lvlJc w:val="left"/>
      <w:pPr>
        <w:ind w:left="5934" w:hanging="360"/>
      </w:pPr>
      <w:rPr>
        <w:rFonts w:hint="default"/>
      </w:rPr>
    </w:lvl>
    <w:lvl w:ilvl="7" w:tplc="BB74E6B2">
      <w:numFmt w:val="bullet"/>
      <w:lvlText w:val="•"/>
      <w:lvlJc w:val="left"/>
      <w:pPr>
        <w:ind w:left="6797" w:hanging="360"/>
      </w:pPr>
      <w:rPr>
        <w:rFonts w:hint="default"/>
      </w:rPr>
    </w:lvl>
    <w:lvl w:ilvl="8" w:tplc="01C2CD1C">
      <w:numFmt w:val="bullet"/>
      <w:lvlText w:val="•"/>
      <w:lvlJc w:val="left"/>
      <w:pPr>
        <w:ind w:left="7660" w:hanging="360"/>
      </w:pPr>
      <w:rPr>
        <w:rFonts w:hint="default"/>
      </w:rPr>
    </w:lvl>
  </w:abstractNum>
  <w:abstractNum w:abstractNumId="15" w15:restartNumberingAfterBreak="0">
    <w:nsid w:val="5DF427DB"/>
    <w:multiLevelType w:val="multilevel"/>
    <w:tmpl w:val="B08EDD7C"/>
    <w:lvl w:ilvl="0">
      <w:start w:val="8"/>
      <w:numFmt w:val="decimal"/>
      <w:lvlText w:val="%1"/>
      <w:lvlJc w:val="left"/>
      <w:pPr>
        <w:ind w:left="129" w:hanging="687"/>
      </w:pPr>
      <w:rPr>
        <w:rFonts w:hint="default"/>
      </w:rPr>
    </w:lvl>
    <w:lvl w:ilvl="1">
      <w:start w:val="1"/>
      <w:numFmt w:val="decimal"/>
      <w:lvlText w:val="%1.%2."/>
      <w:lvlJc w:val="left"/>
      <w:pPr>
        <w:ind w:left="129" w:hanging="687"/>
      </w:pPr>
      <w:rPr>
        <w:rFonts w:ascii="Arial" w:eastAsia="Arial" w:hAnsi="Arial" w:cs="Arial" w:hint="default"/>
        <w:b/>
        <w:bCs/>
        <w:w w:val="100"/>
        <w:sz w:val="22"/>
        <w:szCs w:val="22"/>
      </w:rPr>
    </w:lvl>
    <w:lvl w:ilvl="2">
      <w:numFmt w:val="bullet"/>
      <w:lvlText w:val=""/>
      <w:lvlJc w:val="left"/>
      <w:pPr>
        <w:ind w:left="827" w:hanging="360"/>
      </w:pPr>
      <w:rPr>
        <w:rFonts w:ascii="Symbol" w:eastAsia="Symbol" w:hAnsi="Symbol" w:cs="Symbol" w:hint="default"/>
        <w:w w:val="100"/>
        <w:sz w:val="22"/>
        <w:szCs w:val="22"/>
      </w:rPr>
    </w:lvl>
    <w:lvl w:ilvl="3">
      <w:numFmt w:val="bullet"/>
      <w:lvlText w:val="•"/>
      <w:lvlJc w:val="left"/>
      <w:pPr>
        <w:ind w:left="2492" w:hanging="360"/>
      </w:pPr>
      <w:rPr>
        <w:rFonts w:hint="default"/>
      </w:rPr>
    </w:lvl>
    <w:lvl w:ilvl="4">
      <w:numFmt w:val="bullet"/>
      <w:lvlText w:val="•"/>
      <w:lvlJc w:val="left"/>
      <w:pPr>
        <w:ind w:left="3328" w:hanging="360"/>
      </w:pPr>
      <w:rPr>
        <w:rFonts w:hint="default"/>
      </w:rPr>
    </w:lvl>
    <w:lvl w:ilvl="5">
      <w:numFmt w:val="bullet"/>
      <w:lvlText w:val="•"/>
      <w:lvlJc w:val="left"/>
      <w:pPr>
        <w:ind w:left="4164" w:hanging="360"/>
      </w:pPr>
      <w:rPr>
        <w:rFonts w:hint="default"/>
      </w:rPr>
    </w:lvl>
    <w:lvl w:ilvl="6">
      <w:numFmt w:val="bullet"/>
      <w:lvlText w:val="•"/>
      <w:lvlJc w:val="left"/>
      <w:pPr>
        <w:ind w:left="5000" w:hanging="360"/>
      </w:pPr>
      <w:rPr>
        <w:rFonts w:hint="default"/>
      </w:rPr>
    </w:lvl>
    <w:lvl w:ilvl="7">
      <w:numFmt w:val="bullet"/>
      <w:lvlText w:val="•"/>
      <w:lvlJc w:val="left"/>
      <w:pPr>
        <w:ind w:left="5836" w:hanging="360"/>
      </w:pPr>
      <w:rPr>
        <w:rFonts w:hint="default"/>
      </w:rPr>
    </w:lvl>
    <w:lvl w:ilvl="8">
      <w:numFmt w:val="bullet"/>
      <w:lvlText w:val="•"/>
      <w:lvlJc w:val="left"/>
      <w:pPr>
        <w:ind w:left="6672" w:hanging="360"/>
      </w:pPr>
      <w:rPr>
        <w:rFonts w:hint="default"/>
      </w:rPr>
    </w:lvl>
  </w:abstractNum>
  <w:abstractNum w:abstractNumId="16" w15:restartNumberingAfterBreak="0">
    <w:nsid w:val="617F1C83"/>
    <w:multiLevelType w:val="multilevel"/>
    <w:tmpl w:val="734E0BBE"/>
    <w:lvl w:ilvl="0">
      <w:start w:val="15"/>
      <w:numFmt w:val="decimal"/>
      <w:lvlText w:val="%1"/>
      <w:lvlJc w:val="left"/>
      <w:pPr>
        <w:ind w:left="2562" w:hanging="720"/>
      </w:pPr>
      <w:rPr>
        <w:rFonts w:hint="default"/>
      </w:rPr>
    </w:lvl>
    <w:lvl w:ilvl="1">
      <w:start w:val="1"/>
      <w:numFmt w:val="decimal"/>
      <w:lvlText w:val="%1.%2."/>
      <w:lvlJc w:val="left"/>
      <w:pPr>
        <w:ind w:left="2562" w:hanging="720"/>
      </w:pPr>
      <w:rPr>
        <w:rFonts w:ascii="Arial" w:eastAsia="Arial" w:hAnsi="Arial" w:cs="Arial" w:hint="default"/>
        <w:b/>
        <w:bCs/>
        <w:w w:val="100"/>
        <w:sz w:val="22"/>
        <w:szCs w:val="22"/>
      </w:rPr>
    </w:lvl>
    <w:lvl w:ilvl="2">
      <w:numFmt w:val="bullet"/>
      <w:lvlText w:val="•"/>
      <w:lvlJc w:val="left"/>
      <w:pPr>
        <w:ind w:left="3925" w:hanging="720"/>
      </w:pPr>
      <w:rPr>
        <w:rFonts w:hint="default"/>
      </w:rPr>
    </w:lvl>
    <w:lvl w:ilvl="3">
      <w:numFmt w:val="bullet"/>
      <w:lvlText w:val="•"/>
      <w:lvlJc w:val="left"/>
      <w:pPr>
        <w:ind w:left="4607" w:hanging="720"/>
      </w:pPr>
      <w:rPr>
        <w:rFonts w:hint="default"/>
      </w:rPr>
    </w:lvl>
    <w:lvl w:ilvl="4">
      <w:numFmt w:val="bullet"/>
      <w:lvlText w:val="•"/>
      <w:lvlJc w:val="left"/>
      <w:pPr>
        <w:ind w:left="5290" w:hanging="720"/>
      </w:pPr>
      <w:rPr>
        <w:rFonts w:hint="default"/>
      </w:rPr>
    </w:lvl>
    <w:lvl w:ilvl="5">
      <w:numFmt w:val="bullet"/>
      <w:lvlText w:val="•"/>
      <w:lvlJc w:val="left"/>
      <w:pPr>
        <w:ind w:left="5973" w:hanging="720"/>
      </w:pPr>
      <w:rPr>
        <w:rFonts w:hint="default"/>
      </w:rPr>
    </w:lvl>
    <w:lvl w:ilvl="6">
      <w:numFmt w:val="bullet"/>
      <w:lvlText w:val="•"/>
      <w:lvlJc w:val="left"/>
      <w:pPr>
        <w:ind w:left="6655" w:hanging="720"/>
      </w:pPr>
      <w:rPr>
        <w:rFonts w:hint="default"/>
      </w:rPr>
    </w:lvl>
    <w:lvl w:ilvl="7">
      <w:numFmt w:val="bullet"/>
      <w:lvlText w:val="•"/>
      <w:lvlJc w:val="left"/>
      <w:pPr>
        <w:ind w:left="7338" w:hanging="720"/>
      </w:pPr>
      <w:rPr>
        <w:rFonts w:hint="default"/>
      </w:rPr>
    </w:lvl>
    <w:lvl w:ilvl="8">
      <w:numFmt w:val="bullet"/>
      <w:lvlText w:val="•"/>
      <w:lvlJc w:val="left"/>
      <w:pPr>
        <w:ind w:left="8021" w:hanging="720"/>
      </w:pPr>
      <w:rPr>
        <w:rFonts w:hint="default"/>
      </w:rPr>
    </w:lvl>
  </w:abstractNum>
  <w:abstractNum w:abstractNumId="17" w15:restartNumberingAfterBreak="0">
    <w:nsid w:val="620812D8"/>
    <w:multiLevelType w:val="hybridMultilevel"/>
    <w:tmpl w:val="3360493E"/>
    <w:lvl w:ilvl="0" w:tplc="252A1E2C">
      <w:start w:val="1"/>
      <w:numFmt w:val="lowerLetter"/>
      <w:lvlText w:val="%1)"/>
      <w:lvlJc w:val="left"/>
      <w:pPr>
        <w:ind w:left="1045" w:hanging="284"/>
      </w:pPr>
      <w:rPr>
        <w:rFonts w:ascii="Arial" w:eastAsia="Arial" w:hAnsi="Arial" w:cs="Arial" w:hint="default"/>
        <w:b/>
        <w:bCs/>
        <w:w w:val="100"/>
        <w:sz w:val="22"/>
        <w:szCs w:val="22"/>
      </w:rPr>
    </w:lvl>
    <w:lvl w:ilvl="1" w:tplc="C9E25B9E">
      <w:start w:val="1"/>
      <w:numFmt w:val="decimal"/>
      <w:lvlText w:val="%2."/>
      <w:lvlJc w:val="left"/>
      <w:pPr>
        <w:ind w:left="1482" w:hanging="360"/>
      </w:pPr>
      <w:rPr>
        <w:rFonts w:ascii="Arial" w:eastAsia="Arial" w:hAnsi="Arial" w:cs="Arial" w:hint="default"/>
        <w:w w:val="100"/>
        <w:sz w:val="22"/>
        <w:szCs w:val="22"/>
      </w:rPr>
    </w:lvl>
    <w:lvl w:ilvl="2" w:tplc="331623DA">
      <w:numFmt w:val="bullet"/>
      <w:lvlText w:val="•"/>
      <w:lvlJc w:val="left"/>
      <w:pPr>
        <w:ind w:left="2358" w:hanging="360"/>
      </w:pPr>
      <w:rPr>
        <w:rFonts w:hint="default"/>
      </w:rPr>
    </w:lvl>
    <w:lvl w:ilvl="3" w:tplc="A83809AE">
      <w:numFmt w:val="bullet"/>
      <w:lvlText w:val="•"/>
      <w:lvlJc w:val="left"/>
      <w:pPr>
        <w:ind w:left="3236" w:hanging="360"/>
      </w:pPr>
      <w:rPr>
        <w:rFonts w:hint="default"/>
      </w:rPr>
    </w:lvl>
    <w:lvl w:ilvl="4" w:tplc="B1C2D9B8">
      <w:numFmt w:val="bullet"/>
      <w:lvlText w:val="•"/>
      <w:lvlJc w:val="left"/>
      <w:pPr>
        <w:ind w:left="4115" w:hanging="360"/>
      </w:pPr>
      <w:rPr>
        <w:rFonts w:hint="default"/>
      </w:rPr>
    </w:lvl>
    <w:lvl w:ilvl="5" w:tplc="235E31B0">
      <w:numFmt w:val="bullet"/>
      <w:lvlText w:val="•"/>
      <w:lvlJc w:val="left"/>
      <w:pPr>
        <w:ind w:left="4993" w:hanging="360"/>
      </w:pPr>
      <w:rPr>
        <w:rFonts w:hint="default"/>
      </w:rPr>
    </w:lvl>
    <w:lvl w:ilvl="6" w:tplc="77CAE2F6">
      <w:numFmt w:val="bullet"/>
      <w:lvlText w:val="•"/>
      <w:lvlJc w:val="left"/>
      <w:pPr>
        <w:ind w:left="5872" w:hanging="360"/>
      </w:pPr>
      <w:rPr>
        <w:rFonts w:hint="default"/>
      </w:rPr>
    </w:lvl>
    <w:lvl w:ilvl="7" w:tplc="B33C888E">
      <w:numFmt w:val="bullet"/>
      <w:lvlText w:val="•"/>
      <w:lvlJc w:val="left"/>
      <w:pPr>
        <w:ind w:left="6750" w:hanging="360"/>
      </w:pPr>
      <w:rPr>
        <w:rFonts w:hint="default"/>
      </w:rPr>
    </w:lvl>
    <w:lvl w:ilvl="8" w:tplc="58BC8AD4">
      <w:numFmt w:val="bullet"/>
      <w:lvlText w:val="•"/>
      <w:lvlJc w:val="left"/>
      <w:pPr>
        <w:ind w:left="7629" w:hanging="360"/>
      </w:pPr>
      <w:rPr>
        <w:rFonts w:hint="default"/>
      </w:rPr>
    </w:lvl>
  </w:abstractNum>
  <w:abstractNum w:abstractNumId="18" w15:restartNumberingAfterBreak="0">
    <w:nsid w:val="65A06885"/>
    <w:multiLevelType w:val="hybridMultilevel"/>
    <w:tmpl w:val="FC783BC4"/>
    <w:lvl w:ilvl="0" w:tplc="33D61476">
      <w:start w:val="1"/>
      <w:numFmt w:val="decimal"/>
      <w:lvlText w:val="%1-"/>
      <w:lvlJc w:val="left"/>
      <w:pPr>
        <w:ind w:left="1614" w:hanging="360"/>
      </w:pPr>
      <w:rPr>
        <w:rFonts w:ascii="Arial" w:eastAsia="Arial" w:hAnsi="Arial" w:cs="Arial" w:hint="default"/>
        <w:w w:val="100"/>
        <w:sz w:val="22"/>
        <w:szCs w:val="22"/>
      </w:rPr>
    </w:lvl>
    <w:lvl w:ilvl="1" w:tplc="43266974">
      <w:numFmt w:val="bullet"/>
      <w:lvlText w:val="•"/>
      <w:lvlJc w:val="left"/>
      <w:pPr>
        <w:ind w:left="2396" w:hanging="360"/>
      </w:pPr>
      <w:rPr>
        <w:rFonts w:hint="default"/>
      </w:rPr>
    </w:lvl>
    <w:lvl w:ilvl="2" w:tplc="FE18622E">
      <w:numFmt w:val="bullet"/>
      <w:lvlText w:val="•"/>
      <w:lvlJc w:val="left"/>
      <w:pPr>
        <w:ind w:left="3173" w:hanging="360"/>
      </w:pPr>
      <w:rPr>
        <w:rFonts w:hint="default"/>
      </w:rPr>
    </w:lvl>
    <w:lvl w:ilvl="3" w:tplc="0BECA3EA">
      <w:numFmt w:val="bullet"/>
      <w:lvlText w:val="•"/>
      <w:lvlJc w:val="left"/>
      <w:pPr>
        <w:ind w:left="3949" w:hanging="360"/>
      </w:pPr>
      <w:rPr>
        <w:rFonts w:hint="default"/>
      </w:rPr>
    </w:lvl>
    <w:lvl w:ilvl="4" w:tplc="C1AEC1C0">
      <w:numFmt w:val="bullet"/>
      <w:lvlText w:val="•"/>
      <w:lvlJc w:val="left"/>
      <w:pPr>
        <w:ind w:left="4726" w:hanging="360"/>
      </w:pPr>
      <w:rPr>
        <w:rFonts w:hint="default"/>
      </w:rPr>
    </w:lvl>
    <w:lvl w:ilvl="5" w:tplc="9924A74A">
      <w:numFmt w:val="bullet"/>
      <w:lvlText w:val="•"/>
      <w:lvlJc w:val="left"/>
      <w:pPr>
        <w:ind w:left="5503" w:hanging="360"/>
      </w:pPr>
      <w:rPr>
        <w:rFonts w:hint="default"/>
      </w:rPr>
    </w:lvl>
    <w:lvl w:ilvl="6" w:tplc="60A411EE">
      <w:numFmt w:val="bullet"/>
      <w:lvlText w:val="•"/>
      <w:lvlJc w:val="left"/>
      <w:pPr>
        <w:ind w:left="6279" w:hanging="360"/>
      </w:pPr>
      <w:rPr>
        <w:rFonts w:hint="default"/>
      </w:rPr>
    </w:lvl>
    <w:lvl w:ilvl="7" w:tplc="3A66A7FE">
      <w:numFmt w:val="bullet"/>
      <w:lvlText w:val="•"/>
      <w:lvlJc w:val="left"/>
      <w:pPr>
        <w:ind w:left="7056" w:hanging="360"/>
      </w:pPr>
      <w:rPr>
        <w:rFonts w:hint="default"/>
      </w:rPr>
    </w:lvl>
    <w:lvl w:ilvl="8" w:tplc="46AEEFA8">
      <w:numFmt w:val="bullet"/>
      <w:lvlText w:val="•"/>
      <w:lvlJc w:val="left"/>
      <w:pPr>
        <w:ind w:left="7833" w:hanging="360"/>
      </w:pPr>
      <w:rPr>
        <w:rFonts w:hint="default"/>
      </w:rPr>
    </w:lvl>
  </w:abstractNum>
  <w:abstractNum w:abstractNumId="19" w15:restartNumberingAfterBreak="0">
    <w:nsid w:val="6DCC078D"/>
    <w:multiLevelType w:val="multilevel"/>
    <w:tmpl w:val="C0CCE484"/>
    <w:lvl w:ilvl="0">
      <w:start w:val="1"/>
      <w:numFmt w:val="decimal"/>
      <w:lvlText w:val="%1"/>
      <w:lvlJc w:val="left"/>
      <w:pPr>
        <w:ind w:left="107" w:hanging="370"/>
      </w:pPr>
      <w:rPr>
        <w:rFonts w:hint="default"/>
      </w:rPr>
    </w:lvl>
    <w:lvl w:ilvl="1">
      <w:start w:val="1"/>
      <w:numFmt w:val="decimal"/>
      <w:lvlText w:val="%1.%2"/>
      <w:lvlJc w:val="left"/>
      <w:pPr>
        <w:ind w:left="107" w:hanging="370"/>
      </w:pPr>
      <w:rPr>
        <w:rFonts w:ascii="Arial" w:eastAsia="Arial" w:hAnsi="Arial" w:cs="Arial" w:hint="default"/>
        <w:w w:val="100"/>
        <w:sz w:val="22"/>
        <w:szCs w:val="22"/>
      </w:rPr>
    </w:lvl>
    <w:lvl w:ilvl="2">
      <w:numFmt w:val="bullet"/>
      <w:lvlText w:val="-"/>
      <w:lvlJc w:val="left"/>
      <w:pPr>
        <w:ind w:left="827" w:hanging="360"/>
      </w:pPr>
      <w:rPr>
        <w:rFonts w:ascii="Calibri" w:eastAsia="Calibri" w:hAnsi="Calibri" w:cs="Calibri" w:hint="default"/>
        <w:w w:val="100"/>
        <w:sz w:val="22"/>
        <w:szCs w:val="22"/>
      </w:rPr>
    </w:lvl>
    <w:lvl w:ilvl="3">
      <w:numFmt w:val="bullet"/>
      <w:lvlText w:val=""/>
      <w:lvlJc w:val="left"/>
      <w:pPr>
        <w:ind w:left="1547" w:hanging="360"/>
      </w:pPr>
      <w:rPr>
        <w:rFonts w:ascii="Symbol" w:eastAsia="Symbol" w:hAnsi="Symbol" w:cs="Symbol" w:hint="default"/>
        <w:w w:val="100"/>
        <w:sz w:val="22"/>
        <w:szCs w:val="22"/>
      </w:rPr>
    </w:lvl>
    <w:lvl w:ilvl="4">
      <w:numFmt w:val="bullet"/>
      <w:lvlText w:val="•"/>
      <w:lvlJc w:val="left"/>
      <w:pPr>
        <w:ind w:left="3241" w:hanging="360"/>
      </w:pPr>
      <w:rPr>
        <w:rFonts w:hint="default"/>
      </w:rPr>
    </w:lvl>
    <w:lvl w:ilvl="5">
      <w:numFmt w:val="bullet"/>
      <w:lvlText w:val="•"/>
      <w:lvlJc w:val="left"/>
      <w:pPr>
        <w:ind w:left="4091" w:hanging="360"/>
      </w:pPr>
      <w:rPr>
        <w:rFonts w:hint="default"/>
      </w:rPr>
    </w:lvl>
    <w:lvl w:ilvl="6">
      <w:numFmt w:val="bullet"/>
      <w:lvlText w:val="•"/>
      <w:lvlJc w:val="left"/>
      <w:pPr>
        <w:ind w:left="4942" w:hanging="360"/>
      </w:pPr>
      <w:rPr>
        <w:rFonts w:hint="default"/>
      </w:rPr>
    </w:lvl>
    <w:lvl w:ilvl="7">
      <w:numFmt w:val="bullet"/>
      <w:lvlText w:val="•"/>
      <w:lvlJc w:val="left"/>
      <w:pPr>
        <w:ind w:left="5792" w:hanging="360"/>
      </w:pPr>
      <w:rPr>
        <w:rFonts w:hint="default"/>
      </w:rPr>
    </w:lvl>
    <w:lvl w:ilvl="8">
      <w:numFmt w:val="bullet"/>
      <w:lvlText w:val="•"/>
      <w:lvlJc w:val="left"/>
      <w:pPr>
        <w:ind w:left="6643" w:hanging="360"/>
      </w:pPr>
      <w:rPr>
        <w:rFonts w:hint="default"/>
      </w:rPr>
    </w:lvl>
  </w:abstractNum>
  <w:abstractNum w:abstractNumId="20" w15:restartNumberingAfterBreak="0">
    <w:nsid w:val="6E615CB8"/>
    <w:multiLevelType w:val="hybridMultilevel"/>
    <w:tmpl w:val="86EC85D6"/>
    <w:lvl w:ilvl="0" w:tplc="E6DAEF62">
      <w:numFmt w:val="bullet"/>
      <w:lvlText w:val=""/>
      <w:lvlJc w:val="left"/>
      <w:pPr>
        <w:ind w:left="827" w:hanging="360"/>
      </w:pPr>
      <w:rPr>
        <w:rFonts w:ascii="Symbol" w:eastAsia="Symbol" w:hAnsi="Symbol" w:cs="Symbol" w:hint="default"/>
        <w:w w:val="100"/>
        <w:sz w:val="22"/>
        <w:szCs w:val="22"/>
      </w:rPr>
    </w:lvl>
    <w:lvl w:ilvl="1" w:tplc="38AED46C">
      <w:numFmt w:val="bullet"/>
      <w:lvlText w:val="•"/>
      <w:lvlJc w:val="left"/>
      <w:pPr>
        <w:ind w:left="1572" w:hanging="360"/>
      </w:pPr>
      <w:rPr>
        <w:rFonts w:hint="default"/>
      </w:rPr>
    </w:lvl>
    <w:lvl w:ilvl="2" w:tplc="D75801B4">
      <w:numFmt w:val="bullet"/>
      <w:lvlText w:val="•"/>
      <w:lvlJc w:val="left"/>
      <w:pPr>
        <w:ind w:left="2324" w:hanging="360"/>
      </w:pPr>
      <w:rPr>
        <w:rFonts w:hint="default"/>
      </w:rPr>
    </w:lvl>
    <w:lvl w:ilvl="3" w:tplc="BAD617CE">
      <w:numFmt w:val="bullet"/>
      <w:lvlText w:val="•"/>
      <w:lvlJc w:val="left"/>
      <w:pPr>
        <w:ind w:left="3077" w:hanging="360"/>
      </w:pPr>
      <w:rPr>
        <w:rFonts w:hint="default"/>
      </w:rPr>
    </w:lvl>
    <w:lvl w:ilvl="4" w:tplc="B246B766">
      <w:numFmt w:val="bullet"/>
      <w:lvlText w:val="•"/>
      <w:lvlJc w:val="left"/>
      <w:pPr>
        <w:ind w:left="3829" w:hanging="360"/>
      </w:pPr>
      <w:rPr>
        <w:rFonts w:hint="default"/>
      </w:rPr>
    </w:lvl>
    <w:lvl w:ilvl="5" w:tplc="49F0E786">
      <w:numFmt w:val="bullet"/>
      <w:lvlText w:val="•"/>
      <w:lvlJc w:val="left"/>
      <w:pPr>
        <w:ind w:left="4582" w:hanging="360"/>
      </w:pPr>
      <w:rPr>
        <w:rFonts w:hint="default"/>
      </w:rPr>
    </w:lvl>
    <w:lvl w:ilvl="6" w:tplc="9000F196">
      <w:numFmt w:val="bullet"/>
      <w:lvlText w:val="•"/>
      <w:lvlJc w:val="left"/>
      <w:pPr>
        <w:ind w:left="5334" w:hanging="360"/>
      </w:pPr>
      <w:rPr>
        <w:rFonts w:hint="default"/>
      </w:rPr>
    </w:lvl>
    <w:lvl w:ilvl="7" w:tplc="C5D6168E">
      <w:numFmt w:val="bullet"/>
      <w:lvlText w:val="•"/>
      <w:lvlJc w:val="left"/>
      <w:pPr>
        <w:ind w:left="6086" w:hanging="360"/>
      </w:pPr>
      <w:rPr>
        <w:rFonts w:hint="default"/>
      </w:rPr>
    </w:lvl>
    <w:lvl w:ilvl="8" w:tplc="B2C22B1E">
      <w:numFmt w:val="bullet"/>
      <w:lvlText w:val="•"/>
      <w:lvlJc w:val="left"/>
      <w:pPr>
        <w:ind w:left="6839" w:hanging="360"/>
      </w:pPr>
      <w:rPr>
        <w:rFonts w:hint="default"/>
      </w:rPr>
    </w:lvl>
  </w:abstractNum>
  <w:abstractNum w:abstractNumId="21" w15:restartNumberingAfterBreak="0">
    <w:nsid w:val="70070B1C"/>
    <w:multiLevelType w:val="hybridMultilevel"/>
    <w:tmpl w:val="E81E7198"/>
    <w:lvl w:ilvl="0" w:tplc="6D4213A2">
      <w:numFmt w:val="bullet"/>
      <w:lvlText w:val="-"/>
      <w:lvlJc w:val="left"/>
      <w:pPr>
        <w:ind w:left="1482" w:hanging="360"/>
      </w:pPr>
      <w:rPr>
        <w:rFonts w:ascii="Arial" w:eastAsia="Arial" w:hAnsi="Arial" w:cs="Arial" w:hint="default"/>
        <w:w w:val="100"/>
        <w:sz w:val="22"/>
        <w:szCs w:val="22"/>
      </w:rPr>
    </w:lvl>
    <w:lvl w:ilvl="1" w:tplc="ABC2DE34">
      <w:numFmt w:val="bullet"/>
      <w:lvlText w:val="•"/>
      <w:lvlJc w:val="left"/>
      <w:pPr>
        <w:ind w:left="2270" w:hanging="360"/>
      </w:pPr>
      <w:rPr>
        <w:rFonts w:hint="default"/>
      </w:rPr>
    </w:lvl>
    <w:lvl w:ilvl="2" w:tplc="1F8A3B6C">
      <w:numFmt w:val="bullet"/>
      <w:lvlText w:val="•"/>
      <w:lvlJc w:val="left"/>
      <w:pPr>
        <w:ind w:left="3061" w:hanging="360"/>
      </w:pPr>
      <w:rPr>
        <w:rFonts w:hint="default"/>
      </w:rPr>
    </w:lvl>
    <w:lvl w:ilvl="3" w:tplc="24FC26B6">
      <w:numFmt w:val="bullet"/>
      <w:lvlText w:val="•"/>
      <w:lvlJc w:val="left"/>
      <w:pPr>
        <w:ind w:left="3851" w:hanging="360"/>
      </w:pPr>
      <w:rPr>
        <w:rFonts w:hint="default"/>
      </w:rPr>
    </w:lvl>
    <w:lvl w:ilvl="4" w:tplc="81CA8806">
      <w:numFmt w:val="bullet"/>
      <w:lvlText w:val="•"/>
      <w:lvlJc w:val="left"/>
      <w:pPr>
        <w:ind w:left="4642" w:hanging="360"/>
      </w:pPr>
      <w:rPr>
        <w:rFonts w:hint="default"/>
      </w:rPr>
    </w:lvl>
    <w:lvl w:ilvl="5" w:tplc="F0BAB81C">
      <w:numFmt w:val="bullet"/>
      <w:lvlText w:val="•"/>
      <w:lvlJc w:val="left"/>
      <w:pPr>
        <w:ind w:left="5433" w:hanging="360"/>
      </w:pPr>
      <w:rPr>
        <w:rFonts w:hint="default"/>
      </w:rPr>
    </w:lvl>
    <w:lvl w:ilvl="6" w:tplc="9662B3FE">
      <w:numFmt w:val="bullet"/>
      <w:lvlText w:val="•"/>
      <w:lvlJc w:val="left"/>
      <w:pPr>
        <w:ind w:left="6223" w:hanging="360"/>
      </w:pPr>
      <w:rPr>
        <w:rFonts w:hint="default"/>
      </w:rPr>
    </w:lvl>
    <w:lvl w:ilvl="7" w:tplc="A48AE93E">
      <w:numFmt w:val="bullet"/>
      <w:lvlText w:val="•"/>
      <w:lvlJc w:val="left"/>
      <w:pPr>
        <w:ind w:left="7014" w:hanging="360"/>
      </w:pPr>
      <w:rPr>
        <w:rFonts w:hint="default"/>
      </w:rPr>
    </w:lvl>
    <w:lvl w:ilvl="8" w:tplc="7D268A30">
      <w:numFmt w:val="bullet"/>
      <w:lvlText w:val="•"/>
      <w:lvlJc w:val="left"/>
      <w:pPr>
        <w:ind w:left="7805" w:hanging="360"/>
      </w:pPr>
      <w:rPr>
        <w:rFonts w:hint="default"/>
      </w:rPr>
    </w:lvl>
  </w:abstractNum>
  <w:abstractNum w:abstractNumId="22" w15:restartNumberingAfterBreak="0">
    <w:nsid w:val="77F25A57"/>
    <w:multiLevelType w:val="hybridMultilevel"/>
    <w:tmpl w:val="EF1466CA"/>
    <w:lvl w:ilvl="0" w:tplc="DAD0E2A2">
      <w:numFmt w:val="bullet"/>
      <w:lvlText w:val="-"/>
      <w:lvlJc w:val="left"/>
      <w:pPr>
        <w:ind w:left="762" w:hanging="137"/>
      </w:pPr>
      <w:rPr>
        <w:rFonts w:ascii="Arial" w:eastAsia="Arial" w:hAnsi="Arial" w:cs="Arial" w:hint="default"/>
        <w:w w:val="100"/>
        <w:sz w:val="22"/>
        <w:szCs w:val="22"/>
      </w:rPr>
    </w:lvl>
    <w:lvl w:ilvl="1" w:tplc="1B4C8772">
      <w:numFmt w:val="bullet"/>
      <w:lvlText w:val="•"/>
      <w:lvlJc w:val="left"/>
      <w:pPr>
        <w:ind w:left="1622" w:hanging="137"/>
      </w:pPr>
      <w:rPr>
        <w:rFonts w:hint="default"/>
      </w:rPr>
    </w:lvl>
    <w:lvl w:ilvl="2" w:tplc="818EAD76">
      <w:numFmt w:val="bullet"/>
      <w:lvlText w:val="•"/>
      <w:lvlJc w:val="left"/>
      <w:pPr>
        <w:ind w:left="2485" w:hanging="137"/>
      </w:pPr>
      <w:rPr>
        <w:rFonts w:hint="default"/>
      </w:rPr>
    </w:lvl>
    <w:lvl w:ilvl="3" w:tplc="26E20EE2">
      <w:numFmt w:val="bullet"/>
      <w:lvlText w:val="•"/>
      <w:lvlJc w:val="left"/>
      <w:pPr>
        <w:ind w:left="3347" w:hanging="137"/>
      </w:pPr>
      <w:rPr>
        <w:rFonts w:hint="default"/>
      </w:rPr>
    </w:lvl>
    <w:lvl w:ilvl="4" w:tplc="313C264A">
      <w:numFmt w:val="bullet"/>
      <w:lvlText w:val="•"/>
      <w:lvlJc w:val="left"/>
      <w:pPr>
        <w:ind w:left="4210" w:hanging="137"/>
      </w:pPr>
      <w:rPr>
        <w:rFonts w:hint="default"/>
      </w:rPr>
    </w:lvl>
    <w:lvl w:ilvl="5" w:tplc="67C44EB4">
      <w:numFmt w:val="bullet"/>
      <w:lvlText w:val="•"/>
      <w:lvlJc w:val="left"/>
      <w:pPr>
        <w:ind w:left="5073" w:hanging="137"/>
      </w:pPr>
      <w:rPr>
        <w:rFonts w:hint="default"/>
      </w:rPr>
    </w:lvl>
    <w:lvl w:ilvl="6" w:tplc="DD1C39BC">
      <w:numFmt w:val="bullet"/>
      <w:lvlText w:val="•"/>
      <w:lvlJc w:val="left"/>
      <w:pPr>
        <w:ind w:left="5935" w:hanging="137"/>
      </w:pPr>
      <w:rPr>
        <w:rFonts w:hint="default"/>
      </w:rPr>
    </w:lvl>
    <w:lvl w:ilvl="7" w:tplc="47C6EB86">
      <w:numFmt w:val="bullet"/>
      <w:lvlText w:val="•"/>
      <w:lvlJc w:val="left"/>
      <w:pPr>
        <w:ind w:left="6798" w:hanging="137"/>
      </w:pPr>
      <w:rPr>
        <w:rFonts w:hint="default"/>
      </w:rPr>
    </w:lvl>
    <w:lvl w:ilvl="8" w:tplc="2410FCAA">
      <w:numFmt w:val="bullet"/>
      <w:lvlText w:val="•"/>
      <w:lvlJc w:val="left"/>
      <w:pPr>
        <w:ind w:left="7661" w:hanging="137"/>
      </w:pPr>
      <w:rPr>
        <w:rFonts w:hint="default"/>
      </w:rPr>
    </w:lvl>
  </w:abstractNum>
  <w:abstractNum w:abstractNumId="23" w15:restartNumberingAfterBreak="0">
    <w:nsid w:val="7E9C689A"/>
    <w:multiLevelType w:val="hybridMultilevel"/>
    <w:tmpl w:val="69DEE278"/>
    <w:lvl w:ilvl="0" w:tplc="D06C5562">
      <w:numFmt w:val="bullet"/>
      <w:lvlText w:val="-"/>
      <w:lvlJc w:val="left"/>
      <w:pPr>
        <w:ind w:left="1482" w:hanging="360"/>
      </w:pPr>
      <w:rPr>
        <w:rFonts w:ascii="Times New Roman" w:eastAsia="Times New Roman" w:hAnsi="Times New Roman" w:cs="Times New Roman" w:hint="default"/>
        <w:w w:val="100"/>
        <w:sz w:val="22"/>
        <w:szCs w:val="22"/>
      </w:rPr>
    </w:lvl>
    <w:lvl w:ilvl="1" w:tplc="27FC3ABE">
      <w:numFmt w:val="bullet"/>
      <w:lvlText w:val="•"/>
      <w:lvlJc w:val="left"/>
      <w:pPr>
        <w:ind w:left="2270" w:hanging="360"/>
      </w:pPr>
      <w:rPr>
        <w:rFonts w:hint="default"/>
      </w:rPr>
    </w:lvl>
    <w:lvl w:ilvl="2" w:tplc="05F293E2">
      <w:numFmt w:val="bullet"/>
      <w:lvlText w:val="•"/>
      <w:lvlJc w:val="left"/>
      <w:pPr>
        <w:ind w:left="3061" w:hanging="360"/>
      </w:pPr>
      <w:rPr>
        <w:rFonts w:hint="default"/>
      </w:rPr>
    </w:lvl>
    <w:lvl w:ilvl="3" w:tplc="DF602250">
      <w:numFmt w:val="bullet"/>
      <w:lvlText w:val="•"/>
      <w:lvlJc w:val="left"/>
      <w:pPr>
        <w:ind w:left="3851" w:hanging="360"/>
      </w:pPr>
      <w:rPr>
        <w:rFonts w:hint="default"/>
      </w:rPr>
    </w:lvl>
    <w:lvl w:ilvl="4" w:tplc="A78AC186">
      <w:numFmt w:val="bullet"/>
      <w:lvlText w:val="•"/>
      <w:lvlJc w:val="left"/>
      <w:pPr>
        <w:ind w:left="4642" w:hanging="360"/>
      </w:pPr>
      <w:rPr>
        <w:rFonts w:hint="default"/>
      </w:rPr>
    </w:lvl>
    <w:lvl w:ilvl="5" w:tplc="DC7C2110">
      <w:numFmt w:val="bullet"/>
      <w:lvlText w:val="•"/>
      <w:lvlJc w:val="left"/>
      <w:pPr>
        <w:ind w:left="5433" w:hanging="360"/>
      </w:pPr>
      <w:rPr>
        <w:rFonts w:hint="default"/>
      </w:rPr>
    </w:lvl>
    <w:lvl w:ilvl="6" w:tplc="EA64C14E">
      <w:numFmt w:val="bullet"/>
      <w:lvlText w:val="•"/>
      <w:lvlJc w:val="left"/>
      <w:pPr>
        <w:ind w:left="6223" w:hanging="360"/>
      </w:pPr>
      <w:rPr>
        <w:rFonts w:hint="default"/>
      </w:rPr>
    </w:lvl>
    <w:lvl w:ilvl="7" w:tplc="79786E7A">
      <w:numFmt w:val="bullet"/>
      <w:lvlText w:val="•"/>
      <w:lvlJc w:val="left"/>
      <w:pPr>
        <w:ind w:left="7014" w:hanging="360"/>
      </w:pPr>
      <w:rPr>
        <w:rFonts w:hint="default"/>
      </w:rPr>
    </w:lvl>
    <w:lvl w:ilvl="8" w:tplc="A71C920C">
      <w:numFmt w:val="bullet"/>
      <w:lvlText w:val="•"/>
      <w:lvlJc w:val="left"/>
      <w:pPr>
        <w:ind w:left="7805" w:hanging="360"/>
      </w:pPr>
      <w:rPr>
        <w:rFonts w:hint="default"/>
      </w:rPr>
    </w:lvl>
  </w:abstractNum>
  <w:num w:numId="1">
    <w:abstractNumId w:val="21"/>
  </w:num>
  <w:num w:numId="2">
    <w:abstractNumId w:val="16"/>
  </w:num>
  <w:num w:numId="3">
    <w:abstractNumId w:val="4"/>
  </w:num>
  <w:num w:numId="4">
    <w:abstractNumId w:val="23"/>
  </w:num>
  <w:num w:numId="5">
    <w:abstractNumId w:val="9"/>
  </w:num>
  <w:num w:numId="6">
    <w:abstractNumId w:val="5"/>
  </w:num>
  <w:num w:numId="7">
    <w:abstractNumId w:val="0"/>
  </w:num>
  <w:num w:numId="8">
    <w:abstractNumId w:val="15"/>
  </w:num>
  <w:num w:numId="9">
    <w:abstractNumId w:val="20"/>
  </w:num>
  <w:num w:numId="10">
    <w:abstractNumId w:val="11"/>
  </w:num>
  <w:num w:numId="11">
    <w:abstractNumId w:val="8"/>
  </w:num>
  <w:num w:numId="12">
    <w:abstractNumId w:val="1"/>
  </w:num>
  <w:num w:numId="13">
    <w:abstractNumId w:val="3"/>
  </w:num>
  <w:num w:numId="14">
    <w:abstractNumId w:val="2"/>
  </w:num>
  <w:num w:numId="15">
    <w:abstractNumId w:val="19"/>
  </w:num>
  <w:num w:numId="16">
    <w:abstractNumId w:val="22"/>
  </w:num>
  <w:num w:numId="17">
    <w:abstractNumId w:val="13"/>
  </w:num>
  <w:num w:numId="18">
    <w:abstractNumId w:val="17"/>
  </w:num>
  <w:num w:numId="19">
    <w:abstractNumId w:val="12"/>
  </w:num>
  <w:num w:numId="20">
    <w:abstractNumId w:val="7"/>
  </w:num>
  <w:num w:numId="21">
    <w:abstractNumId w:val="10"/>
  </w:num>
  <w:num w:numId="22">
    <w:abstractNumId w:val="18"/>
  </w:num>
  <w:num w:numId="23">
    <w:abstractNumId w:val="14"/>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7833A6"/>
    <w:rsid w:val="000000AC"/>
    <w:rsid w:val="00006172"/>
    <w:rsid w:val="00026B2C"/>
    <w:rsid w:val="000270F1"/>
    <w:rsid w:val="00045BB6"/>
    <w:rsid w:val="00065ECF"/>
    <w:rsid w:val="000A0FE4"/>
    <w:rsid w:val="000A6FF6"/>
    <w:rsid w:val="000B2ECE"/>
    <w:rsid w:val="000B727F"/>
    <w:rsid w:val="000C1F17"/>
    <w:rsid w:val="000D1BB0"/>
    <w:rsid w:val="000E0864"/>
    <w:rsid w:val="000E3888"/>
    <w:rsid w:val="000E38B1"/>
    <w:rsid w:val="000E5874"/>
    <w:rsid w:val="000F58D1"/>
    <w:rsid w:val="000F74B7"/>
    <w:rsid w:val="00111BD5"/>
    <w:rsid w:val="0012458A"/>
    <w:rsid w:val="00127D80"/>
    <w:rsid w:val="001312A1"/>
    <w:rsid w:val="001501CD"/>
    <w:rsid w:val="00156CBD"/>
    <w:rsid w:val="001C399C"/>
    <w:rsid w:val="001F1929"/>
    <w:rsid w:val="0020012B"/>
    <w:rsid w:val="00207961"/>
    <w:rsid w:val="0022030C"/>
    <w:rsid w:val="002240F1"/>
    <w:rsid w:val="00242E54"/>
    <w:rsid w:val="00260C5D"/>
    <w:rsid w:val="00262B71"/>
    <w:rsid w:val="002840F0"/>
    <w:rsid w:val="0028470D"/>
    <w:rsid w:val="002901C4"/>
    <w:rsid w:val="00294FF1"/>
    <w:rsid w:val="002A4E2A"/>
    <w:rsid w:val="002B4198"/>
    <w:rsid w:val="002B6FF3"/>
    <w:rsid w:val="002C6D99"/>
    <w:rsid w:val="002D4163"/>
    <w:rsid w:val="00300C77"/>
    <w:rsid w:val="00315120"/>
    <w:rsid w:val="003318DA"/>
    <w:rsid w:val="00331D32"/>
    <w:rsid w:val="00340C80"/>
    <w:rsid w:val="00352B69"/>
    <w:rsid w:val="00352D8D"/>
    <w:rsid w:val="00355015"/>
    <w:rsid w:val="00355446"/>
    <w:rsid w:val="003624D1"/>
    <w:rsid w:val="003647E9"/>
    <w:rsid w:val="00366571"/>
    <w:rsid w:val="003818E0"/>
    <w:rsid w:val="00391AEE"/>
    <w:rsid w:val="00395E8B"/>
    <w:rsid w:val="00397AE4"/>
    <w:rsid w:val="003B052B"/>
    <w:rsid w:val="003C331B"/>
    <w:rsid w:val="003D3A67"/>
    <w:rsid w:val="003D5C0A"/>
    <w:rsid w:val="003E5F25"/>
    <w:rsid w:val="003F6AAD"/>
    <w:rsid w:val="003F765C"/>
    <w:rsid w:val="003F7D36"/>
    <w:rsid w:val="004116B7"/>
    <w:rsid w:val="004177B7"/>
    <w:rsid w:val="00427CFB"/>
    <w:rsid w:val="0044022E"/>
    <w:rsid w:val="00442A80"/>
    <w:rsid w:val="00445CB0"/>
    <w:rsid w:val="00460BA8"/>
    <w:rsid w:val="004633FF"/>
    <w:rsid w:val="004645A4"/>
    <w:rsid w:val="00472217"/>
    <w:rsid w:val="00484926"/>
    <w:rsid w:val="004A1038"/>
    <w:rsid w:val="004B31D8"/>
    <w:rsid w:val="004B40C8"/>
    <w:rsid w:val="004B56BA"/>
    <w:rsid w:val="004B6424"/>
    <w:rsid w:val="004C4A93"/>
    <w:rsid w:val="004D1E7E"/>
    <w:rsid w:val="004E63D1"/>
    <w:rsid w:val="00500AEA"/>
    <w:rsid w:val="005359EE"/>
    <w:rsid w:val="0053767F"/>
    <w:rsid w:val="005E1893"/>
    <w:rsid w:val="005E42FC"/>
    <w:rsid w:val="005F26F6"/>
    <w:rsid w:val="00611F75"/>
    <w:rsid w:val="00621832"/>
    <w:rsid w:val="00630395"/>
    <w:rsid w:val="00644EAA"/>
    <w:rsid w:val="00652661"/>
    <w:rsid w:val="00661E3C"/>
    <w:rsid w:val="00697048"/>
    <w:rsid w:val="006972AE"/>
    <w:rsid w:val="006B2B70"/>
    <w:rsid w:val="006C0790"/>
    <w:rsid w:val="006C2633"/>
    <w:rsid w:val="006C720B"/>
    <w:rsid w:val="006D14ED"/>
    <w:rsid w:val="006F5B27"/>
    <w:rsid w:val="006F5DA1"/>
    <w:rsid w:val="007016B1"/>
    <w:rsid w:val="00705E22"/>
    <w:rsid w:val="007243CC"/>
    <w:rsid w:val="0072588B"/>
    <w:rsid w:val="00734884"/>
    <w:rsid w:val="00744769"/>
    <w:rsid w:val="00746017"/>
    <w:rsid w:val="0074725D"/>
    <w:rsid w:val="0076413A"/>
    <w:rsid w:val="007725DA"/>
    <w:rsid w:val="00776C29"/>
    <w:rsid w:val="007833A6"/>
    <w:rsid w:val="007B2806"/>
    <w:rsid w:val="007C1C54"/>
    <w:rsid w:val="007D5EEA"/>
    <w:rsid w:val="007D63BB"/>
    <w:rsid w:val="007D660D"/>
    <w:rsid w:val="007E5760"/>
    <w:rsid w:val="007E6032"/>
    <w:rsid w:val="007F09CF"/>
    <w:rsid w:val="007F771C"/>
    <w:rsid w:val="00834226"/>
    <w:rsid w:val="00836BC4"/>
    <w:rsid w:val="00844212"/>
    <w:rsid w:val="008527B0"/>
    <w:rsid w:val="008874D9"/>
    <w:rsid w:val="0093673C"/>
    <w:rsid w:val="009420C4"/>
    <w:rsid w:val="00950E2D"/>
    <w:rsid w:val="00984FD5"/>
    <w:rsid w:val="009D7084"/>
    <w:rsid w:val="009E7D1E"/>
    <w:rsid w:val="00A04317"/>
    <w:rsid w:val="00A12CCA"/>
    <w:rsid w:val="00A1413A"/>
    <w:rsid w:val="00A21F00"/>
    <w:rsid w:val="00A25755"/>
    <w:rsid w:val="00A402C4"/>
    <w:rsid w:val="00A42146"/>
    <w:rsid w:val="00A435BC"/>
    <w:rsid w:val="00A45073"/>
    <w:rsid w:val="00A63A82"/>
    <w:rsid w:val="00A869EB"/>
    <w:rsid w:val="00A931D8"/>
    <w:rsid w:val="00A97015"/>
    <w:rsid w:val="00AA2B6F"/>
    <w:rsid w:val="00AA2D74"/>
    <w:rsid w:val="00AB0AF6"/>
    <w:rsid w:val="00AD5713"/>
    <w:rsid w:val="00AF46D5"/>
    <w:rsid w:val="00B111E3"/>
    <w:rsid w:val="00B11B40"/>
    <w:rsid w:val="00B47E6A"/>
    <w:rsid w:val="00B7367E"/>
    <w:rsid w:val="00B901D2"/>
    <w:rsid w:val="00B92405"/>
    <w:rsid w:val="00BB78F5"/>
    <w:rsid w:val="00BC22BA"/>
    <w:rsid w:val="00BC6400"/>
    <w:rsid w:val="00BE08BE"/>
    <w:rsid w:val="00BF1DA9"/>
    <w:rsid w:val="00C038F7"/>
    <w:rsid w:val="00C1088F"/>
    <w:rsid w:val="00C40E5F"/>
    <w:rsid w:val="00C4191B"/>
    <w:rsid w:val="00C44E98"/>
    <w:rsid w:val="00C65A52"/>
    <w:rsid w:val="00C83993"/>
    <w:rsid w:val="00CA030C"/>
    <w:rsid w:val="00CA12CC"/>
    <w:rsid w:val="00CB71C1"/>
    <w:rsid w:val="00CC115F"/>
    <w:rsid w:val="00CD15D6"/>
    <w:rsid w:val="00CD37A7"/>
    <w:rsid w:val="00CF275C"/>
    <w:rsid w:val="00D013FD"/>
    <w:rsid w:val="00D04601"/>
    <w:rsid w:val="00D04FA4"/>
    <w:rsid w:val="00D10568"/>
    <w:rsid w:val="00D213C8"/>
    <w:rsid w:val="00D22F37"/>
    <w:rsid w:val="00D47935"/>
    <w:rsid w:val="00D621FA"/>
    <w:rsid w:val="00D76A68"/>
    <w:rsid w:val="00DA435E"/>
    <w:rsid w:val="00DA5C47"/>
    <w:rsid w:val="00DC11BB"/>
    <w:rsid w:val="00DC1713"/>
    <w:rsid w:val="00DC498F"/>
    <w:rsid w:val="00DD7494"/>
    <w:rsid w:val="00DE30F2"/>
    <w:rsid w:val="00DF331F"/>
    <w:rsid w:val="00DF6DB4"/>
    <w:rsid w:val="00E0738B"/>
    <w:rsid w:val="00E11E26"/>
    <w:rsid w:val="00E134D7"/>
    <w:rsid w:val="00E35978"/>
    <w:rsid w:val="00E4489C"/>
    <w:rsid w:val="00E44AFC"/>
    <w:rsid w:val="00E50E86"/>
    <w:rsid w:val="00E5747B"/>
    <w:rsid w:val="00E85196"/>
    <w:rsid w:val="00E86BFC"/>
    <w:rsid w:val="00E87EBC"/>
    <w:rsid w:val="00E943FE"/>
    <w:rsid w:val="00EB3750"/>
    <w:rsid w:val="00EC7DF9"/>
    <w:rsid w:val="00EF63C9"/>
    <w:rsid w:val="00F019FE"/>
    <w:rsid w:val="00F14B5C"/>
    <w:rsid w:val="00F27164"/>
    <w:rsid w:val="00F302F9"/>
    <w:rsid w:val="00F32EC9"/>
    <w:rsid w:val="00F34DEC"/>
    <w:rsid w:val="00F42953"/>
    <w:rsid w:val="00F42B7D"/>
    <w:rsid w:val="00F458A2"/>
    <w:rsid w:val="00F81CC7"/>
    <w:rsid w:val="00F82FA3"/>
    <w:rsid w:val="00F92E28"/>
    <w:rsid w:val="00FA1082"/>
    <w:rsid w:val="00FC410C"/>
    <w:rsid w:val="00FD520D"/>
    <w:rsid w:val="00FF1424"/>
    <w:rsid w:val="00FF21D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1D7B4B1"/>
  <w15:docId w15:val="{6D281FBB-6DA2-43CE-AA2F-6FB987D80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Ttulo1">
    <w:name w:val="heading 1"/>
    <w:basedOn w:val="Normal"/>
    <w:uiPriority w:val="1"/>
    <w:qFormat/>
    <w:pPr>
      <w:ind w:left="762"/>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482"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013FD"/>
    <w:pPr>
      <w:tabs>
        <w:tab w:val="center" w:pos="4252"/>
        <w:tab w:val="right" w:pos="8504"/>
      </w:tabs>
    </w:pPr>
  </w:style>
  <w:style w:type="character" w:customStyle="1" w:styleId="EncabezadoCar">
    <w:name w:val="Encabezado Car"/>
    <w:basedOn w:val="Fuentedeprrafopredeter"/>
    <w:link w:val="Encabezado"/>
    <w:uiPriority w:val="99"/>
    <w:rsid w:val="00D013FD"/>
    <w:rPr>
      <w:rFonts w:ascii="Arial" w:eastAsia="Arial" w:hAnsi="Arial" w:cs="Arial"/>
    </w:rPr>
  </w:style>
  <w:style w:type="paragraph" w:styleId="Piedepgina">
    <w:name w:val="footer"/>
    <w:basedOn w:val="Normal"/>
    <w:link w:val="PiedepginaCar"/>
    <w:uiPriority w:val="99"/>
    <w:unhideWhenUsed/>
    <w:rsid w:val="00D013FD"/>
    <w:pPr>
      <w:tabs>
        <w:tab w:val="center" w:pos="4252"/>
        <w:tab w:val="right" w:pos="8504"/>
      </w:tabs>
    </w:pPr>
  </w:style>
  <w:style w:type="character" w:customStyle="1" w:styleId="PiedepginaCar">
    <w:name w:val="Pie de página Car"/>
    <w:basedOn w:val="Fuentedeprrafopredeter"/>
    <w:link w:val="Piedepgina"/>
    <w:uiPriority w:val="99"/>
    <w:rsid w:val="00D013FD"/>
    <w:rPr>
      <w:rFonts w:ascii="Arial" w:eastAsia="Arial" w:hAnsi="Arial" w:cs="Arial"/>
    </w:rPr>
  </w:style>
  <w:style w:type="paragraph" w:styleId="Textodeglobo">
    <w:name w:val="Balloon Text"/>
    <w:basedOn w:val="Normal"/>
    <w:link w:val="TextodegloboCar"/>
    <w:uiPriority w:val="99"/>
    <w:semiHidden/>
    <w:unhideWhenUsed/>
    <w:rsid w:val="00D013FD"/>
    <w:rPr>
      <w:rFonts w:ascii="Tahoma" w:hAnsi="Tahoma" w:cs="Tahoma"/>
      <w:sz w:val="16"/>
      <w:szCs w:val="16"/>
    </w:rPr>
  </w:style>
  <w:style w:type="character" w:customStyle="1" w:styleId="TextodegloboCar">
    <w:name w:val="Texto de globo Car"/>
    <w:basedOn w:val="Fuentedeprrafopredeter"/>
    <w:link w:val="Textodeglobo"/>
    <w:uiPriority w:val="99"/>
    <w:semiHidden/>
    <w:rsid w:val="00D013FD"/>
    <w:rPr>
      <w:rFonts w:ascii="Tahoma" w:eastAsia="Arial" w:hAnsi="Tahoma" w:cs="Tahoma"/>
      <w:sz w:val="16"/>
      <w:szCs w:val="16"/>
    </w:rPr>
  </w:style>
  <w:style w:type="table" w:styleId="Tablaconcuadrcula">
    <w:name w:val="Table Grid"/>
    <w:basedOn w:val="Tablanormal"/>
    <w:uiPriority w:val="59"/>
    <w:rsid w:val="00D01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293</TotalTime>
  <Pages>33</Pages>
  <Words>8783</Words>
  <Characters>50064</Characters>
  <Application>Microsoft Office Word</Application>
  <DocSecurity>0</DocSecurity>
  <Lines>417</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Jesus Garcia Andrade</dc:creator>
  <cp:lastModifiedBy>Marta Jam Haro</cp:lastModifiedBy>
  <cp:revision>27</cp:revision>
  <dcterms:created xsi:type="dcterms:W3CDTF">2021-08-16T16:41:00Z</dcterms:created>
  <dcterms:modified xsi:type="dcterms:W3CDTF">2021-09-13T12:46:00Z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2021-08-05T00:00:00Z</vt:filetime>
  </property>
  <property fmtid="{D5CDD505-2E9C-101B-9397-08002B2CF9AE}" pid="3" name="Creator">
    <vt:lpwstr>Microsoft® Word 2016</vt:lpwstr>
  </property>
  <property fmtid="{D5CDD505-2E9C-101B-9397-08002B2CF9AE}" pid="4" name="LastSaved">
    <vt:filetime>2021-08-13T00:00:00Z</vt:filetime>
  </property>
</Properties>
</file>