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0C0A59" w14:textId="77777777" w:rsidR="007A5916" w:rsidRPr="002C0C52" w:rsidRDefault="00BE0AC7" w:rsidP="002B0D36">
      <w:pPr>
        <w:spacing w:after="0" w:line="240" w:lineRule="auto"/>
        <w:jc w:val="both"/>
        <w:rPr>
          <w:rFonts w:ascii="Verdana" w:hAnsi="Verdana" w:cs="Times New Roman"/>
          <w:sz w:val="18"/>
          <w:szCs w:val="18"/>
          <w:lang w:val="es-ES"/>
        </w:rPr>
      </w:pPr>
      <w:r w:rsidRPr="002C0C52">
        <w:rPr>
          <w:rFonts w:ascii="Verdana" w:hAnsi="Verdana"/>
          <w:noProof/>
          <w:sz w:val="18"/>
          <w:szCs w:val="18"/>
          <w:lang w:val="es-ES" w:eastAsia="es-ES"/>
        </w:rPr>
        <w:drawing>
          <wp:inline distT="0" distB="0" distL="0" distR="0" wp14:anchorId="171FDC02" wp14:editId="3C47F3EC">
            <wp:extent cx="2063362" cy="1110007"/>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8703" cy="1150537"/>
                    </a:xfrm>
                    <a:prstGeom prst="rect">
                      <a:avLst/>
                    </a:prstGeom>
                    <a:noFill/>
                    <a:ln>
                      <a:noFill/>
                    </a:ln>
                  </pic:spPr>
                </pic:pic>
              </a:graphicData>
            </a:graphic>
          </wp:inline>
        </w:drawing>
      </w:r>
    </w:p>
    <w:p w14:paraId="19F5DB2A" w14:textId="77777777" w:rsidR="000B6FDD" w:rsidRPr="002C0C52" w:rsidRDefault="000B6FDD" w:rsidP="002B0D36">
      <w:pPr>
        <w:spacing w:after="0" w:line="240" w:lineRule="auto"/>
        <w:jc w:val="both"/>
        <w:rPr>
          <w:rFonts w:ascii="Verdana" w:hAnsi="Verdana" w:cs="Times New Roman"/>
          <w:sz w:val="18"/>
          <w:szCs w:val="18"/>
          <w:lang w:val="es-ES"/>
        </w:rPr>
      </w:pPr>
    </w:p>
    <w:p w14:paraId="621F3483" w14:textId="77E156E1" w:rsidR="000B6FDD" w:rsidRPr="002C0C52" w:rsidRDefault="000B6FDD" w:rsidP="00154298">
      <w:pPr>
        <w:pBdr>
          <w:bottom w:val="single" w:sz="4" w:space="1" w:color="auto"/>
        </w:pBdr>
        <w:overflowPunct w:val="0"/>
        <w:autoSpaceDE w:val="0"/>
        <w:autoSpaceDN w:val="0"/>
        <w:adjustRightInd w:val="0"/>
        <w:spacing w:after="0" w:line="240" w:lineRule="auto"/>
        <w:jc w:val="both"/>
        <w:textAlignment w:val="baseline"/>
        <w:rPr>
          <w:rFonts w:ascii="Verdana" w:eastAsia="Times New Roman" w:hAnsi="Verdana" w:cs="Times New Roman"/>
          <w:b/>
          <w:sz w:val="18"/>
          <w:szCs w:val="18"/>
          <w:lang w:val="es-ES" w:eastAsia="es-ES"/>
        </w:rPr>
      </w:pPr>
      <w:r w:rsidRPr="002C0C52">
        <w:rPr>
          <w:rFonts w:ascii="Verdana" w:eastAsia="Times New Roman" w:hAnsi="Verdana" w:cs="Times New Roman"/>
          <w:b/>
          <w:sz w:val="18"/>
          <w:szCs w:val="18"/>
          <w:lang w:val="es-ES" w:eastAsia="es-ES"/>
        </w:rPr>
        <w:t xml:space="preserve">PLIEGO DE PRESCRIPCIONES TÉCNICAS QUE HAN DE REGIR LA CONTRATACIÓN DE UNA PÓLIZA DE SEGURO DE </w:t>
      </w:r>
      <w:r w:rsidR="00E76F73" w:rsidRPr="002C0C52">
        <w:rPr>
          <w:rFonts w:ascii="Verdana" w:eastAsia="Times New Roman" w:hAnsi="Verdana" w:cs="Times New Roman"/>
          <w:b/>
          <w:sz w:val="18"/>
          <w:szCs w:val="18"/>
          <w:lang w:val="es-ES" w:eastAsia="es-ES"/>
        </w:rPr>
        <w:t>MULTIRRIESGO</w:t>
      </w:r>
      <w:r w:rsidRPr="002C0C52">
        <w:rPr>
          <w:rFonts w:ascii="Verdana" w:eastAsia="Times New Roman" w:hAnsi="Verdana" w:cs="Times New Roman"/>
          <w:b/>
          <w:sz w:val="18"/>
          <w:szCs w:val="18"/>
          <w:lang w:val="es-ES" w:eastAsia="es-ES"/>
        </w:rPr>
        <w:t xml:space="preserve"> DE DAÑOS MATERIALES</w:t>
      </w:r>
      <w:r w:rsidR="003D5568" w:rsidRPr="002C0C52">
        <w:rPr>
          <w:rFonts w:ascii="Verdana" w:eastAsia="Times New Roman" w:hAnsi="Verdana" w:cs="Times New Roman"/>
          <w:b/>
          <w:sz w:val="18"/>
          <w:szCs w:val="18"/>
          <w:lang w:val="es-ES" w:eastAsia="es-ES"/>
        </w:rPr>
        <w:t xml:space="preserve"> Y</w:t>
      </w:r>
      <w:r w:rsidRPr="002C0C52">
        <w:rPr>
          <w:rFonts w:ascii="Verdana" w:eastAsia="Times New Roman" w:hAnsi="Verdana" w:cs="Times New Roman"/>
          <w:b/>
          <w:sz w:val="18"/>
          <w:szCs w:val="18"/>
          <w:lang w:val="es-ES" w:eastAsia="es-ES"/>
        </w:rPr>
        <w:t xml:space="preserve"> AVERÍA DE </w:t>
      </w:r>
      <w:r w:rsidR="00654F38" w:rsidRPr="002C0C52">
        <w:rPr>
          <w:rFonts w:ascii="Verdana" w:eastAsia="Times New Roman" w:hAnsi="Verdana" w:cs="Times New Roman"/>
          <w:b/>
          <w:sz w:val="18"/>
          <w:szCs w:val="18"/>
          <w:lang w:val="es-ES" w:eastAsia="es-ES"/>
        </w:rPr>
        <w:t>EQUIPOS ELECTRÓNICOS</w:t>
      </w:r>
      <w:r w:rsidR="00840322" w:rsidRPr="002C0C52">
        <w:rPr>
          <w:rFonts w:ascii="Verdana" w:eastAsia="Times New Roman" w:hAnsi="Verdana" w:cs="Times New Roman"/>
          <w:b/>
          <w:sz w:val="18"/>
          <w:szCs w:val="18"/>
          <w:lang w:val="es-ES" w:eastAsia="es-ES"/>
        </w:rPr>
        <w:t xml:space="preserve"> </w:t>
      </w:r>
      <w:r w:rsidRPr="002C0C52">
        <w:rPr>
          <w:rFonts w:ascii="Verdana" w:eastAsia="Times New Roman" w:hAnsi="Verdana" w:cs="Times New Roman"/>
          <w:b/>
          <w:sz w:val="18"/>
          <w:szCs w:val="18"/>
          <w:lang w:val="es-ES" w:eastAsia="es-ES"/>
        </w:rPr>
        <w:t xml:space="preserve">PARA </w:t>
      </w:r>
      <w:bookmarkStart w:id="0" w:name="_Hlk66272165"/>
      <w:r w:rsidR="000B4FDC" w:rsidRPr="002C0C52">
        <w:rPr>
          <w:rFonts w:ascii="Verdana" w:eastAsia="Times New Roman" w:hAnsi="Verdana" w:cs="Times New Roman"/>
          <w:b/>
          <w:sz w:val="18"/>
          <w:szCs w:val="18"/>
          <w:lang w:val="es-ES" w:eastAsia="es-ES"/>
        </w:rPr>
        <w:t xml:space="preserve">EL </w:t>
      </w:r>
      <w:r w:rsidR="008C7A45" w:rsidRPr="002C0C52">
        <w:rPr>
          <w:rFonts w:ascii="Verdana" w:eastAsia="Times New Roman" w:hAnsi="Verdana" w:cs="Times New Roman"/>
          <w:b/>
          <w:sz w:val="18"/>
          <w:szCs w:val="18"/>
          <w:lang w:val="es-ES" w:eastAsia="es-ES"/>
        </w:rPr>
        <w:t xml:space="preserve">CONSORCI PER </w:t>
      </w:r>
      <w:r w:rsidR="000B4FDC" w:rsidRPr="002C0C52">
        <w:rPr>
          <w:rFonts w:ascii="Verdana" w:eastAsia="Times New Roman" w:hAnsi="Verdana" w:cs="Times New Roman"/>
          <w:b/>
          <w:sz w:val="18"/>
          <w:szCs w:val="18"/>
          <w:lang w:val="es-ES" w:eastAsia="es-ES"/>
        </w:rPr>
        <w:t xml:space="preserve">A </w:t>
      </w:r>
      <w:r w:rsidR="008C7A45" w:rsidRPr="002C0C52">
        <w:rPr>
          <w:rFonts w:ascii="Verdana" w:eastAsia="Times New Roman" w:hAnsi="Verdana" w:cs="Times New Roman"/>
          <w:b/>
          <w:sz w:val="18"/>
          <w:szCs w:val="18"/>
          <w:lang w:val="es-ES" w:eastAsia="es-ES"/>
        </w:rPr>
        <w:t>LA GESTI</w:t>
      </w:r>
      <w:r w:rsidR="000B4FDC" w:rsidRPr="002C0C52">
        <w:rPr>
          <w:rFonts w:ascii="Verdana" w:eastAsia="Times New Roman" w:hAnsi="Verdana" w:cs="Times New Roman"/>
          <w:b/>
          <w:sz w:val="18"/>
          <w:szCs w:val="18"/>
          <w:lang w:val="es-ES" w:eastAsia="es-ES"/>
        </w:rPr>
        <w:t>Ó</w:t>
      </w:r>
      <w:r w:rsidR="008C7A45" w:rsidRPr="002C0C52">
        <w:rPr>
          <w:rFonts w:ascii="Verdana" w:eastAsia="Times New Roman" w:hAnsi="Verdana" w:cs="Times New Roman"/>
          <w:b/>
          <w:sz w:val="18"/>
          <w:szCs w:val="18"/>
          <w:lang w:val="es-ES" w:eastAsia="es-ES"/>
        </w:rPr>
        <w:t xml:space="preserve"> DE</w:t>
      </w:r>
      <w:r w:rsidR="000B4FDC" w:rsidRPr="002C0C52">
        <w:rPr>
          <w:rFonts w:ascii="Verdana" w:eastAsia="Times New Roman" w:hAnsi="Verdana" w:cs="Times New Roman"/>
          <w:b/>
          <w:sz w:val="18"/>
          <w:szCs w:val="18"/>
          <w:lang w:val="es-ES" w:eastAsia="es-ES"/>
        </w:rPr>
        <w:t>LS</w:t>
      </w:r>
      <w:r w:rsidR="008C7A45" w:rsidRPr="002C0C52">
        <w:rPr>
          <w:rFonts w:ascii="Verdana" w:eastAsia="Times New Roman" w:hAnsi="Verdana" w:cs="Times New Roman"/>
          <w:b/>
          <w:sz w:val="18"/>
          <w:szCs w:val="18"/>
          <w:lang w:val="es-ES" w:eastAsia="es-ES"/>
        </w:rPr>
        <w:t xml:space="preserve"> RESIDUS DEL VALL</w:t>
      </w:r>
      <w:r w:rsidR="000B4FDC" w:rsidRPr="002C0C52">
        <w:rPr>
          <w:rFonts w:ascii="Verdana" w:eastAsia="Times New Roman" w:hAnsi="Verdana" w:cs="Times New Roman"/>
          <w:b/>
          <w:sz w:val="18"/>
          <w:szCs w:val="18"/>
          <w:lang w:val="es-ES" w:eastAsia="es-ES"/>
        </w:rPr>
        <w:t>È</w:t>
      </w:r>
      <w:r w:rsidR="008C7A45" w:rsidRPr="002C0C52">
        <w:rPr>
          <w:rFonts w:ascii="Verdana" w:eastAsia="Times New Roman" w:hAnsi="Verdana" w:cs="Times New Roman"/>
          <w:b/>
          <w:sz w:val="18"/>
          <w:szCs w:val="18"/>
          <w:lang w:val="es-ES" w:eastAsia="es-ES"/>
        </w:rPr>
        <w:t>S ORIENTAL</w:t>
      </w:r>
      <w:bookmarkEnd w:id="0"/>
    </w:p>
    <w:p w14:paraId="60792BFD" w14:textId="77777777" w:rsidR="00834E1E" w:rsidRPr="002C0C52" w:rsidRDefault="00834E1E" w:rsidP="002B0D36">
      <w:pPr>
        <w:overflowPunct w:val="0"/>
        <w:autoSpaceDE w:val="0"/>
        <w:autoSpaceDN w:val="0"/>
        <w:adjustRightInd w:val="0"/>
        <w:spacing w:after="0" w:line="240" w:lineRule="auto"/>
        <w:jc w:val="both"/>
        <w:textAlignment w:val="baseline"/>
        <w:rPr>
          <w:rFonts w:ascii="Verdana" w:eastAsia="Times New Roman" w:hAnsi="Verdana" w:cs="Times New Roman"/>
          <w:b/>
          <w:sz w:val="18"/>
          <w:szCs w:val="18"/>
          <w:lang w:val="es-ES" w:eastAsia="es-ES"/>
        </w:rPr>
      </w:pPr>
    </w:p>
    <w:p w14:paraId="239968BF" w14:textId="4F542713" w:rsidR="00834E1E" w:rsidRPr="002C0C52" w:rsidRDefault="00834E1E" w:rsidP="002B0D36">
      <w:pPr>
        <w:overflowPunct w:val="0"/>
        <w:autoSpaceDE w:val="0"/>
        <w:autoSpaceDN w:val="0"/>
        <w:adjustRightInd w:val="0"/>
        <w:spacing w:after="0" w:line="240" w:lineRule="auto"/>
        <w:jc w:val="center"/>
        <w:textAlignment w:val="baseline"/>
        <w:rPr>
          <w:rFonts w:ascii="Verdana" w:eastAsia="Times New Roman" w:hAnsi="Verdana" w:cs="Times New Roman"/>
          <w:b/>
          <w:sz w:val="18"/>
          <w:szCs w:val="18"/>
          <w:lang w:val="es-ES" w:eastAsia="es-ES"/>
        </w:rPr>
      </w:pPr>
      <w:r w:rsidRPr="002C0C52">
        <w:rPr>
          <w:rFonts w:ascii="Verdana" w:eastAsia="Times New Roman" w:hAnsi="Verdana" w:cs="Times New Roman"/>
          <w:b/>
          <w:sz w:val="18"/>
          <w:szCs w:val="18"/>
          <w:lang w:val="es-ES" w:eastAsia="es-ES"/>
        </w:rPr>
        <w:t>ÍNDICE</w:t>
      </w:r>
    </w:p>
    <w:p w14:paraId="496B3992" w14:textId="77188ADC" w:rsidR="00834E1E" w:rsidRPr="002C0C52" w:rsidRDefault="00834E1E" w:rsidP="002B0D36">
      <w:pPr>
        <w:overflowPunct w:val="0"/>
        <w:autoSpaceDE w:val="0"/>
        <w:autoSpaceDN w:val="0"/>
        <w:adjustRightInd w:val="0"/>
        <w:spacing w:after="0" w:line="240" w:lineRule="auto"/>
        <w:jc w:val="center"/>
        <w:textAlignment w:val="baseline"/>
        <w:rPr>
          <w:rFonts w:ascii="Verdana" w:eastAsia="Times New Roman" w:hAnsi="Verdana" w:cs="Times New Roman"/>
          <w:b/>
          <w:sz w:val="18"/>
          <w:szCs w:val="18"/>
          <w:lang w:val="es-ES" w:eastAsia="es-ES"/>
        </w:rPr>
      </w:pPr>
    </w:p>
    <w:p w14:paraId="5CFCE120" w14:textId="65887B24" w:rsidR="002C0C52" w:rsidRPr="002C0C52" w:rsidRDefault="00834E1E">
      <w:pPr>
        <w:pStyle w:val="TDC1"/>
        <w:tabs>
          <w:tab w:val="right" w:leader="dot" w:pos="9350"/>
        </w:tabs>
        <w:rPr>
          <w:rFonts w:ascii="Verdana" w:eastAsiaTheme="minorEastAsia" w:hAnsi="Verdana"/>
          <w:noProof/>
          <w:sz w:val="18"/>
          <w:szCs w:val="18"/>
          <w:lang w:val="es-ES" w:eastAsia="es-ES"/>
        </w:rPr>
      </w:pPr>
      <w:r w:rsidRPr="002C0C52">
        <w:rPr>
          <w:rFonts w:ascii="Verdana" w:eastAsia="Times New Roman" w:hAnsi="Verdana" w:cs="Times New Roman"/>
          <w:b/>
          <w:sz w:val="18"/>
          <w:szCs w:val="18"/>
          <w:lang w:val="es-ES" w:eastAsia="es-ES"/>
        </w:rPr>
        <w:fldChar w:fldCharType="begin"/>
      </w:r>
      <w:r w:rsidRPr="002C0C52">
        <w:rPr>
          <w:rFonts w:ascii="Verdana" w:eastAsia="Times New Roman" w:hAnsi="Verdana" w:cs="Times New Roman"/>
          <w:b/>
          <w:sz w:val="18"/>
          <w:szCs w:val="18"/>
          <w:lang w:val="es-ES" w:eastAsia="es-ES"/>
        </w:rPr>
        <w:instrText xml:space="preserve"> TOC \o "1-1" \h \z \u </w:instrText>
      </w:r>
      <w:r w:rsidRPr="002C0C52">
        <w:rPr>
          <w:rFonts w:ascii="Verdana" w:eastAsia="Times New Roman" w:hAnsi="Verdana" w:cs="Times New Roman"/>
          <w:b/>
          <w:sz w:val="18"/>
          <w:szCs w:val="18"/>
          <w:lang w:val="es-ES" w:eastAsia="es-ES"/>
        </w:rPr>
        <w:fldChar w:fldCharType="separate"/>
      </w:r>
      <w:hyperlink w:anchor="_Toc81992545" w:history="1">
        <w:r w:rsidR="002C0C52" w:rsidRPr="002C0C52">
          <w:rPr>
            <w:rStyle w:val="Hipervnculo"/>
            <w:rFonts w:ascii="Verdana" w:hAnsi="Verdana"/>
            <w:noProof/>
            <w:sz w:val="18"/>
            <w:szCs w:val="18"/>
            <w:lang w:val="es-ES"/>
          </w:rPr>
          <w:t>CLÁUSULA 1. OBJETO DEL CONTRATO</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_Toc81992545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2</w:t>
        </w:r>
        <w:r w:rsidR="002C0C52" w:rsidRPr="002C0C52">
          <w:rPr>
            <w:rFonts w:ascii="Verdana" w:hAnsi="Verdana"/>
            <w:noProof/>
            <w:webHidden/>
            <w:sz w:val="18"/>
            <w:szCs w:val="18"/>
            <w:lang w:val="es-ES"/>
          </w:rPr>
          <w:fldChar w:fldCharType="end"/>
        </w:r>
      </w:hyperlink>
    </w:p>
    <w:p w14:paraId="6C5582D5" w14:textId="69E754E8"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46" w:history="1">
        <w:r w:rsidR="002C0C52" w:rsidRPr="002C0C52">
          <w:rPr>
            <w:rStyle w:val="Hipervnculo"/>
            <w:rFonts w:ascii="Verdana" w:hAnsi="Verdana"/>
            <w:noProof/>
            <w:sz w:val="18"/>
            <w:szCs w:val="18"/>
            <w:lang w:val="es-ES"/>
          </w:rPr>
          <w:t>CLÁUSULA 2. EMPLAZAMIENTO Y ACTIVIDAD ACTUAL DE LA PLANTA</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_Toc81992546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2</w:t>
        </w:r>
        <w:r w:rsidR="002C0C52" w:rsidRPr="002C0C52">
          <w:rPr>
            <w:rFonts w:ascii="Verdana" w:hAnsi="Verdana"/>
            <w:noProof/>
            <w:webHidden/>
            <w:sz w:val="18"/>
            <w:szCs w:val="18"/>
            <w:lang w:val="es-ES"/>
          </w:rPr>
          <w:fldChar w:fldCharType="end"/>
        </w:r>
      </w:hyperlink>
    </w:p>
    <w:p w14:paraId="27890909" w14:textId="2B53CFF5"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47" w:history="1">
        <w:r w:rsidR="002C0C52" w:rsidRPr="002C0C52">
          <w:rPr>
            <w:rStyle w:val="Hipervnculo"/>
            <w:rFonts w:ascii="Verdana" w:hAnsi="Verdana"/>
            <w:noProof/>
            <w:sz w:val="18"/>
            <w:szCs w:val="18"/>
            <w:lang w:val="es-ES"/>
          </w:rPr>
          <w:t>CLAUSULA 3. DESCRIPCIÓN DE LOS ELEMENTOS DEL CONTRATO</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_Toc81992547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3</w:t>
        </w:r>
        <w:r w:rsidR="002C0C52" w:rsidRPr="002C0C52">
          <w:rPr>
            <w:rFonts w:ascii="Verdana" w:hAnsi="Verdana"/>
            <w:noProof/>
            <w:webHidden/>
            <w:sz w:val="18"/>
            <w:szCs w:val="18"/>
            <w:lang w:val="es-ES"/>
          </w:rPr>
          <w:fldChar w:fldCharType="end"/>
        </w:r>
      </w:hyperlink>
    </w:p>
    <w:p w14:paraId="4F2C6839" w14:textId="2ADC01EA"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48" w:history="1">
        <w:r w:rsidR="002C0C52" w:rsidRPr="002C0C52">
          <w:rPr>
            <w:rStyle w:val="Hipervnculo"/>
            <w:rFonts w:ascii="Verdana" w:hAnsi="Verdana"/>
            <w:noProof/>
            <w:sz w:val="18"/>
            <w:szCs w:val="18"/>
            <w:lang w:val="es-ES"/>
          </w:rPr>
          <w:t>CLÁUSULA 4. BIENES ASEGURADOS</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_Toc81992548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5</w:t>
        </w:r>
        <w:r w:rsidR="002C0C52" w:rsidRPr="002C0C52">
          <w:rPr>
            <w:rFonts w:ascii="Verdana" w:hAnsi="Verdana"/>
            <w:noProof/>
            <w:webHidden/>
            <w:sz w:val="18"/>
            <w:szCs w:val="18"/>
            <w:lang w:val="es-ES"/>
          </w:rPr>
          <w:fldChar w:fldCharType="end"/>
        </w:r>
      </w:hyperlink>
    </w:p>
    <w:p w14:paraId="75A73742" w14:textId="6655F4D8"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49" w:history="1">
        <w:r w:rsidR="002C0C52" w:rsidRPr="002C0C52">
          <w:rPr>
            <w:rStyle w:val="Hipervnculo"/>
            <w:rFonts w:ascii="Verdana" w:hAnsi="Verdana"/>
            <w:noProof/>
            <w:sz w:val="18"/>
            <w:szCs w:val="18"/>
            <w:lang w:val="es-ES"/>
          </w:rPr>
          <w:t>CLÁUSULA 5. RIESGOS CUBIERTOS</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_Toc81992549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6</w:t>
        </w:r>
        <w:r w:rsidR="002C0C52" w:rsidRPr="002C0C52">
          <w:rPr>
            <w:rFonts w:ascii="Verdana" w:hAnsi="Verdana"/>
            <w:noProof/>
            <w:webHidden/>
            <w:sz w:val="18"/>
            <w:szCs w:val="18"/>
            <w:lang w:val="es-ES"/>
          </w:rPr>
          <w:fldChar w:fldCharType="end"/>
        </w:r>
      </w:hyperlink>
    </w:p>
    <w:p w14:paraId="2AFFD60A" w14:textId="0F1CCA58"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50" w:history="1">
        <w:r w:rsidR="002C0C52" w:rsidRPr="002C0C52">
          <w:rPr>
            <w:rStyle w:val="Hipervnculo"/>
            <w:rFonts w:ascii="Verdana" w:hAnsi="Verdana"/>
            <w:noProof/>
            <w:sz w:val="18"/>
            <w:szCs w:val="18"/>
            <w:lang w:val="es-ES"/>
          </w:rPr>
          <w:t>CLÁUSULA 6. RIESGOS EXCLUIDOS</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_Toc81992550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13</w:t>
        </w:r>
        <w:r w:rsidR="002C0C52" w:rsidRPr="002C0C52">
          <w:rPr>
            <w:rFonts w:ascii="Verdana" w:hAnsi="Verdana"/>
            <w:noProof/>
            <w:webHidden/>
            <w:sz w:val="18"/>
            <w:szCs w:val="18"/>
            <w:lang w:val="es-ES"/>
          </w:rPr>
          <w:fldChar w:fldCharType="end"/>
        </w:r>
      </w:hyperlink>
    </w:p>
    <w:p w14:paraId="33C3093D" w14:textId="2064130B"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51" w:history="1">
        <w:r w:rsidR="002C0C52" w:rsidRPr="002C0C52">
          <w:rPr>
            <w:rStyle w:val="Hipervnculo"/>
            <w:rFonts w:ascii="Verdana" w:hAnsi="Verdana"/>
            <w:noProof/>
            <w:sz w:val="18"/>
            <w:szCs w:val="18"/>
            <w:lang w:val="es-ES"/>
          </w:rPr>
          <w:t>CLÁUSULA 7. RIESGOS EXTRAORDINARIOS</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_Toc81992551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18</w:t>
        </w:r>
        <w:r w:rsidR="002C0C52" w:rsidRPr="002C0C52">
          <w:rPr>
            <w:rFonts w:ascii="Verdana" w:hAnsi="Verdana"/>
            <w:noProof/>
            <w:webHidden/>
            <w:sz w:val="18"/>
            <w:szCs w:val="18"/>
            <w:lang w:val="es-ES"/>
          </w:rPr>
          <w:fldChar w:fldCharType="end"/>
        </w:r>
      </w:hyperlink>
    </w:p>
    <w:p w14:paraId="5C462733" w14:textId="12BCDEBD"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52" w:history="1">
        <w:r w:rsidR="002C0C52" w:rsidRPr="002C0C52">
          <w:rPr>
            <w:rStyle w:val="Hipervnculo"/>
            <w:rFonts w:ascii="Verdana" w:hAnsi="Verdana"/>
            <w:noProof/>
            <w:sz w:val="18"/>
            <w:szCs w:val="18"/>
            <w:lang w:val="es-ES"/>
          </w:rPr>
          <w:t>CLÁUSULA 8. OTRAS CLÁUSULAS</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_Toc81992552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19</w:t>
        </w:r>
        <w:r w:rsidR="002C0C52" w:rsidRPr="002C0C52">
          <w:rPr>
            <w:rFonts w:ascii="Verdana" w:hAnsi="Verdana"/>
            <w:noProof/>
            <w:webHidden/>
            <w:sz w:val="18"/>
            <w:szCs w:val="18"/>
            <w:lang w:val="es-ES"/>
          </w:rPr>
          <w:fldChar w:fldCharType="end"/>
        </w:r>
      </w:hyperlink>
    </w:p>
    <w:p w14:paraId="0A5AB8A8" w14:textId="585B28E5"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53" w:history="1">
        <w:r w:rsidR="002C0C52" w:rsidRPr="002C0C52">
          <w:rPr>
            <w:rStyle w:val="Hipervnculo"/>
            <w:rFonts w:ascii="Verdana" w:hAnsi="Verdana"/>
            <w:noProof/>
            <w:sz w:val="18"/>
            <w:szCs w:val="18"/>
            <w:lang w:val="es-ES"/>
          </w:rPr>
          <w:t>CLÁUSULA 9. INFORMACION DE SINIESTRALIDAD</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_Toc81992553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21</w:t>
        </w:r>
        <w:r w:rsidR="002C0C52" w:rsidRPr="002C0C52">
          <w:rPr>
            <w:rFonts w:ascii="Verdana" w:hAnsi="Verdana"/>
            <w:noProof/>
            <w:webHidden/>
            <w:sz w:val="18"/>
            <w:szCs w:val="18"/>
            <w:lang w:val="es-ES"/>
          </w:rPr>
          <w:fldChar w:fldCharType="end"/>
        </w:r>
      </w:hyperlink>
    </w:p>
    <w:p w14:paraId="556AB270" w14:textId="003145A2"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54" w:history="1">
        <w:r w:rsidR="002C0C52" w:rsidRPr="002C0C52">
          <w:rPr>
            <w:rStyle w:val="Hipervnculo"/>
            <w:rFonts w:ascii="Verdana" w:hAnsi="Verdana"/>
            <w:noProof/>
            <w:sz w:val="18"/>
            <w:szCs w:val="18"/>
            <w:lang w:val="es-ES"/>
          </w:rPr>
          <w:t>CLÁUSULA 10. INFORMACIÓN, TRAMITACIÓN Y TASACIÓN DE DAÑOS</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_Toc81992554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22</w:t>
        </w:r>
        <w:r w:rsidR="002C0C52" w:rsidRPr="002C0C52">
          <w:rPr>
            <w:rFonts w:ascii="Verdana" w:hAnsi="Verdana"/>
            <w:noProof/>
            <w:webHidden/>
            <w:sz w:val="18"/>
            <w:szCs w:val="18"/>
            <w:lang w:val="es-ES"/>
          </w:rPr>
          <w:fldChar w:fldCharType="end"/>
        </w:r>
      </w:hyperlink>
    </w:p>
    <w:p w14:paraId="794C4F5F" w14:textId="76896415"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55" w:history="1">
        <w:r w:rsidR="002C0C52" w:rsidRPr="002C0C52">
          <w:rPr>
            <w:rStyle w:val="Hipervnculo"/>
            <w:rFonts w:ascii="Verdana" w:hAnsi="Verdana"/>
            <w:noProof/>
            <w:sz w:val="18"/>
            <w:szCs w:val="18"/>
            <w:lang w:val="es-ES"/>
          </w:rPr>
          <w:t>CLÁUSULA 11. SUBLÍMITES DE INDEMNIZACIÓN</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_Toc81992555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23</w:t>
        </w:r>
        <w:r w:rsidR="002C0C52" w:rsidRPr="002C0C52">
          <w:rPr>
            <w:rFonts w:ascii="Verdana" w:hAnsi="Verdana"/>
            <w:noProof/>
            <w:webHidden/>
            <w:sz w:val="18"/>
            <w:szCs w:val="18"/>
            <w:lang w:val="es-ES"/>
          </w:rPr>
          <w:fldChar w:fldCharType="end"/>
        </w:r>
      </w:hyperlink>
    </w:p>
    <w:p w14:paraId="7F8DE3CC" w14:textId="70FF8059"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56" w:history="1">
        <w:r w:rsidR="002C0C52" w:rsidRPr="002C0C52">
          <w:rPr>
            <w:rStyle w:val="Hipervnculo"/>
            <w:rFonts w:ascii="Verdana" w:hAnsi="Verdana"/>
            <w:noProof/>
            <w:sz w:val="18"/>
            <w:szCs w:val="18"/>
            <w:lang w:val="es-ES"/>
          </w:rPr>
          <w:t>CLÁUSULA 12. SITUACIONES DE RIESGO, SUMAS ASEGURADAS</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_Toc81992556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24</w:t>
        </w:r>
        <w:r w:rsidR="002C0C52" w:rsidRPr="002C0C52">
          <w:rPr>
            <w:rFonts w:ascii="Verdana" w:hAnsi="Verdana"/>
            <w:noProof/>
            <w:webHidden/>
            <w:sz w:val="18"/>
            <w:szCs w:val="18"/>
            <w:lang w:val="es-ES"/>
          </w:rPr>
          <w:fldChar w:fldCharType="end"/>
        </w:r>
      </w:hyperlink>
    </w:p>
    <w:p w14:paraId="016905B8" w14:textId="367DF859"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57" w:history="1">
        <w:r w:rsidR="002C0C52" w:rsidRPr="002C0C52">
          <w:rPr>
            <w:rStyle w:val="Hipervnculo"/>
            <w:rFonts w:ascii="Verdana" w:hAnsi="Verdana"/>
            <w:noProof/>
            <w:sz w:val="18"/>
            <w:szCs w:val="18"/>
            <w:lang w:val="es-ES"/>
          </w:rPr>
          <w:t>CLÁUSULA 13. FRANQUICIAS</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_Toc81992557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24</w:t>
        </w:r>
        <w:r w:rsidR="002C0C52" w:rsidRPr="002C0C52">
          <w:rPr>
            <w:rFonts w:ascii="Verdana" w:hAnsi="Verdana"/>
            <w:noProof/>
            <w:webHidden/>
            <w:sz w:val="18"/>
            <w:szCs w:val="18"/>
            <w:lang w:val="es-ES"/>
          </w:rPr>
          <w:fldChar w:fldCharType="end"/>
        </w:r>
      </w:hyperlink>
    </w:p>
    <w:p w14:paraId="350D1A05" w14:textId="263842DC" w:rsidR="002C0C52" w:rsidRPr="002C0C52" w:rsidRDefault="00154298">
      <w:pPr>
        <w:pStyle w:val="TDC1"/>
        <w:tabs>
          <w:tab w:val="right" w:leader="dot" w:pos="9350"/>
        </w:tabs>
        <w:rPr>
          <w:rFonts w:ascii="Verdana" w:eastAsiaTheme="minorEastAsia" w:hAnsi="Verdana"/>
          <w:noProof/>
          <w:sz w:val="18"/>
          <w:szCs w:val="18"/>
          <w:lang w:val="es-ES" w:eastAsia="es-ES"/>
        </w:rPr>
      </w:pPr>
      <w:hyperlink w:anchor="_Toc81992558" w:history="1">
        <w:r w:rsidR="002C0C52" w:rsidRPr="002C0C52">
          <w:rPr>
            <w:rStyle w:val="Hipervnculo"/>
            <w:rFonts w:ascii="Verdana" w:hAnsi="Verdana"/>
            <w:noProof/>
            <w:sz w:val="18"/>
            <w:szCs w:val="18"/>
            <w:lang w:val="es-ES"/>
          </w:rPr>
          <w:t>CLÁUSULA 14. OMISIONES Y COMPLEMENTARIEDADES DE LOS DIFERENTES PLIEGOS</w:t>
        </w:r>
        <w:r w:rsidR="002C0C52" w:rsidRPr="002C0C52">
          <w:rPr>
            <w:rFonts w:ascii="Verdana" w:hAnsi="Verdana"/>
            <w:noProof/>
            <w:webHidden/>
            <w:sz w:val="18"/>
            <w:szCs w:val="18"/>
            <w:lang w:val="es-ES"/>
          </w:rPr>
          <w:tab/>
        </w:r>
        <w:r w:rsidR="002C0C52" w:rsidRPr="002C0C52">
          <w:rPr>
            <w:rFonts w:ascii="Verdana" w:hAnsi="Verdana"/>
            <w:noProof/>
            <w:webHidden/>
            <w:sz w:val="18"/>
            <w:szCs w:val="18"/>
            <w:lang w:val="es-ES"/>
          </w:rPr>
          <w:fldChar w:fldCharType="begin"/>
        </w:r>
        <w:r w:rsidR="002C0C52" w:rsidRPr="002C0C52">
          <w:rPr>
            <w:rFonts w:ascii="Verdana" w:hAnsi="Verdana"/>
            <w:noProof/>
            <w:webHidden/>
            <w:sz w:val="18"/>
            <w:szCs w:val="18"/>
            <w:lang w:val="es-ES"/>
          </w:rPr>
          <w:instrText xml:space="preserve"> PAGEREF _Toc81992558 \h </w:instrText>
        </w:r>
        <w:r w:rsidR="002C0C52" w:rsidRPr="002C0C52">
          <w:rPr>
            <w:rFonts w:ascii="Verdana" w:hAnsi="Verdana"/>
            <w:noProof/>
            <w:webHidden/>
            <w:sz w:val="18"/>
            <w:szCs w:val="18"/>
            <w:lang w:val="es-ES"/>
          </w:rPr>
        </w:r>
        <w:r w:rsidR="002C0C52" w:rsidRPr="002C0C52">
          <w:rPr>
            <w:rFonts w:ascii="Verdana" w:hAnsi="Verdana"/>
            <w:noProof/>
            <w:webHidden/>
            <w:sz w:val="18"/>
            <w:szCs w:val="18"/>
            <w:lang w:val="es-ES"/>
          </w:rPr>
          <w:fldChar w:fldCharType="separate"/>
        </w:r>
        <w:r w:rsidR="008C6C53">
          <w:rPr>
            <w:rFonts w:ascii="Verdana" w:hAnsi="Verdana"/>
            <w:noProof/>
            <w:webHidden/>
            <w:sz w:val="18"/>
            <w:szCs w:val="18"/>
            <w:lang w:val="es-ES"/>
          </w:rPr>
          <w:t>24</w:t>
        </w:r>
        <w:r w:rsidR="002C0C52" w:rsidRPr="002C0C52">
          <w:rPr>
            <w:rFonts w:ascii="Verdana" w:hAnsi="Verdana"/>
            <w:noProof/>
            <w:webHidden/>
            <w:sz w:val="18"/>
            <w:szCs w:val="18"/>
            <w:lang w:val="es-ES"/>
          </w:rPr>
          <w:fldChar w:fldCharType="end"/>
        </w:r>
      </w:hyperlink>
    </w:p>
    <w:p w14:paraId="039420CC" w14:textId="6C784506" w:rsidR="00834E1E" w:rsidRPr="002C0C52" w:rsidRDefault="00834E1E" w:rsidP="002B0D36">
      <w:pPr>
        <w:overflowPunct w:val="0"/>
        <w:autoSpaceDE w:val="0"/>
        <w:autoSpaceDN w:val="0"/>
        <w:adjustRightInd w:val="0"/>
        <w:spacing w:after="0" w:line="240" w:lineRule="auto"/>
        <w:jc w:val="center"/>
        <w:textAlignment w:val="baseline"/>
        <w:rPr>
          <w:rFonts w:ascii="Verdana" w:eastAsia="Times New Roman" w:hAnsi="Verdana" w:cs="Times New Roman"/>
          <w:b/>
          <w:sz w:val="18"/>
          <w:szCs w:val="18"/>
          <w:lang w:val="es-ES" w:eastAsia="es-ES"/>
        </w:rPr>
      </w:pPr>
      <w:r w:rsidRPr="002C0C52">
        <w:rPr>
          <w:rFonts w:ascii="Verdana" w:eastAsia="Times New Roman" w:hAnsi="Verdana" w:cs="Times New Roman"/>
          <w:b/>
          <w:sz w:val="18"/>
          <w:szCs w:val="18"/>
          <w:lang w:val="es-ES" w:eastAsia="es-ES"/>
        </w:rPr>
        <w:fldChar w:fldCharType="end"/>
      </w:r>
    </w:p>
    <w:p w14:paraId="622E6113" w14:textId="77777777" w:rsidR="000B6FDD" w:rsidRPr="002C0C52" w:rsidRDefault="000B6FDD" w:rsidP="002B0D36">
      <w:pPr>
        <w:overflowPunct w:val="0"/>
        <w:autoSpaceDE w:val="0"/>
        <w:autoSpaceDN w:val="0"/>
        <w:adjustRightInd w:val="0"/>
        <w:spacing w:after="0" w:line="240" w:lineRule="auto"/>
        <w:jc w:val="both"/>
        <w:textAlignment w:val="baseline"/>
        <w:rPr>
          <w:rFonts w:ascii="Verdana" w:eastAsia="Times New Roman" w:hAnsi="Verdana" w:cs="Times New Roman"/>
          <w:b/>
          <w:sz w:val="18"/>
          <w:szCs w:val="18"/>
          <w:lang w:val="es-ES" w:eastAsia="es-ES"/>
        </w:rPr>
      </w:pPr>
    </w:p>
    <w:p w14:paraId="4EC1DAAD" w14:textId="77777777" w:rsidR="000B6FDD" w:rsidRPr="002C0C52" w:rsidRDefault="000B6FDD"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7DEEF610" w14:textId="77777777" w:rsidR="000B6FDD" w:rsidRPr="002C0C52" w:rsidRDefault="000B6FDD" w:rsidP="002B0D36">
      <w:pPr>
        <w:spacing w:after="0" w:line="240" w:lineRule="auto"/>
        <w:jc w:val="both"/>
        <w:rPr>
          <w:rFonts w:ascii="Verdana" w:hAnsi="Verdana" w:cs="Times New Roman"/>
          <w:sz w:val="18"/>
          <w:szCs w:val="18"/>
          <w:lang w:val="es-ES"/>
        </w:rPr>
      </w:pPr>
    </w:p>
    <w:p w14:paraId="5362AE23" w14:textId="77777777" w:rsidR="000B6FDD" w:rsidRPr="002C0C52" w:rsidRDefault="000B6FDD" w:rsidP="002B0D36">
      <w:pPr>
        <w:spacing w:after="0" w:line="240" w:lineRule="auto"/>
        <w:jc w:val="both"/>
        <w:rPr>
          <w:rFonts w:ascii="Verdana" w:hAnsi="Verdana" w:cs="Times New Roman"/>
          <w:sz w:val="18"/>
          <w:szCs w:val="18"/>
          <w:lang w:val="es-ES"/>
        </w:rPr>
      </w:pPr>
    </w:p>
    <w:p w14:paraId="0BBF44F7" w14:textId="77777777" w:rsidR="000B6FDD" w:rsidRPr="002C0C52" w:rsidRDefault="000B6FDD" w:rsidP="002B0D36">
      <w:pPr>
        <w:spacing w:after="0" w:line="240" w:lineRule="auto"/>
        <w:jc w:val="both"/>
        <w:rPr>
          <w:rFonts w:ascii="Verdana" w:hAnsi="Verdana" w:cs="Times New Roman"/>
          <w:sz w:val="18"/>
          <w:szCs w:val="18"/>
          <w:lang w:val="es-ES"/>
        </w:rPr>
      </w:pPr>
    </w:p>
    <w:p w14:paraId="43C57FD0" w14:textId="77777777" w:rsidR="000B6FDD" w:rsidRPr="002C0C52" w:rsidRDefault="000B6FDD" w:rsidP="002B0D36">
      <w:pPr>
        <w:spacing w:after="0" w:line="240" w:lineRule="auto"/>
        <w:jc w:val="both"/>
        <w:rPr>
          <w:rFonts w:ascii="Verdana" w:hAnsi="Verdana" w:cs="Times New Roman"/>
          <w:sz w:val="18"/>
          <w:szCs w:val="18"/>
          <w:lang w:val="es-ES"/>
        </w:rPr>
      </w:pPr>
    </w:p>
    <w:p w14:paraId="0AC51E5D" w14:textId="77777777" w:rsidR="00A24FA1" w:rsidRPr="002C0C52" w:rsidRDefault="00A24FA1" w:rsidP="002B0D36">
      <w:pPr>
        <w:spacing w:after="0" w:line="240" w:lineRule="auto"/>
        <w:jc w:val="both"/>
        <w:rPr>
          <w:rFonts w:ascii="Verdana" w:hAnsi="Verdana" w:cs="Times New Roman"/>
          <w:sz w:val="18"/>
          <w:szCs w:val="18"/>
          <w:lang w:val="es-ES"/>
        </w:rPr>
      </w:pPr>
    </w:p>
    <w:p w14:paraId="472A9A6B" w14:textId="77777777" w:rsidR="00060032" w:rsidRPr="002C0C52" w:rsidRDefault="00060032" w:rsidP="002B0D36">
      <w:pPr>
        <w:spacing w:after="0" w:line="240" w:lineRule="auto"/>
        <w:jc w:val="both"/>
        <w:rPr>
          <w:rFonts w:ascii="Verdana" w:hAnsi="Verdana" w:cs="Times New Roman"/>
          <w:sz w:val="18"/>
          <w:szCs w:val="18"/>
          <w:lang w:val="es-ES"/>
        </w:rPr>
      </w:pPr>
      <w:r w:rsidRPr="002C0C52">
        <w:rPr>
          <w:rFonts w:ascii="Verdana" w:hAnsi="Verdana" w:cs="Times New Roman"/>
          <w:sz w:val="18"/>
          <w:szCs w:val="18"/>
          <w:lang w:val="es-ES"/>
        </w:rPr>
        <w:br w:type="page"/>
      </w:r>
    </w:p>
    <w:p w14:paraId="4872E365" w14:textId="2A4F34F7" w:rsidR="000B6FDD" w:rsidRPr="002C0C52" w:rsidRDefault="00E1531F" w:rsidP="002B0D36">
      <w:pPr>
        <w:pStyle w:val="Ttulo1"/>
        <w:jc w:val="both"/>
        <w:rPr>
          <w:szCs w:val="18"/>
          <w:lang w:val="es-ES"/>
        </w:rPr>
      </w:pPr>
      <w:bookmarkStart w:id="1" w:name="_Toc71104591"/>
      <w:bookmarkStart w:id="2" w:name="_Toc81992545"/>
      <w:r w:rsidRPr="002C0C52">
        <w:rPr>
          <w:szCs w:val="18"/>
          <w:lang w:val="es-ES"/>
        </w:rPr>
        <w:lastRenderedPageBreak/>
        <w:t xml:space="preserve">CLÁUSULA 1. </w:t>
      </w:r>
      <w:r w:rsidR="000B6FDD" w:rsidRPr="002C0C52">
        <w:rPr>
          <w:szCs w:val="18"/>
          <w:lang w:val="es-ES"/>
        </w:rPr>
        <w:t>OBJETO DEL CONTRATO</w:t>
      </w:r>
      <w:bookmarkEnd w:id="1"/>
      <w:bookmarkEnd w:id="2"/>
    </w:p>
    <w:p w14:paraId="2CB9BA7D" w14:textId="77777777" w:rsidR="00E1531F" w:rsidRPr="002C0C52" w:rsidRDefault="00E1531F" w:rsidP="002B0D36">
      <w:pPr>
        <w:pStyle w:val="Prrafodelista"/>
        <w:ind w:left="0"/>
        <w:jc w:val="both"/>
        <w:rPr>
          <w:rFonts w:ascii="Verdana" w:hAnsi="Verdana"/>
          <w:sz w:val="18"/>
          <w:szCs w:val="18"/>
        </w:rPr>
      </w:pPr>
    </w:p>
    <w:p w14:paraId="7A8A8270" w14:textId="3BAFBB21" w:rsidR="009E46AF" w:rsidRPr="002C0C52" w:rsidRDefault="009E46AF" w:rsidP="002B0D36">
      <w:pPr>
        <w:pStyle w:val="Prrafodelista"/>
        <w:ind w:left="0"/>
        <w:jc w:val="both"/>
        <w:rPr>
          <w:rFonts w:ascii="Verdana" w:hAnsi="Verdana"/>
          <w:sz w:val="18"/>
          <w:szCs w:val="18"/>
        </w:rPr>
      </w:pPr>
      <w:r w:rsidRPr="002C0C52">
        <w:rPr>
          <w:rFonts w:ascii="Verdana" w:hAnsi="Verdana"/>
          <w:sz w:val="18"/>
          <w:szCs w:val="18"/>
        </w:rPr>
        <w:t xml:space="preserve">El contrato tiene por objeto la contratación de una póliza de seguro de </w:t>
      </w:r>
      <w:r w:rsidR="00E1531F" w:rsidRPr="002C0C52">
        <w:rPr>
          <w:rFonts w:ascii="Verdana" w:hAnsi="Verdana"/>
          <w:sz w:val="18"/>
          <w:szCs w:val="18"/>
        </w:rPr>
        <w:t>multiriesgo de daños materiales, avería de equipos electrónicos</w:t>
      </w:r>
      <w:r w:rsidRPr="002C0C52">
        <w:rPr>
          <w:rFonts w:ascii="Verdana" w:hAnsi="Verdana"/>
          <w:sz w:val="18"/>
          <w:szCs w:val="18"/>
        </w:rPr>
        <w:t>, que ampare todos los activos (obra civil, continente y contenido) que gestion</w:t>
      </w:r>
      <w:r w:rsidR="00E1531F" w:rsidRPr="002C0C52">
        <w:rPr>
          <w:rFonts w:ascii="Verdana" w:hAnsi="Verdana"/>
          <w:sz w:val="18"/>
          <w:szCs w:val="18"/>
        </w:rPr>
        <w:t>a</w:t>
      </w:r>
      <w:r w:rsidRPr="002C0C52">
        <w:rPr>
          <w:rFonts w:ascii="Verdana" w:hAnsi="Verdana"/>
          <w:sz w:val="18"/>
          <w:szCs w:val="18"/>
        </w:rPr>
        <w:t xml:space="preserve"> </w:t>
      </w:r>
      <w:bookmarkStart w:id="3" w:name="_Hlk66272664"/>
      <w:r w:rsidR="00E1531F" w:rsidRPr="002C0C52">
        <w:rPr>
          <w:rFonts w:ascii="Verdana" w:hAnsi="Verdana"/>
          <w:sz w:val="18"/>
          <w:szCs w:val="18"/>
        </w:rPr>
        <w:t xml:space="preserve">el </w:t>
      </w:r>
      <w:r w:rsidR="008C7A45" w:rsidRPr="002C0C52">
        <w:rPr>
          <w:rFonts w:ascii="Verdana" w:hAnsi="Verdana"/>
          <w:sz w:val="18"/>
          <w:szCs w:val="18"/>
        </w:rPr>
        <w:t xml:space="preserve">Consorci per </w:t>
      </w:r>
      <w:r w:rsidR="00E1531F" w:rsidRPr="002C0C52">
        <w:rPr>
          <w:rFonts w:ascii="Verdana" w:hAnsi="Verdana"/>
          <w:sz w:val="18"/>
          <w:szCs w:val="18"/>
        </w:rPr>
        <w:t xml:space="preserve">a </w:t>
      </w:r>
      <w:r w:rsidR="008C7A45" w:rsidRPr="002C0C52">
        <w:rPr>
          <w:rFonts w:ascii="Verdana" w:hAnsi="Verdana"/>
          <w:sz w:val="18"/>
          <w:szCs w:val="18"/>
        </w:rPr>
        <w:t>la Gestió de</w:t>
      </w:r>
      <w:r w:rsidR="00E1531F" w:rsidRPr="002C0C52">
        <w:rPr>
          <w:rFonts w:ascii="Verdana" w:hAnsi="Verdana"/>
          <w:sz w:val="18"/>
          <w:szCs w:val="18"/>
        </w:rPr>
        <w:t>l</w:t>
      </w:r>
      <w:r w:rsidR="008C7A45" w:rsidRPr="002C0C52">
        <w:rPr>
          <w:rFonts w:ascii="Verdana" w:hAnsi="Verdana"/>
          <w:sz w:val="18"/>
          <w:szCs w:val="18"/>
        </w:rPr>
        <w:t xml:space="preserve">s </w:t>
      </w:r>
      <w:r w:rsidR="00E1531F" w:rsidRPr="002C0C52">
        <w:rPr>
          <w:rFonts w:ascii="Verdana" w:hAnsi="Verdana"/>
          <w:sz w:val="18"/>
          <w:szCs w:val="18"/>
        </w:rPr>
        <w:t>R</w:t>
      </w:r>
      <w:r w:rsidR="008C7A45" w:rsidRPr="002C0C52">
        <w:rPr>
          <w:rFonts w:ascii="Verdana" w:hAnsi="Verdana"/>
          <w:sz w:val="18"/>
          <w:szCs w:val="18"/>
        </w:rPr>
        <w:t>esidus del Vall</w:t>
      </w:r>
      <w:r w:rsidR="00E1531F" w:rsidRPr="002C0C52">
        <w:rPr>
          <w:rFonts w:ascii="Verdana" w:hAnsi="Verdana"/>
          <w:sz w:val="18"/>
          <w:szCs w:val="18"/>
        </w:rPr>
        <w:t>è</w:t>
      </w:r>
      <w:r w:rsidR="008C7A45" w:rsidRPr="002C0C52">
        <w:rPr>
          <w:rFonts w:ascii="Verdana" w:hAnsi="Verdana"/>
          <w:sz w:val="18"/>
          <w:szCs w:val="18"/>
        </w:rPr>
        <w:t>s Oriental</w:t>
      </w:r>
      <w:bookmarkEnd w:id="3"/>
      <w:r w:rsidRPr="002C0C52">
        <w:rPr>
          <w:rFonts w:ascii="Verdana" w:hAnsi="Verdana"/>
          <w:sz w:val="18"/>
          <w:szCs w:val="18"/>
        </w:rPr>
        <w:t xml:space="preserve">, </w:t>
      </w:r>
      <w:r w:rsidR="00E1531F" w:rsidRPr="002C0C52">
        <w:rPr>
          <w:rFonts w:ascii="Verdana" w:hAnsi="Verdana"/>
          <w:sz w:val="18"/>
          <w:szCs w:val="18"/>
        </w:rPr>
        <w:t xml:space="preserve">en adelante el Consorci, </w:t>
      </w:r>
      <w:r w:rsidRPr="002C0C52">
        <w:rPr>
          <w:rFonts w:ascii="Verdana" w:hAnsi="Verdana"/>
          <w:sz w:val="18"/>
          <w:szCs w:val="18"/>
        </w:rPr>
        <w:t>de cualquier clase, naturaleza y d</w:t>
      </w:r>
      <w:r w:rsidR="00216C2D" w:rsidRPr="002C0C52">
        <w:rPr>
          <w:rFonts w:ascii="Verdana" w:hAnsi="Verdana"/>
          <w:sz w:val="18"/>
          <w:szCs w:val="18"/>
        </w:rPr>
        <w:t>escripción, conforme a las condiciones que se especifican en el presente Pliego, que tendrán la consideración de coberturas mínimas</w:t>
      </w:r>
      <w:r w:rsidRPr="002C0C52">
        <w:rPr>
          <w:rFonts w:ascii="Verdana" w:hAnsi="Verdana"/>
          <w:sz w:val="18"/>
          <w:szCs w:val="18"/>
        </w:rPr>
        <w:t>.</w:t>
      </w:r>
    </w:p>
    <w:p w14:paraId="23C7B6B7" w14:textId="77777777" w:rsidR="00E1531F" w:rsidRPr="002C0C52" w:rsidRDefault="00E1531F" w:rsidP="002B0D36">
      <w:pPr>
        <w:spacing w:after="0" w:line="240" w:lineRule="auto"/>
        <w:jc w:val="both"/>
        <w:rPr>
          <w:rFonts w:ascii="Verdana" w:hAnsi="Verdana"/>
          <w:sz w:val="18"/>
          <w:szCs w:val="18"/>
          <w:lang w:val="es-ES"/>
        </w:rPr>
      </w:pPr>
    </w:p>
    <w:p w14:paraId="5708FAF9" w14:textId="5FAAB1D6" w:rsidR="009B3099" w:rsidRPr="002C0C52" w:rsidRDefault="00E1531F" w:rsidP="002B0D36">
      <w:pPr>
        <w:pStyle w:val="Prrafodelista"/>
        <w:ind w:left="0"/>
        <w:jc w:val="both"/>
        <w:rPr>
          <w:rFonts w:ascii="Verdana" w:hAnsi="Verdana"/>
          <w:sz w:val="18"/>
          <w:szCs w:val="18"/>
        </w:rPr>
      </w:pPr>
      <w:r w:rsidRPr="002C0C52">
        <w:rPr>
          <w:rFonts w:ascii="Verdana" w:hAnsi="Verdana"/>
          <w:sz w:val="18"/>
          <w:szCs w:val="18"/>
        </w:rPr>
        <w:t xml:space="preserve">El Consorci es titular de la </w:t>
      </w:r>
      <w:r w:rsidR="003D5568" w:rsidRPr="002C0C52">
        <w:rPr>
          <w:rFonts w:ascii="Verdana" w:hAnsi="Verdana"/>
          <w:sz w:val="18"/>
          <w:szCs w:val="18"/>
        </w:rPr>
        <w:t>Planta de digestió anaeróbica i de compostatge del Centre Comarcal de Tractament de Residus del Vallès Oriental</w:t>
      </w:r>
      <w:r w:rsidR="009B3099" w:rsidRPr="002C0C52">
        <w:rPr>
          <w:rFonts w:ascii="Verdana" w:hAnsi="Verdana"/>
          <w:sz w:val="18"/>
          <w:szCs w:val="18"/>
        </w:rPr>
        <w:t>,</w:t>
      </w:r>
      <w:r w:rsidRPr="002C0C52">
        <w:rPr>
          <w:rFonts w:ascii="Verdana" w:hAnsi="Verdana"/>
          <w:sz w:val="18"/>
          <w:szCs w:val="18"/>
        </w:rPr>
        <w:t xml:space="preserve"> en adelante la Planta,</w:t>
      </w:r>
      <w:r w:rsidR="009B3099" w:rsidRPr="002C0C52">
        <w:rPr>
          <w:rFonts w:ascii="Verdana" w:hAnsi="Verdana"/>
          <w:sz w:val="18"/>
          <w:szCs w:val="18"/>
        </w:rPr>
        <w:t xml:space="preserve"> sin recogida ni incineración de los mismos</w:t>
      </w:r>
      <w:r w:rsidR="00804CD7" w:rsidRPr="002C0C52">
        <w:rPr>
          <w:rFonts w:ascii="Verdana" w:hAnsi="Verdana"/>
          <w:sz w:val="18"/>
          <w:szCs w:val="18"/>
        </w:rPr>
        <w:t>, que consta de</w:t>
      </w:r>
      <w:r w:rsidR="009B3099" w:rsidRPr="002C0C52">
        <w:rPr>
          <w:rFonts w:ascii="Verdana" w:hAnsi="Verdana"/>
          <w:sz w:val="18"/>
          <w:szCs w:val="18"/>
        </w:rPr>
        <w:t>:</w:t>
      </w:r>
    </w:p>
    <w:p w14:paraId="3B568FBF" w14:textId="51EA54D6" w:rsidR="00086E06" w:rsidRPr="002C0C52" w:rsidRDefault="00086E06" w:rsidP="002B0D36">
      <w:pPr>
        <w:pStyle w:val="Prrafodelista"/>
        <w:ind w:left="0"/>
        <w:jc w:val="both"/>
        <w:rPr>
          <w:rFonts w:ascii="Verdana" w:hAnsi="Verdana"/>
          <w:sz w:val="18"/>
          <w:szCs w:val="18"/>
        </w:rPr>
      </w:pPr>
    </w:p>
    <w:p w14:paraId="25C585D6" w14:textId="5A3D9273" w:rsidR="00086E06" w:rsidRPr="002C0C52" w:rsidRDefault="00086E06" w:rsidP="0022126A">
      <w:pPr>
        <w:pStyle w:val="Prrafodelista"/>
        <w:numPr>
          <w:ilvl w:val="0"/>
          <w:numId w:val="26"/>
        </w:numPr>
        <w:jc w:val="both"/>
        <w:rPr>
          <w:rFonts w:ascii="Verdana" w:hAnsi="Verdana"/>
          <w:sz w:val="18"/>
          <w:szCs w:val="18"/>
        </w:rPr>
      </w:pPr>
      <w:r w:rsidRPr="002C0C52">
        <w:rPr>
          <w:rFonts w:ascii="Verdana" w:hAnsi="Verdana"/>
          <w:sz w:val="18"/>
          <w:szCs w:val="18"/>
        </w:rPr>
        <w:t xml:space="preserve">Recepción </w:t>
      </w:r>
      <w:r w:rsidR="00F843D3" w:rsidRPr="002C0C52">
        <w:rPr>
          <w:rFonts w:ascii="Verdana" w:hAnsi="Verdana"/>
          <w:sz w:val="18"/>
          <w:szCs w:val="18"/>
        </w:rPr>
        <w:t>(control de accesos y pesaje)</w:t>
      </w:r>
    </w:p>
    <w:p w14:paraId="0E90F57B" w14:textId="3D5DE191" w:rsidR="009B3099" w:rsidRPr="002C0C52" w:rsidRDefault="009B3099" w:rsidP="0022126A">
      <w:pPr>
        <w:pStyle w:val="Prrafodelista"/>
        <w:numPr>
          <w:ilvl w:val="0"/>
          <w:numId w:val="26"/>
        </w:numPr>
        <w:jc w:val="both"/>
        <w:rPr>
          <w:rFonts w:ascii="Verdana" w:hAnsi="Verdana"/>
          <w:sz w:val="18"/>
          <w:szCs w:val="18"/>
        </w:rPr>
      </w:pPr>
      <w:r w:rsidRPr="002C0C52">
        <w:rPr>
          <w:rFonts w:ascii="Verdana" w:hAnsi="Verdana"/>
          <w:sz w:val="18"/>
          <w:szCs w:val="18"/>
        </w:rPr>
        <w:t>Tratamiento</w:t>
      </w:r>
      <w:r w:rsidR="00086E06" w:rsidRPr="002C0C52">
        <w:rPr>
          <w:rFonts w:ascii="Verdana" w:hAnsi="Verdana"/>
          <w:sz w:val="18"/>
          <w:szCs w:val="18"/>
        </w:rPr>
        <w:t xml:space="preserve"> (seco y húmedo)</w:t>
      </w:r>
      <w:r w:rsidR="00F843D3" w:rsidRPr="002C0C52">
        <w:rPr>
          <w:rFonts w:ascii="Verdana" w:hAnsi="Verdana"/>
          <w:sz w:val="18"/>
          <w:szCs w:val="18"/>
        </w:rPr>
        <w:t>: maquinaria y servicios para realizar el tratamiento mecánico de la FORM. Capacidad de tratamiento 55.000 t FORM/año.</w:t>
      </w:r>
    </w:p>
    <w:p w14:paraId="17754813" w14:textId="76485DA8" w:rsidR="00F843D3" w:rsidRPr="002C0C52" w:rsidRDefault="009B3099" w:rsidP="0022126A">
      <w:pPr>
        <w:pStyle w:val="Prrafodelista"/>
        <w:numPr>
          <w:ilvl w:val="0"/>
          <w:numId w:val="26"/>
        </w:numPr>
        <w:jc w:val="both"/>
        <w:rPr>
          <w:rFonts w:ascii="Verdana" w:hAnsi="Verdana"/>
          <w:sz w:val="18"/>
          <w:szCs w:val="18"/>
        </w:rPr>
      </w:pPr>
      <w:r w:rsidRPr="002C0C52">
        <w:rPr>
          <w:rFonts w:ascii="Verdana" w:hAnsi="Verdana"/>
          <w:sz w:val="18"/>
          <w:szCs w:val="18"/>
        </w:rPr>
        <w:t>Compostaje</w:t>
      </w:r>
      <w:r w:rsidR="00F843D3" w:rsidRPr="002C0C52">
        <w:rPr>
          <w:rFonts w:ascii="Verdana" w:hAnsi="Verdana"/>
          <w:sz w:val="18"/>
          <w:szCs w:val="18"/>
        </w:rPr>
        <w:t xml:space="preserve"> y afino</w:t>
      </w:r>
      <w:r w:rsidRPr="002C0C52">
        <w:rPr>
          <w:rFonts w:ascii="Verdana" w:hAnsi="Verdana"/>
          <w:sz w:val="18"/>
          <w:szCs w:val="18"/>
        </w:rPr>
        <w:t xml:space="preserve"> de</w:t>
      </w:r>
      <w:r w:rsidR="00F843D3" w:rsidRPr="002C0C52">
        <w:rPr>
          <w:rFonts w:ascii="Verdana" w:hAnsi="Verdana"/>
          <w:sz w:val="18"/>
          <w:szCs w:val="18"/>
        </w:rPr>
        <w:t>l</w:t>
      </w:r>
      <w:r w:rsidRPr="002C0C52">
        <w:rPr>
          <w:rFonts w:ascii="Verdana" w:hAnsi="Verdana"/>
          <w:sz w:val="18"/>
          <w:szCs w:val="18"/>
        </w:rPr>
        <w:t xml:space="preserve"> residuo orgánico. Producción </w:t>
      </w:r>
      <w:r w:rsidR="00086E06" w:rsidRPr="002C0C52">
        <w:rPr>
          <w:rFonts w:ascii="Verdana" w:hAnsi="Verdana"/>
          <w:sz w:val="18"/>
          <w:szCs w:val="18"/>
        </w:rPr>
        <w:t xml:space="preserve">compost </w:t>
      </w:r>
      <w:r w:rsidR="00F843D3" w:rsidRPr="002C0C52">
        <w:rPr>
          <w:rFonts w:ascii="Verdana" w:hAnsi="Verdana"/>
          <w:sz w:val="18"/>
          <w:szCs w:val="18"/>
        </w:rPr>
        <w:t>7</w:t>
      </w:r>
      <w:r w:rsidRPr="002C0C52">
        <w:rPr>
          <w:rFonts w:ascii="Verdana" w:hAnsi="Verdana"/>
          <w:sz w:val="18"/>
          <w:szCs w:val="18"/>
        </w:rPr>
        <w:t xml:space="preserve">.000 </w:t>
      </w:r>
      <w:r w:rsidR="00F843D3" w:rsidRPr="002C0C52">
        <w:rPr>
          <w:rFonts w:ascii="Verdana" w:hAnsi="Verdana"/>
          <w:sz w:val="18"/>
          <w:szCs w:val="18"/>
        </w:rPr>
        <w:t>t</w:t>
      </w:r>
      <w:r w:rsidRPr="002C0C52">
        <w:rPr>
          <w:rFonts w:ascii="Verdana" w:hAnsi="Verdana"/>
          <w:sz w:val="18"/>
          <w:szCs w:val="18"/>
        </w:rPr>
        <w:t xml:space="preserve">/año </w:t>
      </w:r>
    </w:p>
    <w:p w14:paraId="3AA106A2" w14:textId="76D461B7" w:rsidR="009B3099" w:rsidRPr="002C0C52" w:rsidRDefault="00F843D3" w:rsidP="0022126A">
      <w:pPr>
        <w:pStyle w:val="Prrafodelista"/>
        <w:numPr>
          <w:ilvl w:val="0"/>
          <w:numId w:val="26"/>
        </w:numPr>
        <w:jc w:val="both"/>
        <w:rPr>
          <w:rFonts w:ascii="Verdana" w:hAnsi="Verdana"/>
          <w:sz w:val="18"/>
          <w:szCs w:val="18"/>
        </w:rPr>
      </w:pPr>
      <w:r w:rsidRPr="002C0C52">
        <w:rPr>
          <w:rFonts w:ascii="Verdana" w:hAnsi="Verdana"/>
          <w:sz w:val="18"/>
          <w:szCs w:val="18"/>
        </w:rPr>
        <w:t>S</w:t>
      </w:r>
      <w:r w:rsidR="00086E06" w:rsidRPr="002C0C52">
        <w:rPr>
          <w:rFonts w:ascii="Verdana" w:hAnsi="Verdana"/>
          <w:sz w:val="18"/>
          <w:szCs w:val="18"/>
        </w:rPr>
        <w:t xml:space="preserve">istema de </w:t>
      </w:r>
      <w:r w:rsidR="009B3099" w:rsidRPr="002C0C52">
        <w:rPr>
          <w:rFonts w:ascii="Verdana" w:hAnsi="Verdana"/>
          <w:sz w:val="18"/>
          <w:szCs w:val="18"/>
        </w:rPr>
        <w:t>tratamiento de</w:t>
      </w:r>
      <w:r w:rsidRPr="002C0C52">
        <w:rPr>
          <w:rFonts w:ascii="Verdana" w:hAnsi="Verdana"/>
          <w:sz w:val="18"/>
          <w:szCs w:val="18"/>
        </w:rPr>
        <w:t xml:space="preserve"> </w:t>
      </w:r>
      <w:r w:rsidR="00086E06" w:rsidRPr="002C0C52">
        <w:rPr>
          <w:rFonts w:ascii="Verdana" w:hAnsi="Verdana"/>
          <w:sz w:val="18"/>
          <w:szCs w:val="18"/>
        </w:rPr>
        <w:t>aire</w:t>
      </w:r>
      <w:r w:rsidRPr="002C0C52">
        <w:rPr>
          <w:rFonts w:ascii="Verdana" w:hAnsi="Verdana"/>
          <w:sz w:val="18"/>
          <w:szCs w:val="18"/>
        </w:rPr>
        <w:t xml:space="preserve"> (tratamiento químico y biológico)</w:t>
      </w:r>
    </w:p>
    <w:p w14:paraId="4E884E2A" w14:textId="4CB59228" w:rsidR="009B3099" w:rsidRPr="002C0C52" w:rsidRDefault="009B3099" w:rsidP="0022126A">
      <w:pPr>
        <w:pStyle w:val="Prrafodelista"/>
        <w:numPr>
          <w:ilvl w:val="0"/>
          <w:numId w:val="26"/>
        </w:numPr>
        <w:jc w:val="both"/>
        <w:rPr>
          <w:rFonts w:ascii="Verdana" w:hAnsi="Verdana"/>
          <w:sz w:val="18"/>
          <w:szCs w:val="18"/>
        </w:rPr>
      </w:pPr>
      <w:r w:rsidRPr="002C0C52">
        <w:rPr>
          <w:rFonts w:ascii="Verdana" w:hAnsi="Verdana"/>
          <w:sz w:val="18"/>
          <w:szCs w:val="18"/>
        </w:rPr>
        <w:t>A</w:t>
      </w:r>
      <w:bookmarkStart w:id="4" w:name="_GoBack"/>
      <w:r w:rsidRPr="002C0C52">
        <w:rPr>
          <w:rFonts w:ascii="Verdana" w:hAnsi="Verdana"/>
          <w:sz w:val="18"/>
          <w:szCs w:val="18"/>
        </w:rPr>
        <w:t>lma</w:t>
      </w:r>
      <w:bookmarkEnd w:id="4"/>
      <w:r w:rsidRPr="002C0C52">
        <w:rPr>
          <w:rFonts w:ascii="Verdana" w:hAnsi="Verdana"/>
          <w:sz w:val="18"/>
          <w:szCs w:val="18"/>
        </w:rPr>
        <w:t xml:space="preserve">cenamiento de </w:t>
      </w:r>
      <w:r w:rsidR="00F843D3" w:rsidRPr="002C0C52">
        <w:rPr>
          <w:rFonts w:ascii="Verdana" w:hAnsi="Verdana"/>
          <w:sz w:val="18"/>
          <w:szCs w:val="18"/>
        </w:rPr>
        <w:t xml:space="preserve">compost </w:t>
      </w:r>
      <w:r w:rsidRPr="002C0C52">
        <w:rPr>
          <w:rFonts w:ascii="Verdana" w:hAnsi="Verdana"/>
          <w:sz w:val="18"/>
          <w:szCs w:val="18"/>
        </w:rPr>
        <w:t>obtenido hasta su comercialización.</w:t>
      </w:r>
    </w:p>
    <w:p w14:paraId="4F92BF08" w14:textId="392DF5EC" w:rsidR="00086E06" w:rsidRPr="002C0C52" w:rsidRDefault="00086E06" w:rsidP="0022126A">
      <w:pPr>
        <w:pStyle w:val="Prrafodelista"/>
        <w:numPr>
          <w:ilvl w:val="0"/>
          <w:numId w:val="26"/>
        </w:numPr>
        <w:jc w:val="both"/>
        <w:rPr>
          <w:rFonts w:ascii="Verdana" w:hAnsi="Verdana"/>
          <w:sz w:val="18"/>
          <w:szCs w:val="18"/>
        </w:rPr>
      </w:pPr>
      <w:r w:rsidRPr="002C0C52">
        <w:rPr>
          <w:rFonts w:ascii="Verdana" w:hAnsi="Verdana"/>
          <w:sz w:val="18"/>
          <w:szCs w:val="18"/>
        </w:rPr>
        <w:t xml:space="preserve">Digestión </w:t>
      </w:r>
      <w:r w:rsidR="00F843D3" w:rsidRPr="002C0C52">
        <w:rPr>
          <w:rFonts w:ascii="Verdana" w:hAnsi="Verdana"/>
          <w:sz w:val="18"/>
          <w:szCs w:val="18"/>
        </w:rPr>
        <w:t>anaerobia (digestores, depósitos y equipos auxiliares)</w:t>
      </w:r>
    </w:p>
    <w:p w14:paraId="52519523" w14:textId="2C9E61B7" w:rsidR="00F843D3" w:rsidRPr="002C0C52" w:rsidRDefault="007557CC" w:rsidP="0022126A">
      <w:pPr>
        <w:pStyle w:val="Prrafodelista"/>
        <w:numPr>
          <w:ilvl w:val="0"/>
          <w:numId w:val="26"/>
        </w:numPr>
        <w:jc w:val="both"/>
        <w:rPr>
          <w:rFonts w:ascii="Verdana" w:hAnsi="Verdana"/>
          <w:sz w:val="18"/>
          <w:szCs w:val="18"/>
        </w:rPr>
      </w:pPr>
      <w:r w:rsidRPr="002C0C52">
        <w:rPr>
          <w:rFonts w:ascii="Verdana" w:hAnsi="Verdana"/>
          <w:sz w:val="18"/>
          <w:szCs w:val="18"/>
        </w:rPr>
        <w:t>Depósito de a</w:t>
      </w:r>
      <w:r w:rsidR="00F843D3" w:rsidRPr="002C0C52">
        <w:rPr>
          <w:rFonts w:ascii="Verdana" w:hAnsi="Verdana"/>
          <w:sz w:val="18"/>
          <w:szCs w:val="18"/>
        </w:rPr>
        <w:t xml:space="preserve">lmacenamiento del biogás obtenido y </w:t>
      </w:r>
      <w:r w:rsidRPr="002C0C52">
        <w:rPr>
          <w:rFonts w:ascii="Verdana" w:hAnsi="Verdana"/>
          <w:sz w:val="18"/>
          <w:szCs w:val="18"/>
        </w:rPr>
        <w:t xml:space="preserve">posterior </w:t>
      </w:r>
      <w:r w:rsidR="00F843D3" w:rsidRPr="002C0C52">
        <w:rPr>
          <w:rFonts w:ascii="Verdana" w:hAnsi="Verdana"/>
          <w:sz w:val="18"/>
          <w:szCs w:val="18"/>
        </w:rPr>
        <w:t>envío a los motores de cogeneración.</w:t>
      </w:r>
    </w:p>
    <w:p w14:paraId="48151D9D" w14:textId="120BCB43" w:rsidR="009B3099" w:rsidRPr="002C0C52" w:rsidRDefault="009B3099" w:rsidP="0022126A">
      <w:pPr>
        <w:pStyle w:val="Prrafodelista"/>
        <w:numPr>
          <w:ilvl w:val="0"/>
          <w:numId w:val="26"/>
        </w:numPr>
        <w:jc w:val="both"/>
        <w:rPr>
          <w:rFonts w:ascii="Verdana" w:hAnsi="Verdana"/>
          <w:sz w:val="18"/>
          <w:szCs w:val="18"/>
        </w:rPr>
      </w:pPr>
      <w:r w:rsidRPr="002C0C52">
        <w:rPr>
          <w:rFonts w:ascii="Verdana" w:hAnsi="Verdana"/>
          <w:sz w:val="18"/>
          <w:szCs w:val="18"/>
        </w:rPr>
        <w:t>Cogeneración de</w:t>
      </w:r>
      <w:r w:rsidR="00F843D3" w:rsidRPr="002C0C52">
        <w:rPr>
          <w:rFonts w:ascii="Verdana" w:hAnsi="Verdana"/>
          <w:sz w:val="18"/>
          <w:szCs w:val="18"/>
        </w:rPr>
        <w:t>l</w:t>
      </w:r>
      <w:r w:rsidRPr="002C0C52">
        <w:rPr>
          <w:rFonts w:ascii="Verdana" w:hAnsi="Verdana"/>
          <w:sz w:val="18"/>
          <w:szCs w:val="18"/>
        </w:rPr>
        <w:t xml:space="preserve"> biogás. Una vez depurado se utiliza como combustible en los motores de cogeneración de la planta (</w:t>
      </w:r>
      <w:r w:rsidR="004A2E12" w:rsidRPr="002C0C52">
        <w:rPr>
          <w:rFonts w:ascii="Verdana" w:hAnsi="Verdana"/>
          <w:sz w:val="18"/>
          <w:szCs w:val="18"/>
        </w:rPr>
        <w:t>exportación a la red eléctrica).</w:t>
      </w:r>
    </w:p>
    <w:p w14:paraId="43655E96" w14:textId="52F3A33C" w:rsidR="00F843D3" w:rsidRPr="002C0C52" w:rsidRDefault="00F843D3" w:rsidP="0022126A">
      <w:pPr>
        <w:pStyle w:val="Prrafodelista"/>
        <w:numPr>
          <w:ilvl w:val="0"/>
          <w:numId w:val="26"/>
        </w:numPr>
        <w:jc w:val="both"/>
        <w:rPr>
          <w:rFonts w:ascii="Verdana" w:hAnsi="Verdana"/>
          <w:sz w:val="18"/>
          <w:szCs w:val="18"/>
        </w:rPr>
      </w:pPr>
      <w:r w:rsidRPr="002C0C52">
        <w:rPr>
          <w:rFonts w:ascii="Verdana" w:hAnsi="Verdana"/>
          <w:sz w:val="18"/>
          <w:szCs w:val="18"/>
        </w:rPr>
        <w:t>Planta de transferencia 75.000 t/año (RESTO Y ENVASES). Compactación y traslado a la planta de tratamiento de cada una de las fracciones respectivamente.</w:t>
      </w:r>
    </w:p>
    <w:p w14:paraId="7392C308" w14:textId="5ECF8601" w:rsidR="00F843D3" w:rsidRPr="002C0C52" w:rsidRDefault="00F843D3" w:rsidP="0022126A">
      <w:pPr>
        <w:pStyle w:val="Prrafodelista"/>
        <w:numPr>
          <w:ilvl w:val="0"/>
          <w:numId w:val="26"/>
        </w:numPr>
        <w:jc w:val="both"/>
        <w:rPr>
          <w:rFonts w:ascii="Verdana" w:hAnsi="Verdana"/>
          <w:sz w:val="18"/>
          <w:szCs w:val="18"/>
        </w:rPr>
      </w:pPr>
      <w:r w:rsidRPr="002C0C52">
        <w:rPr>
          <w:rFonts w:ascii="Verdana" w:hAnsi="Verdana"/>
          <w:sz w:val="18"/>
          <w:szCs w:val="18"/>
        </w:rPr>
        <w:t>Tanques y depósitos de aguas residuales y respectivas instalaciones.</w:t>
      </w:r>
    </w:p>
    <w:p w14:paraId="6D1DDBA3" w14:textId="77777777" w:rsidR="00840322" w:rsidRPr="002C0C52" w:rsidRDefault="00840322" w:rsidP="002B0D36">
      <w:pPr>
        <w:pStyle w:val="Prrafodelista"/>
        <w:ind w:left="360"/>
        <w:jc w:val="both"/>
        <w:rPr>
          <w:rFonts w:ascii="Verdana" w:hAnsi="Verdana"/>
          <w:sz w:val="18"/>
          <w:szCs w:val="18"/>
        </w:rPr>
      </w:pPr>
    </w:p>
    <w:p w14:paraId="2D7FE09F" w14:textId="74FD2D7E" w:rsidR="00216C2D" w:rsidRPr="002C0C52" w:rsidRDefault="00216C2D" w:rsidP="002B0D36">
      <w:pPr>
        <w:pStyle w:val="Prrafodelista"/>
        <w:ind w:left="0"/>
        <w:jc w:val="both"/>
        <w:rPr>
          <w:rFonts w:ascii="Verdana" w:hAnsi="Verdana"/>
          <w:sz w:val="18"/>
          <w:szCs w:val="18"/>
        </w:rPr>
      </w:pPr>
      <w:r w:rsidRPr="002C0C52">
        <w:rPr>
          <w:rFonts w:ascii="Verdana" w:hAnsi="Verdana"/>
          <w:sz w:val="18"/>
          <w:szCs w:val="18"/>
        </w:rPr>
        <w:t xml:space="preserve">El contrato a suscribir tendrá carácter privado, según lo señalado en los arts. 25 y 26 de la Ley 9/2017, de 8 de </w:t>
      </w:r>
      <w:r w:rsidR="00E1531F" w:rsidRPr="002C0C52">
        <w:rPr>
          <w:rFonts w:ascii="Verdana" w:hAnsi="Verdana"/>
          <w:sz w:val="18"/>
          <w:szCs w:val="18"/>
        </w:rPr>
        <w:t>n</w:t>
      </w:r>
      <w:r w:rsidRPr="002C0C52">
        <w:rPr>
          <w:rFonts w:ascii="Verdana" w:hAnsi="Verdana"/>
          <w:sz w:val="18"/>
          <w:szCs w:val="18"/>
        </w:rPr>
        <w:t xml:space="preserve">oviembre, </w:t>
      </w:r>
      <w:r w:rsidR="00E1531F" w:rsidRPr="002C0C52">
        <w:rPr>
          <w:rFonts w:ascii="Verdana" w:hAnsi="Verdana"/>
          <w:sz w:val="18"/>
          <w:szCs w:val="18"/>
        </w:rPr>
        <w:t>de c</w:t>
      </w:r>
      <w:r w:rsidRPr="002C0C52">
        <w:rPr>
          <w:rFonts w:ascii="Verdana" w:hAnsi="Verdana"/>
          <w:sz w:val="18"/>
          <w:szCs w:val="18"/>
        </w:rPr>
        <w:t xml:space="preserve">ontratos del </w:t>
      </w:r>
      <w:r w:rsidR="00E1531F" w:rsidRPr="002C0C52">
        <w:rPr>
          <w:rFonts w:ascii="Verdana" w:hAnsi="Verdana"/>
          <w:sz w:val="18"/>
          <w:szCs w:val="18"/>
        </w:rPr>
        <w:t>s</w:t>
      </w:r>
      <w:r w:rsidRPr="002C0C52">
        <w:rPr>
          <w:rFonts w:ascii="Verdana" w:hAnsi="Verdana"/>
          <w:sz w:val="18"/>
          <w:szCs w:val="18"/>
        </w:rPr>
        <w:t xml:space="preserve">ector </w:t>
      </w:r>
      <w:r w:rsidR="00E1531F" w:rsidRPr="002C0C52">
        <w:rPr>
          <w:rFonts w:ascii="Verdana" w:hAnsi="Verdana"/>
          <w:sz w:val="18"/>
          <w:szCs w:val="18"/>
        </w:rPr>
        <w:t>p</w:t>
      </w:r>
      <w:r w:rsidRPr="002C0C52">
        <w:rPr>
          <w:rFonts w:ascii="Verdana" w:hAnsi="Verdana"/>
          <w:sz w:val="18"/>
          <w:szCs w:val="18"/>
        </w:rPr>
        <w:t xml:space="preserve">úblico, (LCSP17), y la prestación de estos servicios se habrá de ajustar a la Ley 50/1980, de 8 de octubre, del </w:t>
      </w:r>
      <w:r w:rsidR="00E1531F" w:rsidRPr="002C0C52">
        <w:rPr>
          <w:rFonts w:ascii="Verdana" w:hAnsi="Verdana"/>
          <w:sz w:val="18"/>
          <w:szCs w:val="18"/>
        </w:rPr>
        <w:t>contrato de seguro</w:t>
      </w:r>
      <w:r w:rsidRPr="002C0C52">
        <w:rPr>
          <w:rFonts w:ascii="Verdana" w:hAnsi="Verdana"/>
          <w:sz w:val="18"/>
          <w:szCs w:val="18"/>
        </w:rPr>
        <w:t xml:space="preserve">, a la Ley 20/2015, de 14 de julio, </w:t>
      </w:r>
      <w:r w:rsidR="00E1531F" w:rsidRPr="002C0C52">
        <w:rPr>
          <w:rFonts w:ascii="Verdana" w:hAnsi="Verdana"/>
          <w:sz w:val="18"/>
          <w:szCs w:val="18"/>
        </w:rPr>
        <w:t xml:space="preserve">de ordenación, supervisión y solvencia </w:t>
      </w:r>
      <w:r w:rsidRPr="002C0C52">
        <w:rPr>
          <w:rFonts w:ascii="Verdana" w:hAnsi="Verdana"/>
          <w:sz w:val="18"/>
          <w:szCs w:val="18"/>
        </w:rPr>
        <w:t>de las entidades aseguradoras y reaseguradoras, y al resto de disposiciones concordantes en la materia.</w:t>
      </w:r>
    </w:p>
    <w:p w14:paraId="1DD8F686" w14:textId="77777777" w:rsidR="00216C2D" w:rsidRPr="002C0C52" w:rsidRDefault="00216C2D" w:rsidP="002B0D36">
      <w:pPr>
        <w:pStyle w:val="Prrafodelista"/>
        <w:ind w:left="0"/>
        <w:jc w:val="both"/>
        <w:rPr>
          <w:rFonts w:ascii="Verdana" w:hAnsi="Verdana"/>
          <w:sz w:val="18"/>
          <w:szCs w:val="18"/>
        </w:rPr>
      </w:pPr>
    </w:p>
    <w:p w14:paraId="27764674" w14:textId="6BFE3A49" w:rsidR="00216C2D" w:rsidRPr="002C0C52" w:rsidRDefault="00216C2D" w:rsidP="002B0D36">
      <w:pPr>
        <w:pStyle w:val="Prrafodelista"/>
        <w:ind w:left="0"/>
        <w:jc w:val="both"/>
        <w:rPr>
          <w:rFonts w:ascii="Verdana" w:hAnsi="Verdana"/>
          <w:sz w:val="18"/>
          <w:szCs w:val="18"/>
        </w:rPr>
      </w:pPr>
      <w:r w:rsidRPr="002C0C52">
        <w:rPr>
          <w:rFonts w:ascii="Verdana" w:hAnsi="Verdana"/>
          <w:sz w:val="18"/>
          <w:szCs w:val="18"/>
        </w:rPr>
        <w:t xml:space="preserve">Al contrato que se suscriba se incorporará, revistiendo el carácter de contractual, el </w:t>
      </w:r>
      <w:r w:rsidR="00E1531F" w:rsidRPr="002C0C52">
        <w:rPr>
          <w:rFonts w:ascii="Verdana" w:hAnsi="Verdana"/>
          <w:sz w:val="18"/>
          <w:szCs w:val="18"/>
        </w:rPr>
        <w:t>pliego de cláusulas administrativas particulares y el presente pliego de prescripciones técnicas particular</w:t>
      </w:r>
      <w:r w:rsidRPr="002C0C52">
        <w:rPr>
          <w:rFonts w:ascii="Verdana" w:hAnsi="Verdana"/>
          <w:sz w:val="18"/>
          <w:szCs w:val="18"/>
        </w:rPr>
        <w:t>es, así como las mejoras que hayan sido ofertadas por el licitador en señal de aceptación expresa, íntegra e incondicionada.</w:t>
      </w:r>
    </w:p>
    <w:p w14:paraId="7F798676" w14:textId="77777777" w:rsidR="00216C2D" w:rsidRPr="002C0C52" w:rsidRDefault="00216C2D" w:rsidP="002B0D36">
      <w:pPr>
        <w:pStyle w:val="Prrafodelista"/>
        <w:ind w:left="0"/>
        <w:jc w:val="both"/>
        <w:rPr>
          <w:rFonts w:ascii="Verdana" w:hAnsi="Verdana"/>
          <w:color w:val="FF0000"/>
          <w:sz w:val="18"/>
          <w:szCs w:val="18"/>
        </w:rPr>
      </w:pPr>
    </w:p>
    <w:p w14:paraId="74285127" w14:textId="3E1F663D" w:rsidR="00216C2D" w:rsidRPr="002C0C52" w:rsidRDefault="00216C2D" w:rsidP="002B0D36">
      <w:pPr>
        <w:spacing w:after="0" w:line="240" w:lineRule="auto"/>
        <w:jc w:val="both"/>
        <w:rPr>
          <w:rFonts w:ascii="Verdana" w:hAnsi="Verdana"/>
          <w:sz w:val="18"/>
          <w:szCs w:val="18"/>
          <w:lang w:val="es-ES"/>
        </w:rPr>
      </w:pPr>
      <w:r w:rsidRPr="002C0C52">
        <w:rPr>
          <w:rFonts w:ascii="Verdana" w:eastAsia="Times New Roman" w:hAnsi="Verdana" w:cs="Times New Roman"/>
          <w:sz w:val="18"/>
          <w:szCs w:val="18"/>
          <w:lang w:val="es-ES" w:eastAsia="es-ES"/>
        </w:rPr>
        <w:t xml:space="preserve">La presente contratación está destinada a contar con esta prestación habitual en el sector asegurador del mercado y necesaria para garantizar la conveniente cobertura de estos riesgos en </w:t>
      </w:r>
      <w:r w:rsidR="00E1531F" w:rsidRPr="002C0C52">
        <w:rPr>
          <w:rFonts w:ascii="Verdana" w:eastAsia="Times New Roman" w:hAnsi="Verdana" w:cs="Times New Roman"/>
          <w:sz w:val="18"/>
          <w:szCs w:val="18"/>
          <w:lang w:val="es-ES" w:eastAsia="es-ES"/>
        </w:rPr>
        <w:t xml:space="preserve">el </w:t>
      </w:r>
      <w:r w:rsidR="001A197C" w:rsidRPr="002C0C52">
        <w:rPr>
          <w:rFonts w:ascii="Verdana" w:eastAsia="Times New Roman" w:hAnsi="Verdana" w:cs="Times New Roman"/>
          <w:sz w:val="18"/>
          <w:szCs w:val="18"/>
          <w:lang w:val="es-ES" w:eastAsia="es-ES"/>
        </w:rPr>
        <w:t>Consorci</w:t>
      </w:r>
      <w:r w:rsidRPr="002C0C52">
        <w:rPr>
          <w:rFonts w:ascii="Verdana" w:eastAsia="Times New Roman" w:hAnsi="Verdana" w:cs="Times New Roman"/>
          <w:sz w:val="18"/>
          <w:szCs w:val="18"/>
          <w:lang w:val="es-ES" w:eastAsia="es-ES"/>
        </w:rPr>
        <w:t>.</w:t>
      </w:r>
    </w:p>
    <w:p w14:paraId="3B7ACF83" w14:textId="77777777" w:rsidR="00AE4F58" w:rsidRPr="002C0C52" w:rsidRDefault="00AE4F58" w:rsidP="002B0D36">
      <w:pPr>
        <w:spacing w:after="0" w:line="240" w:lineRule="auto"/>
        <w:jc w:val="both"/>
        <w:rPr>
          <w:rFonts w:ascii="Verdana" w:eastAsia="Times New Roman" w:hAnsi="Verdana" w:cs="Times New Roman"/>
          <w:sz w:val="18"/>
          <w:szCs w:val="18"/>
          <w:lang w:val="es-ES" w:eastAsia="es-ES"/>
        </w:rPr>
      </w:pPr>
    </w:p>
    <w:p w14:paraId="49BE41C6" w14:textId="77777777" w:rsidR="00216C2D" w:rsidRPr="002C0C52" w:rsidRDefault="00216C2D" w:rsidP="002B0D36">
      <w:pPr>
        <w:spacing w:after="0" w:line="240" w:lineRule="auto"/>
        <w:jc w:val="both"/>
        <w:rPr>
          <w:rFonts w:ascii="Verdana" w:eastAsia="Times New Roman" w:hAnsi="Verdana" w:cs="Times New Roman"/>
          <w:sz w:val="18"/>
          <w:szCs w:val="18"/>
          <w:lang w:val="es-ES" w:eastAsia="es-ES"/>
        </w:rPr>
      </w:pPr>
      <w:r w:rsidRPr="002C0C52">
        <w:rPr>
          <w:rFonts w:ascii="Verdana" w:eastAsia="Times New Roman" w:hAnsi="Verdana" w:cs="Times New Roman"/>
          <w:sz w:val="18"/>
          <w:szCs w:val="18"/>
          <w:lang w:val="es-ES" w:eastAsia="es-ES"/>
        </w:rPr>
        <w:t>Atendiendo a las características del seguro a contratar, no existe un criterio que justifique su división en lotes, dado que la realización independiente de las diversas coberturas comprendidas en el objeto del contrato dificultaría la correcta ejecución del mismo desde el punto de vista técnico.</w:t>
      </w:r>
    </w:p>
    <w:p w14:paraId="313634E8" w14:textId="77777777" w:rsidR="00E1531F" w:rsidRPr="002C0C52" w:rsidRDefault="00E1531F" w:rsidP="002B0D36">
      <w:pPr>
        <w:pStyle w:val="Ttulo1"/>
        <w:jc w:val="both"/>
        <w:rPr>
          <w:szCs w:val="18"/>
          <w:lang w:val="es-ES"/>
        </w:rPr>
      </w:pPr>
      <w:bookmarkStart w:id="5" w:name="_Toc69826478"/>
    </w:p>
    <w:p w14:paraId="3BE0D977" w14:textId="0E0E8991" w:rsidR="00E1531F" w:rsidRPr="002C0C52" w:rsidRDefault="00E1531F" w:rsidP="002B0D36">
      <w:pPr>
        <w:pStyle w:val="Ttulo1"/>
        <w:jc w:val="both"/>
        <w:rPr>
          <w:szCs w:val="18"/>
          <w:lang w:val="es-ES"/>
        </w:rPr>
      </w:pPr>
      <w:bookmarkStart w:id="6" w:name="_Toc71104592"/>
      <w:bookmarkStart w:id="7" w:name="_Toc81992546"/>
      <w:r w:rsidRPr="002C0C52">
        <w:rPr>
          <w:szCs w:val="18"/>
          <w:lang w:val="es-ES"/>
        </w:rPr>
        <w:t>CLÁUSULA 2. EMPLAZAMIENTO Y ACTIVIDAD ACTUAL DE LA PLANTA</w:t>
      </w:r>
      <w:bookmarkEnd w:id="5"/>
      <w:bookmarkEnd w:id="6"/>
      <w:bookmarkEnd w:id="7"/>
    </w:p>
    <w:p w14:paraId="3C0382DF" w14:textId="77777777" w:rsidR="00E1531F" w:rsidRPr="002C0C52" w:rsidRDefault="00E1531F" w:rsidP="002B0D36">
      <w:pPr>
        <w:spacing w:after="0" w:line="240" w:lineRule="auto"/>
        <w:jc w:val="both"/>
        <w:rPr>
          <w:rFonts w:ascii="Verdana" w:hAnsi="Verdana"/>
          <w:sz w:val="18"/>
          <w:szCs w:val="18"/>
          <w:lang w:val="es-ES"/>
        </w:rPr>
      </w:pPr>
    </w:p>
    <w:p w14:paraId="6744E334" w14:textId="77777777" w:rsidR="00675F4A" w:rsidRPr="002C0C52" w:rsidRDefault="00675F4A" w:rsidP="002B0D36">
      <w:pPr>
        <w:spacing w:after="0" w:line="240" w:lineRule="auto"/>
        <w:jc w:val="both"/>
        <w:rPr>
          <w:rFonts w:ascii="Verdana" w:hAnsi="Verdana" w:cs="Verdana"/>
          <w:sz w:val="18"/>
          <w:szCs w:val="18"/>
          <w:lang w:val="es-ES"/>
        </w:rPr>
      </w:pPr>
      <w:r w:rsidRPr="002C0C52">
        <w:rPr>
          <w:rFonts w:ascii="Verdana" w:hAnsi="Verdana" w:cs="Verdana"/>
          <w:sz w:val="18"/>
          <w:szCs w:val="18"/>
          <w:lang w:val="es-ES"/>
        </w:rPr>
        <w:t>El Consorci está ubicado en el Camí Ral, s/n de Granollers. Las coordenadas son: latitud (41°34'1.55"N) y longitud (2°16'20.30"E).</w:t>
      </w:r>
    </w:p>
    <w:p w14:paraId="58CD2EC3" w14:textId="77777777" w:rsidR="00675F4A" w:rsidRPr="002C0C52" w:rsidRDefault="00675F4A" w:rsidP="002B0D36">
      <w:pPr>
        <w:spacing w:after="0" w:line="240" w:lineRule="auto"/>
        <w:jc w:val="both"/>
        <w:rPr>
          <w:rFonts w:ascii="Verdana" w:hAnsi="Verdana"/>
          <w:sz w:val="18"/>
          <w:szCs w:val="18"/>
          <w:lang w:val="es-ES"/>
        </w:rPr>
      </w:pPr>
    </w:p>
    <w:p w14:paraId="5287C5C1" w14:textId="77777777" w:rsidR="00675F4A" w:rsidRPr="002C0C52" w:rsidRDefault="00675F4A" w:rsidP="002B0D36">
      <w:pPr>
        <w:spacing w:after="0" w:line="240" w:lineRule="auto"/>
        <w:jc w:val="center"/>
        <w:rPr>
          <w:rFonts w:ascii="Verdana" w:hAnsi="Verdana"/>
          <w:sz w:val="18"/>
          <w:szCs w:val="18"/>
          <w:lang w:val="es-ES"/>
        </w:rPr>
      </w:pPr>
      <w:r w:rsidRPr="002C0C52">
        <w:rPr>
          <w:rFonts w:ascii="Verdana" w:hAnsi="Verdana" w:cs="Verdana"/>
          <w:noProof/>
          <w:sz w:val="18"/>
          <w:szCs w:val="18"/>
          <w:lang w:val="es-ES" w:eastAsia="es-ES"/>
        </w:rPr>
        <w:lastRenderedPageBreak/>
        <w:drawing>
          <wp:inline distT="0" distB="0" distL="0" distR="0" wp14:anchorId="1665DF18" wp14:editId="5D2C575C">
            <wp:extent cx="3136900" cy="2206028"/>
            <wp:effectExtent l="19050" t="19050" r="25400" b="2286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l="11205" t="15723" r="8028" b="8667"/>
                    <a:stretch>
                      <a:fillRect/>
                    </a:stretch>
                  </pic:blipFill>
                  <pic:spPr bwMode="auto">
                    <a:xfrm>
                      <a:off x="0" y="0"/>
                      <a:ext cx="3160458" cy="2222595"/>
                    </a:xfrm>
                    <a:prstGeom prst="rect">
                      <a:avLst/>
                    </a:prstGeom>
                    <a:solidFill>
                      <a:srgbClr val="FFFFFF">
                        <a:alpha val="0"/>
                      </a:srgbClr>
                    </a:solidFill>
                    <a:ln w="9525">
                      <a:solidFill>
                        <a:schemeClr val="tx1"/>
                      </a:solidFill>
                    </a:ln>
                  </pic:spPr>
                </pic:pic>
              </a:graphicData>
            </a:graphic>
          </wp:inline>
        </w:drawing>
      </w:r>
    </w:p>
    <w:p w14:paraId="3DBA71ED" w14:textId="77777777" w:rsidR="00675F4A" w:rsidRPr="002C0C52" w:rsidRDefault="00675F4A" w:rsidP="002B0D36">
      <w:pPr>
        <w:spacing w:after="0" w:line="240" w:lineRule="auto"/>
        <w:jc w:val="both"/>
        <w:rPr>
          <w:rFonts w:ascii="Verdana" w:hAnsi="Verdana"/>
          <w:sz w:val="18"/>
          <w:szCs w:val="18"/>
          <w:lang w:val="es-ES"/>
        </w:rPr>
      </w:pPr>
    </w:p>
    <w:p w14:paraId="34B171C2" w14:textId="5D239F54" w:rsidR="00675F4A" w:rsidRPr="002C0C52" w:rsidRDefault="00675F4A" w:rsidP="002B0D36">
      <w:pPr>
        <w:spacing w:after="0" w:line="240" w:lineRule="auto"/>
        <w:jc w:val="both"/>
        <w:rPr>
          <w:rFonts w:ascii="Verdana" w:hAnsi="Verdana"/>
          <w:sz w:val="18"/>
          <w:szCs w:val="18"/>
          <w:lang w:val="es-ES"/>
        </w:rPr>
      </w:pPr>
      <w:r w:rsidRPr="002C0C52">
        <w:rPr>
          <w:rFonts w:ascii="Verdana" w:hAnsi="Verdana"/>
          <w:sz w:val="18"/>
          <w:szCs w:val="18"/>
          <w:lang w:val="es-ES"/>
        </w:rPr>
        <w:t>Actualmente, la Planta trata la fracción orgánica de</w:t>
      </w:r>
      <w:r w:rsidR="002C0C52">
        <w:rPr>
          <w:rFonts w:ascii="Verdana" w:hAnsi="Verdana"/>
          <w:sz w:val="18"/>
          <w:szCs w:val="18"/>
          <w:lang w:val="es-ES"/>
        </w:rPr>
        <w:t xml:space="preserve"> los residuos municipales, en a</w:t>
      </w:r>
      <w:r w:rsidRPr="002C0C52">
        <w:rPr>
          <w:rFonts w:ascii="Verdana" w:hAnsi="Verdana"/>
          <w:sz w:val="18"/>
          <w:szCs w:val="18"/>
          <w:lang w:val="es-ES"/>
        </w:rPr>
        <w:t>delante FORM, de recogida selectiva de los municipios de las comarcas del Vallès Oriental, del Maresme y parte del Moianès. Tiene una capacidad de 55.000 t/año de FORM.</w:t>
      </w:r>
    </w:p>
    <w:p w14:paraId="25202C96" w14:textId="77777777" w:rsidR="00150AD1" w:rsidRPr="002C0C52" w:rsidRDefault="00150AD1" w:rsidP="002B0D36">
      <w:pPr>
        <w:pStyle w:val="Prrafodelista"/>
        <w:ind w:left="360"/>
        <w:jc w:val="both"/>
        <w:rPr>
          <w:rFonts w:ascii="Verdana" w:hAnsi="Verdana"/>
          <w:sz w:val="18"/>
          <w:szCs w:val="18"/>
        </w:rPr>
      </w:pPr>
    </w:p>
    <w:p w14:paraId="5E5B2E9D" w14:textId="2546E1CA" w:rsidR="000B6FDD" w:rsidRPr="002C0C52" w:rsidRDefault="00675F4A" w:rsidP="002B0D36">
      <w:pPr>
        <w:pStyle w:val="Ttulo1"/>
        <w:jc w:val="both"/>
        <w:rPr>
          <w:szCs w:val="18"/>
          <w:lang w:val="es-ES"/>
        </w:rPr>
      </w:pPr>
      <w:bookmarkStart w:id="8" w:name="_Toc71104593"/>
      <w:bookmarkStart w:id="9" w:name="_Toc81992547"/>
      <w:r w:rsidRPr="002C0C52">
        <w:rPr>
          <w:szCs w:val="18"/>
          <w:lang w:val="es-ES"/>
        </w:rPr>
        <w:t xml:space="preserve">CLAUSULA 3. </w:t>
      </w:r>
      <w:r w:rsidR="008841D8" w:rsidRPr="002C0C52">
        <w:rPr>
          <w:szCs w:val="18"/>
          <w:lang w:val="es-ES"/>
        </w:rPr>
        <w:t>DESCRIPCIÓN DE LOS ELEMENTOS DEL CONTRATO</w:t>
      </w:r>
      <w:bookmarkEnd w:id="8"/>
      <w:bookmarkEnd w:id="9"/>
    </w:p>
    <w:p w14:paraId="6B1818BF" w14:textId="77777777" w:rsidR="000B6FDD" w:rsidRPr="002C0C52" w:rsidRDefault="000B6FDD"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u w:val="single"/>
          <w:lang w:val="es-ES" w:eastAsia="es-ES"/>
        </w:rPr>
      </w:pPr>
    </w:p>
    <w:p w14:paraId="167A3DD1" w14:textId="06B3790A" w:rsidR="000B6FDD" w:rsidRPr="002C0C52" w:rsidRDefault="00675F4A" w:rsidP="002B0D36">
      <w:pPr>
        <w:spacing w:after="0" w:line="240" w:lineRule="auto"/>
        <w:jc w:val="both"/>
        <w:rPr>
          <w:rFonts w:ascii="Verdana" w:eastAsia="Times New Roman" w:hAnsi="Verdana" w:cs="Times New Roman"/>
          <w:sz w:val="18"/>
          <w:szCs w:val="18"/>
          <w:lang w:val="es-ES" w:eastAsia="es-ES"/>
        </w:rPr>
      </w:pPr>
      <w:r w:rsidRPr="002C0C52">
        <w:rPr>
          <w:rFonts w:ascii="Verdana" w:eastAsia="Times New Roman" w:hAnsi="Verdana" w:cs="Times New Roman"/>
          <w:sz w:val="18"/>
          <w:szCs w:val="18"/>
          <w:lang w:val="es-ES" w:eastAsia="es-ES"/>
        </w:rPr>
        <w:t>El contratista vendrá obligado</w:t>
      </w:r>
      <w:r w:rsidR="000B6FDD" w:rsidRPr="002C0C52">
        <w:rPr>
          <w:rFonts w:ascii="Verdana" w:eastAsia="Times New Roman" w:hAnsi="Verdana" w:cs="Times New Roman"/>
          <w:sz w:val="18"/>
          <w:szCs w:val="18"/>
          <w:lang w:val="es-ES" w:eastAsia="es-ES"/>
        </w:rPr>
        <w:t xml:space="preserve"> a realizar sus servicios atendiendo a los elementos que a continuación se detallan:</w:t>
      </w:r>
    </w:p>
    <w:p w14:paraId="681A22EC" w14:textId="77777777" w:rsidR="00675F4A" w:rsidRPr="002C0C52" w:rsidRDefault="00675F4A" w:rsidP="002B0D36">
      <w:pPr>
        <w:spacing w:after="0" w:line="240" w:lineRule="auto"/>
        <w:jc w:val="both"/>
        <w:rPr>
          <w:rFonts w:ascii="Verdana" w:eastAsia="Times New Roman" w:hAnsi="Verdana" w:cs="Times New Roman"/>
          <w:sz w:val="18"/>
          <w:szCs w:val="18"/>
          <w:lang w:val="es-ES" w:eastAsia="es-ES"/>
        </w:rPr>
      </w:pPr>
    </w:p>
    <w:p w14:paraId="60C11BD7" w14:textId="77777777" w:rsidR="00675F4A" w:rsidRPr="002C0C52" w:rsidRDefault="00675F4A" w:rsidP="002B0D36">
      <w:pPr>
        <w:pStyle w:val="Prrafodelista"/>
        <w:numPr>
          <w:ilvl w:val="0"/>
          <w:numId w:val="2"/>
        </w:numPr>
        <w:overflowPunct w:val="0"/>
        <w:autoSpaceDE w:val="0"/>
        <w:autoSpaceDN w:val="0"/>
        <w:adjustRightInd w:val="0"/>
        <w:jc w:val="both"/>
        <w:textAlignment w:val="baseline"/>
        <w:rPr>
          <w:rFonts w:ascii="Verdana" w:hAnsi="Verdana"/>
          <w:b/>
          <w:vanish/>
          <w:sz w:val="18"/>
          <w:szCs w:val="18"/>
        </w:rPr>
      </w:pPr>
    </w:p>
    <w:p w14:paraId="59C008C8" w14:textId="77777777" w:rsidR="00675F4A" w:rsidRPr="002C0C52" w:rsidRDefault="00675F4A" w:rsidP="002B0D36">
      <w:pPr>
        <w:pStyle w:val="Prrafodelista"/>
        <w:numPr>
          <w:ilvl w:val="0"/>
          <w:numId w:val="2"/>
        </w:numPr>
        <w:overflowPunct w:val="0"/>
        <w:autoSpaceDE w:val="0"/>
        <w:autoSpaceDN w:val="0"/>
        <w:adjustRightInd w:val="0"/>
        <w:jc w:val="both"/>
        <w:textAlignment w:val="baseline"/>
        <w:rPr>
          <w:rFonts w:ascii="Verdana" w:hAnsi="Verdana"/>
          <w:b/>
          <w:vanish/>
          <w:sz w:val="18"/>
          <w:szCs w:val="18"/>
        </w:rPr>
      </w:pPr>
    </w:p>
    <w:p w14:paraId="6AA23A17" w14:textId="6B55E85C"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eastAsia="Times New Roman" w:hAnsi="Verdana" w:cs="Times New Roman"/>
          <w:sz w:val="18"/>
          <w:szCs w:val="18"/>
          <w:lang w:val="es-ES" w:eastAsia="es-ES"/>
        </w:rPr>
      </w:pPr>
      <w:r w:rsidRPr="002C0C52">
        <w:rPr>
          <w:rFonts w:ascii="Verdana" w:eastAsia="Times New Roman" w:hAnsi="Verdana" w:cs="Times New Roman"/>
          <w:b/>
          <w:sz w:val="18"/>
          <w:szCs w:val="18"/>
          <w:lang w:val="es-ES" w:eastAsia="es-ES"/>
        </w:rPr>
        <w:t>Asegurador</w:t>
      </w:r>
      <w:r w:rsidRPr="002C0C52">
        <w:rPr>
          <w:rFonts w:ascii="Verdana" w:eastAsia="Times New Roman" w:hAnsi="Verdana" w:cs="Times New Roman"/>
          <w:sz w:val="18"/>
          <w:szCs w:val="18"/>
          <w:lang w:val="es-ES" w:eastAsia="es-ES"/>
        </w:rPr>
        <w:t>: La persona jurídica que asume la cobertura de los riesgos contractualmente pactados con arreglo a las condiciones del presente Pliego y sus Anexos.</w:t>
      </w:r>
    </w:p>
    <w:p w14:paraId="6C9B62EA" w14:textId="77777777" w:rsidR="00B34044" w:rsidRPr="002C0C52" w:rsidRDefault="00B34044" w:rsidP="002B0D36">
      <w:pPr>
        <w:overflowPunct w:val="0"/>
        <w:autoSpaceDE w:val="0"/>
        <w:autoSpaceDN w:val="0"/>
        <w:adjustRightInd w:val="0"/>
        <w:spacing w:after="0" w:line="240" w:lineRule="auto"/>
        <w:ind w:left="284" w:hanging="284"/>
        <w:jc w:val="both"/>
        <w:textAlignment w:val="baseline"/>
        <w:rPr>
          <w:rFonts w:ascii="Verdana" w:eastAsia="Times New Roman" w:hAnsi="Verdana" w:cs="Times New Roman"/>
          <w:sz w:val="18"/>
          <w:szCs w:val="18"/>
          <w:lang w:val="es-ES" w:eastAsia="es-ES"/>
        </w:rPr>
      </w:pPr>
    </w:p>
    <w:p w14:paraId="202E8DB1" w14:textId="371DC822"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eastAsia="Times New Roman" w:hAnsi="Verdana" w:cs="Times New Roman"/>
          <w:sz w:val="18"/>
          <w:szCs w:val="18"/>
          <w:lang w:val="es-ES" w:eastAsia="es-ES"/>
        </w:rPr>
      </w:pPr>
      <w:r w:rsidRPr="002C0C52">
        <w:rPr>
          <w:rFonts w:ascii="Verdana" w:hAnsi="Verdana" w:cs="Times New Roman"/>
          <w:b/>
          <w:bCs/>
          <w:sz w:val="18"/>
          <w:szCs w:val="18"/>
          <w:lang w:val="es-ES"/>
        </w:rPr>
        <w:t xml:space="preserve">Tomador del seguro: </w:t>
      </w:r>
      <w:r w:rsidR="001A197C" w:rsidRPr="002C0C52">
        <w:rPr>
          <w:rFonts w:ascii="Verdana" w:hAnsi="Verdana" w:cs="Times New Roman"/>
          <w:spacing w:val="-2"/>
          <w:sz w:val="18"/>
          <w:szCs w:val="18"/>
          <w:lang w:val="es-ES"/>
        </w:rPr>
        <w:t>Consorci</w:t>
      </w:r>
      <w:r w:rsidR="00567CCD" w:rsidRPr="002C0C52">
        <w:rPr>
          <w:rFonts w:ascii="Verdana" w:hAnsi="Verdana" w:cs="Times New Roman"/>
          <w:spacing w:val="-2"/>
          <w:sz w:val="18"/>
          <w:szCs w:val="18"/>
          <w:lang w:val="es-ES"/>
        </w:rPr>
        <w:t>.</w:t>
      </w:r>
    </w:p>
    <w:p w14:paraId="34FE7B52" w14:textId="77777777" w:rsidR="00B34044" w:rsidRPr="002C0C52" w:rsidRDefault="00B34044" w:rsidP="002B0D36">
      <w:pPr>
        <w:pStyle w:val="Prrafodelista"/>
        <w:ind w:left="284" w:hanging="284"/>
        <w:jc w:val="both"/>
        <w:rPr>
          <w:rFonts w:ascii="Verdana" w:hAnsi="Verdana"/>
          <w:b/>
          <w:bCs/>
          <w:sz w:val="18"/>
          <w:szCs w:val="18"/>
        </w:rPr>
      </w:pPr>
    </w:p>
    <w:p w14:paraId="21CDBF39" w14:textId="7F929AD3"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eastAsia="Times New Roman" w:hAnsi="Verdana" w:cs="Times New Roman"/>
          <w:sz w:val="18"/>
          <w:szCs w:val="18"/>
          <w:lang w:val="es-ES" w:eastAsia="es-ES"/>
        </w:rPr>
      </w:pPr>
      <w:r w:rsidRPr="002C0C52">
        <w:rPr>
          <w:rFonts w:ascii="Verdana" w:hAnsi="Verdana" w:cs="Times New Roman"/>
          <w:b/>
          <w:bCs/>
          <w:sz w:val="18"/>
          <w:szCs w:val="18"/>
          <w:lang w:val="es-ES"/>
        </w:rPr>
        <w:t xml:space="preserve">Asegurado: </w:t>
      </w:r>
      <w:r w:rsidR="00675F4A" w:rsidRPr="002C0C52">
        <w:rPr>
          <w:rFonts w:ascii="Verdana" w:hAnsi="Verdana" w:cs="Times New Roman"/>
          <w:sz w:val="18"/>
          <w:szCs w:val="18"/>
          <w:lang w:val="es-ES"/>
        </w:rPr>
        <w:t>El Tomador del Seguro.</w:t>
      </w:r>
    </w:p>
    <w:p w14:paraId="6D2DBDA7" w14:textId="77777777" w:rsidR="00B34044" w:rsidRPr="002C0C52" w:rsidRDefault="00B34044" w:rsidP="002B0D36">
      <w:pPr>
        <w:pStyle w:val="Prrafodelista"/>
        <w:ind w:left="284" w:hanging="284"/>
        <w:jc w:val="both"/>
        <w:rPr>
          <w:rFonts w:ascii="Verdana" w:hAnsi="Verdana"/>
          <w:b/>
          <w:sz w:val="18"/>
          <w:szCs w:val="18"/>
        </w:rPr>
      </w:pPr>
    </w:p>
    <w:p w14:paraId="0ED1A89B" w14:textId="77777777"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eastAsia="Times New Roman" w:hAnsi="Verdana" w:cs="Times New Roman"/>
          <w:sz w:val="18"/>
          <w:szCs w:val="18"/>
          <w:lang w:val="es-ES" w:eastAsia="es-ES"/>
        </w:rPr>
      </w:pPr>
      <w:r w:rsidRPr="002C0C52">
        <w:rPr>
          <w:rFonts w:ascii="Verdana" w:hAnsi="Verdana" w:cs="Times New Roman"/>
          <w:b/>
          <w:sz w:val="18"/>
          <w:szCs w:val="18"/>
          <w:lang w:val="es-ES"/>
        </w:rPr>
        <w:t xml:space="preserve">Suma Asegurada: </w:t>
      </w:r>
      <w:r w:rsidRPr="002C0C52">
        <w:rPr>
          <w:rFonts w:ascii="Verdana" w:hAnsi="Verdana" w:cs="Times New Roman"/>
          <w:sz w:val="18"/>
          <w:szCs w:val="18"/>
          <w:lang w:val="es-ES"/>
        </w:rPr>
        <w:t xml:space="preserve">La cantidad fijada por declaración del Tomador del seguro para las coberturas de la póliza. </w:t>
      </w:r>
    </w:p>
    <w:p w14:paraId="1C3DFC61" w14:textId="77777777" w:rsidR="000B6FDD" w:rsidRPr="002C0C52" w:rsidRDefault="00B34044" w:rsidP="002B0D36">
      <w:pPr>
        <w:spacing w:after="0" w:line="240" w:lineRule="auto"/>
        <w:ind w:left="567"/>
        <w:jc w:val="both"/>
        <w:rPr>
          <w:rFonts w:ascii="Verdana" w:hAnsi="Verdana" w:cs="Times New Roman"/>
          <w:sz w:val="18"/>
          <w:szCs w:val="18"/>
          <w:lang w:val="es-ES"/>
        </w:rPr>
      </w:pPr>
      <w:r w:rsidRPr="002C0C52">
        <w:rPr>
          <w:rFonts w:ascii="Verdana" w:hAnsi="Verdana" w:cs="Times New Roman"/>
          <w:sz w:val="18"/>
          <w:szCs w:val="18"/>
          <w:lang w:val="es-ES"/>
        </w:rPr>
        <w:br/>
      </w:r>
      <w:r w:rsidR="000B6FDD" w:rsidRPr="002C0C52">
        <w:rPr>
          <w:rFonts w:ascii="Verdana" w:hAnsi="Verdana" w:cs="Times New Roman"/>
          <w:sz w:val="18"/>
          <w:szCs w:val="18"/>
          <w:lang w:val="es-ES"/>
        </w:rPr>
        <w:t>En aquellas coberturas que se establezcan límites y/o sublímites de indemnización, el límite de responsabilidad del Asegurador será el que se fije para cada concepto afectado.</w:t>
      </w:r>
    </w:p>
    <w:p w14:paraId="364A9580" w14:textId="77777777" w:rsidR="00675F4A" w:rsidRPr="002C0C52" w:rsidRDefault="00675F4A" w:rsidP="002B0D36">
      <w:pPr>
        <w:spacing w:after="0" w:line="240" w:lineRule="auto"/>
        <w:ind w:left="360"/>
        <w:jc w:val="both"/>
        <w:rPr>
          <w:rFonts w:ascii="Verdana" w:hAnsi="Verdana" w:cs="Times New Roman"/>
          <w:sz w:val="18"/>
          <w:szCs w:val="18"/>
          <w:lang w:val="es-ES"/>
        </w:rPr>
      </w:pPr>
    </w:p>
    <w:p w14:paraId="1107E650" w14:textId="77777777" w:rsidR="000B6FDD"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hAnsi="Verdana"/>
          <w:color w:val="000000"/>
          <w:sz w:val="18"/>
          <w:szCs w:val="18"/>
          <w:lang w:val="es-ES"/>
        </w:rPr>
      </w:pPr>
      <w:r w:rsidRPr="002C0C52">
        <w:rPr>
          <w:rFonts w:ascii="Verdana" w:hAnsi="Verdana"/>
          <w:b/>
          <w:sz w:val="18"/>
          <w:szCs w:val="18"/>
          <w:lang w:val="es-ES"/>
        </w:rPr>
        <w:t xml:space="preserve">Límites de Indemnización: </w:t>
      </w:r>
      <w:r w:rsidRPr="002C0C52">
        <w:rPr>
          <w:rFonts w:ascii="Verdana" w:hAnsi="Verdana"/>
          <w:color w:val="000000"/>
          <w:sz w:val="18"/>
          <w:szCs w:val="18"/>
          <w:lang w:val="es-ES"/>
        </w:rPr>
        <w:t>El límite máximo de indemnización que, en su caso, abonará el Asegurador por todos los conceptos, garantías y gastos en cada siniestro, con independencia del número de Situaciones de Riesgo y coberturas afectadas, salvo en los casos en que:</w:t>
      </w:r>
    </w:p>
    <w:p w14:paraId="771B5311" w14:textId="77777777" w:rsidR="00B34044" w:rsidRPr="002C0C52" w:rsidRDefault="00B34044" w:rsidP="002B0D36">
      <w:pPr>
        <w:pStyle w:val="Prrafodelista"/>
        <w:ind w:left="360"/>
        <w:jc w:val="both"/>
        <w:rPr>
          <w:rFonts w:ascii="Verdana" w:hAnsi="Verdana"/>
          <w:color w:val="000000"/>
          <w:sz w:val="18"/>
          <w:szCs w:val="18"/>
        </w:rPr>
      </w:pPr>
    </w:p>
    <w:p w14:paraId="6E4EA25E" w14:textId="77777777" w:rsidR="000B6FDD" w:rsidRPr="002C0C52" w:rsidRDefault="000B6FDD" w:rsidP="002B0D36">
      <w:pPr>
        <w:pStyle w:val="Prrafodelista"/>
        <w:numPr>
          <w:ilvl w:val="0"/>
          <w:numId w:val="1"/>
        </w:numPr>
        <w:autoSpaceDE w:val="0"/>
        <w:autoSpaceDN w:val="0"/>
        <w:adjustRightInd w:val="0"/>
        <w:jc w:val="both"/>
        <w:rPr>
          <w:rFonts w:ascii="Verdana" w:hAnsi="Verdana"/>
          <w:color w:val="000000"/>
          <w:sz w:val="18"/>
          <w:szCs w:val="18"/>
        </w:rPr>
      </w:pPr>
      <w:r w:rsidRPr="002C0C52">
        <w:rPr>
          <w:rFonts w:ascii="Verdana" w:hAnsi="Verdana"/>
          <w:color w:val="000000"/>
          <w:sz w:val="18"/>
          <w:szCs w:val="18"/>
        </w:rPr>
        <w:t>Se indique un límite específico para una situación de Riesgo concreta, o para unos bienes específicos.</w:t>
      </w:r>
    </w:p>
    <w:p w14:paraId="59B7DF44" w14:textId="77777777" w:rsidR="00A24FA1" w:rsidRPr="002C0C52" w:rsidRDefault="000B6FDD" w:rsidP="002B0D36">
      <w:pPr>
        <w:pStyle w:val="Prrafodelista"/>
        <w:numPr>
          <w:ilvl w:val="0"/>
          <w:numId w:val="1"/>
        </w:numPr>
        <w:autoSpaceDE w:val="0"/>
        <w:autoSpaceDN w:val="0"/>
        <w:adjustRightInd w:val="0"/>
        <w:jc w:val="both"/>
        <w:rPr>
          <w:rFonts w:ascii="Verdana" w:hAnsi="Verdana"/>
          <w:color w:val="000000"/>
          <w:sz w:val="18"/>
          <w:szCs w:val="18"/>
        </w:rPr>
      </w:pPr>
      <w:r w:rsidRPr="002C0C52">
        <w:rPr>
          <w:rFonts w:ascii="Verdana" w:hAnsi="Verdana"/>
          <w:color w:val="000000"/>
          <w:sz w:val="18"/>
          <w:szCs w:val="18"/>
        </w:rPr>
        <w:t>Se indique un límite de indemnización específico para un riesgo o cobertura específica</w:t>
      </w:r>
      <w:r w:rsidR="00A24FA1" w:rsidRPr="002C0C52">
        <w:rPr>
          <w:rFonts w:ascii="Verdana" w:hAnsi="Verdana"/>
          <w:color w:val="000000"/>
          <w:sz w:val="18"/>
          <w:szCs w:val="18"/>
        </w:rPr>
        <w:t>.</w:t>
      </w:r>
    </w:p>
    <w:p w14:paraId="7DFD1BED" w14:textId="77777777" w:rsidR="00A24FA1" w:rsidRPr="002C0C52" w:rsidRDefault="00A24FA1" w:rsidP="002B0D36">
      <w:pPr>
        <w:pStyle w:val="Prrafodelista"/>
        <w:autoSpaceDE w:val="0"/>
        <w:autoSpaceDN w:val="0"/>
        <w:adjustRightInd w:val="0"/>
        <w:ind w:left="720"/>
        <w:jc w:val="both"/>
        <w:rPr>
          <w:rFonts w:ascii="Verdana" w:hAnsi="Verdana"/>
          <w:color w:val="000000"/>
          <w:sz w:val="18"/>
          <w:szCs w:val="18"/>
        </w:rPr>
      </w:pPr>
    </w:p>
    <w:p w14:paraId="72254656" w14:textId="77777777" w:rsidR="000B6FDD" w:rsidRPr="002C0C52" w:rsidRDefault="000B6FDD" w:rsidP="002B0D36">
      <w:pPr>
        <w:spacing w:after="0" w:line="240" w:lineRule="auto"/>
        <w:ind w:left="567"/>
        <w:jc w:val="both"/>
        <w:rPr>
          <w:rFonts w:ascii="Verdana" w:hAnsi="Verdana" w:cs="Times New Roman"/>
          <w:color w:val="000000"/>
          <w:sz w:val="18"/>
          <w:szCs w:val="18"/>
          <w:lang w:val="es-ES"/>
        </w:rPr>
      </w:pPr>
      <w:r w:rsidRPr="002C0C52">
        <w:rPr>
          <w:rFonts w:ascii="Verdana" w:hAnsi="Verdana" w:cs="Times New Roman"/>
          <w:color w:val="000000"/>
          <w:sz w:val="18"/>
          <w:szCs w:val="18"/>
          <w:lang w:val="es-ES"/>
        </w:rPr>
        <w:t>En estos casos, dicho/s límite/s será/n la cantidad máxima que el Asegurador deberá satisfacer respecto de cualquier pérdida o daño que surja afectando a los mismos.</w:t>
      </w:r>
    </w:p>
    <w:p w14:paraId="66562B49" w14:textId="77777777" w:rsidR="00675F4A" w:rsidRPr="002C0C52" w:rsidRDefault="00675F4A" w:rsidP="002B0D36">
      <w:pPr>
        <w:spacing w:after="0" w:line="240" w:lineRule="auto"/>
        <w:ind w:left="360"/>
        <w:jc w:val="both"/>
        <w:rPr>
          <w:rFonts w:ascii="Verdana" w:hAnsi="Verdana" w:cs="Times New Roman"/>
          <w:color w:val="000000"/>
          <w:sz w:val="18"/>
          <w:szCs w:val="18"/>
          <w:lang w:val="es-ES"/>
        </w:rPr>
      </w:pPr>
    </w:p>
    <w:p w14:paraId="1B08392C" w14:textId="77777777" w:rsidR="000B6FDD"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hAnsi="Verdana"/>
          <w:sz w:val="18"/>
          <w:szCs w:val="18"/>
          <w:lang w:val="es-ES"/>
        </w:rPr>
      </w:pPr>
      <w:r w:rsidRPr="002C0C52">
        <w:rPr>
          <w:rFonts w:ascii="Verdana" w:hAnsi="Verdana"/>
          <w:b/>
          <w:sz w:val="18"/>
          <w:szCs w:val="18"/>
          <w:lang w:val="es-ES"/>
        </w:rPr>
        <w:t xml:space="preserve">Prima: </w:t>
      </w:r>
      <w:r w:rsidRPr="002C0C52">
        <w:rPr>
          <w:rFonts w:ascii="Verdana" w:hAnsi="Verdana"/>
          <w:sz w:val="18"/>
          <w:szCs w:val="18"/>
          <w:lang w:val="es-ES"/>
        </w:rPr>
        <w:t xml:space="preserve">Se entenderá por prima el precio total a satisfacer por el tomador, para el periodo concertado, incluidos cualquier tipo de impuestos, tasas y recargos aplicables legalmente, comprendidos en el recibo del periodo de duración. </w:t>
      </w:r>
    </w:p>
    <w:p w14:paraId="2585FE10" w14:textId="77777777" w:rsidR="00567CCD" w:rsidRPr="002C0C52" w:rsidRDefault="00567CCD" w:rsidP="002B0D36">
      <w:pPr>
        <w:pStyle w:val="Prrafodelista"/>
        <w:ind w:left="360"/>
        <w:jc w:val="both"/>
        <w:rPr>
          <w:rFonts w:ascii="Verdana" w:hAnsi="Verdana"/>
          <w:sz w:val="18"/>
          <w:szCs w:val="18"/>
        </w:rPr>
      </w:pPr>
    </w:p>
    <w:p w14:paraId="207084AE" w14:textId="77777777"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hAnsi="Verdana"/>
          <w:sz w:val="18"/>
          <w:szCs w:val="18"/>
          <w:lang w:val="es-ES"/>
        </w:rPr>
      </w:pPr>
      <w:r w:rsidRPr="002C0C52">
        <w:rPr>
          <w:rFonts w:ascii="Verdana" w:hAnsi="Verdana"/>
          <w:b/>
          <w:sz w:val="18"/>
          <w:szCs w:val="18"/>
          <w:lang w:val="es-ES"/>
        </w:rPr>
        <w:lastRenderedPageBreak/>
        <w:t xml:space="preserve">Franquicia: </w:t>
      </w:r>
      <w:r w:rsidRPr="002C0C52">
        <w:rPr>
          <w:rFonts w:ascii="Verdana" w:hAnsi="Verdana"/>
          <w:sz w:val="18"/>
          <w:szCs w:val="18"/>
          <w:lang w:val="es-ES"/>
        </w:rPr>
        <w:t>La cantidad, porcentaje o período de tiempo, que expresamente sea pactado en el contrato y que se deducirá de la indemnización que corresponda en cada siniestro, quedando a cargo del propio Asegurado.</w:t>
      </w:r>
    </w:p>
    <w:p w14:paraId="179ECB06" w14:textId="77777777" w:rsidR="00B34044" w:rsidRPr="002C0C52" w:rsidRDefault="00B34044" w:rsidP="002B0D36">
      <w:pPr>
        <w:pStyle w:val="Prrafodelista"/>
        <w:jc w:val="both"/>
        <w:rPr>
          <w:rFonts w:ascii="Verdana" w:hAnsi="Verdana"/>
          <w:b/>
          <w:sz w:val="18"/>
          <w:szCs w:val="18"/>
        </w:rPr>
      </w:pPr>
    </w:p>
    <w:p w14:paraId="41DF676B" w14:textId="77777777"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hAnsi="Verdana"/>
          <w:sz w:val="18"/>
          <w:szCs w:val="18"/>
          <w:lang w:val="es-ES"/>
        </w:rPr>
      </w:pPr>
      <w:r w:rsidRPr="002C0C52">
        <w:rPr>
          <w:rFonts w:ascii="Verdana" w:hAnsi="Verdana"/>
          <w:b/>
          <w:sz w:val="18"/>
          <w:szCs w:val="18"/>
          <w:lang w:val="es-ES"/>
        </w:rPr>
        <w:t xml:space="preserve">Siniestro: </w:t>
      </w:r>
      <w:r w:rsidRPr="002C0C52">
        <w:rPr>
          <w:rFonts w:ascii="Verdana" w:hAnsi="Verdana"/>
          <w:sz w:val="18"/>
          <w:szCs w:val="18"/>
          <w:lang w:val="es-ES"/>
        </w:rPr>
        <w:t>Todo daño causado por un hecho súbito, accidental e imprevisto, ocurrido dentro del período de vigencia de la póliza, cuyas consecuencias dañosas estén total o parcialmente cubiertas por la misma. Se considerará como un solo y único siniestro el conjunto de daños y/o perjuicios derivados de una misma causa no excluida, coincidentes en lugar y tiempo.</w:t>
      </w:r>
    </w:p>
    <w:p w14:paraId="328F3D3A" w14:textId="77777777" w:rsidR="00B34044" w:rsidRPr="002C0C52" w:rsidRDefault="00B34044" w:rsidP="002B0D36">
      <w:pPr>
        <w:pStyle w:val="Prrafodelista"/>
        <w:jc w:val="both"/>
        <w:rPr>
          <w:rFonts w:ascii="Verdana" w:hAnsi="Verdana"/>
          <w:b/>
          <w:sz w:val="18"/>
          <w:szCs w:val="18"/>
        </w:rPr>
      </w:pPr>
    </w:p>
    <w:p w14:paraId="3C2CAD3E" w14:textId="77777777"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hAnsi="Verdana"/>
          <w:sz w:val="18"/>
          <w:szCs w:val="18"/>
          <w:lang w:val="es-ES"/>
        </w:rPr>
      </w:pPr>
      <w:r w:rsidRPr="002C0C52">
        <w:rPr>
          <w:rFonts w:ascii="Verdana" w:hAnsi="Verdana"/>
          <w:b/>
          <w:sz w:val="18"/>
          <w:szCs w:val="18"/>
          <w:lang w:val="es-ES"/>
        </w:rPr>
        <w:t xml:space="preserve">Robo: </w:t>
      </w:r>
      <w:r w:rsidRPr="002C0C52">
        <w:rPr>
          <w:rFonts w:ascii="Verdana" w:hAnsi="Verdana"/>
          <w:sz w:val="18"/>
          <w:szCs w:val="18"/>
          <w:lang w:val="es-ES"/>
        </w:rPr>
        <w:t>El apoderamiento ilegítimo de los bienes asegurados contra la voluntad del Asegurado, mediante actos que impliquen fuerza o violencia en las cosas, o introduciéndose el autor o autores en el recinto asegurado mediante escalamiento, ganzúa u otros instrumentos no destinados ordinariamente a abrir las puertas, o penetrando secreta, clandestinamente o mediante ocultamiento, ignorándolo el Asegurado, y sus empleados o sirvientes, ocultándose y cometiendo el delito cuando el recinto se hallase cerrado.</w:t>
      </w:r>
    </w:p>
    <w:p w14:paraId="18FEEED4" w14:textId="77777777" w:rsidR="00B34044" w:rsidRPr="002C0C52" w:rsidRDefault="00B34044" w:rsidP="002B0D36">
      <w:pPr>
        <w:pStyle w:val="Prrafodelista"/>
        <w:ind w:left="360"/>
        <w:jc w:val="both"/>
        <w:rPr>
          <w:rFonts w:ascii="Verdana" w:hAnsi="Verdana"/>
          <w:sz w:val="18"/>
          <w:szCs w:val="18"/>
        </w:rPr>
      </w:pPr>
    </w:p>
    <w:p w14:paraId="071D038D" w14:textId="77777777"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hAnsi="Verdana"/>
          <w:sz w:val="18"/>
          <w:szCs w:val="18"/>
          <w:lang w:val="es-ES"/>
        </w:rPr>
      </w:pPr>
      <w:r w:rsidRPr="002C0C52">
        <w:rPr>
          <w:rFonts w:ascii="Verdana" w:hAnsi="Verdana"/>
          <w:b/>
          <w:sz w:val="18"/>
          <w:szCs w:val="18"/>
          <w:lang w:val="es-ES"/>
        </w:rPr>
        <w:t xml:space="preserve">Expoliación o Atraco: </w:t>
      </w:r>
      <w:r w:rsidRPr="002C0C52">
        <w:rPr>
          <w:rFonts w:ascii="Verdana" w:hAnsi="Verdana"/>
          <w:sz w:val="18"/>
          <w:szCs w:val="18"/>
          <w:lang w:val="es-ES"/>
        </w:rPr>
        <w:t>El apoderamiento ilegítimo de los bienes asegurados contra la voluntad del Asegurado, mediante actos de intimidación o violencia, realizados contra las personas que los custodian o vigilan.</w:t>
      </w:r>
    </w:p>
    <w:p w14:paraId="7F1DE51A" w14:textId="77777777" w:rsidR="00B34044" w:rsidRPr="002C0C52" w:rsidRDefault="00B34044" w:rsidP="002B0D36">
      <w:pPr>
        <w:pStyle w:val="Prrafodelista"/>
        <w:ind w:left="360"/>
        <w:jc w:val="both"/>
        <w:rPr>
          <w:rFonts w:ascii="Verdana" w:hAnsi="Verdana"/>
          <w:sz w:val="18"/>
          <w:szCs w:val="18"/>
        </w:rPr>
      </w:pPr>
    </w:p>
    <w:p w14:paraId="38EB0F15" w14:textId="77777777"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hAnsi="Verdana"/>
          <w:sz w:val="18"/>
          <w:szCs w:val="18"/>
          <w:lang w:val="es-ES"/>
        </w:rPr>
      </w:pPr>
      <w:r w:rsidRPr="002C0C52">
        <w:rPr>
          <w:rFonts w:ascii="Verdana" w:hAnsi="Verdana"/>
          <w:b/>
          <w:sz w:val="18"/>
          <w:szCs w:val="18"/>
          <w:lang w:val="es-ES"/>
        </w:rPr>
        <w:t xml:space="preserve">Hurto: </w:t>
      </w:r>
      <w:r w:rsidRPr="002C0C52">
        <w:rPr>
          <w:rFonts w:ascii="Verdana" w:hAnsi="Verdana"/>
          <w:sz w:val="18"/>
          <w:szCs w:val="18"/>
          <w:lang w:val="es-ES"/>
        </w:rPr>
        <w:t>El apoderamiento ilegítimo de los bienes asegurados contra la voluntad del Asegurado, sin empleo de fuerza o violencia en las cosas, ni intimidación ni violencia ejercidas sobre las personas.</w:t>
      </w:r>
    </w:p>
    <w:p w14:paraId="2CAE5D31" w14:textId="77777777" w:rsidR="00B34044" w:rsidRPr="002C0C52" w:rsidRDefault="00B34044" w:rsidP="002B0D36">
      <w:pPr>
        <w:pStyle w:val="Prrafodelista"/>
        <w:jc w:val="both"/>
        <w:rPr>
          <w:rFonts w:ascii="Verdana" w:hAnsi="Verdana"/>
          <w:b/>
          <w:sz w:val="18"/>
          <w:szCs w:val="18"/>
        </w:rPr>
      </w:pPr>
    </w:p>
    <w:p w14:paraId="3839DBFF" w14:textId="77777777"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hAnsi="Verdana"/>
          <w:sz w:val="18"/>
          <w:szCs w:val="18"/>
          <w:lang w:val="es-ES"/>
        </w:rPr>
      </w:pPr>
      <w:r w:rsidRPr="002C0C52">
        <w:rPr>
          <w:rFonts w:ascii="Verdana" w:hAnsi="Verdana"/>
          <w:b/>
          <w:sz w:val="18"/>
          <w:szCs w:val="18"/>
          <w:lang w:val="es-ES"/>
        </w:rPr>
        <w:t xml:space="preserve">Infidelidad de Empleados: </w:t>
      </w:r>
      <w:r w:rsidRPr="002C0C52">
        <w:rPr>
          <w:rFonts w:ascii="Verdana" w:hAnsi="Verdana"/>
          <w:sz w:val="18"/>
          <w:szCs w:val="18"/>
          <w:lang w:val="es-ES"/>
        </w:rPr>
        <w:t xml:space="preserve">La apropiación mediante robo, expoliación o hurto, fraude, falsificación o malversación de metálico, billetes de banco, valores o mercancías, cometidos </w:t>
      </w:r>
      <w:r w:rsidRPr="002C0C52">
        <w:rPr>
          <w:rFonts w:ascii="Verdana" w:hAnsi="Verdana"/>
          <w:color w:val="000000"/>
          <w:sz w:val="18"/>
          <w:szCs w:val="18"/>
          <w:lang w:val="es-ES"/>
        </w:rPr>
        <w:t xml:space="preserve">por un empleado al servicio del Asegurado, cuando tales actos son realizados en el desempeño de su cargo al cual se halle adscrito, y siempre que sea posible precisar con certeza la culpabilidad del mismo y que ésta haya sido denunciada a la Autoridad competente y sometido a procedimiento judicial. </w:t>
      </w:r>
    </w:p>
    <w:p w14:paraId="1EB98C26" w14:textId="77777777" w:rsidR="00B34044" w:rsidRPr="002C0C52" w:rsidRDefault="00B34044" w:rsidP="002B0D36">
      <w:pPr>
        <w:pStyle w:val="Prrafodelista"/>
        <w:jc w:val="both"/>
        <w:rPr>
          <w:rFonts w:ascii="Verdana" w:hAnsi="Verdana"/>
          <w:b/>
          <w:bCs/>
          <w:color w:val="000000"/>
          <w:sz w:val="18"/>
          <w:szCs w:val="18"/>
        </w:rPr>
      </w:pPr>
    </w:p>
    <w:p w14:paraId="4F423E5C" w14:textId="77777777"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hAnsi="Verdana"/>
          <w:sz w:val="18"/>
          <w:szCs w:val="18"/>
          <w:lang w:val="es-ES"/>
        </w:rPr>
      </w:pPr>
      <w:r w:rsidRPr="002C0C52">
        <w:rPr>
          <w:rFonts w:ascii="Verdana" w:hAnsi="Verdana"/>
          <w:b/>
          <w:bCs/>
          <w:color w:val="000000"/>
          <w:sz w:val="18"/>
          <w:szCs w:val="18"/>
          <w:lang w:val="es-ES"/>
        </w:rPr>
        <w:t xml:space="preserve">Apropiación indebida: </w:t>
      </w:r>
      <w:r w:rsidRPr="002C0C52">
        <w:rPr>
          <w:rFonts w:ascii="Verdana" w:hAnsi="Verdana"/>
          <w:bCs/>
          <w:color w:val="000000"/>
          <w:sz w:val="18"/>
          <w:szCs w:val="18"/>
          <w:lang w:val="es-ES"/>
        </w:rPr>
        <w:t>Apropiación o distracción de los bienes por parte de terceras personas que los hubiesen recibido en depósito, comisión o administración, o por otro título que produzca obligación de entregarlos o devolverlos o cuando dichas personas negasen haberlos recibido.</w:t>
      </w:r>
    </w:p>
    <w:p w14:paraId="3B5F1DDF" w14:textId="77777777" w:rsidR="00B34044" w:rsidRPr="002C0C52" w:rsidRDefault="00B34044" w:rsidP="002B0D36">
      <w:pPr>
        <w:pStyle w:val="Prrafodelista"/>
        <w:jc w:val="both"/>
        <w:rPr>
          <w:rFonts w:ascii="Verdana" w:hAnsi="Verdana"/>
          <w:b/>
          <w:bCs/>
          <w:sz w:val="18"/>
          <w:szCs w:val="18"/>
        </w:rPr>
      </w:pPr>
    </w:p>
    <w:p w14:paraId="4B09D4AB" w14:textId="77777777" w:rsidR="00B34044" w:rsidRPr="002C0C52" w:rsidRDefault="000B6FDD" w:rsidP="002B0D36">
      <w:pPr>
        <w:numPr>
          <w:ilvl w:val="1"/>
          <w:numId w:val="2"/>
        </w:numPr>
        <w:overflowPunct w:val="0"/>
        <w:autoSpaceDE w:val="0"/>
        <w:autoSpaceDN w:val="0"/>
        <w:adjustRightInd w:val="0"/>
        <w:spacing w:after="0" w:line="240" w:lineRule="auto"/>
        <w:ind w:left="567" w:hanging="567"/>
        <w:jc w:val="both"/>
        <w:textAlignment w:val="baseline"/>
        <w:rPr>
          <w:rFonts w:ascii="Verdana" w:hAnsi="Verdana"/>
          <w:sz w:val="18"/>
          <w:szCs w:val="18"/>
          <w:lang w:val="es-ES"/>
        </w:rPr>
      </w:pPr>
      <w:r w:rsidRPr="002C0C52">
        <w:rPr>
          <w:rFonts w:ascii="Verdana" w:hAnsi="Verdana"/>
          <w:b/>
          <w:bCs/>
          <w:sz w:val="18"/>
          <w:szCs w:val="18"/>
          <w:lang w:val="es-ES"/>
        </w:rPr>
        <w:t>Bienes asegurados:</w:t>
      </w:r>
    </w:p>
    <w:p w14:paraId="53308A19" w14:textId="77777777" w:rsidR="00B34044" w:rsidRPr="002C0C52" w:rsidRDefault="00B34044" w:rsidP="002B0D36">
      <w:pPr>
        <w:pStyle w:val="Prrafodelista"/>
        <w:jc w:val="both"/>
        <w:rPr>
          <w:rFonts w:ascii="Verdana" w:hAnsi="Verdana"/>
          <w:b/>
          <w:bCs/>
          <w:sz w:val="18"/>
          <w:szCs w:val="18"/>
        </w:rPr>
      </w:pPr>
    </w:p>
    <w:p w14:paraId="082EC318" w14:textId="77777777" w:rsidR="00B34044" w:rsidRPr="002C0C52" w:rsidRDefault="000B6FDD" w:rsidP="002B0D36">
      <w:pPr>
        <w:pStyle w:val="Prrafodelista"/>
        <w:ind w:left="567"/>
        <w:jc w:val="both"/>
        <w:rPr>
          <w:rFonts w:ascii="Verdana" w:hAnsi="Verdana"/>
          <w:sz w:val="18"/>
          <w:szCs w:val="18"/>
        </w:rPr>
      </w:pPr>
      <w:r w:rsidRPr="002C0C52">
        <w:rPr>
          <w:rFonts w:ascii="Verdana" w:hAnsi="Verdana"/>
          <w:b/>
          <w:bCs/>
          <w:sz w:val="18"/>
          <w:szCs w:val="18"/>
        </w:rPr>
        <w:t>Continente:</w:t>
      </w:r>
      <w:r w:rsidRPr="002C0C52">
        <w:rPr>
          <w:rFonts w:ascii="Verdana" w:hAnsi="Verdana"/>
          <w:sz w:val="18"/>
          <w:szCs w:val="18"/>
        </w:rPr>
        <w:t xml:space="preserve"> El Conjunto de las construcciones e inmuebles principales y/o accesorios y sus instalaciones fijas, (agua, gas, electricidad, calefacción, refrigeración y otras propias del edificio como tal) así como cuantas construcciones, obras o instalaciones de cerramiento, servicios y acondicionamiento se encuentren dentro de los recintos de los inmuebles asegurados. A efectos de la presente póliza también se considera Continente la OBRA CIVIL.</w:t>
      </w:r>
    </w:p>
    <w:p w14:paraId="04FF1350" w14:textId="77777777" w:rsidR="00B34044" w:rsidRPr="002C0C52" w:rsidRDefault="00B34044" w:rsidP="002B0D36">
      <w:pPr>
        <w:pStyle w:val="Prrafodelista"/>
        <w:ind w:left="915"/>
        <w:jc w:val="both"/>
        <w:rPr>
          <w:rFonts w:ascii="Verdana" w:hAnsi="Verdana"/>
          <w:sz w:val="18"/>
          <w:szCs w:val="18"/>
        </w:rPr>
      </w:pPr>
    </w:p>
    <w:p w14:paraId="4894A241" w14:textId="77777777" w:rsidR="0078489D" w:rsidRPr="002C0C52" w:rsidRDefault="000B6FDD" w:rsidP="002B0D36">
      <w:pPr>
        <w:pStyle w:val="Prrafodelista"/>
        <w:ind w:left="567"/>
        <w:jc w:val="both"/>
        <w:rPr>
          <w:rFonts w:ascii="Verdana" w:hAnsi="Verdana"/>
          <w:sz w:val="18"/>
          <w:szCs w:val="18"/>
        </w:rPr>
      </w:pPr>
      <w:r w:rsidRPr="002C0C52">
        <w:rPr>
          <w:rFonts w:ascii="Verdana" w:hAnsi="Verdana"/>
          <w:sz w:val="18"/>
          <w:szCs w:val="18"/>
        </w:rPr>
        <w:t>Se considera que forman parte del Continente las vallas, muros de cerramiento y de contención de tierras, sean o no independientes del edificio, así como las obras de reforma y/o acondicionamiento realizadas por el Asegurado, si se trata de locales de terceros.</w:t>
      </w:r>
    </w:p>
    <w:p w14:paraId="09216851" w14:textId="77777777" w:rsidR="000B6FDD" w:rsidRPr="002C0C52" w:rsidRDefault="000B6FDD" w:rsidP="002B0D36">
      <w:pPr>
        <w:pStyle w:val="Prrafodelista"/>
        <w:ind w:left="567"/>
        <w:jc w:val="both"/>
        <w:rPr>
          <w:rFonts w:ascii="Verdana" w:hAnsi="Verdana"/>
          <w:sz w:val="18"/>
          <w:szCs w:val="18"/>
        </w:rPr>
      </w:pPr>
      <w:r w:rsidRPr="002C0C52">
        <w:rPr>
          <w:rFonts w:ascii="Verdana" w:hAnsi="Verdana"/>
          <w:sz w:val="18"/>
          <w:szCs w:val="18"/>
        </w:rPr>
        <w:t xml:space="preserve"> </w:t>
      </w:r>
    </w:p>
    <w:p w14:paraId="61AB9097" w14:textId="77777777" w:rsidR="000B6FDD" w:rsidRPr="002C0C52" w:rsidRDefault="000B6FDD" w:rsidP="002B0D36">
      <w:pPr>
        <w:pStyle w:val="Prrafodelista"/>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567"/>
        <w:jc w:val="both"/>
        <w:rPr>
          <w:rFonts w:ascii="Verdana" w:hAnsi="Verdana"/>
          <w:sz w:val="18"/>
          <w:szCs w:val="18"/>
        </w:rPr>
      </w:pPr>
      <w:r w:rsidRPr="002C0C52">
        <w:rPr>
          <w:rFonts w:ascii="Verdana" w:hAnsi="Verdana"/>
          <w:b/>
          <w:bCs/>
          <w:sz w:val="18"/>
          <w:szCs w:val="18"/>
        </w:rPr>
        <w:t xml:space="preserve">Contenido: </w:t>
      </w:r>
      <w:r w:rsidRPr="002C0C52">
        <w:rPr>
          <w:rFonts w:ascii="Verdana" w:hAnsi="Verdana"/>
          <w:sz w:val="18"/>
          <w:szCs w:val="18"/>
        </w:rPr>
        <w:t xml:space="preserve">Conjunto de los bienes muebles o enseres profesionales, de oficina, comercio o de industria, equipos electrónicos fijos y/o portátiles (asegurados dentro o fuera del recinto de la Empresa), maquinaria e instalaciones no fijas, motores, grúas, carretillas y elementos móviles, tanques, depósitos, utillajes, herramientas de trabajo que sean propios por razón de la profesión o actividad asegurada, efectos de los empleados, archivos, títulos, valores, moldes, modelos, matrices, planos, diseños y patrones, microfilms, portadores externos de datos y de software (vírgenes o en blanco), que están incluidos por su valor material, situados en los recintos objeto del seguro y en general todos aquellos bienes sobre los cuales el Asegurado tenga título de </w:t>
      </w:r>
      <w:r w:rsidRPr="002C0C52">
        <w:rPr>
          <w:rFonts w:ascii="Verdana" w:hAnsi="Verdana"/>
          <w:sz w:val="18"/>
          <w:szCs w:val="18"/>
        </w:rPr>
        <w:lastRenderedPageBreak/>
        <w:t>propiedad u otro interés asegurable y relacionado con la actividad asegurada (por ejemplo, cesión de la explotación</w:t>
      </w:r>
      <w:r w:rsidR="006F757C" w:rsidRPr="002C0C52">
        <w:rPr>
          <w:rFonts w:ascii="Verdana" w:hAnsi="Verdana"/>
          <w:sz w:val="18"/>
          <w:szCs w:val="18"/>
        </w:rPr>
        <w:t>)</w:t>
      </w:r>
      <w:r w:rsidRPr="002C0C52">
        <w:rPr>
          <w:rFonts w:ascii="Verdana" w:hAnsi="Verdana"/>
          <w:sz w:val="18"/>
          <w:szCs w:val="18"/>
        </w:rPr>
        <w:t>.</w:t>
      </w:r>
    </w:p>
    <w:p w14:paraId="0DD6CE4B" w14:textId="77777777" w:rsidR="0078489D" w:rsidRPr="002C0C52" w:rsidRDefault="0078489D" w:rsidP="002B0D36">
      <w:pPr>
        <w:pStyle w:val="Prrafodelista"/>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567"/>
        <w:jc w:val="both"/>
        <w:rPr>
          <w:rFonts w:ascii="Verdana" w:hAnsi="Verdana"/>
          <w:sz w:val="18"/>
          <w:szCs w:val="18"/>
        </w:rPr>
      </w:pPr>
    </w:p>
    <w:p w14:paraId="04B4DA22" w14:textId="77777777" w:rsidR="000B6FDD" w:rsidRPr="002C0C52" w:rsidRDefault="000B6FDD" w:rsidP="002B0D36">
      <w:pPr>
        <w:spacing w:after="0" w:line="240" w:lineRule="auto"/>
        <w:ind w:left="567"/>
        <w:jc w:val="both"/>
        <w:rPr>
          <w:rFonts w:ascii="Verdana" w:hAnsi="Verdana" w:cs="Times New Roman"/>
          <w:bCs/>
          <w:sz w:val="18"/>
          <w:szCs w:val="18"/>
          <w:lang w:val="es-ES"/>
        </w:rPr>
      </w:pPr>
      <w:r w:rsidRPr="002C0C52">
        <w:rPr>
          <w:rFonts w:ascii="Verdana" w:hAnsi="Verdana" w:cs="Times New Roman"/>
          <w:sz w:val="18"/>
          <w:szCs w:val="18"/>
          <w:lang w:val="es-ES"/>
        </w:rPr>
        <w:t xml:space="preserve">Forman parte del Contenido asegurado en esta póliza las </w:t>
      </w:r>
      <w:r w:rsidRPr="002C0C52">
        <w:rPr>
          <w:rFonts w:ascii="Verdana" w:hAnsi="Verdana" w:cs="Times New Roman"/>
          <w:b/>
          <w:bCs/>
          <w:sz w:val="18"/>
          <w:szCs w:val="18"/>
          <w:lang w:val="es-ES"/>
        </w:rPr>
        <w:t>Existencias</w:t>
      </w:r>
      <w:r w:rsidRPr="002C0C52">
        <w:rPr>
          <w:rFonts w:ascii="Verdana" w:hAnsi="Verdana" w:cs="Times New Roman"/>
          <w:bCs/>
          <w:sz w:val="18"/>
          <w:szCs w:val="18"/>
          <w:lang w:val="es-ES"/>
        </w:rPr>
        <w:t xml:space="preserve"> que son el conjunto de materias primas, productos en proceso de fabricación y acabados, embalajes, repuestos, accesorios, productos para la venta y materias </w:t>
      </w:r>
      <w:r w:rsidR="00A24FA1" w:rsidRPr="002C0C52">
        <w:rPr>
          <w:rFonts w:ascii="Verdana" w:hAnsi="Verdana" w:cs="Times New Roman"/>
          <w:bCs/>
          <w:sz w:val="18"/>
          <w:szCs w:val="18"/>
          <w:lang w:val="es-ES"/>
        </w:rPr>
        <w:t>auxiliares</w:t>
      </w:r>
      <w:r w:rsidRPr="002C0C52">
        <w:rPr>
          <w:rFonts w:ascii="Verdana" w:hAnsi="Verdana" w:cs="Times New Roman"/>
          <w:bCs/>
          <w:sz w:val="18"/>
          <w:szCs w:val="18"/>
          <w:lang w:val="es-ES"/>
        </w:rPr>
        <w:t xml:space="preserve"> que sean propias y necesarias para la explotación de la empresa. </w:t>
      </w:r>
    </w:p>
    <w:p w14:paraId="2920F763" w14:textId="77777777" w:rsidR="00330C2F" w:rsidRPr="002C0C52" w:rsidRDefault="00330C2F" w:rsidP="002B0D36">
      <w:pPr>
        <w:spacing w:after="0" w:line="240" w:lineRule="auto"/>
        <w:jc w:val="both"/>
        <w:rPr>
          <w:rFonts w:ascii="Verdana" w:hAnsi="Verdana" w:cs="Times New Roman"/>
          <w:b/>
          <w:spacing w:val="-3"/>
          <w:sz w:val="18"/>
          <w:szCs w:val="18"/>
          <w:lang w:val="es-ES"/>
        </w:rPr>
      </w:pPr>
    </w:p>
    <w:p w14:paraId="70BF4ACF" w14:textId="4EBBF938" w:rsidR="00B34044" w:rsidRPr="002C0C52" w:rsidRDefault="00675F4A" w:rsidP="002B0D36">
      <w:pPr>
        <w:pStyle w:val="Ttulo1"/>
        <w:rPr>
          <w:szCs w:val="18"/>
          <w:lang w:val="es-ES"/>
        </w:rPr>
      </w:pPr>
      <w:bookmarkStart w:id="10" w:name="_Toc71104594"/>
      <w:bookmarkStart w:id="11" w:name="_Toc81992548"/>
      <w:r w:rsidRPr="002C0C52">
        <w:rPr>
          <w:szCs w:val="18"/>
          <w:lang w:val="es-ES"/>
        </w:rPr>
        <w:t xml:space="preserve">CLÁUSULA 4. </w:t>
      </w:r>
      <w:r w:rsidR="00B34044" w:rsidRPr="002C0C52">
        <w:rPr>
          <w:szCs w:val="18"/>
          <w:lang w:val="es-ES"/>
        </w:rPr>
        <w:t>BIENES ASEGURADOS</w:t>
      </w:r>
      <w:bookmarkEnd w:id="10"/>
      <w:bookmarkEnd w:id="11"/>
    </w:p>
    <w:p w14:paraId="75A5C9BA" w14:textId="77777777" w:rsidR="00747304" w:rsidRPr="002C0C52" w:rsidRDefault="00747304"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0D258493" w14:textId="77777777" w:rsidR="00675F4A" w:rsidRPr="002C0C52" w:rsidRDefault="00675F4A" w:rsidP="002B0D36">
      <w:pPr>
        <w:pStyle w:val="Prrafodelista"/>
        <w:numPr>
          <w:ilvl w:val="0"/>
          <w:numId w:val="3"/>
        </w:numPr>
        <w:jc w:val="both"/>
        <w:rPr>
          <w:rFonts w:ascii="Verdana" w:hAnsi="Verdana"/>
          <w:bCs/>
          <w:iCs/>
          <w:vanish/>
          <w:spacing w:val="-2"/>
          <w:sz w:val="18"/>
          <w:szCs w:val="18"/>
        </w:rPr>
      </w:pPr>
    </w:p>
    <w:p w14:paraId="1D6DD524" w14:textId="77777777" w:rsidR="00675F4A" w:rsidRPr="002C0C52" w:rsidRDefault="00675F4A" w:rsidP="002B0D36">
      <w:pPr>
        <w:pStyle w:val="Prrafodelista"/>
        <w:numPr>
          <w:ilvl w:val="0"/>
          <w:numId w:val="3"/>
        </w:numPr>
        <w:jc w:val="both"/>
        <w:rPr>
          <w:rFonts w:ascii="Verdana" w:hAnsi="Verdana"/>
          <w:bCs/>
          <w:iCs/>
          <w:vanish/>
          <w:spacing w:val="-2"/>
          <w:sz w:val="18"/>
          <w:szCs w:val="18"/>
        </w:rPr>
      </w:pPr>
    </w:p>
    <w:p w14:paraId="7438DF60" w14:textId="306BE6DA" w:rsidR="00117DFC" w:rsidRPr="002C0C52" w:rsidRDefault="00B34044" w:rsidP="002B0D36">
      <w:pPr>
        <w:pStyle w:val="Prrafodelista"/>
        <w:numPr>
          <w:ilvl w:val="1"/>
          <w:numId w:val="3"/>
        </w:numPr>
        <w:ind w:left="567" w:hanging="567"/>
        <w:jc w:val="both"/>
        <w:rPr>
          <w:rFonts w:ascii="Verdana" w:hAnsi="Verdana"/>
          <w:sz w:val="18"/>
          <w:szCs w:val="18"/>
        </w:rPr>
      </w:pPr>
      <w:r w:rsidRPr="002C0C52">
        <w:rPr>
          <w:rFonts w:ascii="Verdana" w:hAnsi="Verdana"/>
          <w:bCs/>
          <w:iCs/>
          <w:spacing w:val="-2"/>
          <w:sz w:val="18"/>
          <w:szCs w:val="18"/>
        </w:rPr>
        <w:t>En los términos y condiciones cons</w:t>
      </w:r>
      <w:r w:rsidR="00E11643" w:rsidRPr="002C0C52">
        <w:rPr>
          <w:rFonts w:ascii="Verdana" w:hAnsi="Verdana"/>
          <w:bCs/>
          <w:iCs/>
          <w:spacing w:val="-2"/>
          <w:sz w:val="18"/>
          <w:szCs w:val="18"/>
        </w:rPr>
        <w:t>ignados en el presente Pliego</w:t>
      </w:r>
      <w:r w:rsidRPr="002C0C52">
        <w:rPr>
          <w:rFonts w:ascii="Verdana" w:hAnsi="Verdana"/>
          <w:bCs/>
          <w:iCs/>
          <w:spacing w:val="-2"/>
          <w:sz w:val="18"/>
          <w:szCs w:val="18"/>
        </w:rPr>
        <w:t xml:space="preserve">, el Asegurador garantiza las cantidades que correspondan por siniestros acaecidos en los bienes asegurados en la misma. </w:t>
      </w:r>
      <w:r w:rsidR="00403643" w:rsidRPr="002C0C52">
        <w:rPr>
          <w:rFonts w:ascii="Verdana" w:hAnsi="Verdana"/>
          <w:bCs/>
          <w:iCs/>
          <w:spacing w:val="-2"/>
          <w:sz w:val="18"/>
          <w:szCs w:val="18"/>
        </w:rPr>
        <w:t>E</w:t>
      </w:r>
      <w:r w:rsidRPr="002C0C52">
        <w:rPr>
          <w:rFonts w:ascii="Verdana" w:hAnsi="Verdana"/>
          <w:bCs/>
          <w:iCs/>
          <w:spacing w:val="-2"/>
          <w:sz w:val="18"/>
          <w:szCs w:val="18"/>
        </w:rPr>
        <w:t>s decir, todos los bienes de cualquier clase, naturaleza y d</w:t>
      </w:r>
      <w:r w:rsidR="001F1217" w:rsidRPr="002C0C52">
        <w:rPr>
          <w:rFonts w:ascii="Verdana" w:hAnsi="Verdana"/>
          <w:bCs/>
          <w:iCs/>
          <w:spacing w:val="-2"/>
          <w:sz w:val="18"/>
          <w:szCs w:val="18"/>
        </w:rPr>
        <w:t xml:space="preserve">escripción, sobre los que </w:t>
      </w:r>
      <w:r w:rsidR="00675F4A" w:rsidRPr="002C0C52">
        <w:rPr>
          <w:rFonts w:ascii="Verdana" w:hAnsi="Verdana"/>
          <w:bCs/>
          <w:iCs/>
          <w:spacing w:val="-2"/>
          <w:sz w:val="18"/>
          <w:szCs w:val="18"/>
        </w:rPr>
        <w:t>el Consorci</w:t>
      </w:r>
      <w:r w:rsidRPr="002C0C52">
        <w:rPr>
          <w:rFonts w:ascii="Verdana" w:hAnsi="Verdana"/>
          <w:bCs/>
          <w:iCs/>
          <w:spacing w:val="-2"/>
          <w:sz w:val="18"/>
          <w:szCs w:val="18"/>
        </w:rPr>
        <w:t xml:space="preserve">, ostente algún interés asegurado. </w:t>
      </w:r>
    </w:p>
    <w:p w14:paraId="44DE5AFD" w14:textId="77777777" w:rsidR="00117DFC" w:rsidRPr="002C0C52" w:rsidRDefault="00117DFC" w:rsidP="002B0D36">
      <w:pPr>
        <w:pStyle w:val="Prrafodelista"/>
        <w:ind w:left="360"/>
        <w:jc w:val="both"/>
        <w:rPr>
          <w:rFonts w:ascii="Verdana" w:hAnsi="Verdana"/>
          <w:sz w:val="18"/>
          <w:szCs w:val="18"/>
        </w:rPr>
      </w:pPr>
    </w:p>
    <w:p w14:paraId="21557228" w14:textId="618DA531" w:rsidR="00117DFC" w:rsidRPr="002C0C52" w:rsidRDefault="00B34044" w:rsidP="002B0D36">
      <w:pPr>
        <w:pStyle w:val="Prrafodelista"/>
        <w:numPr>
          <w:ilvl w:val="1"/>
          <w:numId w:val="3"/>
        </w:numPr>
        <w:ind w:left="567" w:hanging="567"/>
        <w:jc w:val="both"/>
        <w:rPr>
          <w:rFonts w:ascii="Verdana" w:hAnsi="Verdana"/>
          <w:sz w:val="18"/>
          <w:szCs w:val="18"/>
        </w:rPr>
      </w:pPr>
      <w:r w:rsidRPr="002C0C52">
        <w:rPr>
          <w:rFonts w:ascii="Verdana" w:hAnsi="Verdana"/>
          <w:bCs/>
          <w:iCs/>
          <w:spacing w:val="-2"/>
          <w:sz w:val="18"/>
          <w:szCs w:val="18"/>
        </w:rPr>
        <w:t>S</w:t>
      </w:r>
      <w:r w:rsidRPr="002C0C52">
        <w:rPr>
          <w:rFonts w:ascii="Verdana" w:hAnsi="Verdana"/>
          <w:sz w:val="18"/>
          <w:szCs w:val="18"/>
        </w:rPr>
        <w:t xml:space="preserve">e consideran incluidos, el </w:t>
      </w:r>
      <w:r w:rsidRPr="002C0C52">
        <w:rPr>
          <w:rFonts w:ascii="Verdana" w:hAnsi="Verdana"/>
          <w:b/>
          <w:sz w:val="18"/>
          <w:szCs w:val="18"/>
        </w:rPr>
        <w:t>CONTINENTE Y CONTENIDO</w:t>
      </w:r>
      <w:r w:rsidRPr="002C0C52">
        <w:rPr>
          <w:rFonts w:ascii="Verdana" w:hAnsi="Verdana"/>
          <w:sz w:val="18"/>
          <w:szCs w:val="18"/>
        </w:rPr>
        <w:t xml:space="preserve"> tal y como se ha definido en el punto anterior, los bienes que puedan encontrarse al exterior (dentro de los recintos de la </w:t>
      </w:r>
      <w:r w:rsidR="003D5568" w:rsidRPr="002C0C52">
        <w:rPr>
          <w:rFonts w:ascii="Verdana" w:hAnsi="Verdana"/>
          <w:sz w:val="18"/>
          <w:szCs w:val="18"/>
        </w:rPr>
        <w:t>entidad</w:t>
      </w:r>
      <w:r w:rsidRPr="002C0C52">
        <w:rPr>
          <w:rFonts w:ascii="Verdana" w:hAnsi="Verdana"/>
          <w:sz w:val="18"/>
          <w:szCs w:val="18"/>
        </w:rPr>
        <w:t>, y aquellos que por su naturaleza deban encontrarse situados fuera de un recinto acotado de</w:t>
      </w:r>
      <w:r w:rsidR="003D5568" w:rsidRPr="002C0C52">
        <w:rPr>
          <w:rFonts w:ascii="Verdana" w:hAnsi="Verdana"/>
          <w:sz w:val="18"/>
          <w:szCs w:val="18"/>
        </w:rPr>
        <w:t>l</w:t>
      </w:r>
      <w:r w:rsidRPr="002C0C52">
        <w:rPr>
          <w:rFonts w:ascii="Verdana" w:hAnsi="Verdana"/>
          <w:sz w:val="18"/>
          <w:szCs w:val="18"/>
        </w:rPr>
        <w:t xml:space="preserve"> </w:t>
      </w:r>
      <w:r w:rsidR="00675F4A" w:rsidRPr="002C0C52">
        <w:rPr>
          <w:rFonts w:ascii="Verdana" w:hAnsi="Verdana"/>
          <w:sz w:val="18"/>
          <w:szCs w:val="18"/>
        </w:rPr>
        <w:t>Consorci</w:t>
      </w:r>
      <w:r w:rsidRPr="002C0C52">
        <w:rPr>
          <w:rFonts w:ascii="Verdana" w:hAnsi="Verdana"/>
          <w:sz w:val="18"/>
          <w:szCs w:val="18"/>
        </w:rPr>
        <w:t xml:space="preserve"> (por ejemplo, las líneas de transporte de electricidad) pero comprendidos en el concepto asegurado y los que, a continuación se describen, salvo en los casos en los que específicamente y para algún elemento de los comprendidos en los siguientes grupos, se incluya en el apartado de Bienes Excluidos.</w:t>
      </w:r>
    </w:p>
    <w:p w14:paraId="66091EA1" w14:textId="77777777" w:rsidR="00117DFC" w:rsidRPr="002C0C52" w:rsidRDefault="00117DFC" w:rsidP="002B0D36">
      <w:pPr>
        <w:pStyle w:val="Prrafodelista"/>
        <w:jc w:val="both"/>
        <w:rPr>
          <w:rFonts w:ascii="Verdana" w:hAnsi="Verdana"/>
          <w:sz w:val="18"/>
          <w:szCs w:val="18"/>
        </w:rPr>
      </w:pPr>
    </w:p>
    <w:p w14:paraId="06E8E5E0" w14:textId="77777777" w:rsidR="00117DFC" w:rsidRPr="002C0C52" w:rsidRDefault="00B34044" w:rsidP="002B0D36">
      <w:pPr>
        <w:pStyle w:val="Prrafodelista"/>
        <w:numPr>
          <w:ilvl w:val="1"/>
          <w:numId w:val="3"/>
        </w:numPr>
        <w:ind w:left="567" w:hanging="567"/>
        <w:jc w:val="both"/>
        <w:rPr>
          <w:rFonts w:ascii="Verdana" w:hAnsi="Verdana"/>
          <w:sz w:val="18"/>
          <w:szCs w:val="18"/>
        </w:rPr>
      </w:pPr>
      <w:r w:rsidRPr="002C0C52">
        <w:rPr>
          <w:rFonts w:ascii="Verdana" w:hAnsi="Verdana"/>
          <w:sz w:val="18"/>
          <w:szCs w:val="18"/>
        </w:rPr>
        <w:t>A título enunciativo y no limitativo se citan los siguientes:</w:t>
      </w:r>
    </w:p>
    <w:p w14:paraId="2FC77E9E" w14:textId="77777777" w:rsidR="00117DFC" w:rsidRPr="002C0C52" w:rsidRDefault="00117DFC" w:rsidP="002B0D36">
      <w:pPr>
        <w:pStyle w:val="Prrafodelista"/>
        <w:jc w:val="both"/>
        <w:rPr>
          <w:rFonts w:ascii="Verdana" w:hAnsi="Verdana"/>
          <w:sz w:val="18"/>
          <w:szCs w:val="18"/>
        </w:rPr>
      </w:pPr>
    </w:p>
    <w:p w14:paraId="13514EBD" w14:textId="78F499BF" w:rsidR="00117DFC" w:rsidRPr="002C0C52" w:rsidRDefault="009443C7"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 xml:space="preserve">Bienes propiedad del Consorci </w:t>
      </w:r>
      <w:r w:rsidR="00330C2F" w:rsidRPr="002C0C52">
        <w:rPr>
          <w:rFonts w:ascii="Verdana" w:hAnsi="Verdana"/>
          <w:sz w:val="18"/>
          <w:szCs w:val="18"/>
        </w:rPr>
        <w:t xml:space="preserve">gestionados por </w:t>
      </w:r>
      <w:r w:rsidR="003D5568" w:rsidRPr="002C0C52">
        <w:rPr>
          <w:rFonts w:ascii="Verdana" w:hAnsi="Verdana"/>
          <w:sz w:val="18"/>
          <w:szCs w:val="18"/>
        </w:rPr>
        <w:t xml:space="preserve">el </w:t>
      </w:r>
      <w:r w:rsidRPr="002C0C52">
        <w:rPr>
          <w:rFonts w:ascii="Verdana" w:hAnsi="Verdana"/>
          <w:sz w:val="18"/>
          <w:szCs w:val="18"/>
        </w:rPr>
        <w:t>Consorci</w:t>
      </w:r>
      <w:r w:rsidR="009E46AF" w:rsidRPr="002C0C52">
        <w:rPr>
          <w:rFonts w:ascii="Verdana" w:hAnsi="Verdana"/>
          <w:sz w:val="18"/>
          <w:szCs w:val="18"/>
        </w:rPr>
        <w:t>.</w:t>
      </w:r>
    </w:p>
    <w:p w14:paraId="31466C3F" w14:textId="77777777" w:rsidR="00A24FA1" w:rsidRPr="002C0C52" w:rsidRDefault="00A24FA1" w:rsidP="002B0D36">
      <w:pPr>
        <w:pStyle w:val="Prrafodelista"/>
        <w:ind w:left="1287"/>
        <w:jc w:val="both"/>
        <w:rPr>
          <w:rFonts w:ascii="Verdana" w:hAnsi="Verdana"/>
          <w:sz w:val="18"/>
          <w:szCs w:val="18"/>
        </w:rPr>
      </w:pPr>
    </w:p>
    <w:p w14:paraId="75B38094"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Bienes temporalmente desplazados que siendo propiedad del asegurado (o cualquier otro interés asegurado) y garantizados por esta póliza, sean trasladados de los locales habituales a cualquier otro lugar del ter</w:t>
      </w:r>
      <w:r w:rsidRPr="002C0C52">
        <w:rPr>
          <w:rFonts w:ascii="Verdana" w:hAnsi="Verdana"/>
          <w:sz w:val="18"/>
          <w:szCs w:val="18"/>
        </w:rPr>
        <w:softHyphen/>
        <w:t>ritorio español para su reparación, entretenimiento o ex</w:t>
      </w:r>
      <w:r w:rsidRPr="002C0C52">
        <w:rPr>
          <w:rFonts w:ascii="Verdana" w:hAnsi="Verdana"/>
          <w:sz w:val="18"/>
          <w:szCs w:val="18"/>
        </w:rPr>
        <w:softHyphen/>
        <w:t>posición.</w:t>
      </w:r>
    </w:p>
    <w:p w14:paraId="0258A9DA" w14:textId="77777777" w:rsidR="00117DFC" w:rsidRPr="002C0C52" w:rsidRDefault="00117DFC" w:rsidP="002B0D36">
      <w:pPr>
        <w:pStyle w:val="Prrafodelista"/>
        <w:ind w:left="1275"/>
        <w:jc w:val="both"/>
        <w:rPr>
          <w:rFonts w:ascii="Verdana" w:hAnsi="Verdana"/>
          <w:sz w:val="18"/>
          <w:szCs w:val="18"/>
        </w:rPr>
      </w:pPr>
    </w:p>
    <w:p w14:paraId="1E78BBE2"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Maquinaria, motores eléctricos, cuadros eléctricos, equipos telefónicos, aparatos de visión y sonido, equipos electrónicos y de proceso de datos, accesorios, periféricos, equipos auxiliares y sus soportes y archivos de datos procesados.</w:t>
      </w:r>
    </w:p>
    <w:p w14:paraId="18CC7C9C" w14:textId="77777777" w:rsidR="00117DFC" w:rsidRPr="002C0C52" w:rsidRDefault="00117DFC" w:rsidP="002B0D36">
      <w:pPr>
        <w:pStyle w:val="Prrafodelista"/>
        <w:ind w:left="1275"/>
        <w:jc w:val="both"/>
        <w:rPr>
          <w:rFonts w:ascii="Verdana" w:hAnsi="Verdana"/>
          <w:sz w:val="18"/>
          <w:szCs w:val="18"/>
        </w:rPr>
      </w:pPr>
    </w:p>
    <w:p w14:paraId="77D53D4B"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Patrones, moldes, modelos, matrices, planos, diseños, ficheros, archivos, microfilmes, manuscritos, registros sobre películas, fotografías y soportes de procesamientos de datos y similares.  Documentos y archivos de valor,</w:t>
      </w:r>
      <w:r w:rsidRPr="002C0C52">
        <w:rPr>
          <w:rFonts w:ascii="Verdana" w:hAnsi="Verdana"/>
          <w:b/>
          <w:sz w:val="18"/>
          <w:szCs w:val="18"/>
        </w:rPr>
        <w:t xml:space="preserve"> </w:t>
      </w:r>
      <w:r w:rsidRPr="002C0C52">
        <w:rPr>
          <w:rFonts w:ascii="Verdana" w:hAnsi="Verdana"/>
          <w:sz w:val="18"/>
          <w:szCs w:val="18"/>
        </w:rPr>
        <w:t>consistentes en documentos escritos, impresos o de otro tipo y antecedentes de cualquier otro tipo, incluidos extractos, manuscritos, libros, cuadros, planos, esbozos, mapas, escrituras, películas, reproducciones, sistemas de almacenamiento de datos e instrumentos de programas para procesado de datos electrónico y electromecánico o para equipo controlado electrónicamente.</w:t>
      </w:r>
    </w:p>
    <w:p w14:paraId="4A9D512B" w14:textId="77777777" w:rsidR="00117DFC" w:rsidRPr="002C0C52" w:rsidRDefault="00117DFC" w:rsidP="002B0D36">
      <w:pPr>
        <w:pStyle w:val="Prrafodelista"/>
        <w:ind w:left="1275"/>
        <w:jc w:val="both"/>
        <w:rPr>
          <w:rFonts w:ascii="Verdana" w:hAnsi="Verdana"/>
          <w:sz w:val="18"/>
          <w:szCs w:val="18"/>
        </w:rPr>
      </w:pPr>
    </w:p>
    <w:p w14:paraId="103FC042"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Vehículos terrestres, propiedad del asegurado, en reposo en el interior de los recintos de los bienes asegurados.</w:t>
      </w:r>
    </w:p>
    <w:p w14:paraId="78BF4B16" w14:textId="77777777" w:rsidR="00117DFC" w:rsidRPr="002C0C52" w:rsidRDefault="00117DFC" w:rsidP="002B0D36">
      <w:pPr>
        <w:pStyle w:val="Prrafodelista"/>
        <w:ind w:left="1275"/>
        <w:jc w:val="both"/>
        <w:rPr>
          <w:rFonts w:ascii="Verdana" w:hAnsi="Verdana"/>
          <w:sz w:val="18"/>
          <w:szCs w:val="18"/>
        </w:rPr>
      </w:pPr>
    </w:p>
    <w:p w14:paraId="5DB08426" w14:textId="04739D54"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Muros de contención de tierras independientes de los edificios, torres de soporte de líneas eléctricas, así como éstas y demás apare</w:t>
      </w:r>
      <w:r w:rsidR="002C0C52">
        <w:rPr>
          <w:rFonts w:ascii="Verdana" w:hAnsi="Verdana"/>
          <w:sz w:val="18"/>
          <w:szCs w:val="18"/>
        </w:rPr>
        <w:t>ta</w:t>
      </w:r>
      <w:r w:rsidRPr="002C0C52">
        <w:rPr>
          <w:rFonts w:ascii="Verdana" w:hAnsi="Verdana"/>
          <w:sz w:val="18"/>
          <w:szCs w:val="18"/>
        </w:rPr>
        <w:t>je eléctrico, incluidos los Centros de Transformación tanto interiores como a la intemperie.</w:t>
      </w:r>
    </w:p>
    <w:p w14:paraId="57CA9B11" w14:textId="77777777" w:rsidR="00117DFC" w:rsidRPr="002C0C52" w:rsidRDefault="00117DFC" w:rsidP="002B0D36">
      <w:pPr>
        <w:pStyle w:val="Prrafodelista"/>
        <w:ind w:left="1275"/>
        <w:jc w:val="both"/>
        <w:rPr>
          <w:rFonts w:ascii="Verdana" w:hAnsi="Verdana"/>
          <w:sz w:val="18"/>
          <w:szCs w:val="18"/>
        </w:rPr>
      </w:pPr>
    </w:p>
    <w:p w14:paraId="12ABBF48"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Superficies pavimentadas exteriores, dentro de recintos cerrados.</w:t>
      </w:r>
    </w:p>
    <w:p w14:paraId="61D5FA68" w14:textId="77777777" w:rsidR="00117DFC" w:rsidRPr="002C0C52" w:rsidRDefault="00117DFC" w:rsidP="002B0D36">
      <w:pPr>
        <w:pStyle w:val="Prrafodelista"/>
        <w:ind w:left="1275"/>
        <w:jc w:val="both"/>
        <w:rPr>
          <w:rFonts w:ascii="Verdana" w:hAnsi="Verdana"/>
          <w:sz w:val="18"/>
          <w:szCs w:val="18"/>
        </w:rPr>
      </w:pPr>
    </w:p>
    <w:p w14:paraId="68F44C08"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Nuevas adquisiciones.</w:t>
      </w:r>
    </w:p>
    <w:p w14:paraId="7F15D074" w14:textId="77777777" w:rsidR="00117DFC" w:rsidRPr="002C0C52" w:rsidRDefault="00117DFC" w:rsidP="002B0D36">
      <w:pPr>
        <w:pStyle w:val="Prrafodelista"/>
        <w:ind w:left="1275"/>
        <w:jc w:val="both"/>
        <w:rPr>
          <w:rFonts w:ascii="Verdana" w:hAnsi="Verdana"/>
          <w:sz w:val="18"/>
          <w:szCs w:val="18"/>
        </w:rPr>
      </w:pPr>
    </w:p>
    <w:p w14:paraId="02EAF485"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lastRenderedPageBreak/>
        <w:t xml:space="preserve">Cualquier tipo de </w:t>
      </w:r>
      <w:r w:rsidR="00117DFC" w:rsidRPr="002C0C52">
        <w:rPr>
          <w:rFonts w:ascii="Verdana" w:hAnsi="Verdana"/>
          <w:sz w:val="18"/>
          <w:szCs w:val="18"/>
        </w:rPr>
        <w:t>existencias y</w:t>
      </w:r>
      <w:r w:rsidRPr="002C0C52">
        <w:rPr>
          <w:rFonts w:ascii="Verdana" w:hAnsi="Verdana"/>
          <w:sz w:val="18"/>
          <w:szCs w:val="18"/>
        </w:rPr>
        <w:t>/o productos necesarios para el buen desarrollo de la actividad asegurada, tales como combustibles, líquidos inflamables, depósitos de gases, productos químicos, etc.</w:t>
      </w:r>
    </w:p>
    <w:p w14:paraId="0AB347E5" w14:textId="77777777" w:rsidR="002C7FA6" w:rsidRPr="002C0C52" w:rsidRDefault="002C7FA6" w:rsidP="002B0D36">
      <w:pPr>
        <w:pStyle w:val="Prrafodelista"/>
        <w:ind w:left="720"/>
        <w:jc w:val="both"/>
        <w:rPr>
          <w:rFonts w:ascii="Verdana" w:hAnsi="Verdana"/>
          <w:sz w:val="18"/>
          <w:szCs w:val="18"/>
        </w:rPr>
      </w:pPr>
    </w:p>
    <w:p w14:paraId="1AD9CACD" w14:textId="77777777" w:rsidR="00117DFC" w:rsidRPr="002C0C52" w:rsidRDefault="00B34044" w:rsidP="002B0D36">
      <w:pPr>
        <w:pStyle w:val="Prrafodelista"/>
        <w:numPr>
          <w:ilvl w:val="1"/>
          <w:numId w:val="3"/>
        </w:numPr>
        <w:ind w:left="567" w:hanging="567"/>
        <w:jc w:val="both"/>
        <w:rPr>
          <w:rFonts w:ascii="Verdana" w:hAnsi="Verdana"/>
          <w:sz w:val="18"/>
          <w:szCs w:val="18"/>
        </w:rPr>
      </w:pPr>
      <w:r w:rsidRPr="002C0C52">
        <w:rPr>
          <w:rFonts w:ascii="Verdana" w:hAnsi="Verdana"/>
          <w:sz w:val="18"/>
          <w:szCs w:val="18"/>
        </w:rPr>
        <w:t>Quedan excluidos del seguro los siguientes bienes:</w:t>
      </w:r>
    </w:p>
    <w:p w14:paraId="3045E432" w14:textId="77777777" w:rsidR="00117DFC" w:rsidRPr="002C0C52" w:rsidRDefault="00117DFC" w:rsidP="002B0D36">
      <w:pPr>
        <w:pStyle w:val="Prrafodelista"/>
        <w:ind w:left="360"/>
        <w:jc w:val="both"/>
        <w:rPr>
          <w:rFonts w:ascii="Verdana" w:hAnsi="Verdana"/>
          <w:sz w:val="18"/>
          <w:szCs w:val="18"/>
        </w:rPr>
      </w:pPr>
    </w:p>
    <w:p w14:paraId="04501292"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Embarcaciones a flote y su contenido; vehículos terrestres autorizados a circular por las vías públicas, cuando NO se encuentren en reposo dentro de las instalaciones aseguradas; aeronaves de cual</w:t>
      </w:r>
      <w:r w:rsidRPr="002C0C52">
        <w:rPr>
          <w:rFonts w:ascii="Verdana" w:hAnsi="Verdana"/>
          <w:sz w:val="18"/>
          <w:szCs w:val="18"/>
        </w:rPr>
        <w:softHyphen/>
        <w:t>quier tipo y su contenido; material móvil ferroviario y su contenido.</w:t>
      </w:r>
    </w:p>
    <w:p w14:paraId="0EE50FF2" w14:textId="77777777" w:rsidR="00117DFC" w:rsidRPr="002C0C52" w:rsidRDefault="00117DFC" w:rsidP="002B0D36">
      <w:pPr>
        <w:pStyle w:val="Prrafodelista"/>
        <w:ind w:left="1275"/>
        <w:jc w:val="both"/>
        <w:rPr>
          <w:rFonts w:ascii="Verdana" w:hAnsi="Verdana"/>
          <w:sz w:val="18"/>
          <w:szCs w:val="18"/>
          <w:highlight w:val="green"/>
        </w:rPr>
      </w:pPr>
    </w:p>
    <w:p w14:paraId="04A168C8"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bCs/>
          <w:sz w:val="18"/>
          <w:szCs w:val="18"/>
        </w:rPr>
        <w:t>Bienes situados en, sobre o bajo el agua en el mar, lagos, ríos o cauces similares.</w:t>
      </w:r>
    </w:p>
    <w:p w14:paraId="3F3D82C8" w14:textId="77777777" w:rsidR="00C67093" w:rsidRPr="002C0C52" w:rsidRDefault="00C67093" w:rsidP="002B0D36">
      <w:pPr>
        <w:pStyle w:val="Prrafodelista"/>
        <w:ind w:left="1275"/>
        <w:jc w:val="both"/>
        <w:rPr>
          <w:rFonts w:ascii="Verdana" w:hAnsi="Verdana"/>
          <w:sz w:val="18"/>
          <w:szCs w:val="18"/>
        </w:rPr>
      </w:pPr>
    </w:p>
    <w:p w14:paraId="29E6DFF9" w14:textId="3ECFE133" w:rsidR="00117DFC" w:rsidRPr="002C0C52" w:rsidRDefault="00C67093" w:rsidP="002B0D36">
      <w:pPr>
        <w:pStyle w:val="Prrafodelista"/>
        <w:numPr>
          <w:ilvl w:val="2"/>
          <w:numId w:val="3"/>
        </w:numPr>
        <w:ind w:left="1287"/>
        <w:jc w:val="both"/>
        <w:rPr>
          <w:rFonts w:ascii="Verdana" w:hAnsi="Verdana"/>
          <w:bCs/>
          <w:sz w:val="18"/>
          <w:szCs w:val="18"/>
        </w:rPr>
      </w:pPr>
      <w:r w:rsidRPr="002C0C52">
        <w:rPr>
          <w:rFonts w:ascii="Verdana" w:hAnsi="Verdana"/>
          <w:bCs/>
          <w:sz w:val="18"/>
          <w:szCs w:val="18"/>
        </w:rPr>
        <w:t>Los terrenos, incluso los minerales o materiales de cualquier naturaleza, antes de su extracción, aguas costes da acondicionamiento o modificaciones del terreno, paisajes, céspedes, plantas, arbustos, árboles, maderas o cosechas en pie, excepto cuando se trate de existencias en cuyo caso quedarán asegurados únicamente contra los riesgos que expresamente se pacten.</w:t>
      </w:r>
    </w:p>
    <w:p w14:paraId="192B1027" w14:textId="77777777" w:rsidR="00117DFC" w:rsidRPr="002C0C52" w:rsidRDefault="00117DFC" w:rsidP="002B0D36">
      <w:pPr>
        <w:pStyle w:val="Prrafodelista"/>
        <w:ind w:left="1275"/>
        <w:jc w:val="both"/>
        <w:rPr>
          <w:rFonts w:ascii="Verdana" w:hAnsi="Verdana"/>
          <w:bCs/>
          <w:color w:val="000000"/>
          <w:sz w:val="18"/>
          <w:szCs w:val="18"/>
          <w:highlight w:val="green"/>
        </w:rPr>
      </w:pPr>
    </w:p>
    <w:p w14:paraId="24176097" w14:textId="77777777" w:rsidR="009645B5"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bCs/>
          <w:sz w:val="18"/>
          <w:szCs w:val="18"/>
        </w:rPr>
        <w:t>Valores mobiliarios públicos o privados</w:t>
      </w:r>
      <w:r w:rsidR="009645B5" w:rsidRPr="002C0C52">
        <w:rPr>
          <w:rFonts w:ascii="Verdana" w:hAnsi="Verdana"/>
          <w:bCs/>
          <w:sz w:val="18"/>
          <w:szCs w:val="18"/>
        </w:rPr>
        <w:t>,</w:t>
      </w:r>
      <w:r w:rsidRPr="002C0C52">
        <w:rPr>
          <w:rFonts w:ascii="Verdana" w:hAnsi="Verdana"/>
          <w:bCs/>
          <w:sz w:val="18"/>
          <w:szCs w:val="18"/>
        </w:rPr>
        <w:t xml:space="preserve"> </w:t>
      </w:r>
      <w:r w:rsidR="00270954" w:rsidRPr="002C0C52">
        <w:rPr>
          <w:rFonts w:ascii="Verdana" w:hAnsi="Verdana"/>
          <w:bCs/>
          <w:sz w:val="18"/>
          <w:szCs w:val="18"/>
        </w:rPr>
        <w:t xml:space="preserve">efectos </w:t>
      </w:r>
      <w:r w:rsidR="009645B5" w:rsidRPr="002C0C52">
        <w:rPr>
          <w:rFonts w:ascii="Verdana" w:hAnsi="Verdana"/>
          <w:bCs/>
          <w:sz w:val="18"/>
          <w:szCs w:val="18"/>
        </w:rPr>
        <w:t>mercantiles, dinero, billetes de banco y cualquier documento representativo de valor.</w:t>
      </w:r>
    </w:p>
    <w:p w14:paraId="2FE15214" w14:textId="77777777" w:rsidR="009645B5" w:rsidRPr="002C0C52" w:rsidRDefault="009645B5" w:rsidP="002B0D36">
      <w:pPr>
        <w:pStyle w:val="Prrafodelista"/>
        <w:ind w:left="1275"/>
        <w:jc w:val="both"/>
        <w:rPr>
          <w:rFonts w:ascii="Verdana" w:hAnsi="Verdana"/>
          <w:bCs/>
          <w:color w:val="000000"/>
          <w:sz w:val="18"/>
          <w:szCs w:val="18"/>
        </w:rPr>
      </w:pPr>
    </w:p>
    <w:p w14:paraId="72169F35" w14:textId="77777777" w:rsidR="00270954" w:rsidRPr="002C0C52" w:rsidRDefault="009645B5" w:rsidP="002B0D36">
      <w:pPr>
        <w:pStyle w:val="Prrafodelista"/>
        <w:numPr>
          <w:ilvl w:val="2"/>
          <w:numId w:val="3"/>
        </w:numPr>
        <w:ind w:left="1287"/>
        <w:jc w:val="both"/>
        <w:rPr>
          <w:rFonts w:ascii="Verdana" w:hAnsi="Verdana"/>
          <w:sz w:val="18"/>
          <w:szCs w:val="18"/>
        </w:rPr>
      </w:pPr>
      <w:r w:rsidRPr="002C0C52">
        <w:rPr>
          <w:rFonts w:ascii="Verdana" w:hAnsi="Verdana"/>
          <w:bCs/>
          <w:sz w:val="18"/>
          <w:szCs w:val="18"/>
        </w:rPr>
        <w:t>O</w:t>
      </w:r>
      <w:r w:rsidR="00270954" w:rsidRPr="002C0C52">
        <w:rPr>
          <w:rFonts w:ascii="Verdana" w:hAnsi="Verdana"/>
          <w:bCs/>
          <w:sz w:val="18"/>
          <w:szCs w:val="18"/>
        </w:rPr>
        <w:t xml:space="preserve">bjetos artísticos, </w:t>
      </w:r>
      <w:r w:rsidRPr="002C0C52">
        <w:rPr>
          <w:rFonts w:ascii="Verdana" w:hAnsi="Verdana"/>
          <w:bCs/>
          <w:sz w:val="18"/>
          <w:szCs w:val="18"/>
        </w:rPr>
        <w:t xml:space="preserve">cuadros de valor artístico, </w:t>
      </w:r>
      <w:r w:rsidR="00270954" w:rsidRPr="002C0C52">
        <w:rPr>
          <w:rFonts w:ascii="Verdana" w:hAnsi="Verdana"/>
          <w:bCs/>
          <w:sz w:val="18"/>
          <w:szCs w:val="18"/>
        </w:rPr>
        <w:t>colecciones</w:t>
      </w:r>
      <w:r w:rsidRPr="002C0C52">
        <w:rPr>
          <w:rFonts w:ascii="Verdana" w:hAnsi="Verdana"/>
          <w:bCs/>
          <w:sz w:val="18"/>
          <w:szCs w:val="18"/>
        </w:rPr>
        <w:t xml:space="preserve"> filatélicas o numismáticas, </w:t>
      </w:r>
      <w:r w:rsidR="004A2E12" w:rsidRPr="002C0C52">
        <w:rPr>
          <w:rFonts w:ascii="Verdana" w:hAnsi="Verdana"/>
          <w:bCs/>
          <w:sz w:val="18"/>
          <w:szCs w:val="18"/>
        </w:rPr>
        <w:t>piedras y</w:t>
      </w:r>
      <w:r w:rsidRPr="002C0C52">
        <w:rPr>
          <w:rFonts w:ascii="Verdana" w:hAnsi="Verdana"/>
          <w:bCs/>
          <w:sz w:val="18"/>
          <w:szCs w:val="18"/>
        </w:rPr>
        <w:t xml:space="preserve"> metales precio</w:t>
      </w:r>
      <w:r w:rsidR="004A2E12" w:rsidRPr="002C0C52">
        <w:rPr>
          <w:rFonts w:ascii="Verdana" w:hAnsi="Verdana"/>
          <w:bCs/>
          <w:sz w:val="18"/>
          <w:szCs w:val="18"/>
        </w:rPr>
        <w:t>sos</w:t>
      </w:r>
      <w:r w:rsidRPr="002C0C52">
        <w:rPr>
          <w:rFonts w:ascii="Verdana" w:hAnsi="Verdana"/>
          <w:bCs/>
          <w:sz w:val="18"/>
          <w:szCs w:val="18"/>
        </w:rPr>
        <w:t xml:space="preserve">, pieles, joyas y plata labrada, </w:t>
      </w:r>
      <w:r w:rsidR="00270954" w:rsidRPr="002C0C52">
        <w:rPr>
          <w:rFonts w:ascii="Verdana" w:hAnsi="Verdana"/>
          <w:bCs/>
          <w:sz w:val="18"/>
          <w:szCs w:val="18"/>
        </w:rPr>
        <w:t xml:space="preserve">libros, legajos y otros de valor artístico histórico, </w:t>
      </w:r>
      <w:r w:rsidRPr="002C0C52">
        <w:rPr>
          <w:rFonts w:ascii="Verdana" w:hAnsi="Verdana"/>
          <w:bCs/>
          <w:sz w:val="18"/>
          <w:szCs w:val="18"/>
        </w:rPr>
        <w:t xml:space="preserve">cuyo valor unitario exceda de 3.000 €, </w:t>
      </w:r>
      <w:r w:rsidR="00270954" w:rsidRPr="002C0C52">
        <w:rPr>
          <w:rFonts w:ascii="Verdana" w:hAnsi="Verdana"/>
          <w:bCs/>
          <w:sz w:val="18"/>
          <w:szCs w:val="18"/>
        </w:rPr>
        <w:t>excepto para lo estipulado en la cobertura de Robo y Expoliación.</w:t>
      </w:r>
    </w:p>
    <w:p w14:paraId="68E69B34" w14:textId="77777777" w:rsidR="00117DFC" w:rsidRPr="002C0C52" w:rsidRDefault="00117DFC" w:rsidP="002B0D36">
      <w:pPr>
        <w:pStyle w:val="Prrafodelista"/>
        <w:ind w:left="1275"/>
        <w:jc w:val="both"/>
        <w:rPr>
          <w:rFonts w:ascii="Verdana" w:hAnsi="Verdana"/>
          <w:bCs/>
          <w:color w:val="000000"/>
          <w:sz w:val="18"/>
          <w:szCs w:val="18"/>
          <w:highlight w:val="green"/>
        </w:rPr>
      </w:pPr>
    </w:p>
    <w:p w14:paraId="71DD09E8"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bCs/>
          <w:sz w:val="18"/>
          <w:szCs w:val="18"/>
        </w:rPr>
        <w:t xml:space="preserve">Líneas aéreas de transporte de </w:t>
      </w:r>
      <w:r w:rsidR="008269FC" w:rsidRPr="002C0C52">
        <w:rPr>
          <w:rFonts w:ascii="Verdana" w:hAnsi="Verdana"/>
          <w:bCs/>
          <w:sz w:val="18"/>
          <w:szCs w:val="18"/>
        </w:rPr>
        <w:t xml:space="preserve">electricidad y sus estructuras de soporte, </w:t>
      </w:r>
      <w:r w:rsidRPr="002C0C52">
        <w:rPr>
          <w:rFonts w:ascii="Verdana" w:hAnsi="Verdana"/>
          <w:bCs/>
          <w:sz w:val="18"/>
          <w:szCs w:val="18"/>
        </w:rPr>
        <w:t>siempre que excedan los 1.500 metros desde las instalaciones aseguradas.</w:t>
      </w:r>
    </w:p>
    <w:p w14:paraId="47D1F853" w14:textId="77777777" w:rsidR="00117DFC" w:rsidRPr="002C0C52" w:rsidRDefault="00117DFC" w:rsidP="002B0D36">
      <w:pPr>
        <w:pStyle w:val="Prrafodelista"/>
        <w:ind w:left="1275"/>
        <w:jc w:val="both"/>
        <w:rPr>
          <w:rFonts w:ascii="Verdana" w:hAnsi="Verdana"/>
          <w:bCs/>
          <w:color w:val="000000"/>
          <w:sz w:val="18"/>
          <w:szCs w:val="18"/>
          <w:highlight w:val="green"/>
        </w:rPr>
      </w:pPr>
    </w:p>
    <w:p w14:paraId="5D30697C" w14:textId="77777777" w:rsidR="00272B70" w:rsidRPr="002C0C52" w:rsidRDefault="009645B5" w:rsidP="002B0D36">
      <w:pPr>
        <w:pStyle w:val="Prrafodelista"/>
        <w:numPr>
          <w:ilvl w:val="2"/>
          <w:numId w:val="3"/>
        </w:numPr>
        <w:ind w:left="1287"/>
        <w:jc w:val="both"/>
        <w:rPr>
          <w:rFonts w:ascii="Verdana" w:hAnsi="Verdana"/>
          <w:sz w:val="18"/>
          <w:szCs w:val="18"/>
        </w:rPr>
      </w:pPr>
      <w:r w:rsidRPr="002C0C52">
        <w:rPr>
          <w:rFonts w:ascii="Verdana" w:hAnsi="Verdana"/>
          <w:bCs/>
          <w:sz w:val="18"/>
          <w:szCs w:val="18"/>
        </w:rPr>
        <w:t xml:space="preserve">Túneles, puentes, canales, muelles marítimos, </w:t>
      </w:r>
      <w:r w:rsidR="00B34044" w:rsidRPr="002C0C52">
        <w:rPr>
          <w:rFonts w:ascii="Verdana" w:hAnsi="Verdana"/>
          <w:bCs/>
          <w:sz w:val="18"/>
          <w:szCs w:val="18"/>
        </w:rPr>
        <w:t>Presas, embalses, diques, muelles, puertos, espigones y vías férreas, salvo pacto en contrario.</w:t>
      </w:r>
    </w:p>
    <w:p w14:paraId="254B9204" w14:textId="77777777" w:rsidR="008269FC" w:rsidRPr="002C0C52" w:rsidRDefault="008269FC" w:rsidP="002B0D36">
      <w:pPr>
        <w:pStyle w:val="Prrafodelista"/>
        <w:ind w:left="1275"/>
        <w:jc w:val="both"/>
        <w:rPr>
          <w:rFonts w:ascii="Verdana" w:hAnsi="Verdana"/>
          <w:sz w:val="18"/>
          <w:szCs w:val="18"/>
        </w:rPr>
      </w:pPr>
    </w:p>
    <w:p w14:paraId="5F2D605E" w14:textId="77777777" w:rsidR="008269FC" w:rsidRPr="002C0C52" w:rsidRDefault="008269FC"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Los bienes que se encuentren en curso de construcción, instalación, montaje o restauración.</w:t>
      </w:r>
    </w:p>
    <w:p w14:paraId="6AD6E9D6" w14:textId="77777777" w:rsidR="008269FC" w:rsidRPr="002C0C52" w:rsidRDefault="008269FC" w:rsidP="002B0D36">
      <w:pPr>
        <w:pStyle w:val="Prrafodelista"/>
        <w:ind w:left="1275"/>
        <w:jc w:val="both"/>
        <w:rPr>
          <w:rFonts w:ascii="Verdana" w:hAnsi="Verdana"/>
          <w:sz w:val="18"/>
          <w:szCs w:val="18"/>
        </w:rPr>
      </w:pPr>
    </w:p>
    <w:p w14:paraId="51D5A1F7" w14:textId="77777777" w:rsidR="008269FC" w:rsidRPr="002C0C52" w:rsidRDefault="008269FC" w:rsidP="002B0D36">
      <w:pPr>
        <w:pStyle w:val="Prrafodelista"/>
        <w:numPr>
          <w:ilvl w:val="2"/>
          <w:numId w:val="3"/>
        </w:numPr>
        <w:ind w:left="1287"/>
        <w:jc w:val="both"/>
        <w:rPr>
          <w:rFonts w:ascii="Verdana" w:hAnsi="Verdana"/>
          <w:sz w:val="18"/>
          <w:szCs w:val="18"/>
        </w:rPr>
      </w:pPr>
      <w:r w:rsidRPr="002C0C52">
        <w:rPr>
          <w:rFonts w:ascii="Verdana" w:hAnsi="Verdana"/>
          <w:sz w:val="18"/>
          <w:szCs w:val="18"/>
        </w:rPr>
        <w:t>Los objetos durante su cocción o vulcanización dentro de los moldes u hornos, aunque en dichas existencias se produzca incendio durante dichas operaciones.</w:t>
      </w:r>
    </w:p>
    <w:p w14:paraId="0BB357E0" w14:textId="77777777" w:rsidR="00117DFC" w:rsidRPr="002C0C52" w:rsidRDefault="00117DFC" w:rsidP="002B0D36">
      <w:pPr>
        <w:pStyle w:val="Prrafodelista"/>
        <w:ind w:left="1275"/>
        <w:jc w:val="both"/>
        <w:rPr>
          <w:rFonts w:ascii="Verdana" w:hAnsi="Verdana"/>
          <w:bCs/>
          <w:color w:val="000000"/>
          <w:sz w:val="18"/>
          <w:szCs w:val="18"/>
          <w:highlight w:val="green"/>
        </w:rPr>
      </w:pPr>
    </w:p>
    <w:p w14:paraId="7A3EE95D" w14:textId="77777777" w:rsidR="00117DFC" w:rsidRPr="002C0C52" w:rsidRDefault="00B34044" w:rsidP="002B0D36">
      <w:pPr>
        <w:pStyle w:val="Prrafodelista"/>
        <w:numPr>
          <w:ilvl w:val="2"/>
          <w:numId w:val="3"/>
        </w:numPr>
        <w:ind w:left="1287"/>
        <w:jc w:val="both"/>
        <w:rPr>
          <w:rFonts w:ascii="Verdana" w:hAnsi="Verdana"/>
          <w:sz w:val="18"/>
          <w:szCs w:val="18"/>
        </w:rPr>
      </w:pPr>
      <w:r w:rsidRPr="002C0C52">
        <w:rPr>
          <w:rFonts w:ascii="Verdana" w:hAnsi="Verdana"/>
          <w:bCs/>
          <w:color w:val="000000"/>
          <w:sz w:val="18"/>
          <w:szCs w:val="18"/>
        </w:rPr>
        <w:t>Bienes en minas subterráneas.</w:t>
      </w:r>
    </w:p>
    <w:p w14:paraId="5A8B8F71" w14:textId="77777777" w:rsidR="00117DFC" w:rsidRPr="002C0C52" w:rsidRDefault="00117DFC" w:rsidP="002B0D36">
      <w:pPr>
        <w:pStyle w:val="Prrafodelista"/>
        <w:ind w:left="1275"/>
        <w:jc w:val="both"/>
        <w:rPr>
          <w:rFonts w:ascii="Verdana" w:hAnsi="Verdana"/>
          <w:bCs/>
          <w:color w:val="000000"/>
          <w:sz w:val="18"/>
          <w:szCs w:val="18"/>
          <w:highlight w:val="green"/>
        </w:rPr>
      </w:pPr>
    </w:p>
    <w:p w14:paraId="370AC93A" w14:textId="77777777" w:rsidR="00B34044" w:rsidRPr="002C0C52" w:rsidRDefault="00C67093" w:rsidP="002B0D36">
      <w:pPr>
        <w:pStyle w:val="Prrafodelista"/>
        <w:numPr>
          <w:ilvl w:val="2"/>
          <w:numId w:val="3"/>
        </w:numPr>
        <w:ind w:left="1287"/>
        <w:jc w:val="both"/>
        <w:rPr>
          <w:rFonts w:ascii="Verdana" w:hAnsi="Verdana"/>
          <w:sz w:val="18"/>
          <w:szCs w:val="18"/>
        </w:rPr>
      </w:pPr>
      <w:r w:rsidRPr="002C0C52">
        <w:rPr>
          <w:rFonts w:ascii="Verdana" w:hAnsi="Verdana"/>
          <w:bCs/>
          <w:sz w:val="18"/>
          <w:szCs w:val="18"/>
        </w:rPr>
        <w:t>Las aves, peces y, en general, cualesquiera a</w:t>
      </w:r>
      <w:r w:rsidR="00B34044" w:rsidRPr="002C0C52">
        <w:rPr>
          <w:rFonts w:ascii="Verdana" w:hAnsi="Verdana"/>
          <w:bCs/>
          <w:sz w:val="18"/>
          <w:szCs w:val="18"/>
        </w:rPr>
        <w:t>nimales vivos</w:t>
      </w:r>
      <w:r w:rsidRPr="002C0C52">
        <w:rPr>
          <w:rFonts w:ascii="Verdana" w:hAnsi="Verdana"/>
          <w:bCs/>
          <w:sz w:val="18"/>
          <w:szCs w:val="18"/>
        </w:rPr>
        <w:t>, salvo e la cobertura de incendio, explosión o caída del rayo.</w:t>
      </w:r>
    </w:p>
    <w:p w14:paraId="33D6947B" w14:textId="77777777" w:rsidR="00E72270" w:rsidRPr="002C0C52" w:rsidRDefault="00E72270" w:rsidP="002B0D36">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rFonts w:ascii="Verdana" w:hAnsi="Verdana" w:cs="Times New Roman"/>
          <w:b/>
          <w:sz w:val="18"/>
          <w:szCs w:val="18"/>
          <w:lang w:val="es-ES"/>
        </w:rPr>
      </w:pPr>
    </w:p>
    <w:p w14:paraId="4A0B076D" w14:textId="04AE7092" w:rsidR="00117DFC" w:rsidRPr="002C0C52" w:rsidRDefault="009443C7" w:rsidP="002B0D36">
      <w:pPr>
        <w:pStyle w:val="Ttulo1"/>
        <w:rPr>
          <w:szCs w:val="18"/>
          <w:lang w:val="es-ES"/>
        </w:rPr>
      </w:pPr>
      <w:bookmarkStart w:id="12" w:name="_Toc71104595"/>
      <w:bookmarkStart w:id="13" w:name="_Toc81992549"/>
      <w:r w:rsidRPr="002C0C52">
        <w:rPr>
          <w:szCs w:val="18"/>
          <w:lang w:val="es-ES"/>
        </w:rPr>
        <w:t xml:space="preserve">CLÁUSULA 5. </w:t>
      </w:r>
      <w:r w:rsidR="008841D8" w:rsidRPr="002C0C52">
        <w:rPr>
          <w:szCs w:val="18"/>
          <w:lang w:val="es-ES"/>
        </w:rPr>
        <w:t>RIESGOS CUBIERTOS</w:t>
      </w:r>
      <w:bookmarkEnd w:id="12"/>
      <w:bookmarkEnd w:id="13"/>
    </w:p>
    <w:p w14:paraId="2428CB26" w14:textId="77777777" w:rsidR="00BB2484" w:rsidRPr="002C0C52" w:rsidRDefault="00BB2484"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4C062F85" w14:textId="4151FF46" w:rsidR="00BB2484" w:rsidRPr="002C0C52" w:rsidRDefault="009443C7" w:rsidP="002B0D36">
      <w:pPr>
        <w:pStyle w:val="Ttulo2"/>
        <w:spacing w:before="0" w:line="240" w:lineRule="auto"/>
        <w:rPr>
          <w:szCs w:val="18"/>
          <w:lang w:val="es-ES"/>
        </w:rPr>
      </w:pPr>
      <w:bookmarkStart w:id="14" w:name="_Toc71104596"/>
      <w:r w:rsidRPr="002C0C52">
        <w:rPr>
          <w:szCs w:val="18"/>
          <w:lang w:val="es-ES"/>
        </w:rPr>
        <w:t>5</w:t>
      </w:r>
      <w:r w:rsidR="00BB2484" w:rsidRPr="002C0C52">
        <w:rPr>
          <w:szCs w:val="18"/>
          <w:lang w:val="es-ES"/>
        </w:rPr>
        <w:t>.1</w:t>
      </w:r>
      <w:r w:rsidRPr="002C0C52">
        <w:rPr>
          <w:szCs w:val="18"/>
          <w:lang w:val="es-ES"/>
        </w:rPr>
        <w:t xml:space="preserve"> </w:t>
      </w:r>
      <w:r w:rsidR="00BB2484" w:rsidRPr="002C0C52">
        <w:rPr>
          <w:szCs w:val="18"/>
          <w:lang w:val="es-ES"/>
        </w:rPr>
        <w:t>Incendio, Explosión, Rayo e impacto de aeronaves</w:t>
      </w:r>
      <w:bookmarkEnd w:id="14"/>
    </w:p>
    <w:p w14:paraId="75191286" w14:textId="77777777" w:rsidR="009443C7" w:rsidRPr="002C0C52" w:rsidRDefault="009443C7"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266A3D02" w14:textId="77777777" w:rsidR="00BB2484" w:rsidRPr="002C0C52" w:rsidRDefault="00BB2484" w:rsidP="002B0D36">
      <w:pPr>
        <w:pStyle w:val="Normal-Policyindent"/>
        <w:spacing w:after="0"/>
        <w:ind w:left="0"/>
        <w:jc w:val="both"/>
        <w:rPr>
          <w:rFonts w:ascii="Verdana" w:eastAsia="Times New Roman" w:hAnsi="Verdana"/>
          <w:sz w:val="18"/>
          <w:szCs w:val="18"/>
          <w:lang w:val="es-ES" w:eastAsia="es-ES"/>
        </w:rPr>
      </w:pPr>
      <w:r w:rsidRPr="002C0C52">
        <w:rPr>
          <w:rFonts w:ascii="Verdana" w:eastAsia="Times New Roman" w:hAnsi="Verdana"/>
          <w:sz w:val="18"/>
          <w:szCs w:val="18"/>
          <w:lang w:val="es-ES" w:eastAsia="es-ES"/>
        </w:rPr>
        <w:t>Dentro de los límites establecidos en la póliza, se indemnizará los daños y pérdidas materiales en los bienes asegurados, causados por:</w:t>
      </w:r>
    </w:p>
    <w:p w14:paraId="54B32F6C" w14:textId="77777777" w:rsidR="00BB2484" w:rsidRPr="002C0C52" w:rsidRDefault="00BB2484" w:rsidP="002B0D36">
      <w:pPr>
        <w:pStyle w:val="Normal-Policyindent"/>
        <w:spacing w:after="0"/>
        <w:ind w:left="0"/>
        <w:jc w:val="both"/>
        <w:rPr>
          <w:rFonts w:ascii="Verdana" w:eastAsia="Times New Roman" w:hAnsi="Verdana"/>
          <w:sz w:val="18"/>
          <w:szCs w:val="18"/>
          <w:lang w:val="es-ES" w:eastAsia="es-ES"/>
        </w:rPr>
      </w:pPr>
    </w:p>
    <w:p w14:paraId="792F16D3" w14:textId="77777777" w:rsidR="00BB2484" w:rsidRPr="002C0C52" w:rsidRDefault="00BB2484" w:rsidP="0022126A">
      <w:pPr>
        <w:pStyle w:val="Alpha-a-indent"/>
        <w:numPr>
          <w:ilvl w:val="0"/>
          <w:numId w:val="12"/>
        </w:numPr>
        <w:tabs>
          <w:tab w:val="num" w:pos="283"/>
        </w:tabs>
        <w:spacing w:before="0" w:after="0"/>
        <w:ind w:left="1985"/>
        <w:jc w:val="both"/>
        <w:rPr>
          <w:rFonts w:ascii="Verdana" w:hAnsi="Verdana"/>
          <w:sz w:val="18"/>
          <w:szCs w:val="18"/>
          <w:lang w:val="es-ES"/>
        </w:rPr>
      </w:pPr>
      <w:r w:rsidRPr="002C0C52">
        <w:rPr>
          <w:rFonts w:ascii="Verdana" w:hAnsi="Verdana"/>
          <w:sz w:val="18"/>
          <w:szCs w:val="18"/>
          <w:lang w:val="es-ES"/>
        </w:rPr>
        <w:t>Incendio: Por la acción directa del fuego, así como los producidos por las consecuencias inevitables del incendio cuando éste se origine por caso fortuito, por malquerencia de extraños, por negligencia propia del Asegurado o de las personas de quienes responda civilmente.</w:t>
      </w:r>
    </w:p>
    <w:p w14:paraId="1E8B9FA1" w14:textId="77777777" w:rsidR="00BB2484" w:rsidRPr="002C0C52" w:rsidRDefault="00BB2484" w:rsidP="002B0D36">
      <w:pPr>
        <w:pStyle w:val="Alpha-a-indent"/>
        <w:spacing w:before="0" w:after="0"/>
        <w:ind w:left="1134"/>
        <w:jc w:val="both"/>
        <w:rPr>
          <w:rFonts w:ascii="Verdana" w:hAnsi="Verdana"/>
          <w:sz w:val="18"/>
          <w:szCs w:val="18"/>
          <w:lang w:val="es-ES"/>
        </w:rPr>
      </w:pPr>
    </w:p>
    <w:p w14:paraId="6D77AA71" w14:textId="77777777" w:rsidR="00BB2484" w:rsidRPr="002C0C52" w:rsidRDefault="00BB2484" w:rsidP="0022126A">
      <w:pPr>
        <w:pStyle w:val="Alpha-a-indent"/>
        <w:numPr>
          <w:ilvl w:val="0"/>
          <w:numId w:val="13"/>
        </w:numPr>
        <w:tabs>
          <w:tab w:val="num" w:pos="283"/>
        </w:tabs>
        <w:spacing w:before="0" w:after="0"/>
        <w:ind w:left="1985"/>
        <w:jc w:val="both"/>
        <w:rPr>
          <w:rFonts w:ascii="Verdana" w:hAnsi="Verdana"/>
          <w:b/>
          <w:sz w:val="18"/>
          <w:szCs w:val="18"/>
          <w:lang w:val="es-ES"/>
        </w:rPr>
      </w:pPr>
      <w:r w:rsidRPr="002C0C52">
        <w:rPr>
          <w:rFonts w:ascii="Verdana" w:hAnsi="Verdana"/>
          <w:sz w:val="18"/>
          <w:szCs w:val="18"/>
          <w:lang w:val="es-ES"/>
        </w:rPr>
        <w:lastRenderedPageBreak/>
        <w:t>Explosión: aunque no vaya seguida de incendio, tanto si se produce dentro del edificio o recinto en que se encuentren los bienes asegurados, como si se produce en el exterior.</w:t>
      </w:r>
    </w:p>
    <w:p w14:paraId="22D2B1C8" w14:textId="77777777" w:rsidR="00FD3464" w:rsidRPr="002C0C52" w:rsidRDefault="00FD3464" w:rsidP="002B0D36">
      <w:pPr>
        <w:pStyle w:val="Alpha-a-indent"/>
        <w:spacing w:before="0" w:after="0"/>
        <w:ind w:left="851"/>
        <w:jc w:val="both"/>
        <w:rPr>
          <w:rFonts w:ascii="Verdana" w:hAnsi="Verdana"/>
          <w:b/>
          <w:sz w:val="18"/>
          <w:szCs w:val="18"/>
          <w:lang w:val="es-ES"/>
        </w:rPr>
      </w:pPr>
    </w:p>
    <w:p w14:paraId="07FAFB89" w14:textId="77777777" w:rsidR="00BB2484" w:rsidRPr="002C0C52" w:rsidRDefault="00BB2484" w:rsidP="002B0D36">
      <w:pPr>
        <w:pStyle w:val="Normal-Policyindent2"/>
        <w:spacing w:after="0"/>
        <w:ind w:left="851"/>
        <w:jc w:val="both"/>
        <w:rPr>
          <w:rFonts w:ascii="Verdana" w:hAnsi="Verdana"/>
          <w:sz w:val="18"/>
          <w:szCs w:val="18"/>
          <w:lang w:val="es-ES"/>
        </w:rPr>
      </w:pPr>
      <w:r w:rsidRPr="002C0C52">
        <w:rPr>
          <w:rFonts w:ascii="Verdana" w:hAnsi="Verdana"/>
          <w:sz w:val="18"/>
          <w:szCs w:val="18"/>
          <w:lang w:val="es-ES"/>
        </w:rPr>
        <w:t>Se entienden excluidos:</w:t>
      </w:r>
    </w:p>
    <w:p w14:paraId="42905AE3" w14:textId="77777777" w:rsidR="00BB2484" w:rsidRPr="002C0C52" w:rsidRDefault="00BB2484" w:rsidP="002B0D36">
      <w:pPr>
        <w:pStyle w:val="Bullet-indent2"/>
        <w:tabs>
          <w:tab w:val="clear" w:pos="643"/>
          <w:tab w:val="num" w:pos="-492"/>
        </w:tabs>
        <w:spacing w:before="0" w:after="0"/>
        <w:ind w:left="1418"/>
        <w:jc w:val="both"/>
        <w:rPr>
          <w:rFonts w:ascii="Verdana" w:hAnsi="Verdana"/>
          <w:sz w:val="18"/>
          <w:szCs w:val="18"/>
          <w:lang w:val="es-ES"/>
        </w:rPr>
      </w:pPr>
      <w:r w:rsidRPr="002C0C52">
        <w:rPr>
          <w:rFonts w:ascii="Verdana" w:hAnsi="Verdana"/>
          <w:sz w:val="18"/>
          <w:szCs w:val="18"/>
          <w:lang w:val="es-ES"/>
        </w:rPr>
        <w:t>Los daños causados por explosivos cuya existencia no hubiera sido declarada en póliza, tenga o no conocimiento de la misma el Asegurado.</w:t>
      </w:r>
    </w:p>
    <w:p w14:paraId="36FB7F12" w14:textId="77777777" w:rsidR="00BB2484" w:rsidRPr="002C0C52" w:rsidRDefault="00BB2484" w:rsidP="002B0D36">
      <w:pPr>
        <w:pStyle w:val="Bullet-indent2"/>
        <w:tabs>
          <w:tab w:val="clear" w:pos="643"/>
          <w:tab w:val="num" w:pos="-208"/>
        </w:tabs>
        <w:spacing w:before="0" w:after="0"/>
        <w:ind w:left="1418"/>
        <w:jc w:val="both"/>
        <w:rPr>
          <w:rFonts w:ascii="Verdana" w:hAnsi="Verdana"/>
          <w:sz w:val="18"/>
          <w:szCs w:val="18"/>
          <w:lang w:val="es-ES"/>
        </w:rPr>
      </w:pPr>
      <w:r w:rsidRPr="002C0C52">
        <w:rPr>
          <w:rFonts w:ascii="Verdana" w:hAnsi="Verdana"/>
          <w:sz w:val="18"/>
          <w:szCs w:val="18"/>
          <w:lang w:val="es-ES"/>
        </w:rPr>
        <w:t>Los daños producidos en recipientes y aparatos sometidos a ensayos de presión, incluyendo la maquinaria utilizada en el ensayo.</w:t>
      </w:r>
    </w:p>
    <w:p w14:paraId="6946AFC0" w14:textId="77777777" w:rsidR="00BB2484" w:rsidRPr="002C0C52" w:rsidRDefault="00BB2484" w:rsidP="002B0D36">
      <w:pPr>
        <w:pStyle w:val="Bullet-indent2"/>
        <w:tabs>
          <w:tab w:val="clear" w:pos="643"/>
          <w:tab w:val="num" w:pos="-208"/>
        </w:tabs>
        <w:spacing w:before="0" w:after="0"/>
        <w:ind w:left="1418"/>
        <w:jc w:val="both"/>
        <w:rPr>
          <w:rFonts w:ascii="Verdana" w:hAnsi="Verdana"/>
          <w:sz w:val="18"/>
          <w:szCs w:val="18"/>
          <w:lang w:val="es-ES"/>
        </w:rPr>
      </w:pPr>
      <w:r w:rsidRPr="002C0C52">
        <w:rPr>
          <w:rFonts w:ascii="Verdana" w:hAnsi="Verdana"/>
          <w:sz w:val="18"/>
          <w:szCs w:val="18"/>
          <w:lang w:val="es-ES"/>
        </w:rPr>
        <w:t>No tendrán consideración de explosiones en la aplicación de esta garantía:</w:t>
      </w:r>
    </w:p>
    <w:p w14:paraId="57D14D43" w14:textId="6D6DD41D" w:rsidR="00BB2484" w:rsidRPr="002C0C52" w:rsidRDefault="00BB2484" w:rsidP="002B0D36">
      <w:pPr>
        <w:pStyle w:val="Bullet-indent2"/>
        <w:tabs>
          <w:tab w:val="clear" w:pos="643"/>
          <w:tab w:val="num" w:pos="-208"/>
        </w:tabs>
        <w:spacing w:before="0" w:after="0"/>
        <w:ind w:left="1418"/>
        <w:jc w:val="both"/>
        <w:rPr>
          <w:rFonts w:ascii="Verdana" w:hAnsi="Verdana"/>
          <w:sz w:val="18"/>
          <w:szCs w:val="18"/>
          <w:lang w:val="es-ES"/>
        </w:rPr>
      </w:pPr>
      <w:r w:rsidRPr="002C0C52">
        <w:rPr>
          <w:rFonts w:ascii="Verdana" w:hAnsi="Verdana"/>
          <w:sz w:val="18"/>
          <w:szCs w:val="18"/>
          <w:lang w:val="es-ES"/>
        </w:rPr>
        <w:t>El arco eléctrico o cualquier rotura del equipo eléctrico</w:t>
      </w:r>
      <w:r w:rsidR="00E64F62" w:rsidRPr="002C0C52">
        <w:rPr>
          <w:rFonts w:ascii="Verdana" w:hAnsi="Verdana"/>
          <w:sz w:val="18"/>
          <w:szCs w:val="18"/>
          <w:lang w:val="es-ES"/>
        </w:rPr>
        <w:t>.</w:t>
      </w:r>
    </w:p>
    <w:p w14:paraId="138DEE7E" w14:textId="77777777" w:rsidR="00BB2484" w:rsidRPr="002C0C52" w:rsidRDefault="00BB2484" w:rsidP="002B0D36">
      <w:pPr>
        <w:pStyle w:val="Bullet-indent2"/>
        <w:tabs>
          <w:tab w:val="clear" w:pos="643"/>
          <w:tab w:val="num" w:pos="76"/>
        </w:tabs>
        <w:spacing w:before="0" w:after="0"/>
        <w:ind w:left="1418"/>
        <w:jc w:val="both"/>
        <w:rPr>
          <w:rFonts w:ascii="Verdana" w:hAnsi="Verdana"/>
          <w:sz w:val="18"/>
          <w:szCs w:val="18"/>
          <w:lang w:val="es-ES"/>
        </w:rPr>
      </w:pPr>
      <w:r w:rsidRPr="002C0C52">
        <w:rPr>
          <w:rFonts w:ascii="Verdana" w:hAnsi="Verdana"/>
          <w:sz w:val="18"/>
          <w:szCs w:val="18"/>
          <w:lang w:val="es-ES"/>
        </w:rPr>
        <w:t>Los daños producidos por acción de la fuerza centrífuga o avería mecánica en maquinaria móvil rotativa.</w:t>
      </w:r>
    </w:p>
    <w:p w14:paraId="47030182" w14:textId="77777777" w:rsidR="00BB2484" w:rsidRPr="002C0C52" w:rsidRDefault="00BB2484" w:rsidP="002B0D36">
      <w:pPr>
        <w:pStyle w:val="Bullet-indent2"/>
        <w:tabs>
          <w:tab w:val="clear" w:pos="643"/>
          <w:tab w:val="num" w:pos="76"/>
        </w:tabs>
        <w:spacing w:before="0" w:after="0"/>
        <w:ind w:left="1418"/>
        <w:jc w:val="both"/>
        <w:rPr>
          <w:rFonts w:ascii="Verdana" w:hAnsi="Verdana"/>
          <w:sz w:val="18"/>
          <w:szCs w:val="18"/>
          <w:lang w:val="es-ES"/>
        </w:rPr>
      </w:pPr>
      <w:r w:rsidRPr="002C0C52">
        <w:rPr>
          <w:rFonts w:ascii="Verdana" w:hAnsi="Verdana"/>
          <w:sz w:val="18"/>
          <w:szCs w:val="18"/>
          <w:lang w:val="es-ES"/>
        </w:rPr>
        <w:t>La rotura de recipientes o conducciones debida a congelación.</w:t>
      </w:r>
    </w:p>
    <w:p w14:paraId="595DB8BC" w14:textId="77777777" w:rsidR="00BB2484" w:rsidRPr="002C0C52" w:rsidRDefault="00BB2484" w:rsidP="002B0D36">
      <w:pPr>
        <w:pStyle w:val="Bullet-indent2"/>
        <w:tabs>
          <w:tab w:val="clear" w:pos="643"/>
          <w:tab w:val="num" w:pos="76"/>
        </w:tabs>
        <w:spacing w:before="0" w:after="0"/>
        <w:ind w:left="1418"/>
        <w:jc w:val="both"/>
        <w:rPr>
          <w:rFonts w:ascii="Verdana" w:hAnsi="Verdana"/>
          <w:sz w:val="18"/>
          <w:szCs w:val="18"/>
          <w:lang w:val="es-ES"/>
        </w:rPr>
      </w:pPr>
      <w:r w:rsidRPr="002C0C52">
        <w:rPr>
          <w:rFonts w:ascii="Verdana" w:hAnsi="Verdana"/>
          <w:sz w:val="18"/>
          <w:szCs w:val="18"/>
          <w:lang w:val="es-ES"/>
        </w:rPr>
        <w:t>Las ondas sónicas.</w:t>
      </w:r>
    </w:p>
    <w:p w14:paraId="7B84DC56" w14:textId="77777777" w:rsidR="00BB2484" w:rsidRPr="002C0C52" w:rsidRDefault="00BB2484" w:rsidP="002B0D36">
      <w:pPr>
        <w:pStyle w:val="Bullet-indent2"/>
        <w:tabs>
          <w:tab w:val="clear" w:pos="643"/>
          <w:tab w:val="num" w:pos="76"/>
        </w:tabs>
        <w:spacing w:before="0" w:after="0"/>
        <w:ind w:left="1418"/>
        <w:jc w:val="both"/>
        <w:rPr>
          <w:rFonts w:ascii="Verdana" w:hAnsi="Verdana"/>
          <w:sz w:val="18"/>
          <w:szCs w:val="18"/>
          <w:lang w:val="es-ES"/>
        </w:rPr>
      </w:pPr>
      <w:r w:rsidRPr="002C0C52">
        <w:rPr>
          <w:rFonts w:ascii="Verdana" w:hAnsi="Verdana"/>
          <w:sz w:val="18"/>
          <w:szCs w:val="18"/>
          <w:lang w:val="es-ES"/>
        </w:rPr>
        <w:t>La rotura de válvulas o discos de seguridad, diafragmas de ruptura o tapones fusibles.</w:t>
      </w:r>
    </w:p>
    <w:p w14:paraId="3305B97E" w14:textId="77777777" w:rsidR="00BB2484" w:rsidRPr="002C0C52" w:rsidRDefault="00BB2484" w:rsidP="002B0D36">
      <w:pPr>
        <w:pStyle w:val="Normal-Policyindent"/>
        <w:spacing w:after="0"/>
        <w:ind w:left="567"/>
        <w:jc w:val="both"/>
        <w:rPr>
          <w:rFonts w:ascii="Verdana" w:hAnsi="Verdana"/>
          <w:sz w:val="18"/>
          <w:szCs w:val="18"/>
          <w:lang w:val="es-ES"/>
        </w:rPr>
      </w:pPr>
    </w:p>
    <w:p w14:paraId="7DA9E020" w14:textId="169AF471" w:rsidR="00BB2484" w:rsidRPr="002C0C52" w:rsidRDefault="00BB2484" w:rsidP="0022126A">
      <w:pPr>
        <w:pStyle w:val="Alpha-a-indent"/>
        <w:numPr>
          <w:ilvl w:val="0"/>
          <w:numId w:val="11"/>
        </w:numPr>
        <w:spacing w:before="0" w:after="0"/>
        <w:ind w:left="1985"/>
        <w:jc w:val="both"/>
        <w:rPr>
          <w:rFonts w:ascii="Verdana" w:hAnsi="Verdana"/>
          <w:sz w:val="18"/>
          <w:szCs w:val="18"/>
          <w:lang w:val="es-ES"/>
        </w:rPr>
      </w:pPr>
      <w:r w:rsidRPr="002C0C52">
        <w:rPr>
          <w:rFonts w:ascii="Verdana" w:hAnsi="Verdana"/>
          <w:sz w:val="18"/>
          <w:szCs w:val="18"/>
          <w:lang w:val="es-ES"/>
        </w:rPr>
        <w:t xml:space="preserve">Rayo: Como consecuencia de la caída del rayo, aun cuando este accidente no vaya seguido de incendio. No están incluidos en esta garantía los aparatos y líneas eléctricas, ni sus instalaciones y accesorios, así como tampoco los ordenadores y computadoras </w:t>
      </w:r>
      <w:r w:rsidR="009443C7" w:rsidRPr="002C0C52">
        <w:rPr>
          <w:rFonts w:ascii="Verdana" w:hAnsi="Verdana"/>
          <w:sz w:val="18"/>
          <w:szCs w:val="18"/>
          <w:lang w:val="es-ES"/>
        </w:rPr>
        <w:t>electrónicas</w:t>
      </w:r>
      <w:r w:rsidRPr="002C0C52">
        <w:rPr>
          <w:rFonts w:ascii="Verdana" w:hAnsi="Verdana"/>
          <w:sz w:val="18"/>
          <w:szCs w:val="18"/>
          <w:lang w:val="es-ES"/>
        </w:rPr>
        <w:t xml:space="preserve"> y la maquinaria eléctrica de producción, distribución y transformación de energía.</w:t>
      </w:r>
    </w:p>
    <w:p w14:paraId="79082528" w14:textId="77777777" w:rsidR="008E09D8" w:rsidRPr="002C0C52" w:rsidRDefault="008E09D8" w:rsidP="002B0D36">
      <w:pPr>
        <w:pStyle w:val="Alpha-a-indent"/>
        <w:spacing w:before="0" w:after="0"/>
        <w:ind w:left="1134"/>
        <w:jc w:val="both"/>
        <w:rPr>
          <w:rFonts w:ascii="Verdana" w:hAnsi="Verdana"/>
          <w:sz w:val="18"/>
          <w:szCs w:val="18"/>
          <w:lang w:val="es-ES"/>
        </w:rPr>
      </w:pPr>
    </w:p>
    <w:p w14:paraId="48866159" w14:textId="77777777" w:rsidR="00BB2484" w:rsidRPr="002C0C52" w:rsidRDefault="00BB2484" w:rsidP="0022126A">
      <w:pPr>
        <w:pStyle w:val="Alpha-a-indent"/>
        <w:numPr>
          <w:ilvl w:val="0"/>
          <w:numId w:val="11"/>
        </w:numPr>
        <w:spacing w:before="0" w:after="0"/>
        <w:ind w:left="1985"/>
        <w:jc w:val="both"/>
        <w:rPr>
          <w:rFonts w:ascii="Verdana" w:hAnsi="Verdana"/>
          <w:b/>
          <w:sz w:val="18"/>
          <w:szCs w:val="18"/>
          <w:lang w:val="es-ES"/>
        </w:rPr>
      </w:pPr>
      <w:r w:rsidRPr="002C0C52">
        <w:rPr>
          <w:rFonts w:ascii="Verdana" w:hAnsi="Verdana"/>
          <w:sz w:val="18"/>
          <w:szCs w:val="18"/>
          <w:lang w:val="es-ES"/>
        </w:rPr>
        <w:t>Daños materiales producidos por caída de astronaves, aeronaves</w:t>
      </w:r>
      <w:r w:rsidRPr="002C0C52">
        <w:rPr>
          <w:rFonts w:ascii="Verdana" w:hAnsi="Verdana"/>
          <w:i/>
          <w:sz w:val="18"/>
          <w:szCs w:val="18"/>
          <w:lang w:val="es-ES"/>
        </w:rPr>
        <w:t xml:space="preserve"> </w:t>
      </w:r>
      <w:r w:rsidRPr="002C0C52">
        <w:rPr>
          <w:rFonts w:ascii="Verdana" w:hAnsi="Verdana"/>
          <w:sz w:val="18"/>
          <w:szCs w:val="18"/>
          <w:lang w:val="es-ES"/>
        </w:rPr>
        <w:t>u objetos que caigan de las mismas sobre los bienes asegurados.</w:t>
      </w:r>
    </w:p>
    <w:p w14:paraId="665169DF" w14:textId="77777777" w:rsidR="00BB2484" w:rsidRPr="002C0C52" w:rsidRDefault="00BB2484" w:rsidP="002B0D36">
      <w:pPr>
        <w:pStyle w:val="Alpha-a-indent"/>
        <w:spacing w:before="0" w:after="0"/>
        <w:ind w:left="851"/>
        <w:jc w:val="both"/>
        <w:rPr>
          <w:rFonts w:ascii="Verdana" w:hAnsi="Verdana"/>
          <w:sz w:val="18"/>
          <w:szCs w:val="18"/>
          <w:lang w:val="es-ES"/>
        </w:rPr>
      </w:pPr>
      <w:r w:rsidRPr="002C0C52">
        <w:rPr>
          <w:rFonts w:ascii="Verdana" w:hAnsi="Verdana"/>
          <w:b/>
          <w:sz w:val="18"/>
          <w:szCs w:val="18"/>
          <w:lang w:val="es-ES"/>
        </w:rPr>
        <w:br/>
      </w:r>
      <w:r w:rsidRPr="002C0C52">
        <w:rPr>
          <w:rFonts w:ascii="Verdana" w:hAnsi="Verdana"/>
          <w:sz w:val="18"/>
          <w:szCs w:val="18"/>
          <w:lang w:val="es-ES"/>
        </w:rPr>
        <w:t>Quedan excluidos los daños causados por astronaves, aeronaves u objetos que caigan de las mismas que sean propiedad o estén en poder o bajo control del Asegurado o de las personas que de él dependan.</w:t>
      </w:r>
    </w:p>
    <w:p w14:paraId="5C578858" w14:textId="77777777" w:rsidR="00BB2484" w:rsidRPr="002C0C52" w:rsidRDefault="00BB2484"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25168D3C" w14:textId="0DC40EF3" w:rsidR="00BB2484" w:rsidRPr="002C0C52" w:rsidRDefault="009443C7" w:rsidP="002B0D36">
      <w:pPr>
        <w:pStyle w:val="Ttulo2"/>
        <w:spacing w:before="0" w:line="240" w:lineRule="auto"/>
        <w:rPr>
          <w:szCs w:val="18"/>
          <w:lang w:val="es-ES"/>
        </w:rPr>
      </w:pPr>
      <w:bookmarkStart w:id="15" w:name="_Toc71104597"/>
      <w:r w:rsidRPr="002C0C52">
        <w:rPr>
          <w:szCs w:val="18"/>
          <w:lang w:val="es-ES"/>
        </w:rPr>
        <w:t>5</w:t>
      </w:r>
      <w:r w:rsidR="00BB2484" w:rsidRPr="002C0C52">
        <w:rPr>
          <w:szCs w:val="18"/>
          <w:lang w:val="es-ES"/>
        </w:rPr>
        <w:t xml:space="preserve">.2. </w:t>
      </w:r>
      <w:r w:rsidR="008E09D8" w:rsidRPr="002C0C52">
        <w:rPr>
          <w:szCs w:val="18"/>
          <w:lang w:val="es-ES"/>
        </w:rPr>
        <w:t>Conceptos adicionales:</w:t>
      </w:r>
      <w:bookmarkEnd w:id="15"/>
    </w:p>
    <w:p w14:paraId="6D34F489" w14:textId="77777777" w:rsidR="008E09D8" w:rsidRPr="002C0C52" w:rsidRDefault="008E09D8"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23961F63" w14:textId="77777777" w:rsidR="008E09D8" w:rsidRPr="002C0C52" w:rsidRDefault="008E09D8" w:rsidP="002B0D36">
      <w:pPr>
        <w:pStyle w:val="Normal-Policyindent"/>
        <w:spacing w:after="0"/>
        <w:ind w:left="0"/>
        <w:jc w:val="both"/>
        <w:rPr>
          <w:rFonts w:ascii="Verdana" w:hAnsi="Verdana"/>
          <w:sz w:val="18"/>
          <w:szCs w:val="18"/>
          <w:lang w:val="es-ES"/>
        </w:rPr>
      </w:pPr>
      <w:r w:rsidRPr="002C0C52">
        <w:rPr>
          <w:rFonts w:ascii="Verdana" w:hAnsi="Verdana"/>
          <w:sz w:val="18"/>
          <w:szCs w:val="18"/>
          <w:lang w:val="es-ES"/>
        </w:rPr>
        <w:t>Dentro de los mismos límites establecidos en la póliza, también están cubiertos:</w:t>
      </w:r>
    </w:p>
    <w:p w14:paraId="513ED6EE" w14:textId="77777777" w:rsidR="008E09D8" w:rsidRPr="002C0C52" w:rsidRDefault="008E09D8" w:rsidP="002B0D36">
      <w:pPr>
        <w:pStyle w:val="Normal-Policyindent"/>
        <w:spacing w:after="0"/>
        <w:ind w:left="425"/>
        <w:jc w:val="both"/>
        <w:rPr>
          <w:rFonts w:ascii="Verdana" w:hAnsi="Verdana"/>
          <w:sz w:val="18"/>
          <w:szCs w:val="18"/>
          <w:lang w:val="es-ES"/>
        </w:rPr>
      </w:pPr>
    </w:p>
    <w:p w14:paraId="72C84A9D" w14:textId="77777777" w:rsidR="008E09D8" w:rsidRPr="002C0C52" w:rsidRDefault="008E09D8" w:rsidP="002B0D36">
      <w:pPr>
        <w:pStyle w:val="Normal-Policyindent"/>
        <w:numPr>
          <w:ilvl w:val="0"/>
          <w:numId w:val="1"/>
        </w:numPr>
        <w:spacing w:after="0"/>
        <w:ind w:left="501"/>
        <w:jc w:val="both"/>
        <w:rPr>
          <w:rFonts w:ascii="Verdana" w:hAnsi="Verdana"/>
          <w:sz w:val="18"/>
          <w:szCs w:val="18"/>
          <w:lang w:val="es-ES"/>
        </w:rPr>
      </w:pPr>
      <w:r w:rsidRPr="002C0C52">
        <w:rPr>
          <w:rFonts w:ascii="Verdana" w:hAnsi="Verdana"/>
          <w:sz w:val="18"/>
          <w:szCs w:val="18"/>
          <w:lang w:val="es-ES"/>
        </w:rPr>
        <w:t>Los daños en los bienes asegurados que ocasionen las medidas necesarias adoptadas por la autoridad o el Asegurado para cortar o extinguir el siniestro o impedir su propagación, con exclusión de los gastos que ocasione la aplicación de tales medidas, salvo pacto en contrario.</w:t>
      </w:r>
    </w:p>
    <w:p w14:paraId="08E3674B" w14:textId="77777777" w:rsidR="008E09D8" w:rsidRPr="002C0C52" w:rsidRDefault="008E09D8" w:rsidP="002B0D36">
      <w:pPr>
        <w:pStyle w:val="Normal-Policyindent"/>
        <w:numPr>
          <w:ilvl w:val="0"/>
          <w:numId w:val="1"/>
        </w:numPr>
        <w:spacing w:after="0"/>
        <w:ind w:left="501"/>
        <w:jc w:val="both"/>
        <w:rPr>
          <w:rFonts w:ascii="Verdana" w:hAnsi="Verdana"/>
          <w:sz w:val="18"/>
          <w:szCs w:val="18"/>
          <w:lang w:val="es-ES"/>
        </w:rPr>
      </w:pPr>
      <w:r w:rsidRPr="002C0C52">
        <w:rPr>
          <w:rFonts w:ascii="Verdana" w:hAnsi="Verdana"/>
          <w:sz w:val="18"/>
          <w:szCs w:val="18"/>
          <w:lang w:val="es-ES"/>
        </w:rPr>
        <w:t>Los gastos que ocasione al Asegurado el transporte de los efectos asegurados o cualesquiera otras medidas adoptadas con el fin de salvarlos del incendio.</w:t>
      </w:r>
    </w:p>
    <w:p w14:paraId="16FE5E46" w14:textId="77777777" w:rsidR="008E09D8" w:rsidRPr="002C0C52" w:rsidRDefault="008E09D8" w:rsidP="002B0D36">
      <w:pPr>
        <w:pStyle w:val="Normal-Policyindent"/>
        <w:numPr>
          <w:ilvl w:val="0"/>
          <w:numId w:val="1"/>
        </w:numPr>
        <w:spacing w:after="0"/>
        <w:ind w:left="501"/>
        <w:jc w:val="both"/>
        <w:rPr>
          <w:rFonts w:ascii="Verdana" w:hAnsi="Verdana"/>
          <w:sz w:val="18"/>
          <w:szCs w:val="18"/>
          <w:lang w:val="es-ES"/>
        </w:rPr>
      </w:pPr>
      <w:r w:rsidRPr="002C0C52">
        <w:rPr>
          <w:rFonts w:ascii="Verdana" w:hAnsi="Verdana"/>
          <w:sz w:val="18"/>
          <w:szCs w:val="18"/>
          <w:lang w:val="es-ES"/>
        </w:rPr>
        <w:t>Los menoscabos que sufran los objetos salvados por las circunstancias descritas en los dos párrafos precedentes.</w:t>
      </w:r>
    </w:p>
    <w:p w14:paraId="3773557C" w14:textId="77777777" w:rsidR="008E09D8" w:rsidRPr="002C0C52" w:rsidRDefault="008E09D8" w:rsidP="002B0D36">
      <w:pPr>
        <w:pStyle w:val="Normal-Policyindent"/>
        <w:numPr>
          <w:ilvl w:val="0"/>
          <w:numId w:val="1"/>
        </w:numPr>
        <w:spacing w:after="0"/>
        <w:ind w:left="501"/>
        <w:jc w:val="both"/>
        <w:rPr>
          <w:rFonts w:ascii="Verdana" w:hAnsi="Verdana"/>
          <w:sz w:val="18"/>
          <w:szCs w:val="18"/>
          <w:lang w:val="es-ES"/>
        </w:rPr>
      </w:pPr>
      <w:r w:rsidRPr="002C0C52">
        <w:rPr>
          <w:rFonts w:ascii="Verdana" w:hAnsi="Verdana"/>
          <w:sz w:val="18"/>
          <w:szCs w:val="18"/>
          <w:lang w:val="es-ES"/>
        </w:rPr>
        <w:t>El valor de los objetos desaparecidos en ocasión del siniestro, siempre que el Asegurado acredite su preexistencia y salvo que el Asegurador pruebe que fueron robados o hurtados.</w:t>
      </w:r>
    </w:p>
    <w:p w14:paraId="5EA33669" w14:textId="77777777" w:rsidR="00FD3464" w:rsidRPr="002C0C52" w:rsidRDefault="00FD3464" w:rsidP="002B0D36">
      <w:pPr>
        <w:pStyle w:val="Normal-Policyindent"/>
        <w:spacing w:after="0"/>
        <w:ind w:left="720"/>
        <w:jc w:val="both"/>
        <w:rPr>
          <w:rFonts w:ascii="Verdana" w:hAnsi="Verdana"/>
          <w:sz w:val="18"/>
          <w:szCs w:val="18"/>
          <w:lang w:val="es-ES"/>
        </w:rPr>
      </w:pPr>
    </w:p>
    <w:p w14:paraId="366B351C" w14:textId="064DB6EF" w:rsidR="008E09D8" w:rsidRPr="002C0C52" w:rsidRDefault="009443C7" w:rsidP="002B0D36">
      <w:pPr>
        <w:pStyle w:val="Ttulo2"/>
        <w:spacing w:before="0" w:line="240" w:lineRule="auto"/>
        <w:rPr>
          <w:szCs w:val="18"/>
          <w:lang w:val="es-ES"/>
        </w:rPr>
      </w:pPr>
      <w:bookmarkStart w:id="16" w:name="_Toc71104598"/>
      <w:r w:rsidRPr="002C0C52">
        <w:rPr>
          <w:szCs w:val="18"/>
          <w:lang w:val="es-ES"/>
        </w:rPr>
        <w:t>5.3. Otras g</w:t>
      </w:r>
      <w:r w:rsidR="008E09D8" w:rsidRPr="002C0C52">
        <w:rPr>
          <w:szCs w:val="18"/>
          <w:lang w:val="es-ES"/>
        </w:rPr>
        <w:t xml:space="preserve">arantías </w:t>
      </w:r>
      <w:r w:rsidRPr="002C0C52">
        <w:rPr>
          <w:szCs w:val="18"/>
          <w:lang w:val="es-ES"/>
        </w:rPr>
        <w:t>o</w:t>
      </w:r>
      <w:r w:rsidR="008E09D8" w:rsidRPr="002C0C52">
        <w:rPr>
          <w:szCs w:val="18"/>
          <w:lang w:val="es-ES"/>
        </w:rPr>
        <w:t>pcionales:</w:t>
      </w:r>
      <w:bookmarkEnd w:id="16"/>
    </w:p>
    <w:p w14:paraId="581AC27D" w14:textId="77777777" w:rsidR="009443C7" w:rsidRPr="002C0C52" w:rsidRDefault="009443C7"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49E13A47"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bookmarkStart w:id="17" w:name="_Ref219273931"/>
      <w:bookmarkStart w:id="18" w:name="_Ref212265104"/>
      <w:r w:rsidRPr="002C0C52">
        <w:rPr>
          <w:rFonts w:ascii="Verdana" w:hAnsi="Verdana" w:cs="Times New Roman"/>
          <w:i w:val="0"/>
          <w:color w:val="000000" w:themeColor="text1"/>
          <w:sz w:val="18"/>
          <w:szCs w:val="18"/>
          <w:lang w:val="es-ES"/>
        </w:rPr>
        <w:t>Gastos de Salvamento y extinción</w:t>
      </w:r>
      <w:bookmarkEnd w:id="17"/>
    </w:p>
    <w:p w14:paraId="60859E17"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Gastos de salvamento y extinción, incluidos los ocasionados por las medidas necesarias adoptadas por la autoridad o el Asegurado, para limitar el siniestro o impedir su propagación, hasta el límite fijado en las Condiciones Particulares.</w:t>
      </w:r>
      <w:bookmarkEnd w:id="18"/>
    </w:p>
    <w:p w14:paraId="6E6F9BDB" w14:textId="77777777" w:rsidR="009443C7" w:rsidRPr="002C0C52" w:rsidRDefault="009443C7" w:rsidP="002B0D36">
      <w:pPr>
        <w:pStyle w:val="Normal-Policyindent"/>
        <w:spacing w:after="0"/>
        <w:ind w:left="360"/>
        <w:jc w:val="both"/>
        <w:rPr>
          <w:rFonts w:ascii="Verdana" w:hAnsi="Verdana"/>
          <w:sz w:val="18"/>
          <w:szCs w:val="18"/>
          <w:lang w:val="es-ES"/>
        </w:rPr>
      </w:pPr>
    </w:p>
    <w:p w14:paraId="010ED291"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bookmarkStart w:id="19" w:name="_Ref219276910"/>
      <w:r w:rsidRPr="002C0C52">
        <w:rPr>
          <w:rFonts w:ascii="Verdana" w:hAnsi="Verdana" w:cs="Times New Roman"/>
          <w:i w:val="0"/>
          <w:color w:val="000000" w:themeColor="text1"/>
          <w:sz w:val="18"/>
          <w:szCs w:val="18"/>
          <w:lang w:val="es-ES"/>
        </w:rPr>
        <w:t>Gastos de demolición y desescombro</w:t>
      </w:r>
      <w:bookmarkEnd w:id="19"/>
    </w:p>
    <w:p w14:paraId="30B0C1F8" w14:textId="77777777" w:rsidR="001B5BE4" w:rsidRPr="002C0C52" w:rsidRDefault="001B5BE4" w:rsidP="002B0D36">
      <w:pPr>
        <w:pStyle w:val="Normal-Policyindent"/>
        <w:spacing w:after="0"/>
        <w:ind w:left="360"/>
        <w:jc w:val="both"/>
        <w:rPr>
          <w:rFonts w:ascii="Verdana" w:hAnsi="Verdana"/>
          <w:sz w:val="18"/>
          <w:szCs w:val="18"/>
          <w:lang w:val="es-ES"/>
        </w:rPr>
      </w:pPr>
      <w:bookmarkStart w:id="20" w:name="_Ref212265135"/>
      <w:r w:rsidRPr="002C0C52">
        <w:rPr>
          <w:rFonts w:ascii="Verdana" w:hAnsi="Verdana"/>
          <w:sz w:val="18"/>
          <w:szCs w:val="18"/>
          <w:lang w:val="es-ES"/>
        </w:rPr>
        <w:t>Gastos de demolición y desescombro de los locales incluido el traslado de los es</w:t>
      </w:r>
      <w:r w:rsidRPr="002C0C52">
        <w:rPr>
          <w:rFonts w:ascii="Verdana" w:hAnsi="Verdana"/>
          <w:sz w:val="18"/>
          <w:szCs w:val="18"/>
          <w:lang w:val="es-ES"/>
        </w:rPr>
        <w:softHyphen/>
        <w:t>com</w:t>
      </w:r>
      <w:r w:rsidRPr="002C0C52">
        <w:rPr>
          <w:rFonts w:ascii="Verdana" w:hAnsi="Verdana"/>
          <w:sz w:val="18"/>
          <w:szCs w:val="18"/>
          <w:lang w:val="es-ES"/>
        </w:rPr>
        <w:softHyphen/>
        <w:t>bros al vertedero más próximo hasta el límite fijado en las Condiciones Particulares.</w:t>
      </w:r>
      <w:bookmarkEnd w:id="20"/>
    </w:p>
    <w:p w14:paraId="4ABB00C4" w14:textId="77777777" w:rsidR="009443C7" w:rsidRPr="002C0C52" w:rsidRDefault="009443C7" w:rsidP="002B0D36">
      <w:pPr>
        <w:pStyle w:val="Normal-Policyindent"/>
        <w:spacing w:after="0"/>
        <w:ind w:left="360"/>
        <w:jc w:val="both"/>
        <w:rPr>
          <w:rFonts w:ascii="Verdana" w:hAnsi="Verdana"/>
          <w:sz w:val="18"/>
          <w:szCs w:val="18"/>
          <w:lang w:val="es-ES"/>
        </w:rPr>
      </w:pPr>
    </w:p>
    <w:p w14:paraId="276A9313"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bookmarkStart w:id="21" w:name="_Ref219273936"/>
      <w:r w:rsidRPr="002C0C52">
        <w:rPr>
          <w:rFonts w:ascii="Verdana" w:hAnsi="Verdana" w:cs="Times New Roman"/>
          <w:i w:val="0"/>
          <w:color w:val="000000" w:themeColor="text1"/>
          <w:sz w:val="18"/>
          <w:szCs w:val="18"/>
          <w:lang w:val="es-ES"/>
        </w:rPr>
        <w:t>Gastos de desembarre y extracción de lodos</w:t>
      </w:r>
      <w:bookmarkEnd w:id="21"/>
    </w:p>
    <w:p w14:paraId="3E990B18" w14:textId="77777777" w:rsidR="001B5BE4" w:rsidRPr="002C0C52" w:rsidRDefault="001B5BE4" w:rsidP="002B0D36">
      <w:pPr>
        <w:pStyle w:val="Normal-Policyindent"/>
        <w:spacing w:after="0"/>
        <w:ind w:left="360"/>
        <w:jc w:val="both"/>
        <w:rPr>
          <w:rFonts w:ascii="Verdana" w:hAnsi="Verdana"/>
          <w:sz w:val="18"/>
          <w:szCs w:val="18"/>
          <w:lang w:val="es-ES"/>
        </w:rPr>
      </w:pPr>
      <w:bookmarkStart w:id="22" w:name="_Ref212265163"/>
      <w:r w:rsidRPr="002C0C52">
        <w:rPr>
          <w:rFonts w:ascii="Verdana" w:hAnsi="Verdana"/>
          <w:sz w:val="18"/>
          <w:szCs w:val="18"/>
          <w:lang w:val="es-ES"/>
        </w:rPr>
        <w:lastRenderedPageBreak/>
        <w:t>Gastos de desembarre y extracción de lodos a consecuencia de inundación no indemnizable por el Consorcio de Compensación de Seguros, hasta el límite fijado en las Condiciones Particulares.</w:t>
      </w:r>
      <w:bookmarkEnd w:id="22"/>
    </w:p>
    <w:p w14:paraId="104B68FB" w14:textId="77777777" w:rsidR="001B5BE4" w:rsidRPr="002C0C52" w:rsidRDefault="001B5BE4" w:rsidP="002B0D36">
      <w:pPr>
        <w:pStyle w:val="Normal-Policyindent"/>
        <w:spacing w:after="0"/>
        <w:jc w:val="both"/>
        <w:rPr>
          <w:rFonts w:ascii="Verdana" w:hAnsi="Verdana"/>
          <w:sz w:val="18"/>
          <w:szCs w:val="18"/>
          <w:lang w:val="es-ES"/>
        </w:rPr>
      </w:pPr>
    </w:p>
    <w:p w14:paraId="38072B78"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No quedarán cubiertos para los apartados anteriores (a) - c)), salvo pacto expreso en contrario:</w:t>
      </w:r>
    </w:p>
    <w:p w14:paraId="061B5C9C" w14:textId="77777777" w:rsidR="001B5BE4" w:rsidRPr="002C0C52" w:rsidRDefault="001B5BE4" w:rsidP="0089756D">
      <w:pPr>
        <w:pStyle w:val="Alpha-a-indent"/>
        <w:numPr>
          <w:ilvl w:val="0"/>
          <w:numId w:val="39"/>
        </w:numPr>
        <w:spacing w:before="0" w:after="0"/>
        <w:jc w:val="both"/>
        <w:rPr>
          <w:rFonts w:ascii="Verdana" w:hAnsi="Verdana"/>
          <w:sz w:val="18"/>
          <w:szCs w:val="18"/>
          <w:lang w:val="es-ES"/>
        </w:rPr>
      </w:pPr>
      <w:r w:rsidRPr="002C0C52">
        <w:rPr>
          <w:rFonts w:ascii="Verdana" w:hAnsi="Verdana"/>
          <w:sz w:val="18"/>
          <w:szCs w:val="18"/>
          <w:lang w:val="es-ES"/>
        </w:rPr>
        <w:t>Los gastos originados por la utilización de transportes especiales para el tras</w:t>
      </w:r>
      <w:r w:rsidRPr="002C0C52">
        <w:rPr>
          <w:rFonts w:ascii="Verdana" w:hAnsi="Verdana"/>
          <w:sz w:val="18"/>
          <w:szCs w:val="18"/>
          <w:lang w:val="es-ES"/>
        </w:rPr>
        <w:softHyphen/>
        <w:t>lado de bienes o productos nocivos, insalubres o contaminantes.</w:t>
      </w:r>
    </w:p>
    <w:p w14:paraId="62BC811F" w14:textId="77777777" w:rsidR="001B5BE4" w:rsidRPr="002C0C52" w:rsidRDefault="001B5BE4" w:rsidP="0089756D">
      <w:pPr>
        <w:pStyle w:val="Alpha-a-indent"/>
        <w:numPr>
          <w:ilvl w:val="0"/>
          <w:numId w:val="39"/>
        </w:numPr>
        <w:spacing w:before="0" w:after="0"/>
        <w:jc w:val="both"/>
        <w:rPr>
          <w:rFonts w:ascii="Verdana" w:hAnsi="Verdana"/>
          <w:sz w:val="18"/>
          <w:szCs w:val="18"/>
          <w:lang w:val="es-ES"/>
        </w:rPr>
      </w:pPr>
      <w:r w:rsidRPr="002C0C52">
        <w:rPr>
          <w:rFonts w:ascii="Verdana" w:hAnsi="Verdana"/>
          <w:sz w:val="18"/>
          <w:szCs w:val="18"/>
          <w:lang w:val="es-ES"/>
        </w:rPr>
        <w:t>Los gastos originados por la necesidad de enterrar o almacenar los restos del siniestro en minas, depó</w:t>
      </w:r>
      <w:r w:rsidRPr="002C0C52">
        <w:rPr>
          <w:rFonts w:ascii="Verdana" w:hAnsi="Verdana"/>
          <w:sz w:val="18"/>
          <w:szCs w:val="18"/>
          <w:lang w:val="es-ES"/>
        </w:rPr>
        <w:softHyphen/>
        <w:t>sitos u otros receptáculos especiales.</w:t>
      </w:r>
    </w:p>
    <w:p w14:paraId="74B261CB" w14:textId="77777777" w:rsidR="001B5BE4" w:rsidRPr="002C0C52" w:rsidRDefault="001B5BE4" w:rsidP="0089756D">
      <w:pPr>
        <w:pStyle w:val="Alpha-a-indent"/>
        <w:numPr>
          <w:ilvl w:val="0"/>
          <w:numId w:val="39"/>
        </w:numPr>
        <w:spacing w:before="0" w:after="0"/>
        <w:jc w:val="both"/>
        <w:rPr>
          <w:rFonts w:ascii="Verdana" w:eastAsiaTheme="majorEastAsia" w:hAnsi="Verdana"/>
          <w:iCs/>
          <w:color w:val="000000" w:themeColor="text1"/>
          <w:sz w:val="18"/>
          <w:szCs w:val="18"/>
          <w:lang w:val="es-ES" w:eastAsia="en-US"/>
        </w:rPr>
      </w:pPr>
      <w:r w:rsidRPr="002C0C52">
        <w:rPr>
          <w:rFonts w:ascii="Verdana" w:hAnsi="Verdana"/>
          <w:sz w:val="18"/>
          <w:szCs w:val="18"/>
          <w:lang w:val="es-ES"/>
        </w:rPr>
        <w:t xml:space="preserve">Los gastos de recuperación de los productos infiltrados en el subsuelo, así como el </w:t>
      </w:r>
      <w:r w:rsidRPr="002C0C52">
        <w:rPr>
          <w:rFonts w:ascii="Verdana" w:eastAsiaTheme="majorEastAsia" w:hAnsi="Verdana"/>
          <w:iCs/>
          <w:color w:val="000000" w:themeColor="text1"/>
          <w:sz w:val="18"/>
          <w:szCs w:val="18"/>
          <w:lang w:val="es-ES" w:eastAsia="en-US"/>
        </w:rPr>
        <w:t>saneamiento del mismo.</w:t>
      </w:r>
    </w:p>
    <w:p w14:paraId="1844CA7D" w14:textId="77777777" w:rsidR="009443C7" w:rsidRPr="002C0C52" w:rsidRDefault="009443C7" w:rsidP="002B0D36">
      <w:pPr>
        <w:pStyle w:val="Alpha-a-indent"/>
        <w:spacing w:before="0" w:after="0"/>
        <w:ind w:left="644"/>
        <w:jc w:val="both"/>
        <w:rPr>
          <w:rFonts w:ascii="Verdana" w:eastAsiaTheme="majorEastAsia" w:hAnsi="Verdana"/>
          <w:iCs/>
          <w:color w:val="000000" w:themeColor="text1"/>
          <w:sz w:val="18"/>
          <w:szCs w:val="18"/>
          <w:lang w:val="es-ES" w:eastAsia="en-US"/>
        </w:rPr>
      </w:pPr>
    </w:p>
    <w:p w14:paraId="7A5E9949"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bookmarkStart w:id="23" w:name="_Ref212265291"/>
      <w:r w:rsidRPr="002C0C52">
        <w:rPr>
          <w:rFonts w:ascii="Verdana" w:hAnsi="Verdana" w:cs="Times New Roman"/>
          <w:i w:val="0"/>
          <w:color w:val="000000" w:themeColor="text1"/>
          <w:sz w:val="18"/>
          <w:szCs w:val="18"/>
          <w:lang w:val="es-ES"/>
        </w:rPr>
        <w:t>Archivos, Planos y Ficheros</w:t>
      </w:r>
      <w:bookmarkEnd w:id="23"/>
    </w:p>
    <w:p w14:paraId="1A2B7F21"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eastAsiaTheme="majorEastAsia" w:hAnsi="Verdana"/>
          <w:iCs/>
          <w:color w:val="000000" w:themeColor="text1"/>
          <w:sz w:val="18"/>
          <w:szCs w:val="18"/>
          <w:lang w:val="es-ES" w:eastAsia="en-US"/>
        </w:rPr>
        <w:t>Se garantiza el coste necesario para su reconstrucción, siempre que se efectué dentro del año</w:t>
      </w:r>
      <w:r w:rsidRPr="002C0C52">
        <w:rPr>
          <w:rFonts w:ascii="Verdana" w:hAnsi="Verdana"/>
          <w:sz w:val="18"/>
          <w:szCs w:val="18"/>
          <w:lang w:val="es-ES"/>
        </w:rPr>
        <w:t xml:space="preserve"> siguiente a la fecha de ocurrencia del siniestro.</w:t>
      </w:r>
    </w:p>
    <w:p w14:paraId="1B9716E3" w14:textId="77777777" w:rsidR="009443C7" w:rsidRPr="002C0C52" w:rsidRDefault="009443C7" w:rsidP="002B0D36">
      <w:pPr>
        <w:pStyle w:val="Normal-Policyindent"/>
        <w:spacing w:after="0"/>
        <w:jc w:val="both"/>
        <w:rPr>
          <w:rFonts w:ascii="Verdana" w:hAnsi="Verdana"/>
          <w:sz w:val="18"/>
          <w:szCs w:val="18"/>
          <w:lang w:val="es-ES"/>
        </w:rPr>
      </w:pPr>
    </w:p>
    <w:p w14:paraId="11B8E756"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bookmarkStart w:id="24" w:name="_Ref212265324"/>
      <w:r w:rsidRPr="002C0C52">
        <w:rPr>
          <w:rFonts w:ascii="Verdana" w:hAnsi="Verdana" w:cs="Times New Roman"/>
          <w:i w:val="0"/>
          <w:color w:val="000000" w:themeColor="text1"/>
          <w:sz w:val="18"/>
          <w:szCs w:val="18"/>
          <w:lang w:val="es-ES"/>
        </w:rPr>
        <w:t>Moldes</w:t>
      </w:r>
      <w:r w:rsidR="005A113A" w:rsidRPr="002C0C52">
        <w:rPr>
          <w:rFonts w:ascii="Verdana" w:hAnsi="Verdana" w:cs="Times New Roman"/>
          <w:i w:val="0"/>
          <w:color w:val="000000" w:themeColor="text1"/>
          <w:sz w:val="18"/>
          <w:szCs w:val="18"/>
          <w:lang w:val="es-ES"/>
        </w:rPr>
        <w:t>,</w:t>
      </w:r>
      <w:r w:rsidRPr="002C0C52">
        <w:rPr>
          <w:rFonts w:ascii="Verdana" w:hAnsi="Verdana" w:cs="Times New Roman"/>
          <w:i w:val="0"/>
          <w:color w:val="000000" w:themeColor="text1"/>
          <w:sz w:val="18"/>
          <w:szCs w:val="18"/>
          <w:lang w:val="es-ES"/>
        </w:rPr>
        <w:t xml:space="preserve"> Modelos y Matrices</w:t>
      </w:r>
      <w:bookmarkEnd w:id="24"/>
    </w:p>
    <w:p w14:paraId="7D8F999E"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Por esta cobertura el Asegurador garantiza los gastos y desembolsos que originen por la reposición material de patrones, moldes, modelos y matrices, tanto propios como de terceros, no obsoletos que pudieran desaparecer o deteriorarse a causa de un siniestro amparado por el contrato.</w:t>
      </w:r>
    </w:p>
    <w:p w14:paraId="639E92E2" w14:textId="77777777" w:rsidR="009443C7" w:rsidRPr="002C0C52" w:rsidRDefault="009443C7" w:rsidP="002B0D36">
      <w:pPr>
        <w:pStyle w:val="Normal-Policyindent"/>
        <w:spacing w:after="0"/>
        <w:ind w:left="360"/>
        <w:jc w:val="both"/>
        <w:rPr>
          <w:rFonts w:ascii="Verdana" w:hAnsi="Verdana"/>
          <w:sz w:val="18"/>
          <w:szCs w:val="18"/>
          <w:lang w:val="es-ES"/>
        </w:rPr>
      </w:pPr>
    </w:p>
    <w:p w14:paraId="09053844"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El importe de dichos gastos deberá ser debidamente justificado, siendo necesario que la reposición se efectúe, como máximo, dentro del año siguiente a la fecha de ocurrencia del siniestro.</w:t>
      </w:r>
    </w:p>
    <w:p w14:paraId="4C9F14F8" w14:textId="77777777" w:rsidR="009443C7" w:rsidRPr="002C0C52" w:rsidRDefault="009443C7" w:rsidP="002B0D36">
      <w:pPr>
        <w:pStyle w:val="Normal-Policyindent"/>
        <w:spacing w:after="0"/>
        <w:jc w:val="both"/>
        <w:rPr>
          <w:rFonts w:ascii="Verdana" w:hAnsi="Verdana"/>
          <w:sz w:val="18"/>
          <w:szCs w:val="18"/>
          <w:lang w:val="es-ES"/>
        </w:rPr>
      </w:pPr>
    </w:p>
    <w:p w14:paraId="284C318A"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bookmarkStart w:id="25" w:name="_Ref213070315"/>
      <w:r w:rsidRPr="002C0C52">
        <w:rPr>
          <w:rFonts w:ascii="Verdana" w:hAnsi="Verdana" w:cs="Times New Roman"/>
          <w:i w:val="0"/>
          <w:color w:val="000000" w:themeColor="text1"/>
          <w:sz w:val="18"/>
          <w:szCs w:val="18"/>
          <w:lang w:val="es-ES"/>
        </w:rPr>
        <w:t>Jardines, césped, árboles y plantas</w:t>
      </w:r>
      <w:bookmarkEnd w:id="25"/>
    </w:p>
    <w:p w14:paraId="0E1554C0"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Que se encuentren en los riesgos asegurados para su embellecimiento u ornato, hasta el límite establecido en las Condiciones Particulares.</w:t>
      </w:r>
    </w:p>
    <w:p w14:paraId="1C8300C0" w14:textId="77777777" w:rsidR="009443C7" w:rsidRPr="002C0C52" w:rsidRDefault="009443C7" w:rsidP="002B0D36">
      <w:pPr>
        <w:pStyle w:val="Normal-Policyindent"/>
        <w:spacing w:after="0"/>
        <w:ind w:left="360"/>
        <w:jc w:val="both"/>
        <w:rPr>
          <w:rFonts w:ascii="Verdana" w:hAnsi="Verdana"/>
          <w:sz w:val="18"/>
          <w:szCs w:val="18"/>
          <w:lang w:val="es-ES"/>
        </w:rPr>
      </w:pPr>
    </w:p>
    <w:p w14:paraId="63610684"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bookmarkStart w:id="26" w:name="_Ref213070340"/>
      <w:r w:rsidRPr="002C0C52">
        <w:rPr>
          <w:rFonts w:ascii="Verdana" w:hAnsi="Verdana" w:cs="Times New Roman"/>
          <w:i w:val="0"/>
          <w:color w:val="000000" w:themeColor="text1"/>
          <w:sz w:val="18"/>
          <w:szCs w:val="18"/>
          <w:lang w:val="es-ES"/>
        </w:rPr>
        <w:t>Rotura de lunas, cristales y rótulos</w:t>
      </w:r>
      <w:bookmarkEnd w:id="26"/>
    </w:p>
    <w:p w14:paraId="1C43DBB5"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El Asegurador indemnizará, hasta el límite pactado en las Condiciones Particulares, la reposición y colocación de los vidrios, lunas, cristales, rótulos incluso los de vidrio y plástico, anuncios luminosos y similares que forman parte de la instalación y mobiliario del establecimiento asegurado, cuando sufran una rotura.</w:t>
      </w:r>
    </w:p>
    <w:p w14:paraId="5ED803DA" w14:textId="77777777" w:rsidR="009443C7" w:rsidRPr="002C0C52" w:rsidRDefault="009443C7" w:rsidP="002B0D36">
      <w:pPr>
        <w:pStyle w:val="Normal-Policyindent"/>
        <w:spacing w:after="0"/>
        <w:ind w:left="360"/>
        <w:jc w:val="both"/>
        <w:rPr>
          <w:rFonts w:ascii="Verdana" w:hAnsi="Verdana"/>
          <w:sz w:val="18"/>
          <w:szCs w:val="18"/>
          <w:lang w:val="es-ES"/>
        </w:rPr>
      </w:pPr>
    </w:p>
    <w:p w14:paraId="72507BDA"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bookmarkStart w:id="27" w:name="_Ref212265449"/>
      <w:r w:rsidRPr="002C0C52">
        <w:rPr>
          <w:rFonts w:ascii="Verdana" w:hAnsi="Verdana" w:cs="Times New Roman"/>
          <w:i w:val="0"/>
          <w:color w:val="000000" w:themeColor="text1"/>
          <w:sz w:val="18"/>
          <w:szCs w:val="18"/>
          <w:lang w:val="es-ES"/>
        </w:rPr>
        <w:t>Vehículos en reposo</w:t>
      </w:r>
      <w:bookmarkEnd w:id="27"/>
    </w:p>
    <w:p w14:paraId="14AC56E1"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 xml:space="preserve">Quedan asegurados los daños materiales que puedan sufrir los vehículos en reposo, tanto propios como de terceros, ubicados en los riesgos asegurados o en sus predios. </w:t>
      </w:r>
    </w:p>
    <w:p w14:paraId="5D8231F8" w14:textId="77777777" w:rsidR="009443C7" w:rsidRPr="002C0C52" w:rsidRDefault="009443C7" w:rsidP="002B0D36">
      <w:pPr>
        <w:pStyle w:val="Normal-Policyindent"/>
        <w:spacing w:after="0"/>
        <w:ind w:left="360"/>
        <w:jc w:val="both"/>
        <w:rPr>
          <w:rFonts w:ascii="Verdana" w:hAnsi="Verdana"/>
          <w:sz w:val="18"/>
          <w:szCs w:val="18"/>
          <w:lang w:val="es-ES"/>
        </w:rPr>
      </w:pPr>
    </w:p>
    <w:p w14:paraId="328DB2CE"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La indemnización, en caso de siniestro total, será efectuada en base al valor venal del vehículo, o bien su reparación, si el siniestro es parcial.</w:t>
      </w:r>
    </w:p>
    <w:p w14:paraId="2018A2B5" w14:textId="77777777" w:rsidR="009443C7" w:rsidRPr="002C0C52" w:rsidRDefault="009443C7" w:rsidP="002B0D36">
      <w:pPr>
        <w:pStyle w:val="Normal-Policyindent"/>
        <w:spacing w:after="0"/>
        <w:ind w:left="360"/>
        <w:jc w:val="both"/>
        <w:rPr>
          <w:rFonts w:ascii="Verdana" w:hAnsi="Verdana"/>
          <w:sz w:val="18"/>
          <w:szCs w:val="18"/>
          <w:lang w:val="es-ES"/>
        </w:rPr>
      </w:pPr>
    </w:p>
    <w:p w14:paraId="0111641A"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Se considera siniestro total, cuando la reparación sea superior al 80% del valor venal del vehículo.</w:t>
      </w:r>
    </w:p>
    <w:p w14:paraId="1339F611" w14:textId="77777777" w:rsidR="001B5BE4" w:rsidRPr="002C0C52" w:rsidRDefault="001B5BE4" w:rsidP="002B0D36">
      <w:pPr>
        <w:pStyle w:val="Normal-Policyindent"/>
        <w:spacing w:after="0"/>
        <w:ind w:left="360"/>
        <w:jc w:val="both"/>
        <w:rPr>
          <w:rFonts w:ascii="Verdana" w:eastAsiaTheme="majorEastAsia" w:hAnsi="Verdana"/>
          <w:iCs/>
          <w:color w:val="000000" w:themeColor="text1"/>
          <w:sz w:val="18"/>
          <w:szCs w:val="18"/>
          <w:lang w:val="es-ES" w:eastAsia="en-US"/>
        </w:rPr>
      </w:pPr>
      <w:r w:rsidRPr="002C0C52">
        <w:rPr>
          <w:rFonts w:ascii="Verdana" w:hAnsi="Verdana"/>
          <w:sz w:val="18"/>
          <w:szCs w:val="18"/>
          <w:lang w:val="es-ES"/>
        </w:rPr>
        <w:t xml:space="preserve">La presente garantía tendrá vigencia exclusivamente en diferencia en condiciones con la póliza </w:t>
      </w:r>
      <w:r w:rsidRPr="002C0C52">
        <w:rPr>
          <w:rFonts w:ascii="Verdana" w:eastAsiaTheme="majorEastAsia" w:hAnsi="Verdana"/>
          <w:iCs/>
          <w:color w:val="000000" w:themeColor="text1"/>
          <w:sz w:val="18"/>
          <w:szCs w:val="18"/>
          <w:lang w:val="es-ES" w:eastAsia="en-US"/>
        </w:rPr>
        <w:t>correspondiente al vehículo siniestrado o en defecto de ella en su caso.</w:t>
      </w:r>
    </w:p>
    <w:p w14:paraId="66C3F0A0" w14:textId="77777777" w:rsidR="009443C7" w:rsidRPr="002C0C52" w:rsidRDefault="009443C7" w:rsidP="002B0D36">
      <w:pPr>
        <w:pStyle w:val="Normal-Policyindent"/>
        <w:spacing w:after="0"/>
        <w:ind w:left="360"/>
        <w:jc w:val="both"/>
        <w:rPr>
          <w:rFonts w:ascii="Verdana" w:eastAsiaTheme="majorEastAsia" w:hAnsi="Verdana"/>
          <w:iCs/>
          <w:color w:val="000000" w:themeColor="text1"/>
          <w:sz w:val="18"/>
          <w:szCs w:val="18"/>
          <w:lang w:val="es-ES" w:eastAsia="en-US"/>
        </w:rPr>
      </w:pPr>
    </w:p>
    <w:p w14:paraId="31A19BA1"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bookmarkStart w:id="28" w:name="_Ref212265203"/>
      <w:r w:rsidRPr="002C0C52">
        <w:rPr>
          <w:rFonts w:ascii="Verdana" w:hAnsi="Verdana" w:cs="Times New Roman"/>
          <w:i w:val="0"/>
          <w:color w:val="000000" w:themeColor="text1"/>
          <w:sz w:val="18"/>
          <w:szCs w:val="18"/>
          <w:lang w:val="es-ES"/>
        </w:rPr>
        <w:t>Honorarios Profesionales</w:t>
      </w:r>
      <w:bookmarkEnd w:id="28"/>
    </w:p>
    <w:p w14:paraId="1FDC5056" w14:textId="77777777" w:rsidR="001B5BE4" w:rsidRPr="002C0C52" w:rsidRDefault="001B5BE4" w:rsidP="002B0D36">
      <w:pPr>
        <w:spacing w:after="0" w:line="240" w:lineRule="auto"/>
        <w:ind w:left="360"/>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Esta Póliza de Seguro indemnizará al Asegurado, hasta el límite establecido en las Condiciones Particulares, con respecto a honorarios de arquitectos, inspectores, consultores, ingenieros o cualquier otro profesional, en los que necesaria y razonablemente haya incurrido el Asegurado para la reparación, reconstrucción o reemplazo de los bienes asegurados como consecuencia de una pérdida o daño físico accidental indemnizable bajo la Sección I</w:t>
      </w:r>
      <w:r w:rsidRPr="002C0C52">
        <w:rPr>
          <w:rFonts w:ascii="Verdana" w:eastAsia="SimSun" w:hAnsi="Verdana" w:cs="Times New Roman"/>
          <w:spacing w:val="-2"/>
          <w:sz w:val="18"/>
          <w:szCs w:val="18"/>
          <w:lang w:val="es-ES" w:eastAsia="zh-CN"/>
        </w:rPr>
        <w:t xml:space="preserve"> de esta Póliza</w:t>
      </w:r>
      <w:r w:rsidRPr="002C0C52">
        <w:rPr>
          <w:rFonts w:ascii="Verdana" w:eastAsia="SimSun" w:hAnsi="Verdana" w:cs="Times New Roman"/>
          <w:sz w:val="18"/>
          <w:szCs w:val="18"/>
          <w:lang w:val="es-ES" w:eastAsia="zh-CN"/>
        </w:rPr>
        <w:t>, sujeto a:</w:t>
      </w:r>
    </w:p>
    <w:p w14:paraId="05F31BCC" w14:textId="77777777" w:rsidR="009443C7" w:rsidRPr="002C0C52" w:rsidRDefault="009443C7" w:rsidP="002B0D36">
      <w:pPr>
        <w:spacing w:after="0" w:line="240" w:lineRule="auto"/>
        <w:ind w:left="360"/>
        <w:jc w:val="both"/>
        <w:rPr>
          <w:rFonts w:ascii="Verdana" w:eastAsia="SimSun" w:hAnsi="Verdana" w:cs="Times New Roman"/>
          <w:sz w:val="18"/>
          <w:szCs w:val="18"/>
          <w:lang w:val="es-ES" w:eastAsia="zh-CN"/>
        </w:rPr>
      </w:pPr>
    </w:p>
    <w:p w14:paraId="6202B118" w14:textId="77777777" w:rsidR="001B5BE4" w:rsidRPr="002C0C52" w:rsidRDefault="001B5BE4" w:rsidP="0022126A">
      <w:pPr>
        <w:numPr>
          <w:ilvl w:val="0"/>
          <w:numId w:val="10"/>
        </w:numPr>
        <w:tabs>
          <w:tab w:val="clear" w:pos="436"/>
          <w:tab w:val="num" w:pos="152"/>
        </w:tabs>
        <w:spacing w:after="0" w:line="240" w:lineRule="auto"/>
        <w:ind w:left="927" w:hanging="567"/>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que los honorarios en los que incurra el propio Asegurado o su personal dependiente, así como por los Peritos por él designados, para la gestión y tramitación de un siniestro cubierto bajo esta Póliza de Seguro están excluidos.</w:t>
      </w:r>
    </w:p>
    <w:p w14:paraId="1C50D09B" w14:textId="77777777" w:rsidR="001B5BE4" w:rsidRPr="002C0C52" w:rsidRDefault="001B5BE4" w:rsidP="0022126A">
      <w:pPr>
        <w:numPr>
          <w:ilvl w:val="0"/>
          <w:numId w:val="10"/>
        </w:numPr>
        <w:tabs>
          <w:tab w:val="clear" w:pos="436"/>
          <w:tab w:val="num" w:pos="152"/>
        </w:tabs>
        <w:spacing w:after="0" w:line="240" w:lineRule="auto"/>
        <w:ind w:left="927" w:hanging="567"/>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que la cifra pagadera por este concepto no excederá de la escala de honorarios de aplicación normal de tales profesionales.</w:t>
      </w:r>
    </w:p>
    <w:p w14:paraId="4065E7E8" w14:textId="77777777" w:rsidR="009443C7" w:rsidRPr="002C0C52" w:rsidRDefault="009443C7" w:rsidP="002B0D36">
      <w:pPr>
        <w:spacing w:after="0" w:line="240" w:lineRule="auto"/>
        <w:ind w:left="927"/>
        <w:jc w:val="both"/>
        <w:rPr>
          <w:rFonts w:ascii="Verdana" w:eastAsia="SimSun" w:hAnsi="Verdana" w:cs="Times New Roman"/>
          <w:b/>
          <w:sz w:val="18"/>
          <w:szCs w:val="18"/>
          <w:lang w:val="es-ES" w:eastAsia="zh-CN"/>
        </w:rPr>
      </w:pPr>
    </w:p>
    <w:p w14:paraId="635F953C"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bookmarkStart w:id="29" w:name="_Ref213039457"/>
      <w:bookmarkStart w:id="30" w:name="_Hlk39674449"/>
      <w:r w:rsidRPr="002C0C52">
        <w:rPr>
          <w:rFonts w:ascii="Verdana" w:hAnsi="Verdana" w:cs="Times New Roman"/>
          <w:i w:val="0"/>
          <w:color w:val="000000" w:themeColor="text1"/>
          <w:sz w:val="18"/>
          <w:szCs w:val="18"/>
          <w:lang w:val="es-ES"/>
        </w:rPr>
        <w:t>Bienes temporalmente desplazados</w:t>
      </w:r>
      <w:bookmarkEnd w:id="29"/>
    </w:p>
    <w:bookmarkEnd w:id="30"/>
    <w:p w14:paraId="64ED1136" w14:textId="77777777" w:rsidR="001B5BE4" w:rsidRPr="002C0C52" w:rsidRDefault="001B5BE4" w:rsidP="002B0D36">
      <w:pPr>
        <w:spacing w:after="0" w:line="240" w:lineRule="auto"/>
        <w:ind w:left="360"/>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Quedan asegurados los bienes temporalmente desplazados que estando garantizados por esta póliza, sean trasladados de su ubicación habitual a otro lugar del territorio nacional español para su reparación, instalación, montaje, entretenimiento o exposición siempre que el valor de dichas obras, instalaciones, montajes o trabajos no supere el importe indicado en las Condiciones Particulares.</w:t>
      </w:r>
    </w:p>
    <w:p w14:paraId="447D1EA0" w14:textId="77777777" w:rsidR="009443C7" w:rsidRPr="002C0C52" w:rsidRDefault="009443C7" w:rsidP="002B0D36">
      <w:pPr>
        <w:spacing w:after="0" w:line="240" w:lineRule="auto"/>
        <w:ind w:left="360"/>
        <w:jc w:val="both"/>
        <w:rPr>
          <w:rFonts w:ascii="Verdana" w:eastAsia="SimSun" w:hAnsi="Verdana" w:cs="Times New Roman"/>
          <w:sz w:val="18"/>
          <w:szCs w:val="18"/>
          <w:lang w:val="es-ES" w:eastAsia="zh-CN"/>
        </w:rPr>
      </w:pPr>
    </w:p>
    <w:p w14:paraId="75BA2C77" w14:textId="77777777" w:rsidR="001B5BE4" w:rsidRPr="002C0C52" w:rsidRDefault="001B5BE4" w:rsidP="002B0D36">
      <w:pPr>
        <w:spacing w:after="0" w:line="240" w:lineRule="auto"/>
        <w:ind w:left="360"/>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Salvo pacto en contrario, la Compañía Aseguradora no garantiza los daños que sufran los bienes durante su transporte, fuera de los recintos asegurados.</w:t>
      </w:r>
    </w:p>
    <w:p w14:paraId="0F0CAB35" w14:textId="77777777" w:rsidR="009443C7" w:rsidRPr="002C0C52" w:rsidRDefault="009443C7" w:rsidP="002B0D36">
      <w:pPr>
        <w:spacing w:after="0" w:line="240" w:lineRule="auto"/>
        <w:ind w:left="360"/>
        <w:jc w:val="both"/>
        <w:rPr>
          <w:rFonts w:ascii="Verdana" w:eastAsia="SimSun" w:hAnsi="Verdana" w:cs="Times New Roman"/>
          <w:sz w:val="18"/>
          <w:szCs w:val="18"/>
          <w:lang w:val="es-ES" w:eastAsia="zh-CN"/>
        </w:rPr>
      </w:pPr>
    </w:p>
    <w:p w14:paraId="0248C7FF" w14:textId="77777777" w:rsidR="001B5BE4" w:rsidRPr="002C0C52" w:rsidRDefault="001B5BE4" w:rsidP="0022126A">
      <w:pPr>
        <w:pStyle w:val="Ttulo4"/>
        <w:keepNext w:val="0"/>
        <w:keepLines w:val="0"/>
        <w:widowControl w:val="0"/>
        <w:numPr>
          <w:ilvl w:val="0"/>
          <w:numId w:val="15"/>
        </w:numPr>
        <w:tabs>
          <w:tab w:val="left" w:pos="851"/>
        </w:tabs>
        <w:spacing w:before="0" w:line="240" w:lineRule="auto"/>
        <w:ind w:left="360"/>
        <w:jc w:val="both"/>
        <w:rPr>
          <w:rFonts w:ascii="Verdana" w:hAnsi="Verdana" w:cs="Times New Roman"/>
          <w:i w:val="0"/>
          <w:color w:val="000000" w:themeColor="text1"/>
          <w:sz w:val="18"/>
          <w:szCs w:val="18"/>
          <w:lang w:val="es-ES"/>
        </w:rPr>
      </w:pPr>
      <w:r w:rsidRPr="002C0C52">
        <w:rPr>
          <w:rFonts w:ascii="Verdana" w:hAnsi="Verdana" w:cs="Times New Roman"/>
          <w:i w:val="0"/>
          <w:color w:val="000000" w:themeColor="text1"/>
          <w:sz w:val="18"/>
          <w:szCs w:val="18"/>
          <w:lang w:val="es-ES"/>
        </w:rPr>
        <w:t>Autocombustión</w:t>
      </w:r>
    </w:p>
    <w:p w14:paraId="7953C727" w14:textId="77777777" w:rsidR="009443C7" w:rsidRPr="002C0C52" w:rsidRDefault="009443C7" w:rsidP="002B0D36">
      <w:pPr>
        <w:pStyle w:val="Normal-Policyindent"/>
        <w:spacing w:after="0"/>
        <w:jc w:val="both"/>
        <w:rPr>
          <w:rFonts w:ascii="Verdana" w:hAnsi="Verdana"/>
          <w:sz w:val="18"/>
          <w:szCs w:val="18"/>
          <w:lang w:val="es-ES"/>
        </w:rPr>
      </w:pPr>
    </w:p>
    <w:p w14:paraId="3D2D315E" w14:textId="77777777"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El Asegurador garantiza al Asegurado, los daños materiales producidos en las existencias de materias primas a causa de su autocombustión, motivado por factores de origen interno, aún cuando no se produzca incendio, y siempre que la causa generadora de la autocombustión resultase indemnizable por esta póliza.</w:t>
      </w:r>
    </w:p>
    <w:p w14:paraId="09CBB1AE" w14:textId="77777777" w:rsidR="001B5BE4" w:rsidRPr="002C0C52" w:rsidRDefault="001B5BE4" w:rsidP="002B0D36">
      <w:pPr>
        <w:pStyle w:val="Normal-Policyindent"/>
        <w:spacing w:after="0"/>
        <w:ind w:left="360"/>
        <w:jc w:val="both"/>
        <w:rPr>
          <w:rFonts w:ascii="Verdana" w:hAnsi="Verdana"/>
          <w:sz w:val="18"/>
          <w:szCs w:val="18"/>
          <w:lang w:val="es-ES"/>
        </w:rPr>
      </w:pPr>
    </w:p>
    <w:p w14:paraId="666C121C" w14:textId="1E0C1DD4" w:rsidR="001B5BE4" w:rsidRPr="002C0C52" w:rsidRDefault="001B5BE4"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El límite de responsabilidad del Asegurador por esta garantía no excederá en cada siniestro del indicado en las Condiciones Particulares de la póliza, incluyendo expresamente los daños materiales ocasionados por esta causa al resto de bienes asegurados de la industria</w:t>
      </w:r>
      <w:r w:rsidR="009443C7" w:rsidRPr="002C0C52">
        <w:rPr>
          <w:rFonts w:ascii="Verdana" w:hAnsi="Verdana"/>
          <w:sz w:val="18"/>
          <w:szCs w:val="18"/>
          <w:lang w:val="es-ES"/>
        </w:rPr>
        <w:t>.</w:t>
      </w:r>
    </w:p>
    <w:p w14:paraId="5AFFBB53" w14:textId="77777777" w:rsidR="00F524F6" w:rsidRPr="002C0C52" w:rsidRDefault="00F524F6"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1FC2425C" w14:textId="4202B96D" w:rsidR="00F524F6" w:rsidRPr="002C0C52" w:rsidRDefault="009443C7" w:rsidP="002B0D36">
      <w:pPr>
        <w:pStyle w:val="Ttulo2"/>
        <w:spacing w:before="0" w:line="240" w:lineRule="auto"/>
        <w:rPr>
          <w:szCs w:val="18"/>
          <w:lang w:val="es-ES"/>
        </w:rPr>
      </w:pPr>
      <w:bookmarkStart w:id="31" w:name="_Toc71104599"/>
      <w:r w:rsidRPr="002C0C52">
        <w:rPr>
          <w:szCs w:val="18"/>
          <w:lang w:val="es-ES"/>
        </w:rPr>
        <w:t>5</w:t>
      </w:r>
      <w:r w:rsidR="00F524F6" w:rsidRPr="002C0C52">
        <w:rPr>
          <w:szCs w:val="18"/>
          <w:lang w:val="es-ES"/>
        </w:rPr>
        <w:t>.4. Extensión de garantías:</w:t>
      </w:r>
      <w:bookmarkEnd w:id="31"/>
    </w:p>
    <w:p w14:paraId="7A7889C7" w14:textId="77777777" w:rsidR="00F524F6" w:rsidRPr="002C0C52" w:rsidRDefault="00F524F6"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7D4A86A2" w14:textId="7E6991A2" w:rsidR="00F524F6" w:rsidRPr="002C0C52" w:rsidRDefault="00F524F6" w:rsidP="002B0D36">
      <w:pPr>
        <w:tabs>
          <w:tab w:val="left" w:pos="284"/>
        </w:tabs>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hechos objeto de la garantía son los siguientes:</w:t>
      </w:r>
    </w:p>
    <w:p w14:paraId="2F1BF20F" w14:textId="77777777" w:rsidR="00476981" w:rsidRPr="002C0C52" w:rsidRDefault="00476981" w:rsidP="002B0D36">
      <w:pPr>
        <w:tabs>
          <w:tab w:val="left" w:pos="284"/>
        </w:tabs>
        <w:spacing w:after="0" w:line="240" w:lineRule="auto"/>
        <w:jc w:val="both"/>
        <w:rPr>
          <w:rFonts w:ascii="Verdana" w:eastAsia="SimSun" w:hAnsi="Verdana" w:cs="Times New Roman"/>
          <w:sz w:val="18"/>
          <w:szCs w:val="18"/>
          <w:lang w:val="es-ES" w:eastAsia="zh-CN"/>
        </w:rPr>
      </w:pPr>
    </w:p>
    <w:p w14:paraId="5E21F101" w14:textId="77777777" w:rsidR="00F524F6" w:rsidRPr="002C0C52" w:rsidRDefault="00F524F6" w:rsidP="0022126A">
      <w:pPr>
        <w:pStyle w:val="Prrafodelista"/>
        <w:numPr>
          <w:ilvl w:val="0"/>
          <w:numId w:val="23"/>
        </w:numPr>
        <w:ind w:left="360"/>
        <w:jc w:val="both"/>
        <w:rPr>
          <w:rFonts w:ascii="Verdana" w:eastAsia="SimSun" w:hAnsi="Verdana"/>
          <w:sz w:val="18"/>
          <w:szCs w:val="18"/>
          <w:lang w:eastAsia="zh-CN"/>
        </w:rPr>
      </w:pPr>
      <w:r w:rsidRPr="002C0C52">
        <w:rPr>
          <w:rFonts w:ascii="Verdana" w:eastAsia="SimSun" w:hAnsi="Verdana"/>
          <w:sz w:val="18"/>
          <w:szCs w:val="18"/>
          <w:lang w:eastAsia="zh-CN"/>
        </w:rPr>
        <w:t>Los daños materiales directos producidos por actos de vandalismo o malintencionados, cometidos individual o colectivamente por personas distintas al Asegurado.</w:t>
      </w:r>
    </w:p>
    <w:p w14:paraId="57279F1C" w14:textId="77777777" w:rsidR="00F524F6" w:rsidRPr="002C0C52" w:rsidRDefault="00F524F6" w:rsidP="002B0D36">
      <w:pPr>
        <w:spacing w:after="0" w:line="240" w:lineRule="auto"/>
        <w:ind w:left="421"/>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Quedan excluidos:</w:t>
      </w:r>
    </w:p>
    <w:p w14:paraId="260FD6A8" w14:textId="77777777" w:rsidR="00F524F6" w:rsidRPr="002C0C52" w:rsidRDefault="00F524F6" w:rsidP="0022126A">
      <w:pPr>
        <w:numPr>
          <w:ilvl w:val="0"/>
          <w:numId w:val="24"/>
        </w:numPr>
        <w:tabs>
          <w:tab w:val="clear" w:pos="2260"/>
        </w:tabs>
        <w:spacing w:after="0" w:line="240" w:lineRule="auto"/>
        <w:ind w:left="705"/>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Las pérdidas por hurto o apropiación indebida de los objetos asegurados.</w:t>
      </w:r>
    </w:p>
    <w:p w14:paraId="48AAAA92" w14:textId="77777777" w:rsidR="00F524F6" w:rsidRPr="002C0C52" w:rsidRDefault="00F524F6" w:rsidP="0022126A">
      <w:pPr>
        <w:numPr>
          <w:ilvl w:val="0"/>
          <w:numId w:val="24"/>
        </w:numPr>
        <w:tabs>
          <w:tab w:val="clear" w:pos="2260"/>
        </w:tabs>
        <w:spacing w:after="0" w:line="240" w:lineRule="auto"/>
        <w:ind w:left="705"/>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daños o gastos de cualquier naturaleza ocasionados a bienes asegurados como consecuencia de pintadas, inscripciones, pegado de carteles y hechos análogos.</w:t>
      </w:r>
    </w:p>
    <w:p w14:paraId="565E7E13" w14:textId="77777777" w:rsidR="00476981" w:rsidRPr="002C0C52" w:rsidRDefault="00476981" w:rsidP="002B0D36">
      <w:pPr>
        <w:spacing w:after="0" w:line="240" w:lineRule="auto"/>
        <w:ind w:left="1972"/>
        <w:jc w:val="both"/>
        <w:rPr>
          <w:rFonts w:ascii="Verdana" w:eastAsia="SimSun" w:hAnsi="Verdana" w:cs="Times New Roman"/>
          <w:b/>
          <w:sz w:val="18"/>
          <w:szCs w:val="18"/>
          <w:lang w:val="es-ES" w:eastAsia="zh-CN"/>
        </w:rPr>
      </w:pPr>
    </w:p>
    <w:p w14:paraId="02179358" w14:textId="77777777" w:rsidR="00F524F6" w:rsidRPr="002C0C52" w:rsidRDefault="00F524F6" w:rsidP="0022126A">
      <w:pPr>
        <w:pStyle w:val="Prrafodelista"/>
        <w:numPr>
          <w:ilvl w:val="0"/>
          <w:numId w:val="23"/>
        </w:numPr>
        <w:ind w:left="360"/>
        <w:jc w:val="both"/>
        <w:rPr>
          <w:rFonts w:ascii="Verdana" w:eastAsia="SimSun" w:hAnsi="Verdana"/>
          <w:sz w:val="18"/>
          <w:szCs w:val="18"/>
          <w:lang w:eastAsia="zh-CN"/>
        </w:rPr>
      </w:pPr>
      <w:r w:rsidRPr="002C0C52">
        <w:rPr>
          <w:rFonts w:ascii="Verdana" w:eastAsia="SimSun" w:hAnsi="Verdana"/>
          <w:sz w:val="18"/>
          <w:szCs w:val="18"/>
          <w:lang w:eastAsia="zh-CN"/>
        </w:rPr>
        <w:t>Los daños materiales directos producidos por la lluvia, viento pedrisco o nieve, siempre que, en cuanto a lluvia, se registre una precipitación superior a 40 litros por metro cuadrado y día; en cuanto al viento, se registren velocidades superiores a 90 kilómetros por hora, y en cuanto a la caída de pedrisco o nieve cualquiera que sea su intensidad.</w:t>
      </w:r>
    </w:p>
    <w:p w14:paraId="5D7C54C8" w14:textId="77777777" w:rsidR="00F524F6" w:rsidRPr="002C0C52" w:rsidRDefault="00F524F6" w:rsidP="002B0D36">
      <w:pPr>
        <w:spacing w:after="0" w:line="240" w:lineRule="auto"/>
        <w:ind w:left="421"/>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Quedan excluidos:</w:t>
      </w:r>
    </w:p>
    <w:p w14:paraId="05CD773F" w14:textId="77777777" w:rsidR="00F524F6" w:rsidRPr="002C0C52" w:rsidRDefault="00F524F6" w:rsidP="0022126A">
      <w:pPr>
        <w:numPr>
          <w:ilvl w:val="0"/>
          <w:numId w:val="24"/>
        </w:numPr>
        <w:tabs>
          <w:tab w:val="clear" w:pos="2260"/>
        </w:tabs>
        <w:spacing w:after="0" w:line="240" w:lineRule="auto"/>
        <w:ind w:left="705"/>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daños ocasionados a los bienes asegurados por goteras, filtraciones, oxidaciones o humedades, cualquiera que sea la causa, y los producidos por la nieve, agua, arena o polvo que penetre por puertas, ventanas u otras aberturas que hayan quedado sin cerrar o cuyo cierre fuera defectuoso.</w:t>
      </w:r>
    </w:p>
    <w:p w14:paraId="3664564C" w14:textId="77777777" w:rsidR="00F524F6" w:rsidRPr="002C0C52" w:rsidRDefault="00F524F6" w:rsidP="0022126A">
      <w:pPr>
        <w:numPr>
          <w:ilvl w:val="0"/>
          <w:numId w:val="24"/>
        </w:numPr>
        <w:tabs>
          <w:tab w:val="clear" w:pos="2260"/>
        </w:tabs>
        <w:spacing w:after="0" w:line="240" w:lineRule="auto"/>
        <w:ind w:left="705"/>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daños producidos por heladas, frío, hielo, olas o mareas, incluso cuando estos fenómenos hayan sido causados por el viento.</w:t>
      </w:r>
    </w:p>
    <w:p w14:paraId="3304E4EB" w14:textId="77777777" w:rsidR="00354086" w:rsidRPr="002C0C52" w:rsidRDefault="00354086" w:rsidP="002B0D36">
      <w:pPr>
        <w:spacing w:after="0" w:line="240" w:lineRule="auto"/>
        <w:ind w:left="705"/>
        <w:jc w:val="both"/>
        <w:rPr>
          <w:rFonts w:ascii="Verdana" w:eastAsia="SimSun" w:hAnsi="Verdana" w:cs="Times New Roman"/>
          <w:sz w:val="18"/>
          <w:szCs w:val="18"/>
          <w:lang w:val="es-ES" w:eastAsia="zh-CN"/>
        </w:rPr>
      </w:pPr>
    </w:p>
    <w:p w14:paraId="424F741B" w14:textId="77777777" w:rsidR="00F524F6" w:rsidRPr="002C0C52" w:rsidRDefault="00F524F6" w:rsidP="0022126A">
      <w:pPr>
        <w:pStyle w:val="Prrafodelista"/>
        <w:numPr>
          <w:ilvl w:val="0"/>
          <w:numId w:val="23"/>
        </w:numPr>
        <w:ind w:left="360"/>
        <w:jc w:val="both"/>
        <w:rPr>
          <w:rFonts w:ascii="Verdana" w:eastAsia="SimSun" w:hAnsi="Verdana"/>
          <w:sz w:val="18"/>
          <w:szCs w:val="18"/>
          <w:lang w:eastAsia="zh-CN"/>
        </w:rPr>
      </w:pPr>
      <w:r w:rsidRPr="002C0C52">
        <w:rPr>
          <w:rFonts w:ascii="Verdana" w:eastAsia="SimSun" w:hAnsi="Verdana"/>
          <w:sz w:val="18"/>
          <w:szCs w:val="18"/>
          <w:lang w:eastAsia="zh-CN"/>
        </w:rPr>
        <w:t>Los daños materiales directos producidos por el agua a consecuencia de reventón, rotura, desbordamiento o atasco de conducciones de distribución o bajada de agua, o de depósitos y aparatos que formen parte de los edificios o instalaciones asegurados, aun cuando aquéllos se encuentren en el exterior.</w:t>
      </w:r>
    </w:p>
    <w:p w14:paraId="5DCEE8F4" w14:textId="77777777" w:rsidR="00354086" w:rsidRPr="002C0C52" w:rsidRDefault="00354086" w:rsidP="002B0D36">
      <w:pPr>
        <w:pStyle w:val="Prrafodelista"/>
        <w:ind w:left="360"/>
        <w:jc w:val="both"/>
        <w:rPr>
          <w:rFonts w:ascii="Verdana" w:eastAsia="SimSun" w:hAnsi="Verdana"/>
          <w:sz w:val="18"/>
          <w:szCs w:val="18"/>
          <w:lang w:eastAsia="zh-CN"/>
        </w:rPr>
      </w:pPr>
    </w:p>
    <w:p w14:paraId="7D26091F" w14:textId="77777777" w:rsidR="00F524F6" w:rsidRPr="002C0C52" w:rsidRDefault="00F524F6" w:rsidP="002B0D36">
      <w:pPr>
        <w:pStyle w:val="Prrafodelista"/>
        <w:ind w:left="360"/>
        <w:jc w:val="both"/>
        <w:rPr>
          <w:rFonts w:ascii="Verdana" w:eastAsia="SimSun" w:hAnsi="Verdana"/>
          <w:sz w:val="18"/>
          <w:szCs w:val="18"/>
          <w:lang w:eastAsia="zh-CN"/>
        </w:rPr>
      </w:pPr>
      <w:r w:rsidRPr="002C0C52">
        <w:rPr>
          <w:rFonts w:ascii="Verdana" w:eastAsia="SimSun" w:hAnsi="Verdana"/>
          <w:sz w:val="18"/>
          <w:szCs w:val="18"/>
          <w:lang w:eastAsia="zh-CN"/>
        </w:rPr>
        <w:t>Se garantizan, asimismo, los daños materiales directos causados a los bienes asegurados por inundación, con ocasión o a consecuencia de desbordamiento o desviación del curso normal de lagos sin salida natural, canales, acequias y otros cursos o cauces en superficie construidos por el hombre, alcantarillado, colectores y otras cauces subterráneos al desbordarse, reventarse, romperse o averiarse, siempre que la inundación no sea producida por hechos o fenómenos que correspondan a riesgos amparados por el Consorcio de Compensación de Seguros.</w:t>
      </w:r>
    </w:p>
    <w:p w14:paraId="65CBD3D2" w14:textId="77777777" w:rsidR="00354086" w:rsidRPr="002C0C52" w:rsidRDefault="00354086" w:rsidP="002B0D36">
      <w:pPr>
        <w:pStyle w:val="Prrafodelista"/>
        <w:ind w:left="360"/>
        <w:jc w:val="both"/>
        <w:rPr>
          <w:rFonts w:ascii="Verdana" w:eastAsia="SimSun" w:hAnsi="Verdana"/>
          <w:b/>
          <w:sz w:val="18"/>
          <w:szCs w:val="18"/>
          <w:lang w:eastAsia="zh-CN"/>
        </w:rPr>
      </w:pPr>
    </w:p>
    <w:p w14:paraId="3738D7E2" w14:textId="77777777" w:rsidR="00F524F6" w:rsidRPr="002C0C52" w:rsidRDefault="00F524F6" w:rsidP="002B0D36">
      <w:pPr>
        <w:spacing w:after="0" w:line="240" w:lineRule="auto"/>
        <w:ind w:firstLine="360"/>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lastRenderedPageBreak/>
        <w:t>Quedan excluidos:</w:t>
      </w:r>
    </w:p>
    <w:p w14:paraId="1ABEC90D" w14:textId="77777777" w:rsidR="00F524F6" w:rsidRPr="002C0C52" w:rsidRDefault="00F524F6" w:rsidP="0022126A">
      <w:pPr>
        <w:numPr>
          <w:ilvl w:val="0"/>
          <w:numId w:val="24"/>
        </w:numPr>
        <w:tabs>
          <w:tab w:val="clear" w:pos="2260"/>
        </w:tabs>
        <w:spacing w:after="0" w:line="240" w:lineRule="auto"/>
        <w:ind w:left="705"/>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daños ocasionados a las mercancías situadas a una altura inferior a 15 centímetros del suelo, salvo que no sea razonablemente viable respetar esta separación.</w:t>
      </w:r>
    </w:p>
    <w:p w14:paraId="2433CA4C" w14:textId="77777777" w:rsidR="00F524F6" w:rsidRPr="002C0C52" w:rsidRDefault="00F524F6" w:rsidP="0022126A">
      <w:pPr>
        <w:numPr>
          <w:ilvl w:val="0"/>
          <w:numId w:val="24"/>
        </w:numPr>
        <w:tabs>
          <w:tab w:val="clear" w:pos="2260"/>
        </w:tabs>
        <w:spacing w:after="0" w:line="240" w:lineRule="auto"/>
        <w:ind w:left="705"/>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daños que se produzcan cuando el local asegurado, o en el que se encuentren los bienes asegurados, estuvieran abandonados, deshabitados o sin vigilancia más de treinta días consecutivos.</w:t>
      </w:r>
    </w:p>
    <w:p w14:paraId="71E47F87" w14:textId="77777777" w:rsidR="00325FD9" w:rsidRPr="002C0C52" w:rsidRDefault="00325FD9" w:rsidP="002B0D36">
      <w:pPr>
        <w:spacing w:after="0" w:line="240" w:lineRule="auto"/>
        <w:jc w:val="both"/>
        <w:rPr>
          <w:rFonts w:ascii="Verdana" w:eastAsia="SimSun" w:hAnsi="Verdana"/>
          <w:b/>
          <w:sz w:val="18"/>
          <w:szCs w:val="18"/>
          <w:lang w:val="es-ES" w:eastAsia="zh-CN"/>
        </w:rPr>
      </w:pPr>
    </w:p>
    <w:p w14:paraId="65FD478A" w14:textId="77777777" w:rsidR="00F524F6" w:rsidRPr="002C0C52" w:rsidRDefault="00F524F6" w:rsidP="0022126A">
      <w:pPr>
        <w:pStyle w:val="Prrafodelista"/>
        <w:numPr>
          <w:ilvl w:val="0"/>
          <w:numId w:val="23"/>
        </w:numPr>
        <w:ind w:left="360"/>
        <w:jc w:val="both"/>
        <w:rPr>
          <w:rFonts w:ascii="Verdana" w:eastAsia="SimSun" w:hAnsi="Verdana"/>
          <w:sz w:val="18"/>
          <w:szCs w:val="18"/>
          <w:lang w:eastAsia="zh-CN"/>
        </w:rPr>
      </w:pPr>
      <w:r w:rsidRPr="002C0C52">
        <w:rPr>
          <w:rFonts w:ascii="Verdana" w:eastAsia="SimSun" w:hAnsi="Verdana"/>
          <w:sz w:val="18"/>
          <w:szCs w:val="18"/>
          <w:lang w:eastAsia="zh-CN"/>
        </w:rPr>
        <w:t>Daños materiales producidos por humo a consecuencia de fugas o escapes repentinos y anormales que se produzcan en hogares de combustión o sistemas de calefacción o de cocción, siempre que los mismos formen parte de las instalaciones aseguradas y se encuentren conectados a chimeneas por medio de conducciones adecuadas.</w:t>
      </w:r>
    </w:p>
    <w:p w14:paraId="578A10CE" w14:textId="77777777" w:rsidR="00354086" w:rsidRPr="002C0C52" w:rsidRDefault="00354086" w:rsidP="002B0D36">
      <w:pPr>
        <w:pStyle w:val="Prrafodelista"/>
        <w:ind w:left="360"/>
        <w:jc w:val="both"/>
        <w:rPr>
          <w:rFonts w:ascii="Verdana" w:eastAsia="SimSun" w:hAnsi="Verdana"/>
          <w:sz w:val="18"/>
          <w:szCs w:val="18"/>
          <w:lang w:eastAsia="zh-CN"/>
        </w:rPr>
      </w:pPr>
    </w:p>
    <w:p w14:paraId="40AE6FBF" w14:textId="77777777" w:rsidR="00F524F6" w:rsidRPr="002C0C52" w:rsidRDefault="00F524F6" w:rsidP="002B0D36">
      <w:pPr>
        <w:spacing w:after="0" w:line="240" w:lineRule="auto"/>
        <w:ind w:firstLine="360"/>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Quedan excluidos:</w:t>
      </w:r>
    </w:p>
    <w:p w14:paraId="7F01BA77" w14:textId="77777777" w:rsidR="00F524F6" w:rsidRPr="002C0C52" w:rsidRDefault="00F524F6" w:rsidP="0022126A">
      <w:pPr>
        <w:numPr>
          <w:ilvl w:val="0"/>
          <w:numId w:val="24"/>
        </w:numPr>
        <w:tabs>
          <w:tab w:val="clear" w:pos="2260"/>
        </w:tabs>
        <w:spacing w:after="0" w:line="240" w:lineRule="auto"/>
        <w:ind w:left="705"/>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daños producidos a los bienes asegurados por la acción continuada del humo.</w:t>
      </w:r>
    </w:p>
    <w:p w14:paraId="005B5D66" w14:textId="77777777" w:rsidR="00F524F6" w:rsidRPr="002C0C52" w:rsidRDefault="00F524F6" w:rsidP="0022126A">
      <w:pPr>
        <w:numPr>
          <w:ilvl w:val="0"/>
          <w:numId w:val="24"/>
        </w:numPr>
        <w:tabs>
          <w:tab w:val="clear" w:pos="2260"/>
          <w:tab w:val="num" w:pos="923"/>
        </w:tabs>
        <w:spacing w:after="0" w:line="240" w:lineRule="auto"/>
        <w:ind w:left="705"/>
        <w:jc w:val="both"/>
        <w:rPr>
          <w:rFonts w:ascii="Verdana" w:eastAsia="SimSun" w:hAnsi="Verdana" w:cs="Times New Roman"/>
          <w:b/>
          <w:sz w:val="18"/>
          <w:szCs w:val="18"/>
          <w:lang w:val="es-ES" w:eastAsia="zh-CN"/>
        </w:rPr>
      </w:pPr>
      <w:r w:rsidRPr="002C0C52">
        <w:rPr>
          <w:rFonts w:ascii="Verdana" w:eastAsia="SimSun" w:hAnsi="Verdana" w:cs="Times New Roman"/>
          <w:sz w:val="18"/>
          <w:szCs w:val="18"/>
          <w:lang w:val="es-ES" w:eastAsia="zh-CN"/>
        </w:rPr>
        <w:t>Los daños producidos por el humo generado en locales o instalaciones distintas de las de los bienes asegurados.</w:t>
      </w:r>
    </w:p>
    <w:p w14:paraId="4C1AB066" w14:textId="77777777" w:rsidR="00060735" w:rsidRPr="002C0C52" w:rsidRDefault="00060735" w:rsidP="002B0D36">
      <w:pPr>
        <w:pStyle w:val="Prrafodelista"/>
        <w:ind w:left="360"/>
        <w:jc w:val="both"/>
        <w:rPr>
          <w:rFonts w:ascii="Verdana" w:eastAsia="SimSun" w:hAnsi="Verdana"/>
          <w:sz w:val="18"/>
          <w:szCs w:val="18"/>
          <w:lang w:eastAsia="zh-CN"/>
        </w:rPr>
      </w:pPr>
    </w:p>
    <w:p w14:paraId="36EE288D" w14:textId="77777777" w:rsidR="00F524F6" w:rsidRPr="002C0C52" w:rsidRDefault="00F524F6" w:rsidP="0022126A">
      <w:pPr>
        <w:pStyle w:val="Prrafodelista"/>
        <w:numPr>
          <w:ilvl w:val="0"/>
          <w:numId w:val="23"/>
        </w:numPr>
        <w:ind w:left="360"/>
        <w:jc w:val="both"/>
        <w:rPr>
          <w:rFonts w:ascii="Verdana" w:eastAsia="SimSun" w:hAnsi="Verdana"/>
          <w:sz w:val="18"/>
          <w:szCs w:val="18"/>
          <w:lang w:eastAsia="zh-CN"/>
        </w:rPr>
      </w:pPr>
      <w:r w:rsidRPr="002C0C52">
        <w:rPr>
          <w:rFonts w:ascii="Verdana" w:eastAsia="SimSun" w:hAnsi="Verdana"/>
          <w:sz w:val="18"/>
          <w:szCs w:val="18"/>
          <w:lang w:eastAsia="zh-CN"/>
        </w:rPr>
        <w:t>Daños materiales producidos por choque o impacto de vehículos terrestres o de las mercancías por ellos transportadas contra los bienes asegurados.</w:t>
      </w:r>
    </w:p>
    <w:p w14:paraId="66B38FCB" w14:textId="77777777" w:rsidR="00354086" w:rsidRPr="002C0C52" w:rsidRDefault="00354086" w:rsidP="002B0D36">
      <w:pPr>
        <w:pStyle w:val="Prrafodelista"/>
        <w:ind w:left="360"/>
        <w:jc w:val="both"/>
        <w:rPr>
          <w:rFonts w:ascii="Verdana" w:eastAsia="SimSun" w:hAnsi="Verdana"/>
          <w:sz w:val="18"/>
          <w:szCs w:val="18"/>
          <w:lang w:eastAsia="zh-CN"/>
        </w:rPr>
      </w:pPr>
    </w:p>
    <w:p w14:paraId="699675DF" w14:textId="77777777" w:rsidR="00F524F6" w:rsidRPr="002C0C52" w:rsidRDefault="00F524F6" w:rsidP="002B0D36">
      <w:pPr>
        <w:spacing w:after="0" w:line="240" w:lineRule="auto"/>
        <w:ind w:left="426"/>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Quedan excluidos:</w:t>
      </w:r>
    </w:p>
    <w:p w14:paraId="4C34E53F" w14:textId="77777777" w:rsidR="00F524F6" w:rsidRPr="002C0C52" w:rsidRDefault="00F524F6" w:rsidP="0022126A">
      <w:pPr>
        <w:numPr>
          <w:ilvl w:val="0"/>
          <w:numId w:val="24"/>
        </w:numPr>
        <w:tabs>
          <w:tab w:val="clear" w:pos="2260"/>
        </w:tabs>
        <w:spacing w:after="0" w:line="240" w:lineRule="auto"/>
        <w:ind w:left="709" w:hanging="283"/>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daños causados a otros vehículos o a su contenido, a no ser que se trate de vehículos en proceso de fabricación o en exposición o depositados para proceder a su venta.</w:t>
      </w:r>
    </w:p>
    <w:p w14:paraId="244B77AE" w14:textId="77777777" w:rsidR="00060735" w:rsidRPr="002C0C52" w:rsidRDefault="00060735" w:rsidP="002B0D36">
      <w:pPr>
        <w:spacing w:after="0" w:line="240" w:lineRule="auto"/>
        <w:ind w:left="1972"/>
        <w:jc w:val="both"/>
        <w:rPr>
          <w:rFonts w:ascii="Verdana" w:eastAsia="SimSun" w:hAnsi="Verdana"/>
          <w:b/>
          <w:sz w:val="18"/>
          <w:szCs w:val="18"/>
          <w:lang w:val="es-ES" w:eastAsia="zh-CN"/>
        </w:rPr>
      </w:pPr>
    </w:p>
    <w:p w14:paraId="7E3B2739" w14:textId="77777777" w:rsidR="00F524F6" w:rsidRPr="002C0C52" w:rsidRDefault="00F524F6" w:rsidP="0022126A">
      <w:pPr>
        <w:pStyle w:val="Prrafodelista"/>
        <w:numPr>
          <w:ilvl w:val="0"/>
          <w:numId w:val="23"/>
        </w:numPr>
        <w:ind w:left="360"/>
        <w:jc w:val="both"/>
        <w:rPr>
          <w:rFonts w:ascii="Verdana" w:eastAsia="SimSun" w:hAnsi="Verdana"/>
          <w:sz w:val="18"/>
          <w:szCs w:val="18"/>
          <w:lang w:eastAsia="zh-CN"/>
        </w:rPr>
      </w:pPr>
      <w:r w:rsidRPr="002C0C52">
        <w:rPr>
          <w:rFonts w:ascii="Verdana" w:eastAsia="SimSun" w:hAnsi="Verdana"/>
          <w:sz w:val="18"/>
          <w:szCs w:val="18"/>
          <w:lang w:eastAsia="zh-CN"/>
        </w:rPr>
        <w:t>Daños materiales a consecuencia de ondas sónicas producidas por astronaves o aeronaves.</w:t>
      </w:r>
    </w:p>
    <w:p w14:paraId="3E5CADD1" w14:textId="77777777" w:rsidR="00060735" w:rsidRPr="002C0C52" w:rsidRDefault="00060735" w:rsidP="002B0D36">
      <w:pPr>
        <w:pStyle w:val="Prrafodelista"/>
        <w:ind w:left="360"/>
        <w:jc w:val="both"/>
        <w:rPr>
          <w:rFonts w:ascii="Verdana" w:eastAsia="SimSun" w:hAnsi="Verdana"/>
          <w:sz w:val="18"/>
          <w:szCs w:val="18"/>
          <w:lang w:eastAsia="zh-CN"/>
        </w:rPr>
      </w:pPr>
    </w:p>
    <w:p w14:paraId="04850B5D" w14:textId="77777777" w:rsidR="00F524F6" w:rsidRPr="002C0C52" w:rsidRDefault="00F524F6" w:rsidP="0022126A">
      <w:pPr>
        <w:pStyle w:val="Prrafodelista"/>
        <w:numPr>
          <w:ilvl w:val="0"/>
          <w:numId w:val="23"/>
        </w:numPr>
        <w:ind w:left="360"/>
        <w:jc w:val="both"/>
        <w:rPr>
          <w:rFonts w:ascii="Verdana" w:eastAsia="SimSun" w:hAnsi="Verdana"/>
          <w:sz w:val="18"/>
          <w:szCs w:val="18"/>
          <w:lang w:eastAsia="zh-CN"/>
        </w:rPr>
      </w:pPr>
      <w:r w:rsidRPr="002C0C52">
        <w:rPr>
          <w:rFonts w:ascii="Verdana" w:eastAsia="SimSun" w:hAnsi="Verdana"/>
          <w:sz w:val="18"/>
          <w:szCs w:val="18"/>
          <w:lang w:eastAsia="zh-CN"/>
        </w:rPr>
        <w:t>Daños materiales directos producidos por derrame o escape accidental de las instalaciones automáticas de extinción de incendios, como consecuencia de la falta de estanqueidad, escape, derrame, fuga, rotura, caída, derrumbamiento o fallo en general de cualquiera de los elementos de dicha instalación que utilice agua o cualquier otro agente extintor.</w:t>
      </w:r>
    </w:p>
    <w:p w14:paraId="121AB0E9" w14:textId="77777777" w:rsidR="00317783" w:rsidRPr="002C0C52" w:rsidRDefault="00317783" w:rsidP="002B0D36">
      <w:pPr>
        <w:pStyle w:val="Prrafodelista"/>
        <w:ind w:left="360"/>
        <w:jc w:val="both"/>
        <w:rPr>
          <w:rFonts w:ascii="Verdana" w:eastAsia="SimSun" w:hAnsi="Verdana"/>
          <w:sz w:val="18"/>
          <w:szCs w:val="18"/>
          <w:lang w:eastAsia="zh-CN"/>
        </w:rPr>
      </w:pPr>
    </w:p>
    <w:p w14:paraId="7F11997E" w14:textId="77777777" w:rsidR="00F524F6" w:rsidRPr="002C0C52" w:rsidRDefault="00F524F6" w:rsidP="002B0D36">
      <w:pPr>
        <w:spacing w:after="0" w:line="240" w:lineRule="auto"/>
        <w:ind w:firstLine="360"/>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Quedan excluidos:</w:t>
      </w:r>
    </w:p>
    <w:p w14:paraId="613A6524" w14:textId="77777777" w:rsidR="00F524F6" w:rsidRPr="002C0C52" w:rsidRDefault="00F524F6" w:rsidP="0022126A">
      <w:pPr>
        <w:numPr>
          <w:ilvl w:val="0"/>
          <w:numId w:val="24"/>
        </w:numPr>
        <w:tabs>
          <w:tab w:val="clear" w:pos="2260"/>
          <w:tab w:val="num" w:pos="923"/>
        </w:tabs>
        <w:spacing w:after="0" w:line="240" w:lineRule="auto"/>
        <w:ind w:left="705"/>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daños producidos en el propio sistema automático de extinción de incendios en aquella o aquellas partes en que se produjo el derrame, escape o fuga.</w:t>
      </w:r>
    </w:p>
    <w:p w14:paraId="18470559" w14:textId="77777777" w:rsidR="00F524F6" w:rsidRPr="002C0C52" w:rsidRDefault="00F524F6" w:rsidP="0022126A">
      <w:pPr>
        <w:numPr>
          <w:ilvl w:val="0"/>
          <w:numId w:val="24"/>
        </w:numPr>
        <w:tabs>
          <w:tab w:val="clear" w:pos="2260"/>
          <w:tab w:val="num" w:pos="923"/>
        </w:tabs>
        <w:spacing w:after="0" w:line="240" w:lineRule="auto"/>
        <w:ind w:left="705"/>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daños producidos por la utilización de las instalaciones para fines distintos al de la extinción automática de incendios.</w:t>
      </w:r>
    </w:p>
    <w:p w14:paraId="77A4F70D" w14:textId="77777777" w:rsidR="00F524F6" w:rsidRPr="002C0C52" w:rsidRDefault="00F524F6" w:rsidP="0022126A">
      <w:pPr>
        <w:numPr>
          <w:ilvl w:val="0"/>
          <w:numId w:val="24"/>
        </w:numPr>
        <w:tabs>
          <w:tab w:val="clear" w:pos="2260"/>
          <w:tab w:val="num" w:pos="923"/>
        </w:tabs>
        <w:spacing w:after="0" w:line="240" w:lineRule="auto"/>
        <w:ind w:left="705"/>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Los daños producidos por instalaciones situadas fuera del recinto del riesgo asegurado.</w:t>
      </w:r>
    </w:p>
    <w:p w14:paraId="5F5935F5" w14:textId="77777777" w:rsidR="00F524F6" w:rsidRPr="002C0C52" w:rsidRDefault="00F524F6"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7C77CEB1" w14:textId="4B2B651A" w:rsidR="00AE28C0" w:rsidRPr="002C0C52" w:rsidRDefault="00317783" w:rsidP="002B0D36">
      <w:pPr>
        <w:pStyle w:val="Ttulo2"/>
        <w:spacing w:before="0" w:line="240" w:lineRule="auto"/>
        <w:rPr>
          <w:szCs w:val="18"/>
          <w:lang w:val="es-ES"/>
        </w:rPr>
      </w:pPr>
      <w:bookmarkStart w:id="32" w:name="_Toc71104600"/>
      <w:r w:rsidRPr="002C0C52">
        <w:rPr>
          <w:szCs w:val="18"/>
          <w:lang w:val="es-ES"/>
        </w:rPr>
        <w:t>5</w:t>
      </w:r>
      <w:r w:rsidR="00AE28C0" w:rsidRPr="002C0C52">
        <w:rPr>
          <w:szCs w:val="18"/>
          <w:lang w:val="es-ES"/>
        </w:rPr>
        <w:t>.</w:t>
      </w:r>
      <w:r w:rsidR="00D81186" w:rsidRPr="002C0C52">
        <w:rPr>
          <w:szCs w:val="18"/>
          <w:lang w:val="es-ES"/>
        </w:rPr>
        <w:t>5</w:t>
      </w:r>
      <w:r w:rsidR="00AE28C0" w:rsidRPr="002C0C52">
        <w:rPr>
          <w:szCs w:val="18"/>
          <w:lang w:val="es-ES"/>
        </w:rPr>
        <w:t>. Robo y Expoliación:</w:t>
      </w:r>
      <w:bookmarkEnd w:id="32"/>
    </w:p>
    <w:p w14:paraId="1B416293" w14:textId="77777777" w:rsidR="000B6FDD" w:rsidRPr="002C0C52" w:rsidRDefault="000B6FDD" w:rsidP="002B0D36">
      <w:pPr>
        <w:overflowPunct w:val="0"/>
        <w:autoSpaceDE w:val="0"/>
        <w:autoSpaceDN w:val="0"/>
        <w:adjustRightInd w:val="0"/>
        <w:spacing w:after="0" w:line="240" w:lineRule="auto"/>
        <w:jc w:val="both"/>
        <w:textAlignment w:val="baseline"/>
        <w:rPr>
          <w:rFonts w:ascii="Verdana" w:eastAsia="Times New Roman" w:hAnsi="Verdana" w:cs="Times New Roman"/>
          <w:sz w:val="18"/>
          <w:szCs w:val="18"/>
          <w:lang w:val="es-ES" w:eastAsia="es-ES"/>
        </w:rPr>
      </w:pPr>
    </w:p>
    <w:p w14:paraId="366F6810" w14:textId="77777777" w:rsidR="00A466A1" w:rsidRPr="002C0C52" w:rsidRDefault="00A466A1" w:rsidP="002B0D36">
      <w:pPr>
        <w:pStyle w:val="Normal-Policyindent"/>
        <w:spacing w:after="0"/>
        <w:ind w:left="0"/>
        <w:jc w:val="both"/>
        <w:rPr>
          <w:rFonts w:ascii="Verdana" w:hAnsi="Verdana"/>
          <w:sz w:val="18"/>
          <w:szCs w:val="18"/>
          <w:lang w:val="es-ES"/>
        </w:rPr>
      </w:pPr>
      <w:r w:rsidRPr="002C0C52">
        <w:rPr>
          <w:rFonts w:ascii="Verdana" w:hAnsi="Verdana"/>
          <w:sz w:val="18"/>
          <w:szCs w:val="18"/>
          <w:lang w:val="es-ES"/>
        </w:rPr>
        <w:t>Dentro de los límites establecidos en las Condiciones Particulares, la compañía indemnizará las pérdidas ocasionadas por la desaparición, destrucción o deterioro de los bienes asegurados a consecuencia de robo o expoliación, incluso sólo por su tentativa. También queda comprendido en la garantía el deterioro causado en los locales con motivo de la perpe</w:t>
      </w:r>
      <w:r w:rsidRPr="002C0C52">
        <w:rPr>
          <w:rFonts w:ascii="Verdana" w:hAnsi="Verdana"/>
          <w:sz w:val="18"/>
          <w:szCs w:val="18"/>
          <w:lang w:val="es-ES"/>
        </w:rPr>
        <w:softHyphen/>
        <w:t>tración de dichas acciones.</w:t>
      </w:r>
    </w:p>
    <w:p w14:paraId="6AF7EC4D" w14:textId="77777777" w:rsidR="00A466A1" w:rsidRPr="002C0C52" w:rsidRDefault="001D0BDC" w:rsidP="002B0D36">
      <w:pPr>
        <w:pStyle w:val="Normal-Policyindent"/>
        <w:spacing w:after="0"/>
        <w:ind w:left="0"/>
        <w:jc w:val="both"/>
        <w:rPr>
          <w:rFonts w:ascii="Verdana" w:hAnsi="Verdana"/>
          <w:sz w:val="18"/>
          <w:szCs w:val="18"/>
          <w:lang w:val="es-ES"/>
        </w:rPr>
      </w:pPr>
      <w:r w:rsidRPr="002C0C52">
        <w:rPr>
          <w:rFonts w:ascii="Verdana" w:hAnsi="Verdana"/>
          <w:sz w:val="18"/>
          <w:szCs w:val="18"/>
          <w:lang w:val="es-ES"/>
        </w:rPr>
        <w:t>Asimismo,</w:t>
      </w:r>
      <w:r w:rsidR="00A466A1" w:rsidRPr="002C0C52">
        <w:rPr>
          <w:rFonts w:ascii="Verdana" w:hAnsi="Verdana"/>
          <w:sz w:val="18"/>
          <w:szCs w:val="18"/>
          <w:lang w:val="es-ES"/>
        </w:rPr>
        <w:t xml:space="preserve"> se garantiza los siguientes riesgos:</w:t>
      </w:r>
    </w:p>
    <w:p w14:paraId="5AD26C89" w14:textId="77777777" w:rsidR="00317783" w:rsidRPr="002C0C52" w:rsidRDefault="00317783" w:rsidP="002B0D36">
      <w:pPr>
        <w:pStyle w:val="Normal-Policyindent"/>
        <w:spacing w:after="0"/>
        <w:ind w:left="0"/>
        <w:jc w:val="both"/>
        <w:rPr>
          <w:rFonts w:ascii="Verdana" w:hAnsi="Verdana"/>
          <w:sz w:val="18"/>
          <w:szCs w:val="18"/>
          <w:lang w:val="es-ES"/>
        </w:rPr>
      </w:pPr>
    </w:p>
    <w:p w14:paraId="4431328B" w14:textId="77777777" w:rsidR="00A466A1" w:rsidRPr="002C0C52" w:rsidRDefault="00A466A1" w:rsidP="0022126A">
      <w:pPr>
        <w:pStyle w:val="Normal-Policyindent"/>
        <w:numPr>
          <w:ilvl w:val="0"/>
          <w:numId w:val="16"/>
        </w:numPr>
        <w:spacing w:after="0"/>
        <w:ind w:left="360"/>
        <w:jc w:val="both"/>
        <w:rPr>
          <w:rFonts w:ascii="Verdana" w:hAnsi="Verdana"/>
          <w:iCs/>
          <w:sz w:val="18"/>
          <w:szCs w:val="18"/>
          <w:lang w:val="es-ES"/>
        </w:rPr>
      </w:pPr>
      <w:r w:rsidRPr="002C0C52">
        <w:rPr>
          <w:rFonts w:ascii="Verdana" w:hAnsi="Verdana"/>
          <w:iCs/>
          <w:sz w:val="18"/>
          <w:szCs w:val="18"/>
          <w:lang w:val="es-ES"/>
        </w:rPr>
        <w:t>Metálico y valores</w:t>
      </w:r>
    </w:p>
    <w:p w14:paraId="2E6CDFFB" w14:textId="77777777" w:rsidR="00A466A1" w:rsidRPr="002C0C52" w:rsidRDefault="00A466A1" w:rsidP="002B0D36">
      <w:pPr>
        <w:pStyle w:val="Alpha-a-indent"/>
        <w:numPr>
          <w:ilvl w:val="0"/>
          <w:numId w:val="1"/>
        </w:numPr>
        <w:spacing w:before="0" w:after="0"/>
        <w:ind w:left="709"/>
        <w:jc w:val="both"/>
        <w:rPr>
          <w:rFonts w:ascii="Verdana" w:hAnsi="Verdana"/>
          <w:sz w:val="18"/>
          <w:szCs w:val="18"/>
          <w:lang w:val="es-ES"/>
        </w:rPr>
      </w:pPr>
      <w:r w:rsidRPr="002C0C52">
        <w:rPr>
          <w:rFonts w:ascii="Verdana" w:hAnsi="Verdana"/>
          <w:sz w:val="18"/>
          <w:szCs w:val="18"/>
          <w:lang w:val="es-ES"/>
        </w:rPr>
        <w:t>Dinero en efectivo y títulos y/o valores en caja de caudales empotrada o de peso superior a 150 Kg. a primer riesgo a primer riesgo hasta el límite de indemnización señalado en las Condiciones Particulares.</w:t>
      </w:r>
    </w:p>
    <w:p w14:paraId="21D95FBA" w14:textId="77777777" w:rsidR="00A466A1" w:rsidRPr="002C0C52" w:rsidRDefault="00A466A1" w:rsidP="002B0D36">
      <w:pPr>
        <w:pStyle w:val="Alpha-a-indent"/>
        <w:numPr>
          <w:ilvl w:val="0"/>
          <w:numId w:val="1"/>
        </w:numPr>
        <w:spacing w:before="0" w:after="0"/>
        <w:ind w:left="709"/>
        <w:jc w:val="both"/>
        <w:rPr>
          <w:rFonts w:ascii="Verdana" w:hAnsi="Verdana"/>
          <w:sz w:val="18"/>
          <w:szCs w:val="18"/>
          <w:lang w:val="es-ES"/>
        </w:rPr>
      </w:pPr>
      <w:r w:rsidRPr="002C0C52">
        <w:rPr>
          <w:rFonts w:ascii="Verdana" w:hAnsi="Verdana"/>
          <w:sz w:val="18"/>
          <w:szCs w:val="18"/>
          <w:lang w:val="es-ES"/>
        </w:rPr>
        <w:t>Dinero en efectivo y títulos y/o valores en mueble cerrado con llave o combinación de efecto similar y de difícil transporte hasta el límite de indemnización señalado en las Condiciones Particulares.</w:t>
      </w:r>
    </w:p>
    <w:p w14:paraId="2B3A173F" w14:textId="77777777" w:rsidR="00E02556" w:rsidRPr="002C0C52" w:rsidRDefault="00E02556" w:rsidP="002B0D36">
      <w:pPr>
        <w:pStyle w:val="Alpha-a-indent"/>
        <w:tabs>
          <w:tab w:val="left" w:pos="851"/>
        </w:tabs>
        <w:spacing w:before="0" w:after="0"/>
        <w:jc w:val="both"/>
        <w:rPr>
          <w:rFonts w:ascii="Verdana" w:hAnsi="Verdana"/>
          <w:sz w:val="18"/>
          <w:szCs w:val="18"/>
          <w:lang w:val="es-ES"/>
        </w:rPr>
      </w:pPr>
    </w:p>
    <w:p w14:paraId="00AA6C9B" w14:textId="77777777" w:rsidR="00274458" w:rsidRPr="002C0C52" w:rsidRDefault="00274458" w:rsidP="002B0D36">
      <w:pPr>
        <w:pStyle w:val="Alpha-a-indent"/>
        <w:tabs>
          <w:tab w:val="left" w:pos="851"/>
        </w:tabs>
        <w:spacing w:before="0" w:after="0"/>
        <w:jc w:val="both"/>
        <w:rPr>
          <w:rFonts w:ascii="Verdana" w:hAnsi="Verdana"/>
          <w:sz w:val="18"/>
          <w:szCs w:val="18"/>
          <w:lang w:val="es-ES"/>
        </w:rPr>
      </w:pPr>
    </w:p>
    <w:p w14:paraId="6E9A99F6" w14:textId="395D1898" w:rsidR="00BB2484" w:rsidRPr="002C0C52" w:rsidRDefault="00317783" w:rsidP="002B0D36">
      <w:pPr>
        <w:pStyle w:val="Ttulo2"/>
        <w:spacing w:before="0" w:line="240" w:lineRule="auto"/>
        <w:rPr>
          <w:szCs w:val="18"/>
          <w:lang w:val="es-ES"/>
        </w:rPr>
      </w:pPr>
      <w:bookmarkStart w:id="33" w:name="_Toc71104601"/>
      <w:r w:rsidRPr="002C0C52">
        <w:rPr>
          <w:szCs w:val="18"/>
          <w:lang w:val="es-ES"/>
        </w:rPr>
        <w:lastRenderedPageBreak/>
        <w:t>5</w:t>
      </w:r>
      <w:r w:rsidR="00C6735F" w:rsidRPr="002C0C52">
        <w:rPr>
          <w:szCs w:val="18"/>
          <w:lang w:val="es-ES"/>
        </w:rPr>
        <w:t>.</w:t>
      </w:r>
      <w:r w:rsidR="00D81186" w:rsidRPr="002C0C52">
        <w:rPr>
          <w:szCs w:val="18"/>
          <w:lang w:val="es-ES"/>
        </w:rPr>
        <w:t>6</w:t>
      </w:r>
      <w:r w:rsidR="00C6735F" w:rsidRPr="002C0C52">
        <w:rPr>
          <w:szCs w:val="18"/>
          <w:lang w:val="es-ES"/>
        </w:rPr>
        <w:t xml:space="preserve">. </w:t>
      </w:r>
      <w:r w:rsidR="004D7555" w:rsidRPr="002C0C52">
        <w:rPr>
          <w:szCs w:val="18"/>
          <w:lang w:val="es-ES"/>
        </w:rPr>
        <w:t>Daños externos a maquinaria móvil</w:t>
      </w:r>
      <w:bookmarkEnd w:id="33"/>
    </w:p>
    <w:p w14:paraId="3C11568C" w14:textId="77777777" w:rsidR="004D7555" w:rsidRPr="002C0C52" w:rsidRDefault="004D7555" w:rsidP="002B0D36">
      <w:pPr>
        <w:pStyle w:val="Normal-Policyindent"/>
        <w:spacing w:after="0"/>
        <w:ind w:left="426"/>
        <w:jc w:val="both"/>
        <w:rPr>
          <w:rFonts w:ascii="Verdana" w:hAnsi="Verdana"/>
          <w:sz w:val="18"/>
          <w:szCs w:val="18"/>
          <w:lang w:val="es-ES"/>
        </w:rPr>
      </w:pPr>
    </w:p>
    <w:p w14:paraId="00320D28" w14:textId="77777777" w:rsidR="004D7555" w:rsidRPr="002C0C52" w:rsidRDefault="004D7555" w:rsidP="002B0D36">
      <w:pPr>
        <w:pStyle w:val="Normal-Policyindent"/>
        <w:numPr>
          <w:ilvl w:val="0"/>
          <w:numId w:val="1"/>
        </w:numPr>
        <w:spacing w:after="0"/>
        <w:ind w:left="363"/>
        <w:jc w:val="both"/>
        <w:rPr>
          <w:rFonts w:ascii="Verdana" w:hAnsi="Verdana"/>
          <w:i/>
          <w:iCs/>
          <w:sz w:val="18"/>
          <w:szCs w:val="18"/>
          <w:lang w:val="es-ES"/>
        </w:rPr>
      </w:pPr>
      <w:r w:rsidRPr="002C0C52">
        <w:rPr>
          <w:rFonts w:ascii="Verdana" w:hAnsi="Verdana"/>
          <w:i/>
          <w:iCs/>
          <w:sz w:val="18"/>
          <w:szCs w:val="18"/>
          <w:lang w:val="es-ES"/>
        </w:rPr>
        <w:t xml:space="preserve">Definición: </w:t>
      </w:r>
    </w:p>
    <w:p w14:paraId="1B2F7846" w14:textId="77777777" w:rsidR="004D7555" w:rsidRPr="002C0C52" w:rsidRDefault="004D7555" w:rsidP="002B0D36">
      <w:pPr>
        <w:pStyle w:val="Normal-Policyindent"/>
        <w:spacing w:after="0"/>
        <w:ind w:left="426"/>
        <w:jc w:val="both"/>
        <w:rPr>
          <w:rFonts w:ascii="Verdana" w:hAnsi="Verdana"/>
          <w:sz w:val="18"/>
          <w:szCs w:val="18"/>
          <w:lang w:val="es-ES"/>
        </w:rPr>
      </w:pPr>
      <w:r w:rsidRPr="002C0C52">
        <w:rPr>
          <w:rFonts w:ascii="Verdana" w:hAnsi="Verdana"/>
          <w:sz w:val="18"/>
          <w:szCs w:val="18"/>
          <w:lang w:val="es-ES"/>
        </w:rPr>
        <w:t>Artificios que desarrollen por sí mismos fuerza o trabajo, o requiera el manejo de un operario y que sean capaces de desplazarse por medios propios o remolcados.</w:t>
      </w:r>
    </w:p>
    <w:p w14:paraId="0725C683" w14:textId="77777777" w:rsidR="004D7555" w:rsidRPr="002C0C52" w:rsidRDefault="004D7555" w:rsidP="002B0D36">
      <w:pPr>
        <w:pStyle w:val="Normal-Policyindent"/>
        <w:spacing w:after="0"/>
        <w:ind w:left="426"/>
        <w:jc w:val="both"/>
        <w:rPr>
          <w:rFonts w:ascii="Verdana" w:hAnsi="Verdana"/>
          <w:sz w:val="18"/>
          <w:szCs w:val="18"/>
          <w:lang w:val="es-ES"/>
        </w:rPr>
      </w:pPr>
      <w:r w:rsidRPr="002C0C52">
        <w:rPr>
          <w:rFonts w:ascii="Verdana" w:hAnsi="Verdana"/>
          <w:sz w:val="18"/>
          <w:szCs w:val="18"/>
          <w:lang w:val="es-ES"/>
        </w:rPr>
        <w:t>No tendrán la consideración de equipo y maquinaria de contratista o móvil vehículos turismos, furgonetas, cabezas tractoras de camiones o similares, destinados al transporte de mercancías y/o pasajeros.</w:t>
      </w:r>
    </w:p>
    <w:p w14:paraId="4F3D507A" w14:textId="77777777" w:rsidR="004D7555" w:rsidRPr="002C0C52" w:rsidRDefault="004D7555" w:rsidP="002B0D36">
      <w:pPr>
        <w:pStyle w:val="Normal-Policyindent"/>
        <w:spacing w:after="0"/>
        <w:ind w:left="0"/>
        <w:jc w:val="both"/>
        <w:rPr>
          <w:rFonts w:ascii="Verdana" w:hAnsi="Verdana"/>
          <w:sz w:val="18"/>
          <w:szCs w:val="18"/>
          <w:lang w:val="es-ES"/>
        </w:rPr>
      </w:pPr>
    </w:p>
    <w:p w14:paraId="7E453DB2" w14:textId="77777777" w:rsidR="004D7555" w:rsidRPr="002C0C52" w:rsidRDefault="004D7555" w:rsidP="002B0D36">
      <w:pPr>
        <w:pStyle w:val="Normal-Policyindent"/>
        <w:numPr>
          <w:ilvl w:val="0"/>
          <w:numId w:val="1"/>
        </w:numPr>
        <w:spacing w:after="0"/>
        <w:ind w:left="363"/>
        <w:jc w:val="both"/>
        <w:rPr>
          <w:rFonts w:ascii="Verdana" w:hAnsi="Verdana"/>
          <w:i/>
          <w:iCs/>
          <w:sz w:val="18"/>
          <w:szCs w:val="18"/>
          <w:lang w:val="es-ES"/>
        </w:rPr>
      </w:pPr>
      <w:r w:rsidRPr="002C0C52">
        <w:rPr>
          <w:rFonts w:ascii="Verdana" w:hAnsi="Verdana"/>
          <w:i/>
          <w:iCs/>
          <w:sz w:val="18"/>
          <w:szCs w:val="18"/>
          <w:lang w:val="es-ES"/>
        </w:rPr>
        <w:t xml:space="preserve">Alcance de la cobertura </w:t>
      </w:r>
    </w:p>
    <w:p w14:paraId="415CCCA7" w14:textId="77777777" w:rsidR="004D7555" w:rsidRPr="002C0C52" w:rsidRDefault="004D7555" w:rsidP="002B0D36">
      <w:pPr>
        <w:pStyle w:val="Normal-Policyindent"/>
        <w:spacing w:after="0"/>
        <w:ind w:left="363"/>
        <w:jc w:val="both"/>
        <w:rPr>
          <w:rFonts w:ascii="Verdana" w:hAnsi="Verdana"/>
          <w:sz w:val="18"/>
          <w:szCs w:val="18"/>
          <w:lang w:val="es-ES"/>
        </w:rPr>
      </w:pPr>
      <w:r w:rsidRPr="002C0C52">
        <w:rPr>
          <w:rFonts w:ascii="Verdana" w:hAnsi="Verdana"/>
          <w:sz w:val="18"/>
          <w:szCs w:val="18"/>
          <w:lang w:val="es-ES"/>
        </w:rPr>
        <w:t>La compañía indemnizará cualquier daño o pérdida súbitos e imprevistos que hagan necesaria una reparación o reemplazo y que resulten de:</w:t>
      </w:r>
    </w:p>
    <w:p w14:paraId="2023E73B" w14:textId="77777777" w:rsidR="004D7555" w:rsidRPr="002C0C52" w:rsidRDefault="004D7555" w:rsidP="0089756D">
      <w:pPr>
        <w:numPr>
          <w:ilvl w:val="0"/>
          <w:numId w:val="40"/>
        </w:numPr>
        <w:tabs>
          <w:tab w:val="clear" w:pos="873"/>
          <w:tab w:val="num" w:pos="709"/>
        </w:tabs>
        <w:spacing w:after="0" w:line="240" w:lineRule="auto"/>
        <w:ind w:hanging="447"/>
        <w:jc w:val="both"/>
        <w:rPr>
          <w:rFonts w:ascii="Verdana" w:hAnsi="Verdana" w:cs="Times New Roman"/>
          <w:sz w:val="18"/>
          <w:szCs w:val="18"/>
          <w:lang w:val="es-ES"/>
        </w:rPr>
      </w:pPr>
      <w:r w:rsidRPr="002C0C52">
        <w:rPr>
          <w:rFonts w:ascii="Verdana" w:hAnsi="Verdana" w:cs="Times New Roman"/>
          <w:sz w:val="18"/>
          <w:szCs w:val="18"/>
          <w:lang w:val="es-ES"/>
        </w:rPr>
        <w:t>Incidentes durante el trabajo;</w:t>
      </w:r>
    </w:p>
    <w:p w14:paraId="1C6A7DA1" w14:textId="77777777" w:rsidR="004D7555" w:rsidRPr="002C0C52" w:rsidRDefault="004D7555" w:rsidP="0089756D">
      <w:pPr>
        <w:numPr>
          <w:ilvl w:val="0"/>
          <w:numId w:val="40"/>
        </w:numPr>
        <w:spacing w:after="0" w:line="240" w:lineRule="auto"/>
        <w:ind w:left="709" w:hanging="283"/>
        <w:jc w:val="both"/>
        <w:rPr>
          <w:rFonts w:ascii="Verdana" w:hAnsi="Verdana" w:cs="Times New Roman"/>
          <w:sz w:val="18"/>
          <w:szCs w:val="18"/>
          <w:lang w:val="es-ES"/>
        </w:rPr>
      </w:pPr>
      <w:r w:rsidRPr="002C0C52">
        <w:rPr>
          <w:rFonts w:ascii="Verdana" w:hAnsi="Verdana" w:cs="Times New Roman"/>
          <w:sz w:val="18"/>
          <w:szCs w:val="18"/>
          <w:lang w:val="es-ES"/>
        </w:rPr>
        <w:t>Incendio, rayo y explosión;</w:t>
      </w:r>
    </w:p>
    <w:p w14:paraId="3C624FFF" w14:textId="77777777" w:rsidR="004D7555" w:rsidRPr="002C0C52" w:rsidRDefault="004D7555" w:rsidP="0089756D">
      <w:pPr>
        <w:numPr>
          <w:ilvl w:val="0"/>
          <w:numId w:val="40"/>
        </w:numPr>
        <w:spacing w:after="0" w:line="240" w:lineRule="auto"/>
        <w:ind w:left="709" w:hanging="283"/>
        <w:jc w:val="both"/>
        <w:rPr>
          <w:rFonts w:ascii="Verdana" w:hAnsi="Verdana" w:cs="Times New Roman"/>
          <w:sz w:val="18"/>
          <w:szCs w:val="18"/>
          <w:lang w:val="es-ES"/>
        </w:rPr>
      </w:pPr>
      <w:r w:rsidRPr="002C0C52">
        <w:rPr>
          <w:rFonts w:ascii="Verdana" w:hAnsi="Verdana" w:cs="Times New Roman"/>
          <w:sz w:val="18"/>
          <w:szCs w:val="18"/>
          <w:lang w:val="es-ES"/>
        </w:rPr>
        <w:t>Robo, hurto y expoliación;</w:t>
      </w:r>
    </w:p>
    <w:p w14:paraId="22A3C08E" w14:textId="77777777" w:rsidR="004D7555" w:rsidRPr="002C0C52" w:rsidRDefault="004D7555" w:rsidP="0089756D">
      <w:pPr>
        <w:numPr>
          <w:ilvl w:val="0"/>
          <w:numId w:val="40"/>
        </w:numPr>
        <w:spacing w:after="0" w:line="240" w:lineRule="auto"/>
        <w:ind w:left="709" w:hanging="283"/>
        <w:jc w:val="both"/>
        <w:rPr>
          <w:rFonts w:ascii="Verdana" w:hAnsi="Verdana" w:cs="Times New Roman"/>
          <w:sz w:val="18"/>
          <w:szCs w:val="18"/>
          <w:lang w:val="es-ES"/>
        </w:rPr>
      </w:pPr>
      <w:r w:rsidRPr="002C0C52">
        <w:rPr>
          <w:rFonts w:ascii="Verdana" w:hAnsi="Verdana" w:cs="Times New Roman"/>
          <w:sz w:val="18"/>
          <w:szCs w:val="18"/>
          <w:lang w:val="es-ES"/>
        </w:rPr>
        <w:t>Errores en el montaje;</w:t>
      </w:r>
    </w:p>
    <w:p w14:paraId="7F1ED608" w14:textId="77777777" w:rsidR="004D7555" w:rsidRPr="002C0C52" w:rsidRDefault="004D7555" w:rsidP="0089756D">
      <w:pPr>
        <w:numPr>
          <w:ilvl w:val="0"/>
          <w:numId w:val="40"/>
        </w:numPr>
        <w:spacing w:after="0" w:line="240" w:lineRule="auto"/>
        <w:ind w:left="709" w:hanging="283"/>
        <w:jc w:val="both"/>
        <w:rPr>
          <w:rFonts w:ascii="Verdana" w:hAnsi="Verdana" w:cs="Times New Roman"/>
          <w:sz w:val="18"/>
          <w:szCs w:val="18"/>
          <w:lang w:val="es-ES"/>
        </w:rPr>
      </w:pPr>
      <w:r w:rsidRPr="002C0C52">
        <w:rPr>
          <w:rFonts w:ascii="Verdana" w:hAnsi="Verdana" w:cs="Times New Roman"/>
          <w:sz w:val="18"/>
          <w:szCs w:val="18"/>
          <w:lang w:val="es-ES"/>
        </w:rPr>
        <w:t>Mal manejo, ignorancia, negligencia o actos malintencionados por parte de los empleados;</w:t>
      </w:r>
    </w:p>
    <w:p w14:paraId="5D05F7ED" w14:textId="77777777" w:rsidR="004D7555" w:rsidRPr="002C0C52" w:rsidRDefault="004D7555" w:rsidP="0089756D">
      <w:pPr>
        <w:numPr>
          <w:ilvl w:val="0"/>
          <w:numId w:val="40"/>
        </w:numPr>
        <w:spacing w:after="0" w:line="240" w:lineRule="auto"/>
        <w:ind w:left="709" w:hanging="283"/>
        <w:jc w:val="both"/>
        <w:rPr>
          <w:rFonts w:ascii="Verdana" w:hAnsi="Verdana" w:cs="Times New Roman"/>
          <w:sz w:val="18"/>
          <w:szCs w:val="18"/>
          <w:lang w:val="es-ES"/>
        </w:rPr>
      </w:pPr>
      <w:r w:rsidRPr="002C0C52">
        <w:rPr>
          <w:rFonts w:ascii="Verdana" w:hAnsi="Verdana" w:cs="Times New Roman"/>
          <w:sz w:val="18"/>
          <w:szCs w:val="18"/>
          <w:lang w:val="es-ES"/>
        </w:rPr>
        <w:t>Tempestad, huracán, hundimiento de suelo o de cimentaciones, inundación, terremoto y erupción volcánica, caída de rocas, deslizamiento de tierra (salvo lo cubierto por el Consorcio de Compensación de Seguros definido en el punto 6.1);</w:t>
      </w:r>
    </w:p>
    <w:p w14:paraId="4905253A" w14:textId="77777777" w:rsidR="004D7555" w:rsidRPr="002C0C52" w:rsidRDefault="004D7555" w:rsidP="0089756D">
      <w:pPr>
        <w:numPr>
          <w:ilvl w:val="0"/>
          <w:numId w:val="40"/>
        </w:numPr>
        <w:spacing w:after="0" w:line="240" w:lineRule="auto"/>
        <w:ind w:left="709" w:hanging="283"/>
        <w:jc w:val="both"/>
        <w:rPr>
          <w:rFonts w:ascii="Verdana" w:hAnsi="Verdana" w:cs="Times New Roman"/>
          <w:sz w:val="18"/>
          <w:szCs w:val="18"/>
          <w:lang w:val="es-ES"/>
        </w:rPr>
      </w:pPr>
      <w:r w:rsidRPr="002C0C52">
        <w:rPr>
          <w:rFonts w:ascii="Verdana" w:hAnsi="Verdana" w:cs="Times New Roman"/>
          <w:sz w:val="18"/>
          <w:szCs w:val="18"/>
          <w:lang w:val="es-ES"/>
        </w:rPr>
        <w:t>Caída, vuelco, impacto, colisión, y descarrilamiento;</w:t>
      </w:r>
    </w:p>
    <w:p w14:paraId="6571EBA6" w14:textId="77777777" w:rsidR="004D7555" w:rsidRPr="002C0C52" w:rsidRDefault="004D7555" w:rsidP="0089756D">
      <w:pPr>
        <w:numPr>
          <w:ilvl w:val="0"/>
          <w:numId w:val="40"/>
        </w:numPr>
        <w:spacing w:after="0" w:line="240" w:lineRule="auto"/>
        <w:ind w:left="709" w:hanging="283"/>
        <w:jc w:val="both"/>
        <w:rPr>
          <w:rFonts w:ascii="Verdana" w:hAnsi="Verdana" w:cs="Times New Roman"/>
          <w:sz w:val="18"/>
          <w:szCs w:val="18"/>
          <w:lang w:val="es-ES"/>
        </w:rPr>
      </w:pPr>
      <w:r w:rsidRPr="002C0C52">
        <w:rPr>
          <w:rFonts w:ascii="Verdana" w:hAnsi="Verdana" w:cs="Times New Roman"/>
          <w:sz w:val="18"/>
          <w:szCs w:val="18"/>
          <w:lang w:val="es-ES"/>
        </w:rPr>
        <w:t>Circulación por eje propio</w:t>
      </w:r>
    </w:p>
    <w:p w14:paraId="5E6A2761" w14:textId="77777777" w:rsidR="004D7555" w:rsidRPr="002C0C52" w:rsidRDefault="004D7555" w:rsidP="0089756D">
      <w:pPr>
        <w:numPr>
          <w:ilvl w:val="0"/>
          <w:numId w:val="40"/>
        </w:numPr>
        <w:spacing w:after="0" w:line="240" w:lineRule="auto"/>
        <w:ind w:left="709" w:hanging="283"/>
        <w:jc w:val="both"/>
        <w:rPr>
          <w:rFonts w:ascii="Verdana" w:hAnsi="Verdana" w:cs="Times New Roman"/>
          <w:sz w:val="18"/>
          <w:szCs w:val="18"/>
          <w:lang w:val="es-ES"/>
        </w:rPr>
      </w:pPr>
      <w:r w:rsidRPr="002C0C52">
        <w:rPr>
          <w:rFonts w:ascii="Verdana" w:hAnsi="Verdana" w:cs="Times New Roman"/>
          <w:sz w:val="18"/>
          <w:szCs w:val="18"/>
          <w:lang w:val="es-ES"/>
        </w:rPr>
        <w:t>Cualquier otra causa no excluida expresamente en esta Póliza.</w:t>
      </w:r>
    </w:p>
    <w:p w14:paraId="2975998B" w14:textId="77777777" w:rsidR="004D7555" w:rsidRPr="002C0C52" w:rsidRDefault="004D7555"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1F903327" w14:textId="646FCBCA" w:rsidR="003361B9" w:rsidRPr="002C0C52" w:rsidRDefault="00317783" w:rsidP="002B0D36">
      <w:pPr>
        <w:pStyle w:val="Ttulo2"/>
        <w:spacing w:before="0" w:line="240" w:lineRule="auto"/>
        <w:rPr>
          <w:szCs w:val="18"/>
          <w:lang w:val="es-ES"/>
        </w:rPr>
      </w:pPr>
      <w:bookmarkStart w:id="34" w:name="_Toc71104602"/>
      <w:r w:rsidRPr="002C0C52">
        <w:rPr>
          <w:szCs w:val="18"/>
          <w:lang w:val="es-ES"/>
        </w:rPr>
        <w:t>5</w:t>
      </w:r>
      <w:r w:rsidR="003361B9" w:rsidRPr="002C0C52">
        <w:rPr>
          <w:szCs w:val="18"/>
          <w:lang w:val="es-ES"/>
        </w:rPr>
        <w:t>.</w:t>
      </w:r>
      <w:r w:rsidR="00D81186" w:rsidRPr="002C0C52">
        <w:rPr>
          <w:szCs w:val="18"/>
          <w:lang w:val="es-ES"/>
        </w:rPr>
        <w:t>7</w:t>
      </w:r>
      <w:r w:rsidR="003361B9" w:rsidRPr="002C0C52">
        <w:rPr>
          <w:szCs w:val="18"/>
          <w:lang w:val="es-ES"/>
        </w:rPr>
        <w:t>. Daños ocasionados en los aparatos eléctricos</w:t>
      </w:r>
      <w:bookmarkEnd w:id="34"/>
      <w:r w:rsidR="003361B9" w:rsidRPr="002C0C52">
        <w:rPr>
          <w:szCs w:val="18"/>
          <w:lang w:val="es-ES"/>
        </w:rPr>
        <w:t xml:space="preserve"> </w:t>
      </w:r>
    </w:p>
    <w:p w14:paraId="7A0727D8" w14:textId="77777777" w:rsidR="003361B9" w:rsidRPr="002C0C52" w:rsidRDefault="003361B9"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7F909103" w14:textId="77777777" w:rsidR="003361B9" w:rsidRPr="002C0C52" w:rsidRDefault="003361B9" w:rsidP="002B0D36">
      <w:pPr>
        <w:pStyle w:val="Normal-Policyindent"/>
        <w:spacing w:after="0"/>
        <w:ind w:left="0"/>
        <w:jc w:val="both"/>
        <w:rPr>
          <w:rFonts w:ascii="Verdana" w:hAnsi="Verdana"/>
          <w:sz w:val="18"/>
          <w:szCs w:val="18"/>
          <w:lang w:val="es-ES"/>
        </w:rPr>
      </w:pPr>
      <w:r w:rsidRPr="002C0C52">
        <w:rPr>
          <w:rFonts w:ascii="Verdana" w:hAnsi="Verdana"/>
          <w:sz w:val="18"/>
          <w:szCs w:val="18"/>
          <w:lang w:val="es-ES"/>
        </w:rPr>
        <w:t>La aseguradora indemnizará al Asegurado los daños y desperfectos ocasionados en aparatos eléctricos y maquinaria eléctrica de producción, distribución y transformación de energía, por corrientes anormales, cortocircuitos, propia combustión o causas inherentes a su funcionamiento, siempre que los daños sean producidos por la electricidad o por la caída del rayo, aun cuando no se derive incendio.</w:t>
      </w:r>
    </w:p>
    <w:p w14:paraId="2FE9DF6C" w14:textId="77777777" w:rsidR="00317783" w:rsidRPr="002C0C52" w:rsidRDefault="00317783" w:rsidP="002B0D36">
      <w:pPr>
        <w:pStyle w:val="Normal-Policyindent"/>
        <w:spacing w:after="0"/>
        <w:ind w:left="0"/>
        <w:jc w:val="both"/>
        <w:rPr>
          <w:rFonts w:ascii="Verdana" w:hAnsi="Verdana"/>
          <w:sz w:val="18"/>
          <w:szCs w:val="18"/>
          <w:lang w:val="es-ES"/>
        </w:rPr>
      </w:pPr>
    </w:p>
    <w:p w14:paraId="6818108E" w14:textId="77777777" w:rsidR="003361B9" w:rsidRPr="002C0C52" w:rsidRDefault="003361B9" w:rsidP="002B0D36">
      <w:pPr>
        <w:pStyle w:val="Normal-Policyindent"/>
        <w:spacing w:after="0"/>
        <w:ind w:left="0"/>
        <w:jc w:val="both"/>
        <w:rPr>
          <w:rFonts w:ascii="Verdana" w:hAnsi="Verdana"/>
          <w:bCs/>
          <w:sz w:val="18"/>
          <w:szCs w:val="18"/>
          <w:lang w:val="es-ES"/>
        </w:rPr>
      </w:pPr>
      <w:r w:rsidRPr="002C0C52">
        <w:rPr>
          <w:rFonts w:ascii="Verdana" w:hAnsi="Verdana"/>
          <w:bCs/>
          <w:sz w:val="18"/>
          <w:szCs w:val="18"/>
          <w:lang w:val="es-ES"/>
        </w:rPr>
        <w:t>Quedan excluidos los daños a los aparatos y equipos electrónicos.</w:t>
      </w:r>
    </w:p>
    <w:p w14:paraId="7E400A26" w14:textId="77777777" w:rsidR="003361B9" w:rsidRPr="002C0C52" w:rsidRDefault="003361B9" w:rsidP="002B0D36">
      <w:pPr>
        <w:pStyle w:val="Normal-Policyindent"/>
        <w:spacing w:after="0"/>
        <w:ind w:left="0"/>
        <w:jc w:val="both"/>
        <w:rPr>
          <w:rFonts w:ascii="Verdana" w:hAnsi="Verdana"/>
          <w:bCs/>
          <w:sz w:val="18"/>
          <w:szCs w:val="18"/>
          <w:lang w:val="es-ES"/>
        </w:rPr>
      </w:pPr>
      <w:r w:rsidRPr="002C0C52">
        <w:rPr>
          <w:rFonts w:ascii="Verdana" w:hAnsi="Verdana"/>
          <w:bCs/>
          <w:sz w:val="18"/>
          <w:szCs w:val="18"/>
          <w:lang w:val="es-ES"/>
        </w:rPr>
        <w:t>Queda excluida la Avería de Maquinaria interna.</w:t>
      </w:r>
    </w:p>
    <w:p w14:paraId="79D24997" w14:textId="77777777" w:rsidR="003361B9" w:rsidRPr="002C0C52" w:rsidRDefault="003361B9"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135E1461" w14:textId="7C592022" w:rsidR="003361B9" w:rsidRPr="002C0C52" w:rsidRDefault="00317783" w:rsidP="002B0D36">
      <w:pPr>
        <w:pStyle w:val="Ttulo2"/>
        <w:spacing w:before="0" w:line="240" w:lineRule="auto"/>
        <w:rPr>
          <w:szCs w:val="18"/>
          <w:lang w:val="es-ES"/>
        </w:rPr>
      </w:pPr>
      <w:bookmarkStart w:id="35" w:name="_Toc71104603"/>
      <w:r w:rsidRPr="002C0C52">
        <w:rPr>
          <w:szCs w:val="18"/>
          <w:lang w:val="es-ES"/>
        </w:rPr>
        <w:t>5</w:t>
      </w:r>
      <w:r w:rsidR="003361B9" w:rsidRPr="002C0C52">
        <w:rPr>
          <w:szCs w:val="18"/>
          <w:lang w:val="es-ES"/>
        </w:rPr>
        <w:t>.</w:t>
      </w:r>
      <w:r w:rsidR="00D81186" w:rsidRPr="002C0C52">
        <w:rPr>
          <w:szCs w:val="18"/>
          <w:lang w:val="es-ES"/>
        </w:rPr>
        <w:t>8</w:t>
      </w:r>
      <w:r w:rsidR="003361B9" w:rsidRPr="002C0C52">
        <w:rPr>
          <w:szCs w:val="18"/>
          <w:lang w:val="es-ES"/>
        </w:rPr>
        <w:t xml:space="preserve">. Avería de </w:t>
      </w:r>
      <w:r w:rsidRPr="002C0C52">
        <w:rPr>
          <w:szCs w:val="18"/>
          <w:lang w:val="es-ES"/>
        </w:rPr>
        <w:t>equipos electrónicos</w:t>
      </w:r>
      <w:bookmarkEnd w:id="35"/>
    </w:p>
    <w:p w14:paraId="1B407DB8" w14:textId="77777777" w:rsidR="00D736D0" w:rsidRPr="002C0C52" w:rsidRDefault="00D736D0" w:rsidP="002B0D36">
      <w:pPr>
        <w:spacing w:after="0" w:line="240" w:lineRule="auto"/>
        <w:ind w:left="851"/>
        <w:jc w:val="both"/>
        <w:rPr>
          <w:rFonts w:ascii="Verdana" w:eastAsia="SimSun" w:hAnsi="Verdana"/>
          <w:sz w:val="18"/>
          <w:szCs w:val="18"/>
          <w:lang w:val="es-ES" w:eastAsia="zh-CN"/>
        </w:rPr>
      </w:pPr>
    </w:p>
    <w:p w14:paraId="1423C354" w14:textId="77777777" w:rsidR="00D736D0" w:rsidRPr="002C0C52" w:rsidRDefault="00D736D0"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Esta garantía se aplica, única y exclusiva</w:t>
      </w:r>
      <w:r w:rsidRPr="002C0C52">
        <w:rPr>
          <w:rFonts w:ascii="Verdana" w:eastAsia="SimSun" w:hAnsi="Verdana" w:cs="Times New Roman"/>
          <w:sz w:val="18"/>
          <w:szCs w:val="18"/>
          <w:lang w:val="es-ES" w:eastAsia="zh-CN"/>
        </w:rPr>
        <w:softHyphen/>
        <w:t>mente, a los siniestros que ocurran en el emplazamiento de los bienes asegurados desde el momento en que, finalizado su montaje y realizadas las pruebas, co</w:t>
      </w:r>
      <w:r w:rsidRPr="002C0C52">
        <w:rPr>
          <w:rFonts w:ascii="Verdana" w:eastAsia="SimSun" w:hAnsi="Verdana" w:cs="Times New Roman"/>
          <w:sz w:val="18"/>
          <w:szCs w:val="18"/>
          <w:lang w:val="es-ES" w:eastAsia="zh-CN"/>
        </w:rPr>
        <w:softHyphen/>
        <w:t xml:space="preserve">mienzan a ser utilizados en la explotación normal del negocio permaneciendo cubiertos, tanto en funcionamiento o parados como durante las operaciones normales de limpieza, revisión y mantenimiento, incluso el desmontaje y montaje subsiguiente a tal fin. </w:t>
      </w:r>
    </w:p>
    <w:p w14:paraId="3B092BEE" w14:textId="77777777" w:rsidR="00E02556" w:rsidRPr="002C0C52" w:rsidRDefault="00E02556" w:rsidP="002B0D36">
      <w:pPr>
        <w:spacing w:after="0" w:line="240" w:lineRule="auto"/>
        <w:jc w:val="both"/>
        <w:rPr>
          <w:rFonts w:ascii="Verdana" w:eastAsia="SimSun" w:hAnsi="Verdana" w:cs="Times New Roman"/>
          <w:sz w:val="18"/>
          <w:szCs w:val="18"/>
          <w:lang w:val="es-ES" w:eastAsia="zh-CN"/>
        </w:rPr>
      </w:pPr>
    </w:p>
    <w:p w14:paraId="69E72F10" w14:textId="4DFD7AF2" w:rsidR="00D736D0" w:rsidRPr="002C0C52" w:rsidRDefault="00D736D0"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Para que esta garantía tenga validez, es condición indispensable que el Asegurado mantenga vigente con el fabricante y/o suministrador de la instalación amparada un contrato de mantenimiento por el cual éste se obliga a cuidar regularmente el entretenimiento y pruebas de servicio de los aparatos y equipos correspondientes.</w:t>
      </w:r>
    </w:p>
    <w:p w14:paraId="106261E5" w14:textId="77777777" w:rsidR="002B0D36" w:rsidRPr="002C0C52" w:rsidRDefault="002B0D36" w:rsidP="002B0D36">
      <w:pPr>
        <w:spacing w:after="0" w:line="240" w:lineRule="auto"/>
        <w:jc w:val="both"/>
        <w:rPr>
          <w:rFonts w:ascii="Verdana" w:eastAsia="SimSun" w:hAnsi="Verdana" w:cs="Times New Roman"/>
          <w:sz w:val="18"/>
          <w:szCs w:val="18"/>
          <w:lang w:val="es-ES" w:eastAsia="zh-CN"/>
        </w:rPr>
      </w:pPr>
    </w:p>
    <w:p w14:paraId="65055E57" w14:textId="77777777" w:rsidR="00D736D0" w:rsidRPr="002C0C52" w:rsidRDefault="00D736D0"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La aseguradora indemnizará al Asegurado los daños y pérdidas materiales sufridos por los equipos o aparatos asegurados, como consecuencia de una causa accidental, súbita e imprevisible, ocasionados por:</w:t>
      </w:r>
    </w:p>
    <w:p w14:paraId="0FE5EAC5" w14:textId="77777777" w:rsidR="00317783" w:rsidRPr="002C0C52" w:rsidRDefault="00317783" w:rsidP="002B0D36">
      <w:pPr>
        <w:spacing w:after="0" w:line="240" w:lineRule="auto"/>
        <w:jc w:val="both"/>
        <w:rPr>
          <w:rFonts w:ascii="Verdana" w:eastAsia="SimSun" w:hAnsi="Verdana" w:cs="Times New Roman"/>
          <w:sz w:val="18"/>
          <w:szCs w:val="18"/>
          <w:lang w:val="es-ES" w:eastAsia="zh-CN"/>
        </w:rPr>
      </w:pPr>
    </w:p>
    <w:p w14:paraId="1A010E2B" w14:textId="77777777" w:rsidR="00D736D0" w:rsidRPr="002C0C52" w:rsidRDefault="00D736D0" w:rsidP="0022126A">
      <w:pPr>
        <w:pStyle w:val="Alpha-a-indent"/>
        <w:numPr>
          <w:ilvl w:val="0"/>
          <w:numId w:val="33"/>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 xml:space="preserve">Impericia, negligencia y actos malintencionados debidos al personal del Tomador o del Asegurado o causados por extraños. </w:t>
      </w:r>
    </w:p>
    <w:p w14:paraId="358943F0" w14:textId="77777777" w:rsidR="00D736D0" w:rsidRPr="002C0C52" w:rsidRDefault="00D736D0" w:rsidP="0022126A">
      <w:pPr>
        <w:pStyle w:val="Alpha-a-indent"/>
        <w:numPr>
          <w:ilvl w:val="0"/>
          <w:numId w:val="33"/>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La acción directa de la energía eléctrica como resultado de cortocircuitos, arcos voltaicos, sobretensiones y otros efectos similares, así la como la debida a perturbaciones eléctricas consecuentes a la caída del rayo.</w:t>
      </w:r>
    </w:p>
    <w:p w14:paraId="6E00307E" w14:textId="77777777" w:rsidR="00D736D0" w:rsidRPr="002C0C52" w:rsidRDefault="00D736D0" w:rsidP="0022126A">
      <w:pPr>
        <w:pStyle w:val="Alpha-a-indent"/>
        <w:numPr>
          <w:ilvl w:val="0"/>
          <w:numId w:val="33"/>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lastRenderedPageBreak/>
        <w:t>Errores de diseño, cálculo o montaje, defectos de fundición, de material, de construcción, de mano de obra y empleo de materiales defectuosos.</w:t>
      </w:r>
    </w:p>
    <w:p w14:paraId="1851379B" w14:textId="77777777" w:rsidR="00D736D0" w:rsidRPr="002C0C52" w:rsidRDefault="00D736D0" w:rsidP="0022126A">
      <w:pPr>
        <w:pStyle w:val="Alpha-a-indent"/>
        <w:numPr>
          <w:ilvl w:val="0"/>
          <w:numId w:val="33"/>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Caídas, impacto, colisión, así como obstrucción o entrada de cuerpos extraños.</w:t>
      </w:r>
    </w:p>
    <w:p w14:paraId="7ECEE316" w14:textId="77777777" w:rsidR="00D736D0" w:rsidRPr="002C0C52" w:rsidRDefault="00D736D0" w:rsidP="0022126A">
      <w:pPr>
        <w:pStyle w:val="Alpha-a-indent"/>
        <w:numPr>
          <w:ilvl w:val="0"/>
          <w:numId w:val="33"/>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Defectos de engrase, aflojamiento de piezas, esfuerzos anormales y auto calentamiento.</w:t>
      </w:r>
    </w:p>
    <w:p w14:paraId="61EAC285" w14:textId="77777777" w:rsidR="00D736D0" w:rsidRPr="002C0C52" w:rsidRDefault="00D736D0" w:rsidP="0022126A">
      <w:pPr>
        <w:pStyle w:val="Alpha-a-indent"/>
        <w:numPr>
          <w:ilvl w:val="0"/>
          <w:numId w:val="33"/>
        </w:numPr>
        <w:tabs>
          <w:tab w:val="clear" w:pos="873"/>
          <w:tab w:val="num" w:pos="567"/>
        </w:tabs>
        <w:spacing w:before="0" w:after="0"/>
        <w:ind w:left="567"/>
        <w:jc w:val="both"/>
        <w:rPr>
          <w:rFonts w:ascii="Verdana" w:hAnsi="Verdana"/>
          <w:bCs/>
          <w:sz w:val="18"/>
          <w:szCs w:val="18"/>
          <w:lang w:val="es-ES"/>
        </w:rPr>
      </w:pPr>
      <w:r w:rsidRPr="002C0C52">
        <w:rPr>
          <w:rFonts w:ascii="Verdana" w:hAnsi="Verdana"/>
          <w:bCs/>
          <w:sz w:val="18"/>
          <w:szCs w:val="18"/>
          <w:lang w:val="es-ES"/>
        </w:rPr>
        <w:t>Fallo en los dispositivos de regulación.</w:t>
      </w:r>
    </w:p>
    <w:p w14:paraId="06354827" w14:textId="77777777" w:rsidR="00D736D0" w:rsidRPr="002C0C52" w:rsidRDefault="00D736D0" w:rsidP="0022126A">
      <w:pPr>
        <w:pStyle w:val="Alpha-a-indent"/>
        <w:numPr>
          <w:ilvl w:val="0"/>
          <w:numId w:val="33"/>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Cualquier otra causa accidental, súbita e imprevisible no excluida expresamente.</w:t>
      </w:r>
    </w:p>
    <w:p w14:paraId="451DBFDB" w14:textId="77777777" w:rsidR="00D736D0" w:rsidRPr="002C0C52" w:rsidRDefault="00D736D0" w:rsidP="002B0D36">
      <w:pPr>
        <w:spacing w:after="0" w:line="240" w:lineRule="auto"/>
        <w:ind w:left="425"/>
        <w:jc w:val="both"/>
        <w:rPr>
          <w:rFonts w:ascii="Verdana" w:eastAsia="SimSun" w:hAnsi="Verdana"/>
          <w:b/>
          <w:sz w:val="18"/>
          <w:szCs w:val="18"/>
          <w:lang w:val="es-ES" w:eastAsia="zh-CN"/>
        </w:rPr>
      </w:pPr>
    </w:p>
    <w:p w14:paraId="21561D89" w14:textId="77777777" w:rsidR="00D736D0" w:rsidRPr="002C0C52" w:rsidRDefault="00D736D0" w:rsidP="002B0D36">
      <w:pPr>
        <w:spacing w:after="0" w:line="240" w:lineRule="auto"/>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EXCLUSIONES específicas de esta garantía:</w:t>
      </w:r>
    </w:p>
    <w:p w14:paraId="026C41F1" w14:textId="77777777" w:rsidR="00317783" w:rsidRPr="002C0C52" w:rsidRDefault="00317783" w:rsidP="002B0D36">
      <w:pPr>
        <w:spacing w:after="0" w:line="240" w:lineRule="auto"/>
        <w:jc w:val="both"/>
        <w:rPr>
          <w:rFonts w:ascii="Verdana" w:eastAsia="SimSun" w:hAnsi="Verdana"/>
          <w:b/>
          <w:sz w:val="18"/>
          <w:szCs w:val="18"/>
          <w:lang w:val="es-ES" w:eastAsia="zh-CN"/>
        </w:rPr>
      </w:pPr>
    </w:p>
    <w:p w14:paraId="4AB0B6E0" w14:textId="77777777" w:rsidR="00D736D0" w:rsidRPr="002C0C52" w:rsidRDefault="00D736D0" w:rsidP="002B0D36">
      <w:pPr>
        <w:spacing w:after="0" w:line="240" w:lineRule="auto"/>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La garantía no se extiende a los daños causados por:</w:t>
      </w:r>
    </w:p>
    <w:p w14:paraId="21A1FF59" w14:textId="77777777" w:rsidR="00317783" w:rsidRPr="002C0C52" w:rsidRDefault="00317783" w:rsidP="002B0D36">
      <w:pPr>
        <w:spacing w:after="0" w:line="240" w:lineRule="auto"/>
        <w:jc w:val="both"/>
        <w:rPr>
          <w:rFonts w:ascii="Verdana" w:eastAsia="SimSun" w:hAnsi="Verdana" w:cs="Times New Roman"/>
          <w:bCs/>
          <w:sz w:val="18"/>
          <w:szCs w:val="18"/>
          <w:lang w:val="es-ES" w:eastAsia="zh-CN"/>
        </w:rPr>
      </w:pPr>
    </w:p>
    <w:p w14:paraId="78647C9F" w14:textId="77777777" w:rsidR="00D736D0" w:rsidRPr="002C0C52" w:rsidRDefault="00D736D0" w:rsidP="0022126A">
      <w:pPr>
        <w:pStyle w:val="Alpha-a-indent"/>
        <w:numPr>
          <w:ilvl w:val="0"/>
          <w:numId w:val="34"/>
        </w:numPr>
        <w:tabs>
          <w:tab w:val="clear" w:pos="873"/>
          <w:tab w:val="num" w:pos="567"/>
        </w:tabs>
        <w:spacing w:before="0" w:after="0"/>
        <w:ind w:left="567"/>
        <w:jc w:val="both"/>
        <w:rPr>
          <w:rFonts w:ascii="Verdana" w:hAnsi="Verdana"/>
          <w:bCs/>
          <w:sz w:val="18"/>
          <w:szCs w:val="18"/>
          <w:lang w:val="es-ES"/>
        </w:rPr>
      </w:pPr>
      <w:r w:rsidRPr="002C0C52">
        <w:rPr>
          <w:rFonts w:ascii="Verdana" w:hAnsi="Verdana"/>
          <w:bCs/>
          <w:sz w:val="18"/>
          <w:szCs w:val="18"/>
          <w:lang w:val="es-ES"/>
        </w:rPr>
        <w:t xml:space="preserve">Los siniestros que resulten amparados por los riesgos cubiertos según el apartado </w:t>
      </w:r>
      <w:r w:rsidRPr="002C0C52">
        <w:rPr>
          <w:rFonts w:ascii="Verdana" w:hAnsi="Verdana"/>
          <w:bCs/>
          <w:sz w:val="18"/>
          <w:szCs w:val="18"/>
          <w:lang w:val="es-ES"/>
        </w:rPr>
        <w:fldChar w:fldCharType="begin"/>
      </w:r>
      <w:r w:rsidRPr="002C0C52">
        <w:rPr>
          <w:rFonts w:ascii="Verdana" w:hAnsi="Verdana"/>
          <w:bCs/>
          <w:sz w:val="18"/>
          <w:szCs w:val="18"/>
          <w:lang w:val="es-ES"/>
        </w:rPr>
        <w:instrText xml:space="preserve"> REF _Ref214163556 \r \h  \* MERGEFORMAT </w:instrText>
      </w:r>
      <w:r w:rsidRPr="002C0C52">
        <w:rPr>
          <w:rFonts w:ascii="Verdana" w:hAnsi="Verdana"/>
          <w:bCs/>
          <w:sz w:val="18"/>
          <w:szCs w:val="18"/>
          <w:lang w:val="es-ES"/>
        </w:rPr>
      </w:r>
      <w:r w:rsidRPr="002C0C52">
        <w:rPr>
          <w:rFonts w:ascii="Verdana" w:hAnsi="Verdana"/>
          <w:bCs/>
          <w:sz w:val="18"/>
          <w:szCs w:val="18"/>
          <w:lang w:val="es-ES"/>
        </w:rPr>
        <w:fldChar w:fldCharType="separate"/>
      </w:r>
      <w:r w:rsidRPr="002C0C52">
        <w:rPr>
          <w:rFonts w:ascii="Verdana" w:hAnsi="Verdana"/>
          <w:bCs/>
          <w:sz w:val="18"/>
          <w:szCs w:val="18"/>
          <w:lang w:val="es-ES"/>
        </w:rPr>
        <w:t>1.5</w:t>
      </w:r>
      <w:r w:rsidRPr="002C0C52">
        <w:rPr>
          <w:rFonts w:ascii="Verdana" w:hAnsi="Verdana"/>
          <w:bCs/>
          <w:sz w:val="18"/>
          <w:szCs w:val="18"/>
          <w:lang w:val="es-ES"/>
        </w:rPr>
        <w:fldChar w:fldCharType="end"/>
      </w:r>
      <w:r w:rsidRPr="002C0C52">
        <w:rPr>
          <w:rFonts w:ascii="Verdana" w:hAnsi="Verdana"/>
          <w:bCs/>
          <w:sz w:val="18"/>
          <w:szCs w:val="18"/>
          <w:lang w:val="es-ES"/>
        </w:rPr>
        <w:t xml:space="preserve"> de las Condiciones Particulares de la póliza.</w:t>
      </w:r>
    </w:p>
    <w:p w14:paraId="420DEA61"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Defectos o vicios ya existentes al contratar el seguro.</w:t>
      </w:r>
    </w:p>
    <w:p w14:paraId="2AE56694"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Experimentos, ensayos o pruebas, en cuyo transcurso sean sometidos los equipos asegurados, intencionadamente, a un esfuerzo superior al normal, así como los que sufran modelos y prototipos.</w:t>
      </w:r>
    </w:p>
    <w:p w14:paraId="3D9CFF5A"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Responsabilidad legal o contractual del fabricante o proveedor de los equipos.</w:t>
      </w:r>
    </w:p>
    <w:p w14:paraId="4AFCF364"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Haber continuado utilizando el objeto asegurado después de haber ocurrido una irregularidad en el mismo (espe</w:t>
      </w:r>
      <w:r w:rsidRPr="002C0C52">
        <w:rPr>
          <w:rFonts w:ascii="Verdana" w:hAnsi="Verdana"/>
          <w:bCs/>
          <w:sz w:val="18"/>
          <w:szCs w:val="18"/>
          <w:lang w:val="es-ES"/>
        </w:rPr>
        <w:softHyphen/>
        <w:t>cialmente después de un siniestro), sin haber establecido antes la regularidad en su función, mediante la reparación o revisión pertinente y definitiva.</w:t>
      </w:r>
    </w:p>
    <w:p w14:paraId="6512190B"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Uso o mantenimiento no conforme con las normas técnicas de los constructores o fabricantes de los equipos.</w:t>
      </w:r>
    </w:p>
    <w:p w14:paraId="0257B369"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Pérdidas indirectas de cualquier clase, como falta de alquiler o uso, suspensión o paralización del trabajo, incumplimiento o rescisión de contratos, multas o sanciones contractuales y, en general, cualquier perjuicio o pérdida de beneficios resultantes y responsa</w:t>
      </w:r>
      <w:r w:rsidRPr="002C0C52">
        <w:rPr>
          <w:rFonts w:ascii="Verdana" w:hAnsi="Verdana"/>
          <w:bCs/>
          <w:sz w:val="18"/>
          <w:szCs w:val="18"/>
          <w:lang w:val="es-ES"/>
        </w:rPr>
        <w:softHyphen/>
        <w:t>bilidad civil de cualquier naturaleza.</w:t>
      </w:r>
    </w:p>
    <w:p w14:paraId="798A72A5"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 xml:space="preserve">Defectos estéticos, tales como raspaduras de superficies pintadas, pulidas o barnizadas. </w:t>
      </w:r>
    </w:p>
    <w:p w14:paraId="4F5D2A4A"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Cualquier gasto originado con objeto de eliminar fallos operacionales, a menos que dichos fallos sean causados por pérdida o daño indemnizable ocurrido a los bienes asegurados.</w:t>
      </w:r>
    </w:p>
    <w:p w14:paraId="442C3D83"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Cualquier gasto ocasionado con respecto al mantenimiento de los bienes asegurados; tal exclusión se aplica también a las partes recambiadas en el curso de dichas operaciones de mantenimiento.</w:t>
      </w:r>
    </w:p>
    <w:p w14:paraId="7040A241"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bCs/>
          <w:sz w:val="18"/>
          <w:szCs w:val="18"/>
          <w:lang w:val="es-ES"/>
        </w:rPr>
      </w:pPr>
      <w:r w:rsidRPr="002C0C52">
        <w:rPr>
          <w:rFonts w:ascii="Verdana" w:hAnsi="Verdana"/>
          <w:bCs/>
          <w:sz w:val="18"/>
          <w:szCs w:val="18"/>
          <w:lang w:val="es-ES"/>
        </w:rPr>
        <w:t>Las pérdidas o daños causados directa o indirectamente por fallo o interrupción en el aprovisionamiento de corriente eléctrica de la red pública, de gas o de agua.</w:t>
      </w:r>
    </w:p>
    <w:p w14:paraId="7A9D8561" w14:textId="77777777" w:rsidR="00D736D0" w:rsidRPr="002C0C52" w:rsidRDefault="00D736D0" w:rsidP="0022126A">
      <w:pPr>
        <w:pStyle w:val="Alpha-a-indent"/>
        <w:numPr>
          <w:ilvl w:val="0"/>
          <w:numId w:val="34"/>
        </w:numPr>
        <w:tabs>
          <w:tab w:val="clear" w:pos="873"/>
          <w:tab w:val="num" w:pos="709"/>
        </w:tabs>
        <w:spacing w:before="0" w:after="0"/>
        <w:ind w:left="567"/>
        <w:jc w:val="both"/>
        <w:rPr>
          <w:rFonts w:ascii="Verdana" w:hAnsi="Verdana"/>
          <w:sz w:val="18"/>
          <w:szCs w:val="18"/>
          <w:lang w:val="es-ES"/>
        </w:rPr>
      </w:pPr>
      <w:r w:rsidRPr="002C0C52">
        <w:rPr>
          <w:rFonts w:ascii="Verdana" w:hAnsi="Verdana"/>
          <w:bCs/>
          <w:sz w:val="18"/>
          <w:szCs w:val="18"/>
          <w:lang w:val="es-ES"/>
        </w:rPr>
        <w:t>Las pérdidas o daños a equipos arrendados o alquilados, cuando la responsabilidad recaiga en el propietario, ya sea legalmente o según convenio de arrendamiento y/o mantenimiento.</w:t>
      </w:r>
      <w:r w:rsidRPr="002C0C52">
        <w:rPr>
          <w:rFonts w:ascii="Verdana" w:hAnsi="Verdana"/>
          <w:sz w:val="18"/>
          <w:szCs w:val="18"/>
          <w:lang w:val="es-ES"/>
        </w:rPr>
        <w:t xml:space="preserve"> </w:t>
      </w:r>
    </w:p>
    <w:p w14:paraId="0812DE7E" w14:textId="77777777" w:rsidR="00E54171" w:rsidRPr="002C0C52" w:rsidRDefault="00E54171" w:rsidP="002B0D36">
      <w:pPr>
        <w:spacing w:after="0" w:line="240" w:lineRule="auto"/>
        <w:ind w:left="709"/>
        <w:jc w:val="both"/>
        <w:rPr>
          <w:rFonts w:ascii="Verdana" w:eastAsia="SimSun" w:hAnsi="Verdana" w:cs="Times New Roman"/>
          <w:b/>
          <w:bCs/>
          <w:sz w:val="18"/>
          <w:szCs w:val="18"/>
          <w:lang w:val="es-ES" w:eastAsia="zh-CN"/>
        </w:rPr>
      </w:pPr>
    </w:p>
    <w:p w14:paraId="56EE2BD0" w14:textId="77777777" w:rsidR="00D736D0" w:rsidRPr="002C0C52" w:rsidRDefault="00D736D0" w:rsidP="002B0D36">
      <w:pPr>
        <w:spacing w:after="0" w:line="240" w:lineRule="auto"/>
        <w:jc w:val="both"/>
        <w:rPr>
          <w:rFonts w:ascii="Verdana" w:eastAsia="SimSun" w:hAnsi="Verdana" w:cs="Times New Roman"/>
          <w:b/>
          <w:bCs/>
          <w:sz w:val="18"/>
          <w:szCs w:val="18"/>
          <w:lang w:val="es-ES" w:eastAsia="zh-CN"/>
        </w:rPr>
      </w:pPr>
      <w:r w:rsidRPr="002C0C52">
        <w:rPr>
          <w:rFonts w:ascii="Verdana" w:eastAsia="SimSun" w:hAnsi="Verdana" w:cs="Times New Roman"/>
          <w:b/>
          <w:bCs/>
          <w:sz w:val="18"/>
          <w:szCs w:val="18"/>
          <w:lang w:val="es-ES" w:eastAsia="zh-CN"/>
        </w:rPr>
        <w:t>Portadores externos de datos:</w:t>
      </w:r>
    </w:p>
    <w:p w14:paraId="5ECDC5AF" w14:textId="77777777" w:rsidR="00317783" w:rsidRPr="002C0C52" w:rsidRDefault="00317783" w:rsidP="002B0D36">
      <w:pPr>
        <w:spacing w:after="0" w:line="240" w:lineRule="auto"/>
        <w:ind w:left="141"/>
        <w:jc w:val="both"/>
        <w:rPr>
          <w:rFonts w:ascii="Verdana" w:eastAsia="SimSun" w:hAnsi="Verdana" w:cs="Times New Roman"/>
          <w:sz w:val="18"/>
          <w:szCs w:val="18"/>
          <w:lang w:val="es-ES" w:eastAsia="zh-CN"/>
        </w:rPr>
      </w:pPr>
    </w:p>
    <w:p w14:paraId="0A13B291" w14:textId="63C2A430" w:rsidR="00E54171" w:rsidRPr="002C0C52" w:rsidRDefault="00D736D0"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 xml:space="preserve">Quedan garantizados, hasta el límite del 10% del capital asegurado para la cobertura de Avería de Equipos Electrónicos, los daños y pérdidas materiales que experimenten a causa de un hecho cubierto según el </w:t>
      </w:r>
      <w:r w:rsidR="00E54171" w:rsidRPr="002C0C52">
        <w:rPr>
          <w:rFonts w:ascii="Verdana" w:eastAsia="SimSun" w:hAnsi="Verdana" w:cs="Times New Roman"/>
          <w:sz w:val="18"/>
          <w:szCs w:val="18"/>
          <w:lang w:val="es-ES" w:eastAsia="zh-CN"/>
        </w:rPr>
        <w:t xml:space="preserve">apartado </w:t>
      </w:r>
      <w:r w:rsidR="00183C30" w:rsidRPr="002C0C52">
        <w:rPr>
          <w:rFonts w:ascii="Verdana" w:eastAsia="SimSun" w:hAnsi="Verdana" w:cs="Times New Roman"/>
          <w:sz w:val="18"/>
          <w:szCs w:val="18"/>
          <w:lang w:val="es-ES" w:eastAsia="zh-CN"/>
        </w:rPr>
        <w:t>5.1</w:t>
      </w:r>
      <w:r w:rsidR="00E54171" w:rsidRPr="002C0C52">
        <w:rPr>
          <w:rFonts w:ascii="Verdana" w:eastAsia="SimSun" w:hAnsi="Verdana" w:cs="Times New Roman"/>
          <w:sz w:val="18"/>
          <w:szCs w:val="18"/>
          <w:lang w:val="es-ES" w:eastAsia="zh-CN"/>
        </w:rPr>
        <w:t>.</w:t>
      </w:r>
    </w:p>
    <w:p w14:paraId="1725A7F0" w14:textId="77777777" w:rsidR="00317783" w:rsidRPr="002C0C52" w:rsidRDefault="00317783" w:rsidP="002B0D36">
      <w:pPr>
        <w:spacing w:after="0" w:line="240" w:lineRule="auto"/>
        <w:jc w:val="both"/>
        <w:rPr>
          <w:rFonts w:ascii="Verdana" w:eastAsia="SimSun" w:hAnsi="Verdana"/>
          <w:sz w:val="18"/>
          <w:szCs w:val="18"/>
          <w:lang w:val="es-ES" w:eastAsia="zh-CN"/>
        </w:rPr>
      </w:pPr>
    </w:p>
    <w:p w14:paraId="30B61CA6" w14:textId="7BDC8A6E" w:rsidR="00D736D0" w:rsidRPr="002C0C52" w:rsidRDefault="00D736D0"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Se incluyen también los gastos ocasionados por la recuperación y reimpresión de datos en los portadores de los mismos, hasta el capital asegurado para los portadores externos de datos, siempre y cuando hayan sufrido una pérdida o daño cubierto</w:t>
      </w:r>
      <w:r w:rsidR="00183C30" w:rsidRPr="002C0C52">
        <w:rPr>
          <w:rFonts w:ascii="Verdana" w:eastAsia="SimSun" w:hAnsi="Verdana" w:cs="Times New Roman"/>
          <w:sz w:val="18"/>
          <w:szCs w:val="18"/>
          <w:lang w:val="es-ES" w:eastAsia="zh-CN"/>
        </w:rPr>
        <w:t xml:space="preserve"> según el apartado 5.1</w:t>
      </w:r>
      <w:r w:rsidRPr="002C0C52">
        <w:rPr>
          <w:rFonts w:ascii="Verdana" w:eastAsia="SimSun" w:hAnsi="Verdana" w:cs="Times New Roman"/>
          <w:sz w:val="18"/>
          <w:szCs w:val="18"/>
          <w:lang w:val="es-ES" w:eastAsia="zh-CN"/>
        </w:rPr>
        <w:t>.</w:t>
      </w:r>
    </w:p>
    <w:p w14:paraId="1AA8621B" w14:textId="77777777" w:rsidR="00317783" w:rsidRPr="002C0C52" w:rsidRDefault="00317783" w:rsidP="002B0D36">
      <w:pPr>
        <w:spacing w:after="0" w:line="240" w:lineRule="auto"/>
        <w:jc w:val="both"/>
        <w:rPr>
          <w:rFonts w:ascii="Verdana" w:eastAsia="SimSun" w:hAnsi="Verdana" w:cs="Times New Roman"/>
          <w:sz w:val="18"/>
          <w:szCs w:val="18"/>
          <w:lang w:val="es-ES" w:eastAsia="zh-CN"/>
        </w:rPr>
      </w:pPr>
    </w:p>
    <w:p w14:paraId="5575DA14" w14:textId="77777777" w:rsidR="00D736D0" w:rsidRPr="002C0C52" w:rsidRDefault="00D736D0"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Sólo podrá garantizarse esta cobertura cuando existan duplicados de las informaciones guardados en lugares distintos.</w:t>
      </w:r>
    </w:p>
    <w:p w14:paraId="48C856F6" w14:textId="77777777" w:rsidR="00317783" w:rsidRPr="002C0C52" w:rsidRDefault="00317783" w:rsidP="002B0D36">
      <w:pPr>
        <w:spacing w:after="0" w:line="240" w:lineRule="auto"/>
        <w:jc w:val="both"/>
        <w:rPr>
          <w:rFonts w:ascii="Verdana" w:eastAsia="SimSun" w:hAnsi="Verdana" w:cs="Times New Roman"/>
          <w:sz w:val="18"/>
          <w:szCs w:val="18"/>
          <w:lang w:val="es-ES" w:eastAsia="zh-CN"/>
        </w:rPr>
      </w:pPr>
    </w:p>
    <w:p w14:paraId="253C1FF0" w14:textId="77777777" w:rsidR="00D736D0" w:rsidRPr="002C0C52" w:rsidRDefault="00D736D0"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La reproducción de la información debe efectuarse dentro de los doce meses posteriores a la fecha del siniestro.</w:t>
      </w:r>
    </w:p>
    <w:p w14:paraId="48BCFB33" w14:textId="77777777" w:rsidR="00317783" w:rsidRPr="002C0C52" w:rsidRDefault="00317783" w:rsidP="002B0D36">
      <w:pPr>
        <w:spacing w:after="0" w:line="240" w:lineRule="auto"/>
        <w:jc w:val="both"/>
        <w:rPr>
          <w:rFonts w:ascii="Verdana" w:eastAsia="SimSun" w:hAnsi="Verdana" w:cs="Times New Roman"/>
          <w:sz w:val="18"/>
          <w:szCs w:val="18"/>
          <w:lang w:val="es-ES" w:eastAsia="zh-CN"/>
        </w:rPr>
      </w:pPr>
    </w:p>
    <w:p w14:paraId="76C831AD" w14:textId="77777777" w:rsidR="00D736D0" w:rsidRPr="002C0C52" w:rsidRDefault="00D736D0"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E</w:t>
      </w:r>
      <w:r w:rsidR="00E54171" w:rsidRPr="002C0C52">
        <w:rPr>
          <w:rFonts w:ascii="Verdana" w:eastAsia="SimSun" w:hAnsi="Verdana" w:cs="Times New Roman"/>
          <w:sz w:val="18"/>
          <w:szCs w:val="18"/>
          <w:lang w:val="es-ES" w:eastAsia="zh-CN"/>
        </w:rPr>
        <w:t>XCLUSIONES específicas</w:t>
      </w:r>
      <w:r w:rsidRPr="002C0C52">
        <w:rPr>
          <w:rFonts w:ascii="Verdana" w:eastAsia="SimSun" w:hAnsi="Verdana" w:cs="Times New Roman"/>
          <w:sz w:val="18"/>
          <w:szCs w:val="18"/>
          <w:lang w:val="es-ES" w:eastAsia="zh-CN"/>
        </w:rPr>
        <w:t>:</w:t>
      </w:r>
    </w:p>
    <w:p w14:paraId="14FDB995" w14:textId="77777777" w:rsidR="00317783" w:rsidRPr="002C0C52" w:rsidRDefault="00317783" w:rsidP="002B0D36">
      <w:pPr>
        <w:spacing w:after="0" w:line="240" w:lineRule="auto"/>
        <w:jc w:val="both"/>
        <w:rPr>
          <w:rFonts w:ascii="Verdana" w:eastAsia="SimSun" w:hAnsi="Verdana"/>
          <w:b/>
          <w:sz w:val="18"/>
          <w:szCs w:val="18"/>
          <w:lang w:val="es-ES" w:eastAsia="zh-CN"/>
        </w:rPr>
      </w:pPr>
    </w:p>
    <w:p w14:paraId="5A5B1D78" w14:textId="77777777" w:rsidR="00D736D0" w:rsidRPr="002C0C52" w:rsidRDefault="00D736D0" w:rsidP="002B0D36">
      <w:pPr>
        <w:spacing w:after="0" w:line="240" w:lineRule="auto"/>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Además de las reseñadas anteriormente en esta cobertura adicional, queda excluido:</w:t>
      </w:r>
    </w:p>
    <w:p w14:paraId="64C54BBD" w14:textId="77777777" w:rsidR="00317783" w:rsidRPr="002C0C52" w:rsidRDefault="00317783" w:rsidP="002B0D36">
      <w:pPr>
        <w:spacing w:after="0" w:line="240" w:lineRule="auto"/>
        <w:jc w:val="both"/>
        <w:rPr>
          <w:rFonts w:ascii="Verdana" w:eastAsia="SimSun" w:hAnsi="Verdana" w:cs="Times New Roman"/>
          <w:bCs/>
          <w:sz w:val="18"/>
          <w:szCs w:val="18"/>
          <w:lang w:val="es-ES" w:eastAsia="zh-CN"/>
        </w:rPr>
      </w:pPr>
    </w:p>
    <w:p w14:paraId="748678CE" w14:textId="77777777" w:rsidR="00D736D0" w:rsidRPr="002C0C52" w:rsidRDefault="00D736D0" w:rsidP="0022126A">
      <w:pPr>
        <w:numPr>
          <w:ilvl w:val="0"/>
          <w:numId w:val="35"/>
        </w:numPr>
        <w:tabs>
          <w:tab w:val="clear" w:pos="2260"/>
          <w:tab w:val="num" w:pos="1985"/>
        </w:tabs>
        <w:spacing w:after="0" w:line="240" w:lineRule="auto"/>
        <w:ind w:left="567" w:hanging="425"/>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Cualquier gasto resultante de falsa programación, perforación, clasificación, inserción, anulación accidental de informaciones o descarte de portadores externos de datos y pérdida de información causada por campos magnéticos.</w:t>
      </w:r>
    </w:p>
    <w:p w14:paraId="65D56C79" w14:textId="77777777" w:rsidR="00D736D0" w:rsidRPr="002C0C52" w:rsidRDefault="00D736D0" w:rsidP="0022126A">
      <w:pPr>
        <w:numPr>
          <w:ilvl w:val="0"/>
          <w:numId w:val="35"/>
        </w:numPr>
        <w:tabs>
          <w:tab w:val="clear" w:pos="2260"/>
          <w:tab w:val="num" w:pos="1985"/>
        </w:tabs>
        <w:spacing w:after="0" w:line="240" w:lineRule="auto"/>
        <w:ind w:left="567" w:hanging="425"/>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Pérdidas consecuenciales de cualquier clase.</w:t>
      </w:r>
    </w:p>
    <w:p w14:paraId="47AF3EB0" w14:textId="77777777" w:rsidR="00D736D0" w:rsidRPr="002C0C52" w:rsidRDefault="00D736D0" w:rsidP="0022126A">
      <w:pPr>
        <w:numPr>
          <w:ilvl w:val="0"/>
          <w:numId w:val="35"/>
        </w:numPr>
        <w:tabs>
          <w:tab w:val="clear" w:pos="2260"/>
          <w:tab w:val="num" w:pos="1985"/>
        </w:tabs>
        <w:spacing w:after="0" w:line="240" w:lineRule="auto"/>
        <w:ind w:left="567" w:hanging="425"/>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Los daños y gastos debidos al desgaste o deterioro paulatino de los portadores de datos.</w:t>
      </w:r>
    </w:p>
    <w:p w14:paraId="2904D2E3" w14:textId="77777777" w:rsidR="00D736D0" w:rsidRPr="002C0C52" w:rsidRDefault="00D736D0" w:rsidP="0022126A">
      <w:pPr>
        <w:numPr>
          <w:ilvl w:val="0"/>
          <w:numId w:val="35"/>
        </w:numPr>
        <w:tabs>
          <w:tab w:val="clear" w:pos="2260"/>
          <w:tab w:val="num" w:pos="1985"/>
        </w:tabs>
        <w:spacing w:after="0" w:line="240" w:lineRule="auto"/>
        <w:ind w:left="567" w:hanging="425"/>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Los gastos debidos a errores de programación.</w:t>
      </w:r>
    </w:p>
    <w:p w14:paraId="391B05FD" w14:textId="77777777" w:rsidR="00D736D0" w:rsidRPr="002C0C52" w:rsidRDefault="00D736D0" w:rsidP="0022126A">
      <w:pPr>
        <w:numPr>
          <w:ilvl w:val="0"/>
          <w:numId w:val="35"/>
        </w:numPr>
        <w:tabs>
          <w:tab w:val="clear" w:pos="2260"/>
          <w:tab w:val="num" w:pos="1985"/>
        </w:tabs>
        <w:spacing w:after="0" w:line="240" w:lineRule="auto"/>
        <w:ind w:left="567" w:hanging="425"/>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Los daños y gastos debidos al rechazo o borrado del software, salvo que sea consecuencia de un siniestro amparado por la póliza.</w:t>
      </w:r>
    </w:p>
    <w:p w14:paraId="5CC1853D" w14:textId="77777777" w:rsidR="00E54171" w:rsidRPr="002C0C52" w:rsidRDefault="00E54171" w:rsidP="002B0D36">
      <w:pPr>
        <w:spacing w:after="0" w:line="240" w:lineRule="auto"/>
        <w:jc w:val="both"/>
        <w:rPr>
          <w:rFonts w:ascii="Verdana" w:eastAsia="SimSun" w:hAnsi="Verdana" w:cs="Times New Roman"/>
          <w:b/>
          <w:bCs/>
          <w:sz w:val="18"/>
          <w:szCs w:val="18"/>
          <w:lang w:val="es-ES" w:eastAsia="zh-CN"/>
        </w:rPr>
      </w:pPr>
    </w:p>
    <w:p w14:paraId="07215632" w14:textId="77777777" w:rsidR="00E54171" w:rsidRPr="002C0C52" w:rsidRDefault="00E54171" w:rsidP="002B0D36">
      <w:pPr>
        <w:spacing w:after="0" w:line="240" w:lineRule="auto"/>
        <w:jc w:val="both"/>
        <w:rPr>
          <w:rFonts w:ascii="Verdana" w:eastAsia="SimSun" w:hAnsi="Verdana" w:cs="Times New Roman"/>
          <w:b/>
          <w:bCs/>
          <w:sz w:val="18"/>
          <w:szCs w:val="18"/>
          <w:lang w:val="es-ES" w:eastAsia="zh-CN"/>
        </w:rPr>
      </w:pPr>
      <w:r w:rsidRPr="002C0C52">
        <w:rPr>
          <w:rFonts w:ascii="Verdana" w:eastAsia="SimSun" w:hAnsi="Verdana" w:cs="Times New Roman"/>
          <w:b/>
          <w:bCs/>
          <w:sz w:val="18"/>
          <w:szCs w:val="18"/>
          <w:lang w:val="es-ES" w:eastAsia="zh-CN"/>
        </w:rPr>
        <w:t>Incremento del coste de la operación:</w:t>
      </w:r>
    </w:p>
    <w:p w14:paraId="7FF77DDA" w14:textId="77777777" w:rsidR="00317783" w:rsidRPr="002C0C52" w:rsidRDefault="00317783" w:rsidP="002B0D36">
      <w:pPr>
        <w:spacing w:after="0" w:line="240" w:lineRule="auto"/>
        <w:jc w:val="both"/>
        <w:rPr>
          <w:rFonts w:ascii="Verdana" w:eastAsia="SimSun" w:hAnsi="Verdana" w:cs="Times New Roman"/>
          <w:sz w:val="18"/>
          <w:szCs w:val="18"/>
          <w:lang w:val="es-ES" w:eastAsia="zh-CN"/>
        </w:rPr>
      </w:pPr>
    </w:p>
    <w:p w14:paraId="24F47842" w14:textId="09DFC984" w:rsidR="00D736D0" w:rsidRPr="002C0C52" w:rsidRDefault="00D736D0"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 xml:space="preserve">Si un daño material indemnizable, diere lugar a una interrupción parcial o total de la operación del sistema electrónico del procesamiento de datos garantizado, </w:t>
      </w:r>
      <w:r w:rsidR="005C64E8" w:rsidRPr="002C0C52">
        <w:rPr>
          <w:rFonts w:ascii="Verdana" w:eastAsia="SimSun" w:hAnsi="Verdana" w:cs="Times New Roman"/>
          <w:sz w:val="18"/>
          <w:szCs w:val="18"/>
          <w:lang w:val="es-ES" w:eastAsia="zh-CN"/>
        </w:rPr>
        <w:t>la compañía i</w:t>
      </w:r>
      <w:r w:rsidRPr="002C0C52">
        <w:rPr>
          <w:rFonts w:ascii="Verdana" w:eastAsia="SimSun" w:hAnsi="Verdana" w:cs="Times New Roman"/>
          <w:sz w:val="18"/>
          <w:szCs w:val="18"/>
          <w:lang w:val="es-ES" w:eastAsia="zh-CN"/>
        </w:rPr>
        <w:t>ndemnizará, hasta el límite del 10% del capital asegurado para la cobertura de Avería de equipos Electrónicos, cualquier gasto que el Asegurado pruebe haber desembolsado al usar un sistema electrónico de procesamiento de datos ajeno.</w:t>
      </w:r>
    </w:p>
    <w:p w14:paraId="54A41F7C" w14:textId="77777777" w:rsidR="00317783" w:rsidRPr="002C0C52" w:rsidRDefault="00317783" w:rsidP="002B0D36">
      <w:pPr>
        <w:spacing w:after="0" w:line="240" w:lineRule="auto"/>
        <w:jc w:val="both"/>
        <w:rPr>
          <w:rFonts w:ascii="Verdana" w:eastAsia="SimSun" w:hAnsi="Verdana" w:cs="Times New Roman"/>
          <w:sz w:val="18"/>
          <w:szCs w:val="18"/>
          <w:lang w:val="es-ES" w:eastAsia="zh-CN"/>
        </w:rPr>
      </w:pPr>
    </w:p>
    <w:p w14:paraId="359F911F" w14:textId="5B777FC6" w:rsidR="00D736D0" w:rsidRPr="002C0C52" w:rsidRDefault="00D736D0"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 xml:space="preserve">La </w:t>
      </w:r>
      <w:r w:rsidR="004A2E12" w:rsidRPr="002C0C52">
        <w:rPr>
          <w:rFonts w:ascii="Verdana" w:eastAsia="SimSun" w:hAnsi="Verdana" w:cs="Times New Roman"/>
          <w:sz w:val="18"/>
          <w:szCs w:val="18"/>
          <w:lang w:val="es-ES" w:eastAsia="zh-CN"/>
        </w:rPr>
        <w:t xml:space="preserve">Compañía </w:t>
      </w:r>
      <w:r w:rsidR="00183C30" w:rsidRPr="002C0C52">
        <w:rPr>
          <w:rFonts w:ascii="Verdana" w:eastAsia="SimSun" w:hAnsi="Verdana" w:cs="Times New Roman"/>
          <w:sz w:val="18"/>
          <w:szCs w:val="18"/>
          <w:lang w:val="es-ES" w:eastAsia="zh-CN"/>
        </w:rPr>
        <w:t>indemnizará,</w:t>
      </w:r>
      <w:r w:rsidRPr="002C0C52">
        <w:rPr>
          <w:rFonts w:ascii="Verdana" w:eastAsia="SimSun" w:hAnsi="Verdana" w:cs="Times New Roman"/>
          <w:sz w:val="18"/>
          <w:szCs w:val="18"/>
          <w:lang w:val="es-ES" w:eastAsia="zh-CN"/>
        </w:rPr>
        <w:t xml:space="preserve"> asimismo, dentro del límite anteriormente fijado:</w:t>
      </w:r>
    </w:p>
    <w:p w14:paraId="458F2F06" w14:textId="77777777" w:rsidR="00D736D0" w:rsidRPr="002C0C52" w:rsidRDefault="00D736D0" w:rsidP="0022126A">
      <w:pPr>
        <w:pStyle w:val="Prrafodelista"/>
        <w:numPr>
          <w:ilvl w:val="0"/>
          <w:numId w:val="18"/>
        </w:numPr>
        <w:tabs>
          <w:tab w:val="num" w:pos="927"/>
        </w:tabs>
        <w:ind w:left="360"/>
        <w:jc w:val="both"/>
        <w:rPr>
          <w:rFonts w:ascii="Verdana" w:eastAsia="SimSun" w:hAnsi="Verdana"/>
          <w:bCs/>
          <w:sz w:val="18"/>
          <w:szCs w:val="18"/>
          <w:lang w:eastAsia="zh-CN"/>
        </w:rPr>
      </w:pPr>
      <w:r w:rsidRPr="002C0C52">
        <w:rPr>
          <w:rFonts w:ascii="Verdana" w:eastAsia="SimSun" w:hAnsi="Verdana"/>
          <w:bCs/>
          <w:sz w:val="18"/>
          <w:szCs w:val="18"/>
          <w:lang w:eastAsia="zh-CN"/>
        </w:rPr>
        <w:t>Los gastos adicionales de personal, tales como: horas extraordinarias, trabajos en días festivos y nuevas prestaciones asalariadas, no quedando comprendidos los gastos ocasionados por la recuperación y reimpresión de datos en los portadores de los mismos.</w:t>
      </w:r>
    </w:p>
    <w:p w14:paraId="210BCE13" w14:textId="77777777" w:rsidR="00D736D0" w:rsidRPr="002C0C52" w:rsidRDefault="00D736D0" w:rsidP="0022126A">
      <w:pPr>
        <w:numPr>
          <w:ilvl w:val="0"/>
          <w:numId w:val="18"/>
        </w:numPr>
        <w:tabs>
          <w:tab w:val="num" w:pos="927"/>
        </w:tabs>
        <w:spacing w:after="0" w:line="240" w:lineRule="auto"/>
        <w:ind w:left="360"/>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Los gastos por transportes urgentes.</w:t>
      </w:r>
    </w:p>
    <w:p w14:paraId="6489F6A6" w14:textId="77777777" w:rsidR="00317783" w:rsidRPr="002C0C52" w:rsidRDefault="00317783" w:rsidP="002B0D36">
      <w:pPr>
        <w:spacing w:after="0" w:line="240" w:lineRule="auto"/>
        <w:jc w:val="both"/>
        <w:rPr>
          <w:rFonts w:ascii="Verdana" w:eastAsia="SimSun" w:hAnsi="Verdana"/>
          <w:sz w:val="18"/>
          <w:szCs w:val="18"/>
          <w:lang w:val="es-ES" w:eastAsia="zh-CN"/>
        </w:rPr>
      </w:pPr>
    </w:p>
    <w:p w14:paraId="1E7BA005" w14:textId="77777777" w:rsidR="00E54171" w:rsidRPr="002C0C52" w:rsidRDefault="00E54171" w:rsidP="002B0D36">
      <w:pPr>
        <w:spacing w:after="0" w:line="240" w:lineRule="auto"/>
        <w:jc w:val="both"/>
        <w:rPr>
          <w:rFonts w:ascii="Verdana" w:eastAsia="SimSun" w:hAnsi="Verdana" w:cs="Times New Roman"/>
          <w:sz w:val="18"/>
          <w:szCs w:val="18"/>
          <w:lang w:val="es-ES" w:eastAsia="zh-CN"/>
        </w:rPr>
      </w:pPr>
      <w:r w:rsidRPr="002C0C52">
        <w:rPr>
          <w:rFonts w:ascii="Verdana" w:eastAsia="SimSun" w:hAnsi="Verdana" w:cs="Times New Roman"/>
          <w:sz w:val="18"/>
          <w:szCs w:val="18"/>
          <w:lang w:val="es-ES" w:eastAsia="zh-CN"/>
        </w:rPr>
        <w:t>EXCLUSIONES específicas:</w:t>
      </w:r>
    </w:p>
    <w:p w14:paraId="1BC8197F" w14:textId="77777777" w:rsidR="00317783" w:rsidRPr="002C0C52" w:rsidRDefault="00317783" w:rsidP="002B0D36">
      <w:pPr>
        <w:spacing w:after="0" w:line="240" w:lineRule="auto"/>
        <w:jc w:val="both"/>
        <w:rPr>
          <w:rFonts w:ascii="Verdana" w:eastAsia="SimSun" w:hAnsi="Verdana" w:cs="Times New Roman"/>
          <w:sz w:val="18"/>
          <w:szCs w:val="18"/>
          <w:lang w:val="es-ES" w:eastAsia="zh-CN"/>
        </w:rPr>
      </w:pPr>
    </w:p>
    <w:p w14:paraId="07B69552" w14:textId="5C4ECC38" w:rsidR="00D736D0" w:rsidRPr="002C0C52" w:rsidRDefault="00D736D0" w:rsidP="0022126A">
      <w:pPr>
        <w:numPr>
          <w:ilvl w:val="0"/>
          <w:numId w:val="25"/>
        </w:numPr>
        <w:tabs>
          <w:tab w:val="clear" w:pos="2260"/>
        </w:tabs>
        <w:spacing w:after="0" w:line="240" w:lineRule="auto"/>
        <w:ind w:left="426" w:hanging="426"/>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Restricciones impuestas por las Autoridades Públicas relativas a la reconstrucción u operación del sistema electrónico de procesamiento de datos asegurado.</w:t>
      </w:r>
    </w:p>
    <w:p w14:paraId="55FD6AD1" w14:textId="77777777" w:rsidR="002B0D36" w:rsidRPr="002C0C52" w:rsidRDefault="002B0D36" w:rsidP="002B0D36">
      <w:pPr>
        <w:spacing w:after="0" w:line="240" w:lineRule="auto"/>
        <w:ind w:left="426"/>
        <w:jc w:val="both"/>
        <w:rPr>
          <w:rFonts w:ascii="Verdana" w:eastAsia="SimSun" w:hAnsi="Verdana" w:cs="Times New Roman"/>
          <w:bCs/>
          <w:sz w:val="18"/>
          <w:szCs w:val="18"/>
          <w:lang w:val="es-ES" w:eastAsia="zh-CN"/>
        </w:rPr>
      </w:pPr>
    </w:p>
    <w:p w14:paraId="028B126E" w14:textId="77777777" w:rsidR="00D736D0" w:rsidRPr="002C0C52" w:rsidRDefault="00D736D0" w:rsidP="0022126A">
      <w:pPr>
        <w:numPr>
          <w:ilvl w:val="0"/>
          <w:numId w:val="25"/>
        </w:numPr>
        <w:tabs>
          <w:tab w:val="clear" w:pos="2260"/>
        </w:tabs>
        <w:spacing w:after="0" w:line="240" w:lineRule="auto"/>
        <w:ind w:left="426" w:hanging="426"/>
        <w:jc w:val="both"/>
        <w:rPr>
          <w:rFonts w:ascii="Verdana" w:eastAsia="SimSun" w:hAnsi="Verdana" w:cs="Times New Roman"/>
          <w:bCs/>
          <w:sz w:val="18"/>
          <w:szCs w:val="18"/>
          <w:lang w:val="es-ES" w:eastAsia="zh-CN"/>
        </w:rPr>
      </w:pPr>
      <w:r w:rsidRPr="002C0C52">
        <w:rPr>
          <w:rFonts w:ascii="Verdana" w:eastAsia="SimSun" w:hAnsi="Verdana" w:cs="Times New Roman"/>
          <w:bCs/>
          <w:sz w:val="18"/>
          <w:szCs w:val="18"/>
          <w:lang w:val="es-ES" w:eastAsia="zh-CN"/>
        </w:rPr>
        <w:t>Si el Asegurado no dispone de fondos necesarios para reparar o reemplazar los equipos dañados o destruidos.</w:t>
      </w:r>
    </w:p>
    <w:p w14:paraId="2C4EBCCF" w14:textId="77777777" w:rsidR="00D736D0" w:rsidRPr="002C0C52" w:rsidRDefault="00D736D0"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63AE298A" w14:textId="647CBF1C" w:rsidR="003361B9" w:rsidRPr="002C0C52" w:rsidRDefault="0063689D" w:rsidP="002B0D36">
      <w:pPr>
        <w:pStyle w:val="Ttulo2"/>
        <w:spacing w:before="0" w:line="240" w:lineRule="auto"/>
        <w:rPr>
          <w:szCs w:val="18"/>
          <w:lang w:val="es-ES"/>
        </w:rPr>
      </w:pPr>
      <w:bookmarkStart w:id="36" w:name="_Toc71104604"/>
      <w:r w:rsidRPr="002C0C52">
        <w:rPr>
          <w:szCs w:val="18"/>
          <w:lang w:val="es-ES"/>
        </w:rPr>
        <w:t>5</w:t>
      </w:r>
      <w:r w:rsidR="003361B9" w:rsidRPr="002C0C52">
        <w:rPr>
          <w:szCs w:val="18"/>
          <w:lang w:val="es-ES"/>
        </w:rPr>
        <w:t>.</w:t>
      </w:r>
      <w:r w:rsidR="00D81186" w:rsidRPr="002C0C52">
        <w:rPr>
          <w:szCs w:val="18"/>
          <w:lang w:val="es-ES"/>
        </w:rPr>
        <w:t>9</w:t>
      </w:r>
      <w:r w:rsidR="003361B9" w:rsidRPr="002C0C52">
        <w:rPr>
          <w:szCs w:val="18"/>
          <w:lang w:val="es-ES"/>
        </w:rPr>
        <w:t>. Permisos y Licencias</w:t>
      </w:r>
      <w:bookmarkEnd w:id="36"/>
    </w:p>
    <w:p w14:paraId="2B7C89E5" w14:textId="77777777" w:rsidR="003361B9" w:rsidRPr="002C0C52" w:rsidRDefault="003361B9"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63C2EC35" w14:textId="77777777" w:rsidR="00E02556" w:rsidRPr="002C0C52" w:rsidRDefault="00E02556" w:rsidP="002B0D36">
      <w:pPr>
        <w:widowControl w:val="0"/>
        <w:autoSpaceDE w:val="0"/>
        <w:autoSpaceDN w:val="0"/>
        <w:adjustRightInd w:val="0"/>
        <w:spacing w:after="0" w:line="240" w:lineRule="auto"/>
        <w:jc w:val="both"/>
        <w:rPr>
          <w:rFonts w:ascii="Verdana" w:eastAsia="Times New Roman" w:hAnsi="Verdana" w:cs="Times New Roman"/>
          <w:sz w:val="18"/>
          <w:szCs w:val="18"/>
          <w:lang w:val="es-ES" w:eastAsia="fr-FR"/>
        </w:rPr>
      </w:pPr>
      <w:r w:rsidRPr="002C0C52">
        <w:rPr>
          <w:rFonts w:ascii="Verdana" w:eastAsia="Times New Roman" w:hAnsi="Verdana" w:cs="Times New Roman"/>
          <w:sz w:val="18"/>
          <w:szCs w:val="18"/>
          <w:lang w:val="es-ES" w:eastAsia="fr-FR"/>
        </w:rPr>
        <w:t xml:space="preserve">La Sociedad tomara a su cargo los costes en que incurra el Asegurado como consecuencia de la obtención de permisos y licencias obligatorias para la reconstrucción de la propiedad dañada, </w:t>
      </w:r>
      <w:r w:rsidRPr="002C0C52">
        <w:rPr>
          <w:rFonts w:ascii="Verdana" w:eastAsia="Times New Roman" w:hAnsi="Verdana" w:cs="Times New Roman"/>
          <w:spacing w:val="-3"/>
          <w:sz w:val="18"/>
          <w:szCs w:val="18"/>
          <w:lang w:val="es-ES" w:eastAsia="fr-FR"/>
        </w:rPr>
        <w:t>hasta el límite pactado en Condiciones Particulares</w:t>
      </w:r>
      <w:r w:rsidRPr="002C0C52">
        <w:rPr>
          <w:rFonts w:ascii="Verdana" w:eastAsia="Times New Roman" w:hAnsi="Verdana" w:cs="Times New Roman"/>
          <w:snapToGrid w:val="0"/>
          <w:sz w:val="18"/>
          <w:szCs w:val="18"/>
          <w:lang w:val="es-ES" w:eastAsia="es-ES"/>
        </w:rPr>
        <w:t>.</w:t>
      </w:r>
    </w:p>
    <w:p w14:paraId="47EC9B2C" w14:textId="77777777" w:rsidR="00E02556" w:rsidRPr="002C0C52" w:rsidRDefault="00E02556"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5B09D2BB" w14:textId="7BFAE9B8" w:rsidR="003361B9" w:rsidRPr="002C0C52" w:rsidRDefault="0063689D" w:rsidP="002B0D36">
      <w:pPr>
        <w:pStyle w:val="Ttulo2"/>
        <w:spacing w:before="0" w:line="240" w:lineRule="auto"/>
        <w:rPr>
          <w:szCs w:val="18"/>
          <w:lang w:val="es-ES"/>
        </w:rPr>
      </w:pPr>
      <w:bookmarkStart w:id="37" w:name="_Toc71104605"/>
      <w:r w:rsidRPr="002C0C52">
        <w:rPr>
          <w:szCs w:val="18"/>
          <w:lang w:val="es-ES"/>
        </w:rPr>
        <w:t>5</w:t>
      </w:r>
      <w:r w:rsidR="003361B9" w:rsidRPr="002C0C52">
        <w:rPr>
          <w:szCs w:val="18"/>
          <w:lang w:val="es-ES"/>
        </w:rPr>
        <w:t>.</w:t>
      </w:r>
      <w:r w:rsidR="00D81186" w:rsidRPr="002C0C52">
        <w:rPr>
          <w:szCs w:val="18"/>
          <w:lang w:val="es-ES"/>
        </w:rPr>
        <w:t>10</w:t>
      </w:r>
      <w:r w:rsidR="003361B9" w:rsidRPr="002C0C52">
        <w:rPr>
          <w:szCs w:val="18"/>
          <w:lang w:val="es-ES"/>
        </w:rPr>
        <w:t>. Maquinaria de Procedencia Extranjera</w:t>
      </w:r>
      <w:bookmarkEnd w:id="37"/>
    </w:p>
    <w:p w14:paraId="22E6316B" w14:textId="77777777" w:rsidR="004D7555" w:rsidRPr="002C0C52" w:rsidRDefault="004D7555" w:rsidP="002B0D36">
      <w:pPr>
        <w:overflowPunct w:val="0"/>
        <w:autoSpaceDE w:val="0"/>
        <w:autoSpaceDN w:val="0"/>
        <w:adjustRightInd w:val="0"/>
        <w:spacing w:after="0" w:line="240" w:lineRule="auto"/>
        <w:jc w:val="both"/>
        <w:textAlignment w:val="baseline"/>
        <w:rPr>
          <w:rFonts w:ascii="Verdana" w:eastAsia="Times New Roman" w:hAnsi="Verdana" w:cs="Times New Roman"/>
          <w:sz w:val="18"/>
          <w:szCs w:val="18"/>
          <w:lang w:val="es-ES" w:eastAsia="es-ES"/>
        </w:rPr>
      </w:pPr>
    </w:p>
    <w:p w14:paraId="74029568" w14:textId="77777777" w:rsidR="00E02556" w:rsidRPr="002C0C52" w:rsidRDefault="00E02556" w:rsidP="002B0D36">
      <w:pPr>
        <w:overflowPunct w:val="0"/>
        <w:autoSpaceDE w:val="0"/>
        <w:autoSpaceDN w:val="0"/>
        <w:adjustRightInd w:val="0"/>
        <w:spacing w:after="0" w:line="240" w:lineRule="auto"/>
        <w:jc w:val="both"/>
        <w:textAlignment w:val="baseline"/>
        <w:rPr>
          <w:rFonts w:ascii="Verdana" w:eastAsia="Times New Roman" w:hAnsi="Verdana" w:cs="Times New Roman"/>
          <w:sz w:val="18"/>
          <w:szCs w:val="18"/>
          <w:lang w:val="es-ES" w:eastAsia="es-ES"/>
        </w:rPr>
      </w:pPr>
      <w:r w:rsidRPr="002C0C52">
        <w:rPr>
          <w:rFonts w:ascii="Verdana" w:eastAsia="Times New Roman" w:hAnsi="Verdana" w:cs="Times New Roman"/>
          <w:sz w:val="18"/>
          <w:szCs w:val="18"/>
          <w:lang w:val="es-ES" w:eastAsia="es-ES"/>
        </w:rPr>
        <w:t>Si por un siniestro resultara dañada maquinaria de procedencia extranjera y no fuera posible repararla o fuese necesario sustituirla, haciendo necesaria su importación, la indemnización se determinará conforme al precio del mercado de origen en el momento del daño, añadiendo todos los costes que surjan con motivo de la importación (aranceles, transportes, seguros, etc.) hasta finalizada su instalación en los locales del Asegurado.</w:t>
      </w:r>
    </w:p>
    <w:p w14:paraId="222AB82F" w14:textId="77777777" w:rsidR="003740F3" w:rsidRPr="002C0C52" w:rsidRDefault="003740F3" w:rsidP="002B0D36">
      <w:pPr>
        <w:overflowPunct w:val="0"/>
        <w:autoSpaceDE w:val="0"/>
        <w:autoSpaceDN w:val="0"/>
        <w:adjustRightInd w:val="0"/>
        <w:spacing w:after="0" w:line="240" w:lineRule="auto"/>
        <w:jc w:val="both"/>
        <w:textAlignment w:val="baseline"/>
        <w:rPr>
          <w:rFonts w:ascii="Verdana" w:eastAsia="Times New Roman" w:hAnsi="Verdana" w:cs="Times New Roman"/>
          <w:sz w:val="18"/>
          <w:szCs w:val="18"/>
          <w:lang w:val="es-ES" w:eastAsia="es-ES"/>
        </w:rPr>
      </w:pPr>
    </w:p>
    <w:p w14:paraId="5BE8B139" w14:textId="77777777" w:rsidR="007612E4" w:rsidRPr="002C0C52" w:rsidRDefault="007612E4" w:rsidP="002B0D36">
      <w:pPr>
        <w:pStyle w:val="Prrafodelista"/>
        <w:tabs>
          <w:tab w:val="left" w:pos="-1440"/>
          <w:tab w:val="left" w:pos="-720"/>
          <w:tab w:val="left" w:pos="709"/>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Verdana" w:hAnsi="Verdana"/>
          <w:b/>
          <w:strike/>
          <w:sz w:val="18"/>
          <w:szCs w:val="18"/>
        </w:rPr>
      </w:pPr>
    </w:p>
    <w:p w14:paraId="08E3C2DC" w14:textId="7868F9B3" w:rsidR="006C5E72" w:rsidRPr="002C0C52" w:rsidRDefault="0063689D" w:rsidP="002B0D36">
      <w:pPr>
        <w:pStyle w:val="Ttulo1"/>
        <w:rPr>
          <w:szCs w:val="18"/>
          <w:lang w:val="es-ES"/>
        </w:rPr>
      </w:pPr>
      <w:bookmarkStart w:id="38" w:name="_Toc71104606"/>
      <w:bookmarkStart w:id="39" w:name="_Toc81992550"/>
      <w:r w:rsidRPr="002C0C52">
        <w:rPr>
          <w:szCs w:val="18"/>
          <w:lang w:val="es-ES"/>
        </w:rPr>
        <w:t>CLÁUSULA 6. RIESGOS EXCLUIDOS</w:t>
      </w:r>
      <w:bookmarkEnd w:id="38"/>
      <w:bookmarkEnd w:id="39"/>
    </w:p>
    <w:p w14:paraId="24B71BA9" w14:textId="77777777" w:rsidR="00ED787A" w:rsidRPr="002C0C52" w:rsidRDefault="00ED787A"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6E29BDC5" w14:textId="7B3CBCD5" w:rsidR="00CC495E" w:rsidRPr="002C0C52" w:rsidRDefault="002B0D36"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r w:rsidRPr="002C0C52">
        <w:rPr>
          <w:rFonts w:ascii="Verdana" w:eastAsia="Times New Roman" w:hAnsi="Verdana" w:cs="Times New Roman"/>
          <w:b/>
          <w:bCs/>
          <w:sz w:val="18"/>
          <w:szCs w:val="18"/>
          <w:lang w:val="es-ES" w:eastAsia="es-ES"/>
        </w:rPr>
        <w:t>6.1 Riesgos excluidos:</w:t>
      </w:r>
    </w:p>
    <w:p w14:paraId="65B50FBD" w14:textId="77777777" w:rsidR="00CC495E" w:rsidRPr="002C0C52" w:rsidRDefault="00CC495E"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1FACDC8B" w14:textId="77777777" w:rsidR="00ED787A" w:rsidRPr="002C0C52" w:rsidRDefault="00ED787A" w:rsidP="0022126A">
      <w:pPr>
        <w:pStyle w:val="Alpha-a-indent"/>
        <w:numPr>
          <w:ilvl w:val="1"/>
          <w:numId w:val="19"/>
        </w:numPr>
        <w:tabs>
          <w:tab w:val="clear" w:pos="1715"/>
        </w:tabs>
        <w:spacing w:before="0" w:after="0"/>
        <w:ind w:left="360"/>
        <w:jc w:val="both"/>
        <w:rPr>
          <w:rFonts w:ascii="Verdana" w:hAnsi="Verdana"/>
          <w:bCs/>
          <w:sz w:val="18"/>
          <w:szCs w:val="18"/>
          <w:lang w:val="es-ES" w:eastAsia="es-ES"/>
        </w:rPr>
      </w:pPr>
      <w:r w:rsidRPr="002C0C52">
        <w:rPr>
          <w:rFonts w:ascii="Verdana" w:hAnsi="Verdana"/>
          <w:bCs/>
          <w:sz w:val="18"/>
          <w:szCs w:val="18"/>
          <w:lang w:val="es-ES"/>
        </w:rPr>
        <w:t>Dolo o culpa grave cometida por el Asegurado o sus representantes.</w:t>
      </w:r>
    </w:p>
    <w:p w14:paraId="4595722C" w14:textId="77777777" w:rsidR="00ED787A" w:rsidRPr="002C0C52" w:rsidRDefault="00ED787A" w:rsidP="0022126A">
      <w:pPr>
        <w:pStyle w:val="Alpha-a-indent"/>
        <w:numPr>
          <w:ilvl w:val="1"/>
          <w:numId w:val="19"/>
        </w:numPr>
        <w:tabs>
          <w:tab w:val="clear" w:pos="1715"/>
        </w:tabs>
        <w:spacing w:before="0" w:after="0"/>
        <w:ind w:left="360"/>
        <w:jc w:val="both"/>
        <w:rPr>
          <w:rFonts w:ascii="Verdana" w:hAnsi="Verdana"/>
          <w:bCs/>
          <w:sz w:val="18"/>
          <w:szCs w:val="18"/>
          <w:lang w:val="es-ES"/>
        </w:rPr>
      </w:pPr>
      <w:r w:rsidRPr="002C0C52">
        <w:rPr>
          <w:rFonts w:ascii="Verdana" w:hAnsi="Verdana"/>
          <w:bCs/>
          <w:sz w:val="18"/>
          <w:szCs w:val="18"/>
          <w:lang w:val="es-ES"/>
        </w:rPr>
        <w:t xml:space="preserve">Guerra, invasión, acto de enemigo extranjero, hostilidades (haya o </w:t>
      </w:r>
      <w:r w:rsidR="009E1DD8" w:rsidRPr="002C0C52">
        <w:rPr>
          <w:rFonts w:ascii="Verdana" w:hAnsi="Verdana"/>
          <w:bCs/>
          <w:sz w:val="18"/>
          <w:szCs w:val="18"/>
          <w:lang w:val="es-ES"/>
        </w:rPr>
        <w:t>no mediada declaración</w:t>
      </w:r>
      <w:r w:rsidRPr="002C0C52">
        <w:rPr>
          <w:rFonts w:ascii="Verdana" w:hAnsi="Verdana"/>
          <w:bCs/>
          <w:sz w:val="18"/>
          <w:szCs w:val="18"/>
          <w:lang w:val="es-ES"/>
        </w:rPr>
        <w:t xml:space="preserve"> de guerra), guerra civil, rebelión, revolución, insurrección, terrorismo, motín, conspiración, huelga, cierre patronal, tumulto, conmoción civil, poder militar usurpado, confiscación, nacionalización, </w:t>
      </w:r>
      <w:r w:rsidRPr="002C0C52">
        <w:rPr>
          <w:rFonts w:ascii="Verdana" w:hAnsi="Verdana"/>
          <w:bCs/>
          <w:sz w:val="18"/>
          <w:szCs w:val="18"/>
          <w:lang w:val="es-ES"/>
        </w:rPr>
        <w:lastRenderedPageBreak/>
        <w:t xml:space="preserve">expropiación, requisición, o por la destrucción o daño causado por, o bajo las órdenes de, cualquier gobierno legítimo o de hecho o por cualquier autoridad pública o local. </w:t>
      </w:r>
    </w:p>
    <w:p w14:paraId="1149EC3C" w14:textId="77777777" w:rsidR="00ED787A" w:rsidRPr="002C0C52" w:rsidRDefault="00ED787A" w:rsidP="0022126A">
      <w:pPr>
        <w:pStyle w:val="Alpha-a-indent"/>
        <w:numPr>
          <w:ilvl w:val="1"/>
          <w:numId w:val="19"/>
        </w:numPr>
        <w:tabs>
          <w:tab w:val="clear" w:pos="1715"/>
          <w:tab w:val="num" w:pos="1069"/>
        </w:tabs>
        <w:spacing w:before="0" w:after="0"/>
        <w:ind w:left="360"/>
        <w:jc w:val="both"/>
        <w:rPr>
          <w:rFonts w:ascii="Verdana" w:hAnsi="Verdana"/>
          <w:bCs/>
          <w:sz w:val="18"/>
          <w:szCs w:val="18"/>
          <w:lang w:val="es-ES"/>
        </w:rPr>
      </w:pPr>
      <w:r w:rsidRPr="002C0C52">
        <w:rPr>
          <w:rFonts w:ascii="Verdana" w:hAnsi="Verdana"/>
          <w:bCs/>
          <w:sz w:val="18"/>
          <w:szCs w:val="18"/>
          <w:lang w:val="es-ES"/>
        </w:rPr>
        <w:t>Hechos o fenómenos cuya cobertura corresponda al Consorcio de Compensación de Seguros, aun cuando dicha entidad no la admita por incumplimiento de alguna de las normas establecidas en su reglamento y disposiciones vigentes en la fecha de ocurrencia del siniestro, así como los daños calificados por el Gobierno de la na</w:t>
      </w:r>
      <w:r w:rsidRPr="002C0C52">
        <w:rPr>
          <w:rFonts w:ascii="Verdana" w:hAnsi="Verdana"/>
          <w:bCs/>
          <w:sz w:val="18"/>
          <w:szCs w:val="18"/>
          <w:lang w:val="es-ES"/>
        </w:rPr>
        <w:softHyphen/>
        <w:t>ción como de “catástrofe o calamidad nacional”.</w:t>
      </w:r>
    </w:p>
    <w:p w14:paraId="5BF88300" w14:textId="77777777" w:rsidR="00ED787A" w:rsidRPr="002C0C52" w:rsidRDefault="00ED787A" w:rsidP="002B0D36">
      <w:pPr>
        <w:pStyle w:val="Alpha-a-indent"/>
        <w:spacing w:before="0" w:after="0"/>
        <w:ind w:left="360"/>
        <w:jc w:val="both"/>
        <w:rPr>
          <w:rFonts w:ascii="Verdana" w:hAnsi="Verdana"/>
          <w:bCs/>
          <w:sz w:val="18"/>
          <w:szCs w:val="18"/>
          <w:lang w:val="es-ES"/>
        </w:rPr>
      </w:pPr>
      <w:r w:rsidRPr="002C0C52">
        <w:rPr>
          <w:rFonts w:ascii="Verdana" w:hAnsi="Verdana"/>
          <w:bCs/>
          <w:sz w:val="18"/>
          <w:szCs w:val="18"/>
          <w:lang w:val="es-ES"/>
        </w:rPr>
        <w:t xml:space="preserve">Caso de producirse un siniestro que pudiera ser total o parcialmente indemnizable por el Consorcio de Compensación de Seguros, el Asegurado viene obligado a reclamar el importe de los daños a dicho Organismo mediante comunicación y forma oportunas. Rechazado el siniestro por considerarlo el Consorcio de Compensación de Seguros no amparado por sus coberturas, el Asegurador indemnizará al Asegurado según las condiciones de la presente póliza. En tal caso, el Asegurador pondrá en conocimiento del Consorcio la cuantía de las sumas entregadas al Asegurado. Por su parte, el Asegurado deberá mantener la reclamación frente al Consorcio de Compensación de Seguros, hasta que dicho Organismo se pronuncie sobre el pago del siniestro en la forma que establece su Reglamento y la Ley de Contrato de Seguro. En el caso de que el Consorcio de Compensación de Seguros indemnizase finalmente al Asegurado y éste hubiese percibido previamente la indemnización por parte del Asegurador, el </w:t>
      </w:r>
      <w:r w:rsidR="009E1DD8" w:rsidRPr="002C0C52">
        <w:rPr>
          <w:rFonts w:ascii="Verdana" w:hAnsi="Verdana"/>
          <w:bCs/>
          <w:sz w:val="18"/>
          <w:szCs w:val="18"/>
          <w:lang w:val="es-ES"/>
        </w:rPr>
        <w:t>Asegurado vendría</w:t>
      </w:r>
      <w:r w:rsidRPr="002C0C52">
        <w:rPr>
          <w:rFonts w:ascii="Verdana" w:hAnsi="Verdana"/>
          <w:bCs/>
          <w:sz w:val="18"/>
          <w:szCs w:val="18"/>
          <w:lang w:val="es-ES"/>
        </w:rPr>
        <w:t xml:space="preserve"> obligado a devolver al asegurador cualquier cantidad entregada por este en concepto de indemnización por el daño que el Consorcio considere amparado bajo sus coberturas.</w:t>
      </w:r>
    </w:p>
    <w:p w14:paraId="67C68298" w14:textId="77777777" w:rsidR="00ED787A" w:rsidRPr="002C0C52" w:rsidRDefault="00ED787A" w:rsidP="002B0D36">
      <w:pPr>
        <w:pStyle w:val="Alpha-a-indent"/>
        <w:spacing w:before="0" w:after="0"/>
        <w:ind w:left="360"/>
        <w:jc w:val="both"/>
        <w:rPr>
          <w:rFonts w:ascii="Verdana" w:hAnsi="Verdana"/>
          <w:bCs/>
          <w:sz w:val="18"/>
          <w:szCs w:val="18"/>
          <w:lang w:val="es-ES"/>
        </w:rPr>
      </w:pPr>
      <w:r w:rsidRPr="002C0C52">
        <w:rPr>
          <w:rFonts w:ascii="Verdana" w:hAnsi="Verdana"/>
          <w:bCs/>
          <w:sz w:val="18"/>
          <w:szCs w:val="18"/>
          <w:lang w:val="es-ES"/>
        </w:rPr>
        <w:t>La aseguradora tampoco se hará cargo de las diferencias entre los daños producidos y las cantidades indemnizadas por el Consorcio de Compensación de Seguros, en razón de la aplicación de franquicias, detracciones o aplicación de reglas proporcionales u otras limitaciones.</w:t>
      </w:r>
    </w:p>
    <w:p w14:paraId="458CFB21" w14:textId="77777777" w:rsidR="00ED787A" w:rsidRPr="002C0C52" w:rsidRDefault="00ED787A" w:rsidP="0022126A">
      <w:pPr>
        <w:pStyle w:val="Alpha-a-indent"/>
        <w:numPr>
          <w:ilvl w:val="1"/>
          <w:numId w:val="19"/>
        </w:numPr>
        <w:tabs>
          <w:tab w:val="clear" w:pos="1715"/>
          <w:tab w:val="num" w:pos="1069"/>
        </w:tabs>
        <w:spacing w:before="0" w:after="0"/>
        <w:ind w:left="360"/>
        <w:jc w:val="both"/>
        <w:rPr>
          <w:rFonts w:ascii="Verdana" w:hAnsi="Verdana"/>
          <w:bCs/>
          <w:sz w:val="18"/>
          <w:szCs w:val="18"/>
          <w:lang w:val="es-ES"/>
        </w:rPr>
      </w:pPr>
      <w:r w:rsidRPr="002C0C52">
        <w:rPr>
          <w:rFonts w:ascii="Verdana" w:hAnsi="Verdana"/>
          <w:bCs/>
          <w:sz w:val="18"/>
          <w:szCs w:val="18"/>
          <w:lang w:val="es-ES"/>
        </w:rPr>
        <w:t xml:space="preserve">Reacción o radiación nuclear o contaminación radiactiva. </w:t>
      </w:r>
    </w:p>
    <w:p w14:paraId="4C8AE8C5" w14:textId="77777777" w:rsidR="00ED787A" w:rsidRPr="002C0C52" w:rsidRDefault="00ED787A" w:rsidP="0022126A">
      <w:pPr>
        <w:pStyle w:val="Alpha-a-indent"/>
        <w:numPr>
          <w:ilvl w:val="1"/>
          <w:numId w:val="19"/>
        </w:numPr>
        <w:tabs>
          <w:tab w:val="clear" w:pos="1715"/>
          <w:tab w:val="num" w:pos="1069"/>
        </w:tabs>
        <w:spacing w:before="0" w:after="0"/>
        <w:ind w:left="360"/>
        <w:jc w:val="both"/>
        <w:rPr>
          <w:rFonts w:ascii="Verdana" w:hAnsi="Verdana"/>
          <w:bCs/>
          <w:sz w:val="18"/>
          <w:szCs w:val="18"/>
          <w:lang w:val="es-ES"/>
        </w:rPr>
      </w:pPr>
      <w:r w:rsidRPr="002C0C52">
        <w:rPr>
          <w:rFonts w:ascii="Verdana" w:hAnsi="Verdana"/>
          <w:bCs/>
          <w:sz w:val="18"/>
          <w:szCs w:val="18"/>
          <w:lang w:val="es-ES"/>
        </w:rPr>
        <w:t>Interrupción voluntaria, total o parcial, del trabajo o paro por parte de las personas que trabajan en o para la empresa asegurada.</w:t>
      </w:r>
    </w:p>
    <w:p w14:paraId="0810A7DC" w14:textId="7E6627F3" w:rsidR="00ED787A" w:rsidRPr="002C0C52" w:rsidRDefault="00ED787A" w:rsidP="0022126A">
      <w:pPr>
        <w:pStyle w:val="Alpha-a-indent"/>
        <w:numPr>
          <w:ilvl w:val="1"/>
          <w:numId w:val="19"/>
        </w:numPr>
        <w:tabs>
          <w:tab w:val="clear" w:pos="1715"/>
          <w:tab w:val="num" w:pos="1069"/>
        </w:tabs>
        <w:spacing w:before="0" w:after="0"/>
        <w:ind w:left="360"/>
        <w:jc w:val="both"/>
        <w:rPr>
          <w:rFonts w:ascii="Verdana" w:hAnsi="Verdana"/>
          <w:bCs/>
          <w:sz w:val="18"/>
          <w:szCs w:val="18"/>
          <w:lang w:val="es-ES"/>
        </w:rPr>
      </w:pPr>
      <w:r w:rsidRPr="002C0C52">
        <w:rPr>
          <w:rFonts w:ascii="Verdana" w:hAnsi="Verdana"/>
          <w:bCs/>
          <w:sz w:val="18"/>
          <w:szCs w:val="18"/>
          <w:lang w:val="es-ES"/>
        </w:rPr>
        <w:t xml:space="preserve">La responsabilidad directa o indirectamente derivada de, resultado de, en </w:t>
      </w:r>
      <w:r w:rsidR="00183C30" w:rsidRPr="002C0C52">
        <w:rPr>
          <w:rFonts w:ascii="Verdana" w:hAnsi="Verdana"/>
          <w:bCs/>
          <w:sz w:val="18"/>
          <w:szCs w:val="18"/>
          <w:lang w:val="es-ES"/>
        </w:rPr>
        <w:t>consecuencia,</w:t>
      </w:r>
      <w:r w:rsidRPr="002C0C52">
        <w:rPr>
          <w:rFonts w:ascii="Verdana" w:hAnsi="Verdana"/>
          <w:bCs/>
          <w:sz w:val="18"/>
          <w:szCs w:val="18"/>
          <w:lang w:val="es-ES"/>
        </w:rPr>
        <w:t xml:space="preserve"> de, o relacionada en modo alguno con asbestos o cualquier material conteniendo asbestos en cualquier forma o cantidad.</w:t>
      </w:r>
    </w:p>
    <w:p w14:paraId="020451AE" w14:textId="6C3F7636" w:rsidR="00ED787A" w:rsidRPr="002C0C52" w:rsidRDefault="00ED787A" w:rsidP="0022126A">
      <w:pPr>
        <w:pStyle w:val="Alpha-a-indent"/>
        <w:numPr>
          <w:ilvl w:val="1"/>
          <w:numId w:val="19"/>
        </w:numPr>
        <w:tabs>
          <w:tab w:val="clear" w:pos="1715"/>
          <w:tab w:val="num" w:pos="1069"/>
        </w:tabs>
        <w:spacing w:before="0" w:after="0"/>
        <w:ind w:left="360"/>
        <w:jc w:val="both"/>
        <w:rPr>
          <w:rFonts w:ascii="Verdana" w:hAnsi="Verdana"/>
          <w:bCs/>
          <w:sz w:val="18"/>
          <w:szCs w:val="18"/>
          <w:lang w:val="es-ES"/>
        </w:rPr>
      </w:pPr>
      <w:r w:rsidRPr="002C0C52">
        <w:rPr>
          <w:rFonts w:ascii="Verdana" w:hAnsi="Verdana"/>
          <w:bCs/>
          <w:sz w:val="18"/>
          <w:szCs w:val="18"/>
          <w:lang w:val="es-ES"/>
        </w:rPr>
        <w:t xml:space="preserve">Pérdida, daño, coste, gasto u otra suma directa o indirectamente relacionada con o como resultado </w:t>
      </w:r>
      <w:r w:rsidR="001D0BDC" w:rsidRPr="002C0C52">
        <w:rPr>
          <w:rFonts w:ascii="Verdana" w:hAnsi="Verdana"/>
          <w:bCs/>
          <w:sz w:val="18"/>
          <w:szCs w:val="18"/>
          <w:lang w:val="es-ES"/>
        </w:rPr>
        <w:t>de moho</w:t>
      </w:r>
      <w:r w:rsidRPr="002C0C52">
        <w:rPr>
          <w:rFonts w:ascii="Verdana" w:hAnsi="Verdana"/>
          <w:bCs/>
          <w:sz w:val="18"/>
          <w:szCs w:val="18"/>
          <w:lang w:val="es-ES"/>
        </w:rPr>
        <w:t xml:space="preserve">, hongo o bacteria de cualquier tipo, naturaleza o descripción. </w:t>
      </w:r>
    </w:p>
    <w:p w14:paraId="4D4C24D5" w14:textId="32ECEE59" w:rsidR="00183C30" w:rsidRPr="002C0C52" w:rsidRDefault="00183C30" w:rsidP="0022126A">
      <w:pPr>
        <w:pStyle w:val="Alpha-a-indent"/>
        <w:numPr>
          <w:ilvl w:val="1"/>
          <w:numId w:val="19"/>
        </w:numPr>
        <w:tabs>
          <w:tab w:val="clear" w:pos="1715"/>
          <w:tab w:val="num" w:pos="1069"/>
        </w:tabs>
        <w:spacing w:before="0" w:after="0"/>
        <w:ind w:left="360"/>
        <w:jc w:val="both"/>
        <w:rPr>
          <w:rFonts w:ascii="Verdana" w:hAnsi="Verdana"/>
          <w:bCs/>
          <w:sz w:val="18"/>
          <w:szCs w:val="18"/>
          <w:lang w:val="es-ES"/>
        </w:rPr>
      </w:pPr>
      <w:r w:rsidRPr="002C0C52">
        <w:rPr>
          <w:rFonts w:ascii="Verdana" w:hAnsi="Verdana"/>
          <w:bCs/>
          <w:sz w:val="18"/>
          <w:szCs w:val="18"/>
          <w:lang w:val="es-ES"/>
        </w:rPr>
        <w:t>Cualquier corrupción, destrucción, distorsión, borrado de datos o cualquier otra alteración o pérdida de o daño a los datos informáticos, sistemas o cualquier otro tipo de programación o instrucción establecida, salvo que se contrate la garantía de portadores externos de datos.</w:t>
      </w:r>
    </w:p>
    <w:p w14:paraId="7D2DCEB9" w14:textId="01532B0A" w:rsidR="00183C30" w:rsidRPr="002C0C52" w:rsidRDefault="00183C30" w:rsidP="0022126A">
      <w:pPr>
        <w:pStyle w:val="Alpha-a-indent"/>
        <w:numPr>
          <w:ilvl w:val="1"/>
          <w:numId w:val="19"/>
        </w:numPr>
        <w:tabs>
          <w:tab w:val="clear" w:pos="1715"/>
          <w:tab w:val="num" w:pos="1069"/>
        </w:tabs>
        <w:spacing w:before="0" w:after="0"/>
        <w:ind w:left="360"/>
        <w:jc w:val="both"/>
        <w:rPr>
          <w:rFonts w:ascii="Verdana" w:hAnsi="Verdana"/>
          <w:bCs/>
          <w:sz w:val="18"/>
          <w:szCs w:val="18"/>
          <w:lang w:val="es-ES"/>
        </w:rPr>
      </w:pPr>
      <w:r w:rsidRPr="002C0C52">
        <w:rPr>
          <w:rFonts w:ascii="Verdana" w:hAnsi="Verdana"/>
          <w:bCs/>
          <w:sz w:val="18"/>
          <w:szCs w:val="18"/>
          <w:lang w:val="es-ES"/>
        </w:rPr>
        <w:t>Cualquier funcionamiento o mal funcionamiento de Internet o sistema similar, o de cualquier intranet o red privada o sistema similar.</w:t>
      </w:r>
    </w:p>
    <w:p w14:paraId="61609D1F" w14:textId="7576D424" w:rsidR="00183C30" w:rsidRPr="002C0C52" w:rsidRDefault="00183C30" w:rsidP="0022126A">
      <w:pPr>
        <w:pStyle w:val="Alpha-a-indent"/>
        <w:numPr>
          <w:ilvl w:val="1"/>
          <w:numId w:val="19"/>
        </w:numPr>
        <w:tabs>
          <w:tab w:val="clear" w:pos="1715"/>
          <w:tab w:val="num" w:pos="1069"/>
        </w:tabs>
        <w:spacing w:before="0" w:after="0"/>
        <w:ind w:left="360"/>
        <w:jc w:val="both"/>
        <w:rPr>
          <w:rFonts w:ascii="Verdana" w:hAnsi="Verdana"/>
          <w:bCs/>
          <w:sz w:val="18"/>
          <w:szCs w:val="18"/>
          <w:lang w:val="es-ES"/>
        </w:rPr>
      </w:pPr>
      <w:r w:rsidRPr="002C0C52">
        <w:rPr>
          <w:rFonts w:ascii="Verdana" w:hAnsi="Verdana"/>
          <w:bCs/>
          <w:sz w:val="18"/>
          <w:szCs w:val="18"/>
          <w:lang w:val="es-ES"/>
        </w:rPr>
        <w:t>Pérdida de uso o funcionalidad ya sea total o parcial de los datos informáticos, codificación, programación, sistemas, cualquier equipo o sistema de ordenadores u otros elementos dependientes de cualquier microchip o lógica aplicada, y cualquier consiguiente incapacidad o fallo por parte del Asegurado para desarrollar su producción o para la dirección de los negocios.</w:t>
      </w:r>
    </w:p>
    <w:p w14:paraId="7ABE40DF" w14:textId="77777777" w:rsidR="00ED787A" w:rsidRPr="002C0C52" w:rsidRDefault="00ED787A" w:rsidP="0022126A">
      <w:pPr>
        <w:pStyle w:val="Alpha-a-indent"/>
        <w:numPr>
          <w:ilvl w:val="1"/>
          <w:numId w:val="19"/>
        </w:numPr>
        <w:tabs>
          <w:tab w:val="clear" w:pos="1715"/>
          <w:tab w:val="num" w:pos="1069"/>
        </w:tabs>
        <w:spacing w:before="0" w:after="0"/>
        <w:ind w:left="360"/>
        <w:jc w:val="both"/>
        <w:rPr>
          <w:rFonts w:ascii="Verdana" w:hAnsi="Verdana"/>
          <w:bCs/>
          <w:sz w:val="18"/>
          <w:szCs w:val="18"/>
          <w:lang w:val="es-ES"/>
        </w:rPr>
      </w:pPr>
      <w:r w:rsidRPr="002C0C52">
        <w:rPr>
          <w:rFonts w:ascii="Verdana" w:hAnsi="Verdana"/>
          <w:bCs/>
          <w:sz w:val="18"/>
          <w:szCs w:val="18"/>
          <w:lang w:val="es-ES"/>
        </w:rPr>
        <w:t>Filtraciones, Contaminación y Polución:</w:t>
      </w:r>
    </w:p>
    <w:p w14:paraId="6FCBA1D9" w14:textId="77777777" w:rsidR="00ED787A" w:rsidRPr="002C0C52" w:rsidRDefault="00ED787A" w:rsidP="002B0D36">
      <w:pPr>
        <w:pStyle w:val="Normal-Policyindent"/>
        <w:spacing w:after="0"/>
        <w:ind w:left="360"/>
        <w:jc w:val="both"/>
        <w:rPr>
          <w:rFonts w:ascii="Verdana" w:hAnsi="Verdana"/>
          <w:sz w:val="18"/>
          <w:szCs w:val="18"/>
          <w:lang w:val="es-ES"/>
        </w:rPr>
      </w:pPr>
      <w:r w:rsidRPr="002C0C52">
        <w:rPr>
          <w:rFonts w:ascii="Verdana" w:hAnsi="Verdana"/>
          <w:sz w:val="18"/>
          <w:szCs w:val="18"/>
          <w:lang w:val="es-ES"/>
        </w:rPr>
        <w:t xml:space="preserve">Este seguro no garantiza responsabilidad derivada de: </w:t>
      </w:r>
    </w:p>
    <w:p w14:paraId="720CF5E5" w14:textId="77777777" w:rsidR="00ED787A" w:rsidRPr="002C0C52" w:rsidRDefault="00ED787A" w:rsidP="0022126A">
      <w:pPr>
        <w:pStyle w:val="alpha-i-indent"/>
        <w:numPr>
          <w:ilvl w:val="0"/>
          <w:numId w:val="20"/>
        </w:numPr>
        <w:spacing w:before="0" w:after="0"/>
        <w:ind w:left="927"/>
        <w:rPr>
          <w:rFonts w:ascii="Verdana" w:hAnsi="Verdana"/>
          <w:b w:val="0"/>
          <w:bCs/>
          <w:snapToGrid w:val="0"/>
          <w:sz w:val="18"/>
          <w:szCs w:val="18"/>
          <w:lang w:val="es-ES" w:eastAsia="en-US"/>
        </w:rPr>
      </w:pPr>
      <w:r w:rsidRPr="002C0C52">
        <w:rPr>
          <w:rFonts w:ascii="Verdana" w:hAnsi="Verdana"/>
          <w:b w:val="0"/>
          <w:bCs/>
          <w:sz w:val="18"/>
          <w:szCs w:val="18"/>
          <w:lang w:val="es-ES"/>
        </w:rPr>
        <w:t xml:space="preserve">Daños corporales o pérdida o daño material o pérdida de uso de cualquier tipo de bienes directa o indirectamente causados por filtraciones, </w:t>
      </w:r>
      <w:r w:rsidRPr="002C0C52">
        <w:rPr>
          <w:rFonts w:ascii="Verdana" w:hAnsi="Verdana"/>
          <w:b w:val="0"/>
          <w:bCs/>
          <w:snapToGrid w:val="0"/>
          <w:sz w:val="18"/>
          <w:szCs w:val="18"/>
          <w:lang w:val="es-ES" w:eastAsia="en-US"/>
        </w:rPr>
        <w:t>contaminación o polución.</w:t>
      </w:r>
    </w:p>
    <w:p w14:paraId="764239F7" w14:textId="77777777" w:rsidR="00ED787A" w:rsidRPr="002C0C52" w:rsidRDefault="00ED787A" w:rsidP="0022126A">
      <w:pPr>
        <w:pStyle w:val="alpha-i-indent"/>
        <w:numPr>
          <w:ilvl w:val="0"/>
          <w:numId w:val="20"/>
        </w:numPr>
        <w:spacing w:before="0" w:after="0"/>
        <w:ind w:left="927"/>
        <w:rPr>
          <w:rFonts w:ascii="Verdana" w:hAnsi="Verdana"/>
          <w:b w:val="0"/>
          <w:bCs/>
          <w:snapToGrid w:val="0"/>
          <w:sz w:val="18"/>
          <w:szCs w:val="18"/>
          <w:lang w:val="es-ES" w:eastAsia="en-US"/>
        </w:rPr>
      </w:pPr>
      <w:r w:rsidRPr="002C0C52">
        <w:rPr>
          <w:rFonts w:ascii="Verdana" w:hAnsi="Verdana"/>
          <w:b w:val="0"/>
          <w:bCs/>
          <w:snapToGrid w:val="0"/>
          <w:sz w:val="18"/>
          <w:szCs w:val="18"/>
          <w:lang w:val="es-ES"/>
        </w:rPr>
        <w:t>El coste de retirar, eliminar o sanear sustancias contaminantes.</w:t>
      </w:r>
    </w:p>
    <w:p w14:paraId="65B6A899" w14:textId="77777777" w:rsidR="00ED787A" w:rsidRPr="002C0C52" w:rsidRDefault="00ED787A" w:rsidP="0022126A">
      <w:pPr>
        <w:pStyle w:val="alpha-i-indent"/>
        <w:numPr>
          <w:ilvl w:val="0"/>
          <w:numId w:val="20"/>
        </w:numPr>
        <w:spacing w:before="0" w:after="0"/>
        <w:ind w:left="927"/>
        <w:rPr>
          <w:rFonts w:ascii="Verdana" w:hAnsi="Verdana"/>
          <w:b w:val="0"/>
          <w:bCs/>
          <w:snapToGrid w:val="0"/>
          <w:sz w:val="18"/>
          <w:szCs w:val="18"/>
          <w:lang w:val="es-ES" w:eastAsia="en-US"/>
        </w:rPr>
      </w:pPr>
      <w:r w:rsidRPr="002C0C52">
        <w:rPr>
          <w:rFonts w:ascii="Verdana" w:hAnsi="Verdana"/>
          <w:b w:val="0"/>
          <w:bCs/>
          <w:snapToGrid w:val="0"/>
          <w:sz w:val="18"/>
          <w:szCs w:val="18"/>
          <w:lang w:val="es-ES"/>
        </w:rPr>
        <w:t xml:space="preserve">Pérdida de, daño a, o pérdida de uso de los bienes asegurados que surjan directa o indirectamente o como resultado de asentamientos causados por trabajos subterráneos del Asegurado. </w:t>
      </w:r>
    </w:p>
    <w:p w14:paraId="2B6ED6C4" w14:textId="77777777" w:rsidR="00ED787A" w:rsidRPr="002C0C52" w:rsidRDefault="00ED787A" w:rsidP="0022126A">
      <w:pPr>
        <w:pStyle w:val="alpha-i-indent"/>
        <w:numPr>
          <w:ilvl w:val="0"/>
          <w:numId w:val="20"/>
        </w:numPr>
        <w:spacing w:before="0" w:after="0"/>
        <w:ind w:left="927"/>
        <w:rPr>
          <w:rFonts w:ascii="Verdana" w:hAnsi="Verdana"/>
          <w:b w:val="0"/>
          <w:bCs/>
          <w:snapToGrid w:val="0"/>
          <w:sz w:val="18"/>
          <w:szCs w:val="18"/>
          <w:lang w:val="es-ES" w:eastAsia="en-US"/>
        </w:rPr>
      </w:pPr>
      <w:r w:rsidRPr="002C0C52">
        <w:rPr>
          <w:rFonts w:ascii="Verdana" w:hAnsi="Verdana"/>
          <w:b w:val="0"/>
          <w:bCs/>
          <w:snapToGrid w:val="0"/>
          <w:sz w:val="18"/>
          <w:szCs w:val="18"/>
          <w:lang w:val="es-ES"/>
        </w:rPr>
        <w:t xml:space="preserve">Remoción de, pérdida de o daños a aceites, gas o cualquier otra sustancia, de terceros. </w:t>
      </w:r>
    </w:p>
    <w:p w14:paraId="5631E73B" w14:textId="77777777" w:rsidR="00ED787A" w:rsidRPr="002C0C52" w:rsidRDefault="00ED787A" w:rsidP="0022126A">
      <w:pPr>
        <w:pStyle w:val="alpha-i-indent"/>
        <w:numPr>
          <w:ilvl w:val="0"/>
          <w:numId w:val="20"/>
        </w:numPr>
        <w:spacing w:before="0" w:after="0"/>
        <w:ind w:left="927"/>
        <w:rPr>
          <w:rFonts w:ascii="Verdana" w:hAnsi="Verdana"/>
          <w:b w:val="0"/>
          <w:bCs/>
          <w:snapToGrid w:val="0"/>
          <w:sz w:val="18"/>
          <w:szCs w:val="18"/>
          <w:lang w:val="es-ES" w:eastAsia="en-US"/>
        </w:rPr>
      </w:pPr>
      <w:r w:rsidRPr="002C0C52">
        <w:rPr>
          <w:rFonts w:ascii="Verdana" w:hAnsi="Verdana"/>
          <w:b w:val="0"/>
          <w:bCs/>
          <w:snapToGrid w:val="0"/>
          <w:sz w:val="18"/>
          <w:szCs w:val="18"/>
          <w:lang w:val="es-ES"/>
        </w:rPr>
        <w:t>Multas, penalizaciones, daños ejemplares o punitivos.</w:t>
      </w:r>
    </w:p>
    <w:p w14:paraId="1C1EA59F" w14:textId="77777777" w:rsidR="00CC495E" w:rsidRPr="002C0C52" w:rsidRDefault="00CC495E" w:rsidP="002B0D36">
      <w:pPr>
        <w:spacing w:after="0" w:line="240" w:lineRule="auto"/>
        <w:rPr>
          <w:rFonts w:ascii="Verdana" w:hAnsi="Verdana"/>
          <w:b/>
          <w:sz w:val="18"/>
          <w:szCs w:val="18"/>
          <w:lang w:val="es-ES"/>
        </w:rPr>
      </w:pPr>
    </w:p>
    <w:p w14:paraId="78528C07" w14:textId="2195E429" w:rsidR="000C53B6" w:rsidRPr="002C0C52" w:rsidRDefault="00CC495E" w:rsidP="002B0D36">
      <w:pPr>
        <w:spacing w:after="0" w:line="240" w:lineRule="auto"/>
        <w:rPr>
          <w:rFonts w:ascii="Verdana" w:hAnsi="Verdana"/>
          <w:b/>
          <w:sz w:val="18"/>
          <w:szCs w:val="18"/>
          <w:lang w:val="es-ES"/>
        </w:rPr>
      </w:pPr>
      <w:r w:rsidRPr="002C0C52">
        <w:rPr>
          <w:rFonts w:ascii="Verdana" w:hAnsi="Verdana"/>
          <w:b/>
          <w:sz w:val="18"/>
          <w:szCs w:val="18"/>
          <w:lang w:val="es-ES"/>
        </w:rPr>
        <w:t xml:space="preserve">6.2 </w:t>
      </w:r>
      <w:r w:rsidR="002B0D36" w:rsidRPr="002C0C52">
        <w:rPr>
          <w:rFonts w:ascii="Verdana" w:hAnsi="Verdana"/>
          <w:b/>
          <w:sz w:val="18"/>
          <w:szCs w:val="18"/>
          <w:lang w:val="es-ES"/>
        </w:rPr>
        <w:t xml:space="preserve">Exclusión de enfermedades transmisibles </w:t>
      </w:r>
      <w:r w:rsidR="002341B3" w:rsidRPr="002C0C52">
        <w:rPr>
          <w:rFonts w:ascii="Verdana" w:hAnsi="Verdana"/>
          <w:b/>
          <w:sz w:val="18"/>
          <w:szCs w:val="18"/>
          <w:lang w:val="es-ES"/>
        </w:rPr>
        <w:t>(</w:t>
      </w:r>
      <w:bookmarkStart w:id="40" w:name="_Hlk63181701"/>
      <w:r w:rsidR="002B0D36" w:rsidRPr="002C0C52">
        <w:rPr>
          <w:rFonts w:ascii="Verdana" w:hAnsi="Verdana"/>
          <w:b/>
          <w:sz w:val="18"/>
          <w:szCs w:val="18"/>
          <w:lang w:val="es-ES"/>
        </w:rPr>
        <w:t>LMA5394</w:t>
      </w:r>
      <w:bookmarkEnd w:id="40"/>
      <w:r w:rsidR="00154298">
        <w:rPr>
          <w:rFonts w:ascii="Verdana" w:hAnsi="Verdana"/>
          <w:b/>
          <w:sz w:val="18"/>
          <w:szCs w:val="18"/>
          <w:lang w:val="es-ES"/>
        </w:rPr>
        <w:t xml:space="preserve"> y modificada</w:t>
      </w:r>
      <w:r w:rsidR="002341B3" w:rsidRPr="002C0C52">
        <w:rPr>
          <w:rFonts w:ascii="Verdana" w:hAnsi="Verdana"/>
          <w:b/>
          <w:sz w:val="18"/>
          <w:szCs w:val="18"/>
          <w:lang w:val="es-ES"/>
        </w:rPr>
        <w:t>)</w:t>
      </w:r>
      <w:r w:rsidR="000C53B6" w:rsidRPr="002C0C52">
        <w:rPr>
          <w:rFonts w:ascii="Verdana" w:hAnsi="Verdana"/>
          <w:b/>
          <w:sz w:val="18"/>
          <w:szCs w:val="18"/>
          <w:lang w:val="es-ES"/>
        </w:rPr>
        <w:t xml:space="preserve"> </w:t>
      </w:r>
    </w:p>
    <w:p w14:paraId="633A98ED" w14:textId="77777777" w:rsidR="000C53B6" w:rsidRPr="002C0C52" w:rsidRDefault="000C53B6" w:rsidP="0022126A">
      <w:pPr>
        <w:pStyle w:val="Default"/>
        <w:numPr>
          <w:ilvl w:val="0"/>
          <w:numId w:val="8"/>
        </w:numPr>
        <w:ind w:left="360"/>
        <w:jc w:val="both"/>
        <w:rPr>
          <w:rFonts w:ascii="Verdana" w:hAnsi="Verdana" w:cs="Times New Roman"/>
          <w:color w:val="auto"/>
          <w:sz w:val="18"/>
          <w:szCs w:val="18"/>
        </w:rPr>
      </w:pPr>
      <w:r w:rsidRPr="002C0C52">
        <w:rPr>
          <w:rFonts w:ascii="Verdana" w:hAnsi="Verdana" w:cs="Times New Roman"/>
          <w:color w:val="auto"/>
          <w:sz w:val="18"/>
          <w:szCs w:val="18"/>
        </w:rPr>
        <w:t xml:space="preserve">No obstante cualquier disposición en contrario en el presente contrato de seguro, el presente contrato de seguro excluye cualquier pérdida, daño, responsabilidad, reclamación, coste o gasto de cualquier naturaleza, directa o indirectamente causado por, contribuido por, resultante de, derivado de, o en relación con una Enfermedad Transmisible o el temor o la amenaza (ya sea real o percibida) </w:t>
      </w:r>
      <w:r w:rsidRPr="002C0C52">
        <w:rPr>
          <w:rFonts w:ascii="Verdana" w:hAnsi="Verdana" w:cs="Times New Roman"/>
          <w:color w:val="auto"/>
          <w:sz w:val="18"/>
          <w:szCs w:val="18"/>
        </w:rPr>
        <w:lastRenderedPageBreak/>
        <w:t xml:space="preserve">de una Enfermedad Transmisible, independientemente de cualquier otra causa o evento que contribuya de forma concurrente o en cualquier otra secuencia de la misma. </w:t>
      </w:r>
    </w:p>
    <w:p w14:paraId="5A09B7BA" w14:textId="77777777" w:rsidR="002341B3" w:rsidRPr="002C0C52" w:rsidRDefault="002341B3" w:rsidP="002B0D36">
      <w:pPr>
        <w:pStyle w:val="Default"/>
        <w:ind w:left="360"/>
        <w:jc w:val="both"/>
        <w:rPr>
          <w:rFonts w:ascii="Verdana" w:hAnsi="Verdana" w:cs="Times New Roman"/>
          <w:color w:val="auto"/>
          <w:sz w:val="18"/>
          <w:szCs w:val="18"/>
        </w:rPr>
      </w:pPr>
    </w:p>
    <w:p w14:paraId="41DA4F89" w14:textId="77777777" w:rsidR="000C53B6" w:rsidRPr="002C0C52" w:rsidRDefault="000C53B6" w:rsidP="0022126A">
      <w:pPr>
        <w:pStyle w:val="Default"/>
        <w:numPr>
          <w:ilvl w:val="0"/>
          <w:numId w:val="8"/>
        </w:numPr>
        <w:ind w:left="360"/>
        <w:jc w:val="both"/>
        <w:rPr>
          <w:rFonts w:ascii="Verdana" w:hAnsi="Verdana" w:cs="Times New Roman"/>
          <w:color w:val="auto"/>
          <w:sz w:val="18"/>
          <w:szCs w:val="18"/>
        </w:rPr>
      </w:pPr>
      <w:r w:rsidRPr="002C0C52">
        <w:rPr>
          <w:rFonts w:ascii="Verdana" w:hAnsi="Verdana" w:cs="Times New Roman"/>
          <w:color w:val="auto"/>
          <w:sz w:val="18"/>
          <w:szCs w:val="18"/>
        </w:rPr>
        <w:t xml:space="preserve">En el presente documento, por Enfermedad Transmisible se entiende cualquier enfermedad que pueda transmitirse por medio de cualquier sustancia o agente de cualquier organismo a otro organismo donde: </w:t>
      </w:r>
    </w:p>
    <w:p w14:paraId="6F2A02FF" w14:textId="77777777" w:rsidR="002341B3" w:rsidRPr="002C0C52" w:rsidRDefault="002341B3" w:rsidP="002B0D36">
      <w:pPr>
        <w:pStyle w:val="Default"/>
        <w:ind w:left="360"/>
        <w:jc w:val="both"/>
        <w:rPr>
          <w:rFonts w:ascii="Verdana" w:hAnsi="Verdana" w:cs="Times New Roman"/>
          <w:color w:val="auto"/>
          <w:sz w:val="18"/>
          <w:szCs w:val="18"/>
        </w:rPr>
      </w:pPr>
    </w:p>
    <w:p w14:paraId="39C1F4BC" w14:textId="77777777" w:rsidR="000C53B6" w:rsidRPr="002C0C52" w:rsidRDefault="000C53B6" w:rsidP="0022126A">
      <w:pPr>
        <w:pStyle w:val="Default"/>
        <w:numPr>
          <w:ilvl w:val="0"/>
          <w:numId w:val="9"/>
        </w:numPr>
        <w:ind w:left="644" w:hanging="284"/>
        <w:jc w:val="both"/>
        <w:rPr>
          <w:rFonts w:ascii="Verdana" w:hAnsi="Verdana" w:cs="Times New Roman"/>
          <w:color w:val="auto"/>
          <w:sz w:val="18"/>
          <w:szCs w:val="18"/>
        </w:rPr>
      </w:pPr>
      <w:r w:rsidRPr="002C0C52">
        <w:rPr>
          <w:rFonts w:ascii="Verdana" w:hAnsi="Verdana" w:cs="Times New Roman"/>
          <w:color w:val="auto"/>
          <w:sz w:val="18"/>
          <w:szCs w:val="18"/>
        </w:rPr>
        <w:t xml:space="preserve">La sustancia o agente incluye, pero no se limita a, un virus, una bacteria, un parásito u otro organismo o cualquier variación del mismo, ya sea que se considere vivo o no, y </w:t>
      </w:r>
    </w:p>
    <w:p w14:paraId="60D6B320" w14:textId="77777777" w:rsidR="000C53B6" w:rsidRPr="002C0C52" w:rsidRDefault="000C53B6" w:rsidP="0022126A">
      <w:pPr>
        <w:pStyle w:val="Default"/>
        <w:numPr>
          <w:ilvl w:val="0"/>
          <w:numId w:val="9"/>
        </w:numPr>
        <w:ind w:left="644" w:hanging="284"/>
        <w:jc w:val="both"/>
        <w:rPr>
          <w:rFonts w:ascii="Verdana" w:hAnsi="Verdana" w:cs="Times New Roman"/>
          <w:color w:val="auto"/>
          <w:sz w:val="18"/>
          <w:szCs w:val="18"/>
        </w:rPr>
      </w:pPr>
      <w:r w:rsidRPr="002C0C52">
        <w:rPr>
          <w:rFonts w:ascii="Verdana" w:hAnsi="Verdana" w:cs="Times New Roman"/>
          <w:color w:val="auto"/>
          <w:sz w:val="18"/>
          <w:szCs w:val="18"/>
        </w:rPr>
        <w:t xml:space="preserve">El método de </w:t>
      </w:r>
      <w:r w:rsidR="001D0BDC" w:rsidRPr="002C0C52">
        <w:rPr>
          <w:rFonts w:ascii="Verdana" w:hAnsi="Verdana" w:cs="Times New Roman"/>
          <w:color w:val="auto"/>
          <w:sz w:val="18"/>
          <w:szCs w:val="18"/>
        </w:rPr>
        <w:t>transmisión</w:t>
      </w:r>
      <w:r w:rsidRPr="002C0C52">
        <w:rPr>
          <w:rFonts w:ascii="Verdana" w:hAnsi="Verdana" w:cs="Times New Roman"/>
          <w:color w:val="auto"/>
          <w:sz w:val="18"/>
          <w:szCs w:val="18"/>
        </w:rPr>
        <w:t xml:space="preserve"> ya sea directo o indirecto, incluye pero no se limita a la transmisión por aire, la transmisión de fluidos corporales, la transmisión desde o hacia cualquier superficie u objeto, sólido, líquido o gaseoso o entre organismos, y </w:t>
      </w:r>
    </w:p>
    <w:p w14:paraId="27A2C2DF" w14:textId="57495994" w:rsidR="000C53B6" w:rsidRPr="002C0C52" w:rsidRDefault="000C53B6" w:rsidP="0022126A">
      <w:pPr>
        <w:pStyle w:val="Default"/>
        <w:numPr>
          <w:ilvl w:val="0"/>
          <w:numId w:val="9"/>
        </w:numPr>
        <w:ind w:left="644" w:hanging="284"/>
        <w:jc w:val="both"/>
        <w:rPr>
          <w:rFonts w:ascii="Verdana" w:hAnsi="Verdana" w:cs="Times New Roman"/>
          <w:color w:val="auto"/>
          <w:sz w:val="18"/>
          <w:szCs w:val="18"/>
        </w:rPr>
      </w:pPr>
      <w:r w:rsidRPr="002C0C52">
        <w:rPr>
          <w:rFonts w:ascii="Verdana" w:hAnsi="Verdana" w:cs="Times New Roman"/>
          <w:color w:val="auto"/>
          <w:sz w:val="18"/>
          <w:szCs w:val="18"/>
        </w:rPr>
        <w:t xml:space="preserve">La enfermedad, la sustancia o el agente pueden causar o amenazar con causar daños a la salud o al bienestar de las personas, o pueden causar o amenazar con causar daños, deterioro, pérdida de valor, comerciabilidad o pérdida de uso de los bienes. </w:t>
      </w:r>
    </w:p>
    <w:p w14:paraId="2A1A9C3C" w14:textId="77777777" w:rsidR="00DD5A97" w:rsidRPr="002C0C52" w:rsidRDefault="00DD5A97" w:rsidP="002B0D36">
      <w:pPr>
        <w:pStyle w:val="Default"/>
        <w:ind w:left="567"/>
        <w:jc w:val="both"/>
        <w:rPr>
          <w:rFonts w:ascii="Verdana" w:hAnsi="Verdana" w:cs="Times New Roman"/>
          <w:color w:val="auto"/>
          <w:sz w:val="18"/>
          <w:szCs w:val="18"/>
        </w:rPr>
      </w:pPr>
    </w:p>
    <w:p w14:paraId="59E87E9D" w14:textId="664F673F" w:rsidR="002341B3" w:rsidRPr="002C0C52" w:rsidRDefault="00CC495E" w:rsidP="002B0D36">
      <w:pPr>
        <w:spacing w:after="0" w:line="240" w:lineRule="auto"/>
        <w:rPr>
          <w:rFonts w:ascii="Verdana" w:hAnsi="Verdana"/>
          <w:b/>
          <w:sz w:val="18"/>
          <w:szCs w:val="18"/>
          <w:lang w:val="es-ES"/>
        </w:rPr>
      </w:pPr>
      <w:r w:rsidRPr="002C0C52">
        <w:rPr>
          <w:rFonts w:ascii="Verdana" w:hAnsi="Verdana"/>
          <w:b/>
          <w:sz w:val="18"/>
          <w:szCs w:val="18"/>
          <w:lang w:val="es-ES"/>
        </w:rPr>
        <w:t xml:space="preserve">6.3 </w:t>
      </w:r>
      <w:r w:rsidR="002B0D36" w:rsidRPr="002C0C52">
        <w:rPr>
          <w:rFonts w:ascii="Verdana" w:hAnsi="Verdana"/>
          <w:b/>
          <w:sz w:val="18"/>
          <w:szCs w:val="18"/>
          <w:lang w:val="es-ES"/>
        </w:rPr>
        <w:t>Exclusión y limitación de sanciones (</w:t>
      </w:r>
      <w:bookmarkStart w:id="41" w:name="_Hlk63181725"/>
      <w:r w:rsidR="002B0D36" w:rsidRPr="002C0C52">
        <w:rPr>
          <w:rFonts w:ascii="Verdana" w:hAnsi="Verdana"/>
          <w:b/>
          <w:sz w:val="18"/>
          <w:szCs w:val="18"/>
          <w:lang w:val="es-ES"/>
        </w:rPr>
        <w:t>LMA3100</w:t>
      </w:r>
      <w:bookmarkEnd w:id="41"/>
      <w:r w:rsidR="00971EDC" w:rsidRPr="002C0C52">
        <w:rPr>
          <w:rFonts w:ascii="Verdana" w:hAnsi="Verdana"/>
          <w:b/>
          <w:sz w:val="18"/>
          <w:szCs w:val="18"/>
          <w:lang w:val="es-ES"/>
        </w:rPr>
        <w:t>)</w:t>
      </w:r>
    </w:p>
    <w:p w14:paraId="275AE037" w14:textId="77777777" w:rsidR="0063689D" w:rsidRPr="002C0C52" w:rsidRDefault="0063689D" w:rsidP="002B0D36">
      <w:pPr>
        <w:tabs>
          <w:tab w:val="left" w:pos="142"/>
          <w:tab w:val="left" w:pos="567"/>
        </w:tabs>
        <w:spacing w:after="0" w:line="240" w:lineRule="auto"/>
        <w:ind w:left="142"/>
        <w:jc w:val="both"/>
        <w:rPr>
          <w:rFonts w:ascii="Verdana" w:hAnsi="Verdana" w:cs="Times New Roman"/>
          <w:sz w:val="18"/>
          <w:szCs w:val="18"/>
          <w:lang w:val="es-ES" w:eastAsia="es-ES"/>
        </w:rPr>
      </w:pPr>
    </w:p>
    <w:p w14:paraId="474E3E8D" w14:textId="595768BA" w:rsidR="00971EDC" w:rsidRPr="002C0C52" w:rsidRDefault="00971EDC" w:rsidP="002B0D36">
      <w:pPr>
        <w:tabs>
          <w:tab w:val="left" w:pos="142"/>
          <w:tab w:val="left" w:pos="567"/>
        </w:tabs>
        <w:spacing w:after="0" w:line="240" w:lineRule="auto"/>
        <w:jc w:val="both"/>
        <w:rPr>
          <w:rFonts w:ascii="Verdana" w:hAnsi="Verdana" w:cs="Times New Roman"/>
          <w:sz w:val="18"/>
          <w:szCs w:val="18"/>
          <w:lang w:val="es-ES" w:eastAsia="es-ES"/>
        </w:rPr>
      </w:pPr>
      <w:r w:rsidRPr="002C0C52">
        <w:rPr>
          <w:rFonts w:ascii="Verdana" w:hAnsi="Verdana" w:cs="Times New Roman"/>
          <w:sz w:val="18"/>
          <w:szCs w:val="18"/>
          <w:lang w:val="es-ES" w:eastAsia="es-ES"/>
        </w:rPr>
        <w:t xml:space="preserve">El asegurado conoce y acepta que el Asegurador quedará liberado de cualquier responsabilidad y/u obligación por daños, siniestros, costes o gastos relacionados con este contrato de seguro, cuando </w:t>
      </w:r>
      <w:r w:rsidR="002C0C52" w:rsidRPr="002C0C52">
        <w:rPr>
          <w:rFonts w:ascii="Verdana" w:hAnsi="Verdana" w:cs="Times New Roman"/>
          <w:sz w:val="18"/>
          <w:szCs w:val="18"/>
          <w:lang w:val="es-ES" w:eastAsia="es-ES"/>
        </w:rPr>
        <w:t>la provisión de estas prestaciones exponga</w:t>
      </w:r>
      <w:r w:rsidRPr="002C0C52">
        <w:rPr>
          <w:rFonts w:ascii="Verdana" w:hAnsi="Verdana" w:cs="Times New Roman"/>
          <w:sz w:val="18"/>
          <w:szCs w:val="18"/>
          <w:lang w:val="es-ES" w:eastAsia="es-ES"/>
        </w:rPr>
        <w:t xml:space="preserve"> al Asegurador a cualquier tipo de sanción, prohibición o restricción basada en resoluciones de las Naciones Unidad o regulaciones, leyes, sanciones económicas o de comercio impuestas por la Unión Europea, Reino Unido o Estados Unidos.</w:t>
      </w:r>
    </w:p>
    <w:p w14:paraId="1FC2882F" w14:textId="77777777" w:rsidR="008D11C4" w:rsidRPr="002C0C52" w:rsidRDefault="008D11C4" w:rsidP="002B0D36">
      <w:pPr>
        <w:spacing w:after="0" w:line="240" w:lineRule="auto"/>
        <w:jc w:val="both"/>
        <w:rPr>
          <w:rFonts w:ascii="Verdana" w:eastAsia="Times New Roman" w:hAnsi="Verdana" w:cs="Times New Roman"/>
          <w:b/>
          <w:sz w:val="18"/>
          <w:szCs w:val="18"/>
          <w:lang w:val="es-ES" w:eastAsia="es-ES"/>
        </w:rPr>
      </w:pPr>
      <w:bookmarkStart w:id="42" w:name="_Hlk65142038"/>
    </w:p>
    <w:p w14:paraId="3B54B796" w14:textId="7C81772C" w:rsidR="00183C30" w:rsidRPr="00154298" w:rsidRDefault="002B0D36" w:rsidP="00154298">
      <w:pPr>
        <w:spacing w:after="0" w:line="240" w:lineRule="auto"/>
        <w:rPr>
          <w:rFonts w:ascii="Verdana" w:hAnsi="Verdana"/>
          <w:b/>
          <w:sz w:val="18"/>
          <w:szCs w:val="18"/>
          <w:lang w:val="es-ES"/>
        </w:rPr>
      </w:pPr>
      <w:r w:rsidRPr="002C0C52">
        <w:rPr>
          <w:rFonts w:ascii="Verdana" w:hAnsi="Verdana"/>
          <w:b/>
          <w:sz w:val="18"/>
          <w:szCs w:val="18"/>
          <w:lang w:val="es-ES"/>
        </w:rPr>
        <w:t xml:space="preserve">6.4 Exclusión de propiedad cibernética y datos </w:t>
      </w:r>
      <w:r w:rsidR="00154298">
        <w:rPr>
          <w:rFonts w:ascii="Verdana" w:hAnsi="Verdana"/>
          <w:b/>
          <w:sz w:val="18"/>
          <w:szCs w:val="18"/>
          <w:lang w:val="es-ES"/>
        </w:rPr>
        <w:t>(</w:t>
      </w:r>
      <w:r w:rsidR="00154298" w:rsidRPr="00154298">
        <w:rPr>
          <w:rFonts w:ascii="Verdana" w:hAnsi="Verdana"/>
          <w:b/>
          <w:sz w:val="18"/>
          <w:szCs w:val="18"/>
          <w:lang w:val="es-ES"/>
        </w:rPr>
        <w:t>LMA5401</w:t>
      </w:r>
      <w:r w:rsidR="00154298">
        <w:rPr>
          <w:rFonts w:ascii="Verdana" w:hAnsi="Verdana"/>
          <w:b/>
          <w:sz w:val="18"/>
          <w:szCs w:val="18"/>
          <w:lang w:val="es-ES"/>
        </w:rPr>
        <w:t xml:space="preserve">, </w:t>
      </w:r>
      <w:r w:rsidR="00154298" w:rsidRPr="00154298">
        <w:rPr>
          <w:rFonts w:ascii="Verdana" w:hAnsi="Verdana"/>
          <w:b/>
          <w:sz w:val="18"/>
          <w:szCs w:val="18"/>
          <w:lang w:val="es-ES"/>
        </w:rPr>
        <w:t>11 de noviembre de 2019</w:t>
      </w:r>
      <w:r w:rsidR="00154298">
        <w:rPr>
          <w:rFonts w:ascii="Verdana" w:hAnsi="Verdana"/>
          <w:b/>
          <w:sz w:val="18"/>
          <w:szCs w:val="18"/>
          <w:lang w:val="es-ES"/>
        </w:rPr>
        <w:t>)</w:t>
      </w:r>
    </w:p>
    <w:p w14:paraId="1B90F5E1" w14:textId="77777777" w:rsidR="00183C30" w:rsidRPr="002C0C52" w:rsidRDefault="00183C30" w:rsidP="002B0D36">
      <w:pPr>
        <w:spacing w:after="0" w:line="240" w:lineRule="auto"/>
        <w:jc w:val="both"/>
        <w:rPr>
          <w:rFonts w:ascii="Verdana" w:hAnsi="Verdana"/>
          <w:sz w:val="18"/>
          <w:szCs w:val="18"/>
          <w:lang w:val="es-ES"/>
        </w:rPr>
      </w:pPr>
    </w:p>
    <w:p w14:paraId="2C3782B6" w14:textId="4F531DE5" w:rsidR="00183C30" w:rsidRPr="002C0C52" w:rsidRDefault="00183C30" w:rsidP="0022126A">
      <w:pPr>
        <w:pStyle w:val="Prrafodelista"/>
        <w:numPr>
          <w:ilvl w:val="3"/>
          <w:numId w:val="29"/>
        </w:numPr>
        <w:ind w:left="284" w:hanging="284"/>
        <w:jc w:val="both"/>
        <w:rPr>
          <w:rFonts w:ascii="Verdana" w:hAnsi="Verdana"/>
          <w:sz w:val="18"/>
          <w:szCs w:val="18"/>
        </w:rPr>
      </w:pPr>
      <w:r w:rsidRPr="002C0C52">
        <w:rPr>
          <w:rFonts w:ascii="Verdana" w:hAnsi="Verdana"/>
          <w:sz w:val="18"/>
          <w:szCs w:val="18"/>
        </w:rPr>
        <w:t xml:space="preserve">Sin perjuicio de disposiciones en contrario contenidas en la presente Póliza o en cualquier ampliación de la misma, esta Póliza excluye: </w:t>
      </w:r>
    </w:p>
    <w:p w14:paraId="42AEBE72" w14:textId="77777777" w:rsidR="000E6394" w:rsidRPr="002C0C52" w:rsidRDefault="000E6394" w:rsidP="002B0D36">
      <w:pPr>
        <w:pStyle w:val="Prrafodelista"/>
        <w:ind w:left="284"/>
        <w:jc w:val="both"/>
        <w:rPr>
          <w:rFonts w:ascii="Verdana" w:hAnsi="Verdana"/>
          <w:sz w:val="18"/>
          <w:szCs w:val="18"/>
        </w:rPr>
      </w:pPr>
    </w:p>
    <w:p w14:paraId="05DE66CC" w14:textId="6DC3C072" w:rsidR="00183C30" w:rsidRPr="002C0C52" w:rsidRDefault="00183C30" w:rsidP="0022126A">
      <w:pPr>
        <w:pStyle w:val="Prrafodelista"/>
        <w:numPr>
          <w:ilvl w:val="1"/>
          <w:numId w:val="30"/>
        </w:numPr>
        <w:ind w:left="993"/>
        <w:jc w:val="both"/>
        <w:rPr>
          <w:rFonts w:ascii="Verdana" w:hAnsi="Verdana"/>
          <w:sz w:val="18"/>
          <w:szCs w:val="18"/>
        </w:rPr>
      </w:pPr>
      <w:r w:rsidRPr="002C0C52">
        <w:rPr>
          <w:rFonts w:ascii="Verdana" w:hAnsi="Verdana"/>
          <w:sz w:val="18"/>
          <w:szCs w:val="18"/>
        </w:rPr>
        <w:t xml:space="preserve"> Daños Cibernéticos </w:t>
      </w:r>
    </w:p>
    <w:p w14:paraId="09BAD9BE" w14:textId="77777777" w:rsidR="000E6394" w:rsidRPr="002C0C52" w:rsidRDefault="000E6394" w:rsidP="002B0D36">
      <w:pPr>
        <w:pStyle w:val="Prrafodelista"/>
        <w:ind w:left="993"/>
        <w:jc w:val="both"/>
        <w:rPr>
          <w:rFonts w:ascii="Verdana" w:hAnsi="Verdana"/>
          <w:sz w:val="18"/>
          <w:szCs w:val="18"/>
        </w:rPr>
      </w:pPr>
    </w:p>
    <w:p w14:paraId="75DA2C2A" w14:textId="0940DCC2" w:rsidR="00183C30" w:rsidRPr="002C0C52" w:rsidRDefault="00183C30" w:rsidP="0022126A">
      <w:pPr>
        <w:pStyle w:val="Prrafodelista"/>
        <w:numPr>
          <w:ilvl w:val="1"/>
          <w:numId w:val="30"/>
        </w:numPr>
        <w:ind w:left="993"/>
        <w:jc w:val="both"/>
        <w:rPr>
          <w:rFonts w:ascii="Verdana" w:hAnsi="Verdana"/>
          <w:sz w:val="18"/>
          <w:szCs w:val="18"/>
        </w:rPr>
      </w:pPr>
      <w:r w:rsidRPr="002C0C52">
        <w:rPr>
          <w:rFonts w:ascii="Verdana" w:hAnsi="Verdana"/>
          <w:sz w:val="18"/>
          <w:szCs w:val="18"/>
        </w:rPr>
        <w:t xml:space="preserve">Pérdidas, daños, responsabilidades, siniestros, costes, gastos de cualquier naturaleza causados, directa o indirectamente, coadyuvados, resultantes o derivados de o relacionados con cualquier pérdida de uso, merma del funcionamiento, reparación, sustitución, restauración o reproducción de Datos, incluido cualquier importe correspondiente al valor de dichos Datos. </w:t>
      </w:r>
    </w:p>
    <w:p w14:paraId="6A225366" w14:textId="77777777" w:rsidR="000E6394" w:rsidRPr="002C0C52" w:rsidRDefault="000E6394" w:rsidP="002B0D36">
      <w:pPr>
        <w:pStyle w:val="Prrafodelista"/>
        <w:rPr>
          <w:rFonts w:ascii="Verdana" w:hAnsi="Verdana"/>
          <w:sz w:val="18"/>
          <w:szCs w:val="18"/>
        </w:rPr>
      </w:pPr>
    </w:p>
    <w:p w14:paraId="24F4B1FD" w14:textId="1165D595" w:rsidR="00183C30" w:rsidRPr="002C0C52" w:rsidRDefault="00183C30" w:rsidP="002B0D36">
      <w:pPr>
        <w:spacing w:after="0" w:line="240" w:lineRule="auto"/>
        <w:ind w:left="633"/>
        <w:jc w:val="both"/>
        <w:rPr>
          <w:rFonts w:ascii="Verdana" w:hAnsi="Verdana"/>
          <w:sz w:val="18"/>
          <w:szCs w:val="18"/>
          <w:lang w:val="es-ES"/>
        </w:rPr>
      </w:pPr>
      <w:r w:rsidRPr="002C0C52">
        <w:rPr>
          <w:rFonts w:ascii="Verdana" w:hAnsi="Verdana"/>
          <w:sz w:val="18"/>
          <w:szCs w:val="18"/>
          <w:lang w:val="es-ES"/>
        </w:rPr>
        <w:t xml:space="preserve">Con independencia de cualquier otra causa o acontecimiento que contribuya de forma simultánea o por cualquier otro orden. </w:t>
      </w:r>
    </w:p>
    <w:p w14:paraId="0B7D518A" w14:textId="77777777" w:rsidR="00183C30" w:rsidRPr="002C0C52" w:rsidRDefault="00183C30" w:rsidP="002B0D36">
      <w:pPr>
        <w:spacing w:after="0" w:line="240" w:lineRule="auto"/>
        <w:jc w:val="both"/>
        <w:rPr>
          <w:rFonts w:ascii="Verdana" w:hAnsi="Verdana"/>
          <w:sz w:val="18"/>
          <w:szCs w:val="18"/>
          <w:lang w:val="es-ES"/>
        </w:rPr>
      </w:pPr>
    </w:p>
    <w:p w14:paraId="63079B0D" w14:textId="73FE3DFB" w:rsidR="00183C30" w:rsidRPr="002C0C52" w:rsidRDefault="00183C30" w:rsidP="0022126A">
      <w:pPr>
        <w:pStyle w:val="Prrafodelista"/>
        <w:numPr>
          <w:ilvl w:val="3"/>
          <w:numId w:val="29"/>
        </w:numPr>
        <w:ind w:left="284" w:hanging="284"/>
        <w:jc w:val="both"/>
        <w:rPr>
          <w:rFonts w:ascii="Verdana" w:hAnsi="Verdana"/>
          <w:sz w:val="18"/>
          <w:szCs w:val="18"/>
        </w:rPr>
      </w:pPr>
      <w:r w:rsidRPr="002C0C52">
        <w:rPr>
          <w:rFonts w:ascii="Verdana" w:hAnsi="Verdana"/>
          <w:sz w:val="18"/>
          <w:szCs w:val="18"/>
        </w:rPr>
        <w:t xml:space="preserve">En caso de que algún aspecto de esta ampliación se considere inválido o inaplicable, el resto de su contenido permanecerá en vigor. </w:t>
      </w:r>
    </w:p>
    <w:p w14:paraId="7A199AC7" w14:textId="77777777" w:rsidR="00183C30" w:rsidRPr="002C0C52" w:rsidRDefault="00183C30" w:rsidP="002B0D36">
      <w:pPr>
        <w:spacing w:after="0" w:line="240" w:lineRule="auto"/>
        <w:jc w:val="both"/>
        <w:rPr>
          <w:rFonts w:ascii="Verdana" w:hAnsi="Verdana"/>
          <w:sz w:val="18"/>
          <w:szCs w:val="18"/>
          <w:lang w:val="es-ES"/>
        </w:rPr>
      </w:pPr>
    </w:p>
    <w:p w14:paraId="2B47D09B" w14:textId="77777777" w:rsidR="00853CE3" w:rsidRPr="002C0C52" w:rsidRDefault="00183C30" w:rsidP="0022126A">
      <w:pPr>
        <w:pStyle w:val="Prrafodelista"/>
        <w:numPr>
          <w:ilvl w:val="3"/>
          <w:numId w:val="29"/>
        </w:numPr>
        <w:ind w:left="284" w:hanging="284"/>
        <w:jc w:val="both"/>
        <w:rPr>
          <w:rFonts w:ascii="Verdana" w:hAnsi="Verdana"/>
          <w:sz w:val="18"/>
          <w:szCs w:val="18"/>
        </w:rPr>
      </w:pPr>
      <w:r w:rsidRPr="002C0C52">
        <w:rPr>
          <w:rFonts w:ascii="Verdana" w:hAnsi="Verdana"/>
          <w:sz w:val="18"/>
          <w:szCs w:val="18"/>
        </w:rPr>
        <w:t xml:space="preserve">Esta ampliación reemplaza y, en caso de entrar en conflicto con alguna disposición de la Póliza o de una ampliación a la misma que guarde relación con Daños Cibernéticos o Datos, sustituye a dicha disposición. </w:t>
      </w:r>
    </w:p>
    <w:p w14:paraId="3B1180D3" w14:textId="77777777" w:rsidR="00853CE3" w:rsidRPr="002C0C52" w:rsidRDefault="00853CE3" w:rsidP="002B0D36">
      <w:pPr>
        <w:pStyle w:val="Prrafodelista"/>
        <w:rPr>
          <w:rFonts w:ascii="Verdana" w:hAnsi="Verdana"/>
          <w:sz w:val="18"/>
          <w:szCs w:val="18"/>
        </w:rPr>
      </w:pPr>
    </w:p>
    <w:p w14:paraId="57AB4454" w14:textId="3A781198" w:rsidR="00183C30" w:rsidRPr="002C0C52" w:rsidRDefault="00183C30" w:rsidP="002B0D36">
      <w:pPr>
        <w:spacing w:after="0" w:line="240" w:lineRule="auto"/>
        <w:jc w:val="both"/>
        <w:rPr>
          <w:rFonts w:ascii="Verdana" w:hAnsi="Verdana"/>
          <w:sz w:val="18"/>
          <w:szCs w:val="18"/>
          <w:u w:val="single"/>
          <w:lang w:val="es-ES"/>
        </w:rPr>
      </w:pPr>
      <w:r w:rsidRPr="002C0C52">
        <w:rPr>
          <w:rFonts w:ascii="Verdana" w:hAnsi="Verdana"/>
          <w:sz w:val="18"/>
          <w:szCs w:val="18"/>
          <w:u w:val="single"/>
          <w:lang w:val="es-ES"/>
        </w:rPr>
        <w:t xml:space="preserve">Definiciones </w:t>
      </w:r>
    </w:p>
    <w:p w14:paraId="48781F65" w14:textId="605608A3" w:rsidR="00183C30" w:rsidRPr="002C0C52" w:rsidRDefault="00183C30" w:rsidP="0022126A">
      <w:pPr>
        <w:pStyle w:val="Prrafodelista"/>
        <w:numPr>
          <w:ilvl w:val="3"/>
          <w:numId w:val="29"/>
        </w:numPr>
        <w:ind w:left="284" w:hanging="284"/>
        <w:jc w:val="both"/>
        <w:rPr>
          <w:rFonts w:ascii="Verdana" w:hAnsi="Verdana"/>
          <w:sz w:val="18"/>
          <w:szCs w:val="18"/>
        </w:rPr>
      </w:pPr>
      <w:r w:rsidRPr="002C0C52">
        <w:rPr>
          <w:rFonts w:ascii="Verdana" w:hAnsi="Verdana"/>
          <w:sz w:val="18"/>
          <w:szCs w:val="18"/>
        </w:rPr>
        <w:t xml:space="preserve">Daño Cibernético hace referencia a pérdidas, daños, responsabilidades, siniestros, costes o gastos de cualquier naturaleza causados, directa o indirectamente, coadyuvados, resultantes o derivados de, o relacionados con cualquier Acción Cibernética o Incidente Cibernético incluyendo, a título enunciativo, cualquier medida tomada para controlar, evitar, suprimir o remediar una Acción Cibernética o Incidente Cibernético. </w:t>
      </w:r>
    </w:p>
    <w:p w14:paraId="4A7D4697" w14:textId="77777777" w:rsidR="00183C30" w:rsidRPr="002C0C52" w:rsidRDefault="00183C30" w:rsidP="002B0D36">
      <w:pPr>
        <w:spacing w:after="0" w:line="240" w:lineRule="auto"/>
        <w:jc w:val="both"/>
        <w:rPr>
          <w:rFonts w:ascii="Verdana" w:hAnsi="Verdana"/>
          <w:sz w:val="18"/>
          <w:szCs w:val="18"/>
          <w:lang w:val="es-ES"/>
        </w:rPr>
      </w:pPr>
    </w:p>
    <w:p w14:paraId="656B7E74" w14:textId="306FF771" w:rsidR="00183C30" w:rsidRPr="002C0C52" w:rsidRDefault="00183C30" w:rsidP="0022126A">
      <w:pPr>
        <w:pStyle w:val="Prrafodelista"/>
        <w:numPr>
          <w:ilvl w:val="3"/>
          <w:numId w:val="29"/>
        </w:numPr>
        <w:ind w:left="284" w:hanging="284"/>
        <w:jc w:val="both"/>
        <w:rPr>
          <w:rFonts w:ascii="Verdana" w:hAnsi="Verdana"/>
          <w:sz w:val="18"/>
          <w:szCs w:val="18"/>
        </w:rPr>
      </w:pPr>
      <w:r w:rsidRPr="002C0C52">
        <w:rPr>
          <w:rFonts w:ascii="Verdana" w:hAnsi="Verdana"/>
          <w:sz w:val="18"/>
          <w:szCs w:val="18"/>
        </w:rPr>
        <w:t xml:space="preserve">Acción Cibernética hace referencia a una acción no autorizada, maliciosa o delictiva, o a una serie de acciones no autorizadas, maliciosas o delictivas, con independencia de su lugar o momento, o a la </w:t>
      </w:r>
      <w:r w:rsidRPr="002C0C52">
        <w:rPr>
          <w:rFonts w:ascii="Verdana" w:hAnsi="Verdana"/>
          <w:sz w:val="18"/>
          <w:szCs w:val="18"/>
        </w:rPr>
        <w:lastRenderedPageBreak/>
        <w:t xml:space="preserve">amenaza o fingimiento de las mismas, que implique el acceso, tratamiento, utilización u operación de un Sistema Informático. </w:t>
      </w:r>
    </w:p>
    <w:p w14:paraId="65B8D0A9" w14:textId="77777777" w:rsidR="00183C30" w:rsidRPr="002C0C52" w:rsidRDefault="00183C30" w:rsidP="002B0D36">
      <w:pPr>
        <w:spacing w:after="0" w:line="240" w:lineRule="auto"/>
        <w:jc w:val="both"/>
        <w:rPr>
          <w:rFonts w:ascii="Verdana" w:hAnsi="Verdana"/>
          <w:sz w:val="18"/>
          <w:szCs w:val="18"/>
          <w:lang w:val="es-ES"/>
        </w:rPr>
      </w:pPr>
    </w:p>
    <w:p w14:paraId="7FF9F888" w14:textId="24C1D4BD" w:rsidR="00183C30" w:rsidRPr="002C0C52" w:rsidRDefault="00183C30" w:rsidP="0022126A">
      <w:pPr>
        <w:pStyle w:val="Prrafodelista"/>
        <w:numPr>
          <w:ilvl w:val="3"/>
          <w:numId w:val="29"/>
        </w:numPr>
        <w:ind w:left="284" w:hanging="284"/>
        <w:jc w:val="both"/>
        <w:rPr>
          <w:rFonts w:ascii="Verdana" w:hAnsi="Verdana"/>
          <w:sz w:val="18"/>
          <w:szCs w:val="18"/>
        </w:rPr>
      </w:pPr>
      <w:r w:rsidRPr="002C0C52">
        <w:rPr>
          <w:rFonts w:ascii="Verdana" w:hAnsi="Verdana"/>
          <w:sz w:val="18"/>
          <w:szCs w:val="18"/>
        </w:rPr>
        <w:t xml:space="preserve">Incidente Cibernético hace referencia a: </w:t>
      </w:r>
    </w:p>
    <w:p w14:paraId="7ABE2CAB" w14:textId="52AF6EC8" w:rsidR="00183C30" w:rsidRPr="002C0C52" w:rsidRDefault="00183C30" w:rsidP="0022126A">
      <w:pPr>
        <w:pStyle w:val="Prrafodelista"/>
        <w:numPr>
          <w:ilvl w:val="1"/>
          <w:numId w:val="31"/>
        </w:numPr>
        <w:ind w:left="993" w:hanging="426"/>
        <w:jc w:val="both"/>
        <w:rPr>
          <w:rFonts w:ascii="Verdana" w:hAnsi="Verdana"/>
          <w:sz w:val="18"/>
          <w:szCs w:val="18"/>
        </w:rPr>
      </w:pPr>
      <w:r w:rsidRPr="002C0C52">
        <w:rPr>
          <w:rFonts w:ascii="Verdana" w:hAnsi="Verdana"/>
          <w:sz w:val="18"/>
          <w:szCs w:val="18"/>
        </w:rPr>
        <w:t xml:space="preserve">Cualquier fallo u omisión, o serie de fallos u omisiones, que implique el acceso, procesamiento, utilización u operación de un Sistema Informático. </w:t>
      </w:r>
    </w:p>
    <w:p w14:paraId="2F39C593" w14:textId="77777777" w:rsidR="000E6394" w:rsidRPr="002C0C52" w:rsidRDefault="000E6394" w:rsidP="002B0D36">
      <w:pPr>
        <w:pStyle w:val="Prrafodelista"/>
        <w:ind w:left="993"/>
        <w:jc w:val="both"/>
        <w:rPr>
          <w:rFonts w:ascii="Verdana" w:hAnsi="Verdana"/>
          <w:sz w:val="18"/>
          <w:szCs w:val="18"/>
        </w:rPr>
      </w:pPr>
    </w:p>
    <w:p w14:paraId="6A465398" w14:textId="5A9F3ACC" w:rsidR="00183C30" w:rsidRPr="002C0C52" w:rsidRDefault="00183C30" w:rsidP="0022126A">
      <w:pPr>
        <w:pStyle w:val="Prrafodelista"/>
        <w:numPr>
          <w:ilvl w:val="1"/>
          <w:numId w:val="31"/>
        </w:numPr>
        <w:ind w:left="993" w:hanging="426"/>
        <w:jc w:val="both"/>
        <w:rPr>
          <w:rFonts w:ascii="Verdana" w:hAnsi="Verdana"/>
          <w:sz w:val="18"/>
          <w:szCs w:val="18"/>
        </w:rPr>
      </w:pPr>
      <w:r w:rsidRPr="002C0C52">
        <w:rPr>
          <w:rFonts w:ascii="Verdana" w:hAnsi="Verdana"/>
          <w:sz w:val="18"/>
          <w:szCs w:val="18"/>
        </w:rPr>
        <w:t xml:space="preserve">Cualquier indisponibilidad o fallo, parcial o total, o serie de indisponibilidades o fallos parciales o totales relacionados entre sí, en el acceso, procesamiento, utilización u operación de un Sistema Informático. </w:t>
      </w:r>
    </w:p>
    <w:p w14:paraId="13F77279" w14:textId="77777777" w:rsidR="00183C30" w:rsidRPr="002C0C52" w:rsidRDefault="00183C30" w:rsidP="002B0D36">
      <w:pPr>
        <w:spacing w:after="0" w:line="240" w:lineRule="auto"/>
        <w:jc w:val="both"/>
        <w:rPr>
          <w:rFonts w:ascii="Verdana" w:hAnsi="Verdana"/>
          <w:sz w:val="18"/>
          <w:szCs w:val="18"/>
          <w:lang w:val="es-ES"/>
        </w:rPr>
      </w:pPr>
    </w:p>
    <w:p w14:paraId="1714C07E" w14:textId="41098A1A" w:rsidR="00183C30" w:rsidRPr="002C0C52" w:rsidRDefault="00183C30" w:rsidP="0022126A">
      <w:pPr>
        <w:pStyle w:val="Prrafodelista"/>
        <w:numPr>
          <w:ilvl w:val="3"/>
          <w:numId w:val="29"/>
        </w:numPr>
        <w:ind w:left="284" w:hanging="284"/>
        <w:jc w:val="both"/>
        <w:rPr>
          <w:rFonts w:ascii="Verdana" w:hAnsi="Verdana"/>
          <w:sz w:val="18"/>
          <w:szCs w:val="18"/>
        </w:rPr>
      </w:pPr>
      <w:r w:rsidRPr="002C0C52">
        <w:rPr>
          <w:rFonts w:ascii="Verdana" w:hAnsi="Verdana"/>
          <w:sz w:val="18"/>
          <w:szCs w:val="18"/>
        </w:rPr>
        <w:t>Sistema Informático hace referencia a:</w:t>
      </w:r>
    </w:p>
    <w:p w14:paraId="0F1C44D2" w14:textId="3BCFDD67" w:rsidR="00853CE3" w:rsidRPr="002C0C52" w:rsidRDefault="00183C30" w:rsidP="0022126A">
      <w:pPr>
        <w:pStyle w:val="Prrafodelista"/>
        <w:numPr>
          <w:ilvl w:val="1"/>
          <w:numId w:val="32"/>
        </w:numPr>
        <w:ind w:left="993"/>
        <w:jc w:val="both"/>
        <w:rPr>
          <w:rFonts w:ascii="Verdana" w:hAnsi="Verdana"/>
          <w:sz w:val="18"/>
          <w:szCs w:val="18"/>
        </w:rPr>
      </w:pPr>
      <w:r w:rsidRPr="002C0C52">
        <w:rPr>
          <w:rFonts w:ascii="Verdana" w:hAnsi="Verdana"/>
          <w:sz w:val="18"/>
          <w:szCs w:val="18"/>
        </w:rPr>
        <w:t>Cualquier ordenador, hardware, software, sistema de comunicaciones, dispositivo electrónico (incluyendo, a título enunciativo, teléfonos inteligentes, ordenadores portátiles, tabletas, dispositivos portátiles), servidor, nube o microprocesador, incluido cualquier sistema similar o cualquier configuración de los anteriores, así como cualquier conector, salida, dispositivo de almacenamiento de datos, equipo de</w:t>
      </w:r>
      <w:r w:rsidR="00853CE3" w:rsidRPr="002C0C52">
        <w:rPr>
          <w:rFonts w:ascii="Verdana" w:hAnsi="Verdana"/>
          <w:sz w:val="18"/>
          <w:szCs w:val="18"/>
        </w:rPr>
        <w:t xml:space="preserve"> red o dispositivo de copia de seguridad asociado, que posea o utilice el Asegurado o alguna otra parte.</w:t>
      </w:r>
    </w:p>
    <w:p w14:paraId="306D8DC3" w14:textId="77777777" w:rsidR="00853CE3" w:rsidRPr="002C0C52" w:rsidRDefault="00853CE3" w:rsidP="002B0D36">
      <w:pPr>
        <w:pStyle w:val="Prrafodelista"/>
        <w:ind w:left="993"/>
        <w:jc w:val="both"/>
        <w:rPr>
          <w:rFonts w:ascii="Verdana" w:hAnsi="Verdana"/>
          <w:sz w:val="18"/>
          <w:szCs w:val="18"/>
        </w:rPr>
      </w:pPr>
    </w:p>
    <w:p w14:paraId="6E4C0B4D" w14:textId="1EFF1809" w:rsidR="00853CE3" w:rsidRPr="002C0C52" w:rsidRDefault="00853CE3" w:rsidP="0022126A">
      <w:pPr>
        <w:pStyle w:val="Prrafodelista"/>
        <w:numPr>
          <w:ilvl w:val="3"/>
          <w:numId w:val="29"/>
        </w:numPr>
        <w:ind w:left="284" w:hanging="284"/>
        <w:jc w:val="both"/>
        <w:rPr>
          <w:rFonts w:ascii="Verdana" w:hAnsi="Verdana"/>
          <w:sz w:val="18"/>
          <w:szCs w:val="18"/>
        </w:rPr>
      </w:pPr>
      <w:r w:rsidRPr="002C0C52">
        <w:rPr>
          <w:rFonts w:ascii="Verdana" w:hAnsi="Verdana"/>
          <w:sz w:val="18"/>
          <w:szCs w:val="18"/>
        </w:rPr>
        <w:t>Datos hace referencia a la información, hechos, conceptos, código u otra información de cualquier tipo que se grabe o se transmita en un formato que permita su utilización, acceso, tratamiento, transmisión o almacenamiento por parte de un Sistema Informático.</w:t>
      </w:r>
    </w:p>
    <w:p w14:paraId="767753CD" w14:textId="77777777" w:rsidR="00853CE3" w:rsidRPr="002C0C52" w:rsidRDefault="00853CE3" w:rsidP="002B0D36">
      <w:pPr>
        <w:spacing w:after="0" w:line="240" w:lineRule="auto"/>
        <w:jc w:val="both"/>
        <w:rPr>
          <w:rFonts w:ascii="Verdana" w:hAnsi="Verdana"/>
          <w:sz w:val="18"/>
          <w:szCs w:val="18"/>
          <w:lang w:val="es-ES"/>
        </w:rPr>
      </w:pPr>
    </w:p>
    <w:p w14:paraId="140D105A" w14:textId="20CAC9C2" w:rsidR="00B321CB" w:rsidRPr="002C0C52" w:rsidRDefault="00B321CB" w:rsidP="002B0D36">
      <w:pPr>
        <w:spacing w:after="0" w:line="240" w:lineRule="auto"/>
        <w:jc w:val="both"/>
        <w:rPr>
          <w:rFonts w:ascii="Verdana" w:hAnsi="Verdana"/>
          <w:sz w:val="18"/>
          <w:szCs w:val="18"/>
          <w:lang w:val="es-ES"/>
        </w:rPr>
      </w:pPr>
    </w:p>
    <w:p w14:paraId="3CDF48F7" w14:textId="2C5211A4" w:rsidR="00B321CB" w:rsidRPr="002C0C52" w:rsidRDefault="002B0D36" w:rsidP="002B0D36">
      <w:pPr>
        <w:spacing w:after="0" w:line="240" w:lineRule="auto"/>
        <w:rPr>
          <w:rFonts w:ascii="Verdana" w:hAnsi="Verdana"/>
          <w:b/>
          <w:sz w:val="18"/>
          <w:szCs w:val="18"/>
          <w:lang w:val="es-ES"/>
        </w:rPr>
      </w:pPr>
      <w:r w:rsidRPr="002C0C52">
        <w:rPr>
          <w:rFonts w:ascii="Verdana" w:hAnsi="Verdana"/>
          <w:b/>
          <w:sz w:val="18"/>
          <w:szCs w:val="18"/>
          <w:lang w:val="es-ES"/>
        </w:rPr>
        <w:t>6.5 Exclusión Cyber (NMA 2914</w:t>
      </w:r>
      <w:r w:rsidR="00B321CB" w:rsidRPr="002C0C52">
        <w:rPr>
          <w:rFonts w:ascii="Verdana" w:hAnsi="Verdana"/>
          <w:b/>
          <w:sz w:val="18"/>
          <w:szCs w:val="18"/>
          <w:lang w:val="es-ES"/>
        </w:rPr>
        <w:t xml:space="preserve">) </w:t>
      </w:r>
    </w:p>
    <w:p w14:paraId="60701367" w14:textId="77777777" w:rsidR="00B321CB" w:rsidRPr="002C0C52" w:rsidRDefault="00B321CB" w:rsidP="002B0D36">
      <w:pPr>
        <w:spacing w:after="0" w:line="240" w:lineRule="auto"/>
        <w:jc w:val="both"/>
        <w:rPr>
          <w:rFonts w:ascii="Verdana" w:hAnsi="Verdana"/>
          <w:sz w:val="18"/>
          <w:szCs w:val="18"/>
          <w:lang w:val="es-ES"/>
        </w:rPr>
      </w:pPr>
      <w:r w:rsidRPr="002C0C52">
        <w:rPr>
          <w:rFonts w:ascii="Verdana" w:hAnsi="Verdana"/>
          <w:sz w:val="18"/>
          <w:szCs w:val="18"/>
          <w:lang w:val="es-ES"/>
        </w:rPr>
        <w:t xml:space="preserve">No obstante, en relación con cualquier disposición o endoso, de este contrato de Reaseguro contraria a lo pactado inicialmente, se entiende y se acuerda lo siguiente: </w:t>
      </w:r>
    </w:p>
    <w:p w14:paraId="746E6D35" w14:textId="77777777" w:rsidR="00B321CB" w:rsidRPr="002C0C52" w:rsidRDefault="00B321CB" w:rsidP="002B0D36">
      <w:pPr>
        <w:spacing w:after="0" w:line="240" w:lineRule="auto"/>
        <w:jc w:val="both"/>
        <w:rPr>
          <w:rFonts w:ascii="Verdana" w:hAnsi="Verdana"/>
          <w:sz w:val="18"/>
          <w:szCs w:val="18"/>
          <w:lang w:val="es-ES"/>
        </w:rPr>
      </w:pPr>
    </w:p>
    <w:p w14:paraId="08E59F1D" w14:textId="77777777" w:rsidR="00B321CB" w:rsidRPr="002C0C52" w:rsidRDefault="00B321CB" w:rsidP="0022126A">
      <w:pPr>
        <w:pStyle w:val="Prrafodelista"/>
        <w:numPr>
          <w:ilvl w:val="4"/>
          <w:numId w:val="19"/>
        </w:numPr>
        <w:ind w:left="425" w:hanging="284"/>
        <w:jc w:val="both"/>
        <w:rPr>
          <w:rFonts w:ascii="Verdana" w:hAnsi="Verdana"/>
          <w:sz w:val="18"/>
          <w:szCs w:val="18"/>
        </w:rPr>
      </w:pPr>
      <w:r w:rsidRPr="002C0C52">
        <w:rPr>
          <w:rFonts w:ascii="Verdana" w:hAnsi="Verdana"/>
          <w:sz w:val="18"/>
          <w:szCs w:val="18"/>
        </w:rPr>
        <w:t xml:space="preserve">Este seguro no cubre la pérdida, daño, destrucción, distorsión supresión, alteración o la modificación de los datos electrónicos de cualquier causa (incluyendo pero no limitando a virus informáticos) o pérdida de uso, reducción de la funcionalidad, costo, gasto de cualquier naturaleza resultante de la misma, independientemente de cualquier otra causa o evento que contribuye a la pérdida. </w:t>
      </w:r>
    </w:p>
    <w:p w14:paraId="0638D963" w14:textId="77777777" w:rsidR="00B321CB" w:rsidRPr="002C0C52" w:rsidRDefault="00B321CB" w:rsidP="002B0D36">
      <w:pPr>
        <w:spacing w:after="0" w:line="240" w:lineRule="auto"/>
        <w:ind w:left="425"/>
        <w:jc w:val="both"/>
        <w:rPr>
          <w:rFonts w:ascii="Verdana" w:hAnsi="Verdana"/>
          <w:sz w:val="18"/>
          <w:szCs w:val="18"/>
          <w:lang w:val="es-ES"/>
        </w:rPr>
      </w:pPr>
    </w:p>
    <w:p w14:paraId="3D9C7410" w14:textId="1741AA12" w:rsidR="00B321CB" w:rsidRPr="002C0C52" w:rsidRDefault="00B321CB" w:rsidP="002B0D36">
      <w:pPr>
        <w:spacing w:after="0" w:line="240" w:lineRule="auto"/>
        <w:ind w:left="425"/>
        <w:jc w:val="both"/>
        <w:rPr>
          <w:rFonts w:ascii="Verdana" w:hAnsi="Verdana"/>
          <w:sz w:val="18"/>
          <w:szCs w:val="18"/>
          <w:lang w:val="es-ES"/>
        </w:rPr>
      </w:pPr>
      <w:r w:rsidRPr="002C0C52">
        <w:rPr>
          <w:rFonts w:ascii="Verdana" w:hAnsi="Verdana"/>
          <w:sz w:val="18"/>
          <w:szCs w:val="18"/>
          <w:lang w:val="es-ES"/>
        </w:rPr>
        <w:t xml:space="preserve">DATOS ELECTRONICOS significa hechos, conceptos e información de forma utilizable para la comunicación, interpretación o procesamiento de datos por equipos electrónicamente controlados, incluyendo programas, software y otras instrucciones codificadas para el procesamiento y manipulación de datos o la dirección y la manipulación de dichos equipos. </w:t>
      </w:r>
    </w:p>
    <w:p w14:paraId="4D263760" w14:textId="77777777" w:rsidR="00B321CB" w:rsidRPr="002C0C52" w:rsidRDefault="00B321CB" w:rsidP="002B0D36">
      <w:pPr>
        <w:spacing w:after="0" w:line="240" w:lineRule="auto"/>
        <w:ind w:left="425"/>
        <w:jc w:val="both"/>
        <w:rPr>
          <w:rFonts w:ascii="Verdana" w:hAnsi="Verdana"/>
          <w:sz w:val="18"/>
          <w:szCs w:val="18"/>
          <w:lang w:val="es-ES"/>
        </w:rPr>
      </w:pPr>
    </w:p>
    <w:p w14:paraId="4300E43F" w14:textId="2F5776A8" w:rsidR="00B321CB" w:rsidRPr="002C0C52" w:rsidRDefault="00B321CB" w:rsidP="002B0D36">
      <w:pPr>
        <w:spacing w:after="0" w:line="240" w:lineRule="auto"/>
        <w:ind w:left="425"/>
        <w:jc w:val="both"/>
        <w:rPr>
          <w:rFonts w:ascii="Verdana" w:hAnsi="Verdana"/>
          <w:sz w:val="18"/>
          <w:szCs w:val="18"/>
          <w:lang w:val="es-ES"/>
        </w:rPr>
      </w:pPr>
      <w:r w:rsidRPr="002C0C52">
        <w:rPr>
          <w:rFonts w:ascii="Verdana" w:hAnsi="Verdana"/>
          <w:sz w:val="18"/>
          <w:szCs w:val="18"/>
          <w:lang w:val="es-ES"/>
        </w:rPr>
        <w:t>VIRUS INFORMATICO, conjunto de instrucciones o códigos perjudiciales o no autorizados incluyendo un conjunto de instrucciones o códigos no autorizados maliciosamente introducidos, de programación o similar, que se propagan a través de un sistema informático o red de cualquier naturaleza. VIRUS INFORMATICO incluye pero no se limita a los “Caballos de Troya” (Trojan Horses), “gusanos” (worms) y “bombas lógicas o de tiempo (time or logic bombs).</w:t>
      </w:r>
    </w:p>
    <w:p w14:paraId="4101057A" w14:textId="77777777" w:rsidR="00B321CB" w:rsidRPr="002C0C52" w:rsidRDefault="00B321CB" w:rsidP="002B0D36">
      <w:pPr>
        <w:spacing w:after="0" w:line="240" w:lineRule="auto"/>
        <w:jc w:val="both"/>
        <w:rPr>
          <w:rFonts w:ascii="Verdana" w:hAnsi="Verdana"/>
          <w:sz w:val="18"/>
          <w:szCs w:val="18"/>
          <w:lang w:val="es-ES"/>
        </w:rPr>
      </w:pPr>
    </w:p>
    <w:p w14:paraId="1EAAD2AC" w14:textId="50E66BEB" w:rsidR="00B321CB" w:rsidRPr="002C0C52" w:rsidRDefault="00B321CB" w:rsidP="0022126A">
      <w:pPr>
        <w:pStyle w:val="Prrafodelista"/>
        <w:numPr>
          <w:ilvl w:val="4"/>
          <w:numId w:val="19"/>
        </w:numPr>
        <w:ind w:left="426" w:hanging="284"/>
        <w:jc w:val="both"/>
        <w:rPr>
          <w:rFonts w:ascii="Verdana" w:hAnsi="Verdana"/>
          <w:sz w:val="18"/>
          <w:szCs w:val="18"/>
        </w:rPr>
      </w:pPr>
      <w:r w:rsidRPr="002C0C52">
        <w:rPr>
          <w:rFonts w:ascii="Verdana" w:hAnsi="Verdana"/>
          <w:sz w:val="18"/>
          <w:szCs w:val="18"/>
        </w:rPr>
        <w:t>No obstante, se cubrirán los daños físicos a la propiedad asegurada por la póliza original, sujeto a condiciones y exclusiones y términos de dicha póliza en el caso de que éstos sean causados por Incendio o Explosión.</w:t>
      </w:r>
    </w:p>
    <w:p w14:paraId="3A293502" w14:textId="77777777" w:rsidR="00B321CB" w:rsidRPr="002C0C52" w:rsidRDefault="00B321CB" w:rsidP="002B0D36">
      <w:pPr>
        <w:spacing w:after="0" w:line="240" w:lineRule="auto"/>
        <w:jc w:val="both"/>
        <w:rPr>
          <w:rFonts w:ascii="Verdana" w:eastAsia="Times New Roman" w:hAnsi="Verdana" w:cs="Times New Roman"/>
          <w:b/>
          <w:sz w:val="18"/>
          <w:szCs w:val="18"/>
          <w:lang w:val="es-ES" w:eastAsia="es-ES"/>
        </w:rPr>
      </w:pPr>
    </w:p>
    <w:p w14:paraId="04EF2834" w14:textId="0CD8C3FC" w:rsidR="00977935" w:rsidRPr="002C0C52" w:rsidRDefault="002B0D36" w:rsidP="002B0D36">
      <w:pPr>
        <w:spacing w:after="0" w:line="240" w:lineRule="auto"/>
        <w:jc w:val="both"/>
        <w:rPr>
          <w:rFonts w:ascii="Verdana" w:eastAsia="Times New Roman" w:hAnsi="Verdana" w:cs="Times New Roman"/>
          <w:sz w:val="18"/>
          <w:szCs w:val="18"/>
          <w:lang w:val="es-ES" w:eastAsia="es-ES"/>
        </w:rPr>
      </w:pPr>
      <w:r w:rsidRPr="002C0C52">
        <w:rPr>
          <w:rFonts w:ascii="Verdana" w:eastAsia="Times New Roman" w:hAnsi="Verdana" w:cs="Times New Roman"/>
          <w:b/>
          <w:sz w:val="18"/>
          <w:szCs w:val="18"/>
          <w:lang w:val="es-ES" w:eastAsia="es-ES"/>
        </w:rPr>
        <w:t>6.6 Exclusiones</w:t>
      </w:r>
      <w:r w:rsidRPr="002C0C52">
        <w:rPr>
          <w:rFonts w:ascii="Verdana" w:eastAsia="Times New Roman" w:hAnsi="Verdana" w:cs="Times New Roman"/>
          <w:sz w:val="18"/>
          <w:szCs w:val="18"/>
          <w:lang w:val="es-ES" w:eastAsia="es-ES"/>
        </w:rPr>
        <w:t>:</w:t>
      </w:r>
    </w:p>
    <w:p w14:paraId="645868FB" w14:textId="78EA03F1" w:rsidR="0063689D" w:rsidRPr="002C0C52" w:rsidRDefault="00853698" w:rsidP="002B0D36">
      <w:pPr>
        <w:spacing w:after="0" w:line="240" w:lineRule="auto"/>
        <w:jc w:val="both"/>
        <w:rPr>
          <w:rFonts w:ascii="Verdana" w:hAnsi="Verdana" w:cs="Times New Roman"/>
          <w:spacing w:val="-3"/>
          <w:sz w:val="18"/>
          <w:szCs w:val="18"/>
          <w:lang w:val="es-ES"/>
        </w:rPr>
      </w:pPr>
      <w:r w:rsidRPr="002C0C52">
        <w:rPr>
          <w:rFonts w:ascii="Verdana" w:hAnsi="Verdana"/>
          <w:sz w:val="18"/>
          <w:szCs w:val="18"/>
          <w:lang w:val="es-ES"/>
        </w:rPr>
        <w:t>Adicionalmente a las Exclusiones Generales establecidas en el apartado 6.1 Riesgos Excluidos, quedan excluidos:</w:t>
      </w:r>
    </w:p>
    <w:bookmarkEnd w:id="42"/>
    <w:p w14:paraId="65E5FE0C" w14:textId="77777777" w:rsidR="009E1DD8" w:rsidRPr="002C0C52" w:rsidRDefault="009E1DD8" w:rsidP="0022126A">
      <w:pPr>
        <w:pStyle w:val="Alpha-a-indent"/>
        <w:numPr>
          <w:ilvl w:val="0"/>
          <w:numId w:val="21"/>
        </w:numPr>
        <w:tabs>
          <w:tab w:val="clear" w:pos="1135"/>
        </w:tabs>
        <w:spacing w:before="0" w:after="0"/>
        <w:ind w:left="709"/>
        <w:jc w:val="both"/>
        <w:rPr>
          <w:rFonts w:ascii="Verdana" w:hAnsi="Verdana"/>
          <w:bCs/>
          <w:sz w:val="18"/>
          <w:szCs w:val="18"/>
          <w:lang w:val="es-ES"/>
        </w:rPr>
      </w:pPr>
      <w:r w:rsidRPr="002C0C52">
        <w:rPr>
          <w:rFonts w:ascii="Verdana" w:hAnsi="Verdana"/>
          <w:bCs/>
          <w:sz w:val="18"/>
          <w:szCs w:val="18"/>
          <w:lang w:val="es-ES"/>
        </w:rPr>
        <w:t>Vicio propio, defecto latente, errores de diseño, errores o alteraciones en proceso de fabricación o confección y materiales defectuosos, salvo que causen un daño resultante amparado por la póliza.</w:t>
      </w:r>
    </w:p>
    <w:p w14:paraId="4350042D"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Responsabilidad Legal del fabricante.</w:t>
      </w:r>
    </w:p>
    <w:p w14:paraId="6FBD08D0"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lastRenderedPageBreak/>
        <w:t>Corrosión, polución y/o contaminación, salvo cuando se trate de daños producidos por el humo generado en un incendio.</w:t>
      </w:r>
    </w:p>
    <w:p w14:paraId="420804EE"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bookmarkStart w:id="43" w:name="_Ref211831472"/>
      <w:r w:rsidRPr="002C0C52">
        <w:rPr>
          <w:rFonts w:ascii="Verdana" w:hAnsi="Verdana"/>
          <w:bCs/>
          <w:sz w:val="18"/>
          <w:szCs w:val="18"/>
          <w:lang w:val="es-ES"/>
        </w:rPr>
        <w:t>Uso o desgaste de los bienes asegurados, así como su deterioro normal o gradual debido a condiciones atmosféricas, humo, oxidación, erosión, corrosión, cavitación.</w:t>
      </w:r>
      <w:bookmarkEnd w:id="43"/>
    </w:p>
    <w:p w14:paraId="48B1F18E"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Mermas, evaporación, falta de peso, derrames, arañazos, raspaduras, herrumbres, incrustaciones, humedad o sequedad de la atmósfera, temperaturas extremas, pérdida de valor o aprovechamiento de las existencias originadas por exposición a la luz, cambios de color, sabor, olor, textura y acabado, salvo que dichos daños sean producidos por un siniestro amparado por la póliza.</w:t>
      </w:r>
    </w:p>
    <w:p w14:paraId="6D8CBF48"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bookmarkStart w:id="44" w:name="_Ref211831533"/>
      <w:r w:rsidRPr="002C0C52">
        <w:rPr>
          <w:rFonts w:ascii="Verdana" w:hAnsi="Verdana"/>
          <w:bCs/>
          <w:sz w:val="18"/>
          <w:szCs w:val="18"/>
          <w:lang w:val="es-ES"/>
        </w:rPr>
        <w:t>Defectos estéticos, salvo que se originen en un siniestro amparado por la póliza.</w:t>
      </w:r>
    </w:p>
    <w:p w14:paraId="4B93202C"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bookmarkStart w:id="45" w:name="_Ref212262412"/>
      <w:r w:rsidRPr="002C0C52">
        <w:rPr>
          <w:rFonts w:ascii="Verdana" w:hAnsi="Verdana"/>
          <w:bCs/>
          <w:sz w:val="18"/>
          <w:szCs w:val="18"/>
          <w:lang w:val="es-ES"/>
        </w:rPr>
        <w:t>Causados por cualquier clase de insectos, roedores, bacterias o virus.</w:t>
      </w:r>
      <w:bookmarkEnd w:id="44"/>
      <w:bookmarkEnd w:id="45"/>
    </w:p>
    <w:p w14:paraId="66460AEE"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Daños a recubrimientos refractarios, catalizadores y otros medios de operación siempre que la causea de los daños esté relacionada con los procesos de fabricación.</w:t>
      </w:r>
    </w:p>
    <w:p w14:paraId="281E2939"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Los daños producidos por la lluvia a bienes ubicados a la intemperie o en construcciones abiertas</w:t>
      </w:r>
    </w:p>
    <w:p w14:paraId="2820449A"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Los daños causados por la fuerza del viento de velocidad inferior a 90 Km./hora.</w:t>
      </w:r>
    </w:p>
    <w:p w14:paraId="78F49A10"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Asentamiento, contracción, dilatación, agrietamiento, hundimiento, deslizamiento, corrimiento de tierras o caída de rocas y colapso de edificios o parte de los mismos así como del contenido, salvo que se produzca a consecuencia de incen</w:t>
      </w:r>
      <w:r w:rsidRPr="002C0C52">
        <w:rPr>
          <w:rFonts w:ascii="Verdana" w:hAnsi="Verdana"/>
          <w:bCs/>
          <w:sz w:val="18"/>
          <w:szCs w:val="18"/>
          <w:lang w:val="es-ES"/>
        </w:rPr>
        <w:softHyphen/>
        <w:t>dio, explosión o caída del rayo.</w:t>
      </w:r>
    </w:p>
    <w:p w14:paraId="5AC75B03"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Transporte, operaciones de carga y descarga.</w:t>
      </w:r>
    </w:p>
    <w:p w14:paraId="606ABCED"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Causados a vehículos o a su contenido a no ser que se trate de vehículos en proceso de fabricación, en exposición o depositados para proceder a su venta.</w:t>
      </w:r>
    </w:p>
    <w:p w14:paraId="79DEAC55"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Cualquier daño ocurrido a bienes que en el momento del siniestro debieran estar cubiertos por un seguro obligatorio, en virtud de cualquier ley, reglamento u or</w:t>
      </w:r>
      <w:r w:rsidRPr="002C0C52">
        <w:rPr>
          <w:rFonts w:ascii="Verdana" w:hAnsi="Verdana"/>
          <w:bCs/>
          <w:sz w:val="18"/>
          <w:szCs w:val="18"/>
          <w:lang w:val="es-ES"/>
        </w:rPr>
        <w:softHyphen/>
        <w:t>denanza.</w:t>
      </w:r>
    </w:p>
    <w:p w14:paraId="6E8629B8"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Que se produzcan cuando el local asegurado o en el que se encuentran los bienes asegurados estuvieran abandonados, deshabitados o sin vigilancia más de treinta días consecutivos.</w:t>
      </w:r>
    </w:p>
    <w:p w14:paraId="2BFB66F7"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Hurto, pérdidas o desapariciones inexplicables de bienes que no sean consecuencia de un siniestro amparado por la póliza, así como las faltas descubiertas al hacer inventario o como consecuencia de fraude o infidelidad de los empleados o personas al servicio del Asegurado.</w:t>
      </w:r>
    </w:p>
    <w:p w14:paraId="66A9D397"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Perjuicios o pérdidas indirectas de cualquier clase que se produzcan con ocasión de un siniestro, salvo que se hallen amparados por riesgos opcionales.</w:t>
      </w:r>
    </w:p>
    <w:p w14:paraId="1C273B19"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Aquellos riesgos y daños que puedan ser objeto de cobertura opcional.</w:t>
      </w:r>
    </w:p>
    <w:p w14:paraId="2812EF7F" w14:textId="77777777" w:rsidR="009E1DD8" w:rsidRPr="002C0C52" w:rsidRDefault="009E1DD8" w:rsidP="0022126A">
      <w:pPr>
        <w:pStyle w:val="Alpha-a-indent"/>
        <w:numPr>
          <w:ilvl w:val="0"/>
          <w:numId w:val="21"/>
        </w:numPr>
        <w:tabs>
          <w:tab w:val="clear" w:pos="1135"/>
          <w:tab w:val="num" w:pos="851"/>
        </w:tabs>
        <w:spacing w:before="0" w:after="0"/>
        <w:ind w:left="709"/>
        <w:jc w:val="both"/>
        <w:rPr>
          <w:rFonts w:ascii="Verdana" w:hAnsi="Verdana"/>
          <w:bCs/>
          <w:sz w:val="18"/>
          <w:szCs w:val="18"/>
          <w:lang w:val="es-ES"/>
        </w:rPr>
      </w:pPr>
      <w:r w:rsidRPr="002C0C52">
        <w:rPr>
          <w:rFonts w:ascii="Verdana" w:hAnsi="Verdana"/>
          <w:bCs/>
          <w:sz w:val="18"/>
          <w:szCs w:val="18"/>
          <w:lang w:val="es-ES"/>
        </w:rPr>
        <w:t>Se excluyen los deslizamientos de terreno y residuos en vertedero.</w:t>
      </w:r>
    </w:p>
    <w:p w14:paraId="797AA490" w14:textId="77777777" w:rsidR="008D7B30" w:rsidRPr="002C0C52" w:rsidRDefault="008D7B30" w:rsidP="002B0D36">
      <w:pPr>
        <w:spacing w:after="0" w:line="240" w:lineRule="auto"/>
        <w:jc w:val="both"/>
        <w:rPr>
          <w:rFonts w:ascii="Verdana" w:eastAsia="Times New Roman" w:hAnsi="Verdana" w:cs="Times New Roman"/>
          <w:b/>
          <w:sz w:val="18"/>
          <w:szCs w:val="18"/>
          <w:lang w:val="es-ES" w:eastAsia="es-ES"/>
        </w:rPr>
      </w:pPr>
    </w:p>
    <w:p w14:paraId="710828D0" w14:textId="77621683" w:rsidR="005A19FC" w:rsidRPr="002C0C52" w:rsidRDefault="002B0D36" w:rsidP="002B0D36">
      <w:pPr>
        <w:spacing w:after="0" w:line="240" w:lineRule="auto"/>
        <w:jc w:val="both"/>
        <w:rPr>
          <w:rFonts w:ascii="Verdana" w:eastAsia="Times New Roman" w:hAnsi="Verdana" w:cs="Times New Roman"/>
          <w:sz w:val="18"/>
          <w:szCs w:val="18"/>
          <w:lang w:val="es-ES" w:eastAsia="es-ES"/>
        </w:rPr>
      </w:pPr>
      <w:r w:rsidRPr="002C0C52">
        <w:rPr>
          <w:rFonts w:ascii="Verdana" w:eastAsia="Times New Roman" w:hAnsi="Verdana" w:cs="Times New Roman"/>
          <w:b/>
          <w:sz w:val="18"/>
          <w:szCs w:val="18"/>
          <w:lang w:val="es-ES" w:eastAsia="es-ES"/>
        </w:rPr>
        <w:t>6.7</w:t>
      </w:r>
      <w:r w:rsidR="00CC495E" w:rsidRPr="002C0C52">
        <w:rPr>
          <w:rFonts w:ascii="Verdana" w:eastAsia="Times New Roman" w:hAnsi="Verdana" w:cs="Times New Roman"/>
          <w:b/>
          <w:sz w:val="18"/>
          <w:szCs w:val="18"/>
          <w:lang w:val="es-ES" w:eastAsia="es-ES"/>
        </w:rPr>
        <w:t xml:space="preserve"> </w:t>
      </w:r>
      <w:r w:rsidRPr="002C0C52">
        <w:rPr>
          <w:rFonts w:ascii="Verdana" w:eastAsia="Times New Roman" w:hAnsi="Verdana" w:cs="Times New Roman"/>
          <w:b/>
          <w:sz w:val="18"/>
          <w:szCs w:val="18"/>
          <w:lang w:val="es-ES" w:eastAsia="es-ES"/>
        </w:rPr>
        <w:t>Exclusiones específicas para la cobertura del apartado 5.4.</w:t>
      </w:r>
      <w:r w:rsidRPr="002C0C52">
        <w:rPr>
          <w:rFonts w:ascii="Verdana" w:eastAsia="Times New Roman" w:hAnsi="Verdana" w:cs="Times New Roman"/>
          <w:sz w:val="18"/>
          <w:szCs w:val="18"/>
          <w:lang w:val="es-ES" w:eastAsia="es-ES"/>
        </w:rPr>
        <w:t>:</w:t>
      </w:r>
    </w:p>
    <w:p w14:paraId="6112A12E" w14:textId="77777777" w:rsidR="00052BDB" w:rsidRPr="002C0C52" w:rsidRDefault="00052BDB" w:rsidP="0022126A">
      <w:pPr>
        <w:pStyle w:val="Alpha-a-indent"/>
        <w:numPr>
          <w:ilvl w:val="0"/>
          <w:numId w:val="36"/>
        </w:numPr>
        <w:tabs>
          <w:tab w:val="num" w:pos="1418"/>
        </w:tabs>
        <w:spacing w:before="0" w:after="0"/>
        <w:ind w:left="709"/>
        <w:jc w:val="both"/>
        <w:rPr>
          <w:rFonts w:ascii="Verdana" w:hAnsi="Verdana"/>
          <w:bCs/>
          <w:sz w:val="18"/>
          <w:szCs w:val="18"/>
          <w:lang w:val="es-ES"/>
        </w:rPr>
      </w:pPr>
      <w:r w:rsidRPr="002C0C52">
        <w:rPr>
          <w:rFonts w:ascii="Verdana" w:hAnsi="Verdana"/>
          <w:bCs/>
          <w:sz w:val="18"/>
          <w:szCs w:val="18"/>
          <w:lang w:val="es-ES"/>
        </w:rPr>
        <w:t>Los daños producidos por hechos o fenómenos que se encuentran cubiertos por el Consorcio de Compensación de Seguros o cuando dicho Organismo no admita la efectividad del derecho de los Asegurados por incumplimiento de alguna de las normas establecidas en el Reglamento y Disposiciones Complementarias vigentes en la fecha de su ocurrencia, ni cuando los daños producidos sean calificados por el Gobierno de la Nación como de "Catástrofe o Calamidad Nacional".</w:t>
      </w:r>
    </w:p>
    <w:p w14:paraId="22BE5806" w14:textId="77777777" w:rsidR="00052BDB" w:rsidRPr="002C0C52" w:rsidRDefault="00052BDB" w:rsidP="0022126A">
      <w:pPr>
        <w:pStyle w:val="Alpha-a-indent"/>
        <w:numPr>
          <w:ilvl w:val="0"/>
          <w:numId w:val="36"/>
        </w:numPr>
        <w:tabs>
          <w:tab w:val="num" w:pos="1418"/>
        </w:tabs>
        <w:spacing w:before="0" w:after="0"/>
        <w:ind w:left="709"/>
        <w:jc w:val="both"/>
        <w:rPr>
          <w:rFonts w:ascii="Verdana" w:hAnsi="Verdana"/>
          <w:bCs/>
          <w:sz w:val="18"/>
          <w:szCs w:val="18"/>
          <w:lang w:val="es-ES"/>
        </w:rPr>
      </w:pPr>
      <w:r w:rsidRPr="002C0C52">
        <w:rPr>
          <w:rFonts w:ascii="Verdana" w:hAnsi="Verdana"/>
          <w:bCs/>
          <w:sz w:val="18"/>
          <w:szCs w:val="18"/>
          <w:lang w:val="es-ES"/>
        </w:rPr>
        <w:t>Las diferencias entre los daños producidos y las cantidades indemnizadas por el Consorcio de Compensación de Seguros, en razón de la aplicación de franquicias, detracciones o aplicación de Reglas Proporcionales u otras limitaciones.</w:t>
      </w:r>
    </w:p>
    <w:p w14:paraId="7B43B0BF" w14:textId="77777777" w:rsidR="00052BDB" w:rsidRPr="002C0C52" w:rsidRDefault="00052BDB" w:rsidP="0022126A">
      <w:pPr>
        <w:pStyle w:val="Alpha-a-indent"/>
        <w:numPr>
          <w:ilvl w:val="0"/>
          <w:numId w:val="36"/>
        </w:numPr>
        <w:tabs>
          <w:tab w:val="num" w:pos="1418"/>
        </w:tabs>
        <w:spacing w:before="0" w:after="0"/>
        <w:ind w:left="709"/>
        <w:jc w:val="both"/>
        <w:rPr>
          <w:rFonts w:ascii="Verdana" w:hAnsi="Verdana"/>
          <w:bCs/>
          <w:sz w:val="18"/>
          <w:szCs w:val="18"/>
          <w:lang w:val="es-ES"/>
        </w:rPr>
      </w:pPr>
      <w:r w:rsidRPr="002C0C52">
        <w:rPr>
          <w:rFonts w:ascii="Verdana" w:hAnsi="Verdana"/>
          <w:bCs/>
          <w:sz w:val="18"/>
          <w:szCs w:val="18"/>
          <w:lang w:val="es-ES"/>
        </w:rPr>
        <w:t>Las roturas de lunas y cristales (excepto en lo que concierne a la Garantía de Ondas Sónicas), así como los siniestros producidos por Robo y Expoliación.</w:t>
      </w:r>
    </w:p>
    <w:p w14:paraId="6EE09608" w14:textId="77777777" w:rsidR="00052BDB" w:rsidRPr="002C0C52" w:rsidRDefault="00052BDB" w:rsidP="0022126A">
      <w:pPr>
        <w:pStyle w:val="Alpha-a-indent"/>
        <w:numPr>
          <w:ilvl w:val="0"/>
          <w:numId w:val="36"/>
        </w:numPr>
        <w:tabs>
          <w:tab w:val="num" w:pos="1418"/>
        </w:tabs>
        <w:spacing w:before="0" w:after="0"/>
        <w:ind w:left="709"/>
        <w:jc w:val="both"/>
        <w:rPr>
          <w:rFonts w:ascii="Verdana" w:hAnsi="Verdana"/>
          <w:bCs/>
          <w:sz w:val="18"/>
          <w:szCs w:val="18"/>
          <w:lang w:val="es-ES"/>
        </w:rPr>
      </w:pPr>
      <w:r w:rsidRPr="002C0C52">
        <w:rPr>
          <w:rFonts w:ascii="Verdana" w:hAnsi="Verdana"/>
          <w:bCs/>
          <w:sz w:val="18"/>
          <w:szCs w:val="18"/>
          <w:lang w:val="es-ES"/>
        </w:rPr>
        <w:t>Los daños que se produzcan con ocasión o a consecuencia de asentamientos, hundimientos, desprendimientos o corrimientos de tierra, aunque su causa próxima o remota sea uno de los riesgos cubiertos por estas Garantías.</w:t>
      </w:r>
    </w:p>
    <w:p w14:paraId="38E89A7B" w14:textId="77777777" w:rsidR="00052BDB" w:rsidRPr="002C0C52" w:rsidRDefault="00052BDB" w:rsidP="0022126A">
      <w:pPr>
        <w:pStyle w:val="Alpha-a-indent"/>
        <w:numPr>
          <w:ilvl w:val="0"/>
          <w:numId w:val="36"/>
        </w:numPr>
        <w:tabs>
          <w:tab w:val="num" w:pos="1418"/>
        </w:tabs>
        <w:spacing w:before="0" w:after="0"/>
        <w:ind w:left="709"/>
        <w:jc w:val="both"/>
        <w:rPr>
          <w:rFonts w:ascii="Verdana" w:hAnsi="Verdana"/>
          <w:bCs/>
          <w:sz w:val="18"/>
          <w:szCs w:val="18"/>
          <w:lang w:val="es-ES"/>
        </w:rPr>
      </w:pPr>
      <w:r w:rsidRPr="002C0C52">
        <w:rPr>
          <w:rFonts w:ascii="Verdana" w:hAnsi="Verdana"/>
          <w:bCs/>
          <w:sz w:val="18"/>
          <w:szCs w:val="18"/>
          <w:lang w:val="es-ES"/>
        </w:rPr>
        <w:t>Los daños debidos al uso o desgaste de los bienes asegurados, defecto propio o defectuosa conservación de la cosa asegurada.</w:t>
      </w:r>
    </w:p>
    <w:p w14:paraId="4E7B37F9" w14:textId="77777777" w:rsidR="00052BDB" w:rsidRPr="002C0C52" w:rsidRDefault="00052BDB" w:rsidP="0022126A">
      <w:pPr>
        <w:pStyle w:val="Alpha-a-indent"/>
        <w:numPr>
          <w:ilvl w:val="0"/>
          <w:numId w:val="36"/>
        </w:numPr>
        <w:tabs>
          <w:tab w:val="num" w:pos="1418"/>
        </w:tabs>
        <w:spacing w:before="0" w:after="0"/>
        <w:ind w:left="709"/>
        <w:jc w:val="both"/>
        <w:rPr>
          <w:rFonts w:ascii="Verdana" w:hAnsi="Verdana"/>
          <w:bCs/>
          <w:sz w:val="18"/>
          <w:szCs w:val="18"/>
          <w:lang w:val="es-ES"/>
        </w:rPr>
      </w:pPr>
      <w:r w:rsidRPr="002C0C52">
        <w:rPr>
          <w:rFonts w:ascii="Verdana" w:hAnsi="Verdana"/>
          <w:bCs/>
          <w:sz w:val="18"/>
          <w:szCs w:val="18"/>
          <w:lang w:val="es-ES"/>
        </w:rPr>
        <w:t xml:space="preserve">Los daños producidos a las mercancías depositadas al aire libre, </w:t>
      </w:r>
      <w:r w:rsidR="001D0BDC" w:rsidRPr="002C0C52">
        <w:rPr>
          <w:rFonts w:ascii="Verdana" w:hAnsi="Verdana"/>
          <w:bCs/>
          <w:sz w:val="18"/>
          <w:szCs w:val="18"/>
          <w:lang w:val="es-ES"/>
        </w:rPr>
        <w:t>aun</w:t>
      </w:r>
      <w:r w:rsidRPr="002C0C52">
        <w:rPr>
          <w:rFonts w:ascii="Verdana" w:hAnsi="Verdana"/>
          <w:bCs/>
          <w:sz w:val="18"/>
          <w:szCs w:val="18"/>
          <w:lang w:val="es-ES"/>
        </w:rPr>
        <w:t xml:space="preserve"> cuando se hallen protegidas por materiales flexibles (lonas, plásticos, construcciones hinchables o similares) o contenidas en el interior de construcciones abiertas.</w:t>
      </w:r>
    </w:p>
    <w:p w14:paraId="681F3CBF" w14:textId="77777777" w:rsidR="00052BDB" w:rsidRPr="002C0C52" w:rsidRDefault="00052BDB" w:rsidP="0022126A">
      <w:pPr>
        <w:pStyle w:val="Alpha-a-indent"/>
        <w:numPr>
          <w:ilvl w:val="0"/>
          <w:numId w:val="36"/>
        </w:numPr>
        <w:tabs>
          <w:tab w:val="num" w:pos="1418"/>
        </w:tabs>
        <w:spacing w:before="0" w:after="0"/>
        <w:ind w:left="709"/>
        <w:jc w:val="both"/>
        <w:rPr>
          <w:rFonts w:ascii="Verdana" w:hAnsi="Verdana"/>
          <w:bCs/>
          <w:sz w:val="18"/>
          <w:szCs w:val="18"/>
          <w:lang w:val="es-ES"/>
        </w:rPr>
      </w:pPr>
      <w:r w:rsidRPr="002C0C52">
        <w:rPr>
          <w:rFonts w:ascii="Verdana" w:hAnsi="Verdana"/>
          <w:bCs/>
          <w:sz w:val="18"/>
          <w:szCs w:val="18"/>
          <w:lang w:val="es-ES"/>
        </w:rPr>
        <w:t>Los daños a las mercancías y productos asegurados debidos al cambio de temperatura, interrupción de la energía eléctrica, calor o acondicionamiento de aire, aunque los mismos sean consecuencia de un siniestro amparado por esta Garantía.</w:t>
      </w:r>
    </w:p>
    <w:p w14:paraId="116A5DCE" w14:textId="77777777" w:rsidR="00052BDB" w:rsidRPr="002C0C52" w:rsidRDefault="00052BDB" w:rsidP="0022126A">
      <w:pPr>
        <w:pStyle w:val="Alpha-a-indent"/>
        <w:numPr>
          <w:ilvl w:val="0"/>
          <w:numId w:val="36"/>
        </w:numPr>
        <w:tabs>
          <w:tab w:val="num" w:pos="1418"/>
        </w:tabs>
        <w:spacing w:before="0" w:after="0"/>
        <w:ind w:left="709"/>
        <w:jc w:val="both"/>
        <w:rPr>
          <w:rFonts w:ascii="Verdana" w:hAnsi="Verdana"/>
          <w:bCs/>
          <w:sz w:val="18"/>
          <w:szCs w:val="18"/>
          <w:lang w:val="es-ES"/>
        </w:rPr>
      </w:pPr>
      <w:r w:rsidRPr="002C0C52">
        <w:rPr>
          <w:rFonts w:ascii="Verdana" w:hAnsi="Verdana"/>
          <w:bCs/>
          <w:sz w:val="18"/>
          <w:szCs w:val="18"/>
          <w:lang w:val="es-ES"/>
        </w:rPr>
        <w:lastRenderedPageBreak/>
        <w:t>Los daños producidos por contaminación, polución o corrosión.</w:t>
      </w:r>
    </w:p>
    <w:p w14:paraId="389D6953" w14:textId="77777777" w:rsidR="00052BDB" w:rsidRPr="002C0C52" w:rsidRDefault="00052BDB" w:rsidP="002B0D36">
      <w:pPr>
        <w:spacing w:after="0" w:line="240" w:lineRule="auto"/>
        <w:jc w:val="both"/>
        <w:rPr>
          <w:rFonts w:ascii="Verdana" w:eastAsia="Times New Roman" w:hAnsi="Verdana" w:cs="Times New Roman"/>
          <w:sz w:val="18"/>
          <w:szCs w:val="18"/>
          <w:lang w:val="es-ES" w:eastAsia="es-ES"/>
        </w:rPr>
      </w:pPr>
    </w:p>
    <w:p w14:paraId="09DE658E" w14:textId="58953076" w:rsidR="00052BDB" w:rsidRPr="002C0C52" w:rsidRDefault="002B0D36" w:rsidP="002B0D36">
      <w:pPr>
        <w:spacing w:after="0" w:line="240" w:lineRule="auto"/>
        <w:jc w:val="both"/>
        <w:rPr>
          <w:rFonts w:ascii="Verdana" w:eastAsia="Times New Roman" w:hAnsi="Verdana" w:cs="Times New Roman"/>
          <w:b/>
          <w:bCs/>
          <w:sz w:val="18"/>
          <w:szCs w:val="18"/>
          <w:lang w:val="es-ES" w:eastAsia="es-ES"/>
        </w:rPr>
      </w:pPr>
      <w:r w:rsidRPr="002C0C52">
        <w:rPr>
          <w:rFonts w:ascii="Verdana" w:eastAsia="Times New Roman" w:hAnsi="Verdana" w:cs="Times New Roman"/>
          <w:b/>
          <w:bCs/>
          <w:sz w:val="18"/>
          <w:szCs w:val="18"/>
          <w:lang w:val="es-ES" w:eastAsia="es-ES"/>
        </w:rPr>
        <w:t>6.8 Exclusiones específicas para la cobertura del apartado 5.5.:</w:t>
      </w:r>
    </w:p>
    <w:p w14:paraId="06085746" w14:textId="77777777" w:rsidR="00CC495E" w:rsidRPr="002C0C52" w:rsidRDefault="00CC495E" w:rsidP="002B0D36">
      <w:pPr>
        <w:spacing w:after="0" w:line="240" w:lineRule="auto"/>
        <w:jc w:val="both"/>
        <w:rPr>
          <w:rFonts w:ascii="Verdana" w:hAnsi="Verdana" w:cs="Times New Roman"/>
          <w:b/>
          <w:bCs/>
          <w:spacing w:val="-3"/>
          <w:sz w:val="18"/>
          <w:szCs w:val="18"/>
          <w:lang w:val="es-ES"/>
        </w:rPr>
      </w:pPr>
    </w:p>
    <w:p w14:paraId="33EAA83E" w14:textId="77777777" w:rsidR="00894300" w:rsidRPr="002C0C52" w:rsidRDefault="00894300" w:rsidP="0022126A">
      <w:pPr>
        <w:pStyle w:val="Alpha-a-indent"/>
        <w:numPr>
          <w:ilvl w:val="0"/>
          <w:numId w:val="22"/>
        </w:numPr>
        <w:spacing w:before="0" w:after="0"/>
        <w:ind w:left="567"/>
        <w:jc w:val="both"/>
        <w:rPr>
          <w:rFonts w:ascii="Verdana" w:hAnsi="Verdana"/>
          <w:bCs/>
          <w:sz w:val="18"/>
          <w:szCs w:val="18"/>
          <w:lang w:val="es-ES"/>
        </w:rPr>
      </w:pPr>
      <w:r w:rsidRPr="002C0C52">
        <w:rPr>
          <w:rFonts w:ascii="Verdana" w:hAnsi="Verdana"/>
          <w:bCs/>
          <w:sz w:val="18"/>
          <w:szCs w:val="18"/>
          <w:lang w:val="es-ES"/>
        </w:rPr>
        <w:t>Las pérdidas indirectas de cualquier clase tales como rescisión de contrato, suspensión o cesación de trabajo, lucro cesante, o cualquier otro perjuicio análogo.</w:t>
      </w:r>
    </w:p>
    <w:p w14:paraId="4C451A14" w14:textId="77777777" w:rsidR="00894300" w:rsidRPr="002C0C52" w:rsidRDefault="00894300" w:rsidP="0022126A">
      <w:pPr>
        <w:pStyle w:val="Alpha-a-indent"/>
        <w:numPr>
          <w:ilvl w:val="0"/>
          <w:numId w:val="22"/>
        </w:numPr>
        <w:spacing w:before="0" w:after="0"/>
        <w:ind w:left="567"/>
        <w:jc w:val="both"/>
        <w:rPr>
          <w:rFonts w:ascii="Verdana" w:hAnsi="Verdana"/>
          <w:bCs/>
          <w:sz w:val="18"/>
          <w:szCs w:val="18"/>
          <w:lang w:val="es-ES"/>
        </w:rPr>
      </w:pPr>
      <w:r w:rsidRPr="002C0C52">
        <w:rPr>
          <w:rFonts w:ascii="Verdana" w:hAnsi="Verdana"/>
          <w:bCs/>
          <w:sz w:val="18"/>
          <w:szCs w:val="18"/>
          <w:lang w:val="es-ES"/>
        </w:rPr>
        <w:t>Los robos o expoliaciones cuya comisión se vea facilitada por negligencia grave del Asegurado o personas que de él dependan, en particular cuando no se apliquen las medidas de seguridad declaradas en la solicitud de seguro.</w:t>
      </w:r>
    </w:p>
    <w:p w14:paraId="12065D04" w14:textId="77777777" w:rsidR="00894300" w:rsidRPr="002C0C52" w:rsidRDefault="00894300" w:rsidP="0022126A">
      <w:pPr>
        <w:pStyle w:val="Alpha-a-indent"/>
        <w:numPr>
          <w:ilvl w:val="0"/>
          <w:numId w:val="22"/>
        </w:numPr>
        <w:tabs>
          <w:tab w:val="num" w:pos="851"/>
        </w:tabs>
        <w:spacing w:before="0" w:after="0"/>
        <w:ind w:left="567"/>
        <w:jc w:val="both"/>
        <w:rPr>
          <w:rFonts w:ascii="Verdana" w:hAnsi="Verdana"/>
          <w:bCs/>
          <w:sz w:val="18"/>
          <w:szCs w:val="18"/>
          <w:lang w:val="es-ES"/>
        </w:rPr>
      </w:pPr>
      <w:r w:rsidRPr="002C0C52">
        <w:rPr>
          <w:rFonts w:ascii="Verdana" w:hAnsi="Verdana"/>
          <w:bCs/>
          <w:sz w:val="18"/>
          <w:szCs w:val="18"/>
          <w:lang w:val="es-ES"/>
        </w:rPr>
        <w:t>El hurto, así como las simples pérdidas, extravíos o faltas de inventario.</w:t>
      </w:r>
    </w:p>
    <w:p w14:paraId="192B1D93" w14:textId="77777777" w:rsidR="00894300" w:rsidRPr="002C0C52" w:rsidRDefault="00894300" w:rsidP="0022126A">
      <w:pPr>
        <w:pStyle w:val="Alpha-a-indent"/>
        <w:numPr>
          <w:ilvl w:val="0"/>
          <w:numId w:val="22"/>
        </w:numPr>
        <w:tabs>
          <w:tab w:val="num" w:pos="851"/>
        </w:tabs>
        <w:spacing w:before="0" w:after="0"/>
        <w:ind w:left="567"/>
        <w:jc w:val="both"/>
        <w:rPr>
          <w:rFonts w:ascii="Verdana" w:hAnsi="Verdana"/>
          <w:bCs/>
          <w:sz w:val="18"/>
          <w:szCs w:val="18"/>
          <w:lang w:val="es-ES"/>
        </w:rPr>
      </w:pPr>
      <w:r w:rsidRPr="002C0C52">
        <w:rPr>
          <w:rFonts w:ascii="Verdana" w:hAnsi="Verdana"/>
          <w:bCs/>
          <w:sz w:val="18"/>
          <w:szCs w:val="18"/>
          <w:lang w:val="es-ES"/>
        </w:rPr>
        <w:t>La infidelidad de empleados.</w:t>
      </w:r>
    </w:p>
    <w:p w14:paraId="261A4FF2" w14:textId="77777777" w:rsidR="00EF2381" w:rsidRPr="002C0C52" w:rsidRDefault="00EF2381" w:rsidP="002B0D36">
      <w:pPr>
        <w:pStyle w:val="Alpha-a-indent"/>
        <w:spacing w:before="0" w:after="0"/>
        <w:ind w:left="567"/>
        <w:jc w:val="both"/>
        <w:rPr>
          <w:rFonts w:ascii="Verdana" w:hAnsi="Verdana"/>
          <w:bCs/>
          <w:sz w:val="18"/>
          <w:szCs w:val="18"/>
          <w:lang w:val="es-ES"/>
        </w:rPr>
      </w:pPr>
    </w:p>
    <w:p w14:paraId="08B88DEF" w14:textId="4F3E1C58" w:rsidR="00EF2381" w:rsidRPr="002C0C52" w:rsidRDefault="002B0D36" w:rsidP="002B0D36">
      <w:pPr>
        <w:spacing w:after="0" w:line="240" w:lineRule="auto"/>
        <w:jc w:val="both"/>
        <w:rPr>
          <w:rFonts w:ascii="Verdana" w:eastAsia="Times New Roman" w:hAnsi="Verdana" w:cs="Times New Roman"/>
          <w:sz w:val="18"/>
          <w:szCs w:val="18"/>
          <w:lang w:val="es-ES" w:eastAsia="es-ES"/>
        </w:rPr>
      </w:pPr>
      <w:r w:rsidRPr="002C0C52">
        <w:rPr>
          <w:rFonts w:ascii="Verdana" w:eastAsia="Times New Roman" w:hAnsi="Verdana" w:cs="Times New Roman"/>
          <w:b/>
          <w:sz w:val="18"/>
          <w:szCs w:val="18"/>
          <w:lang w:val="es-ES" w:eastAsia="es-ES"/>
        </w:rPr>
        <w:t>6.9 Exclusiones específicas para la cobertura del apartado 5.6</w:t>
      </w:r>
      <w:r w:rsidRPr="002C0C52">
        <w:rPr>
          <w:rFonts w:ascii="Verdana" w:eastAsia="Times New Roman" w:hAnsi="Verdana" w:cs="Times New Roman"/>
          <w:sz w:val="18"/>
          <w:szCs w:val="18"/>
          <w:lang w:val="es-ES" w:eastAsia="es-ES"/>
        </w:rPr>
        <w:t>:</w:t>
      </w:r>
    </w:p>
    <w:p w14:paraId="317D9537" w14:textId="77777777" w:rsidR="00CC495E" w:rsidRPr="002C0C52" w:rsidRDefault="00CC495E" w:rsidP="002B0D36">
      <w:pPr>
        <w:spacing w:after="0" w:line="240" w:lineRule="auto"/>
        <w:jc w:val="both"/>
        <w:rPr>
          <w:rFonts w:ascii="Verdana" w:eastAsia="Times New Roman" w:hAnsi="Verdana" w:cs="Times New Roman"/>
          <w:sz w:val="18"/>
          <w:szCs w:val="18"/>
          <w:lang w:val="es-ES" w:eastAsia="es-ES"/>
        </w:rPr>
      </w:pPr>
    </w:p>
    <w:p w14:paraId="2B29C7A4" w14:textId="5D11D140" w:rsidR="00BF2226" w:rsidRPr="002C0C52" w:rsidRDefault="002B0D36" w:rsidP="0022126A">
      <w:pPr>
        <w:pStyle w:val="Prrafodelista"/>
        <w:numPr>
          <w:ilvl w:val="1"/>
          <w:numId w:val="37"/>
        </w:numPr>
        <w:ind w:left="567"/>
        <w:jc w:val="both"/>
        <w:rPr>
          <w:rFonts w:ascii="Verdana" w:hAnsi="Verdana" w:cs="Arial"/>
          <w:sz w:val="18"/>
          <w:szCs w:val="18"/>
          <w:lang w:eastAsia="zh-CN"/>
        </w:rPr>
      </w:pPr>
      <w:r w:rsidRPr="002C0C52">
        <w:rPr>
          <w:rFonts w:ascii="Verdana" w:hAnsi="Verdana" w:cs="Arial"/>
          <w:sz w:val="18"/>
          <w:szCs w:val="18"/>
          <w:lang w:eastAsia="zh-CN"/>
        </w:rPr>
        <w:t>D</w:t>
      </w:r>
      <w:r w:rsidR="00BF2226" w:rsidRPr="002C0C52">
        <w:rPr>
          <w:rFonts w:ascii="Verdana" w:hAnsi="Verdana" w:cs="Arial"/>
          <w:sz w:val="18"/>
          <w:szCs w:val="18"/>
          <w:lang w:eastAsia="zh-CN"/>
        </w:rPr>
        <w:t>años o pérdidas por defectos eléctricos o mecánicos internos, fallos, roturas o desarreglos, congelación del medio refrigerante o de otros líquidos, lubricación deficiente o escasez de aceite o del medio refrigerante; sin embargo, si a consecuencia de un fallo o interrupción de esa índole se produjera un accidente que provocara daños externos, deberán indemnizarse tales daños consecuenciales;</w:t>
      </w:r>
    </w:p>
    <w:p w14:paraId="7CDCB2CB" w14:textId="30A1A9D8" w:rsidR="00BF2226" w:rsidRPr="002C0C52" w:rsidRDefault="002B0D36" w:rsidP="0022126A">
      <w:pPr>
        <w:pStyle w:val="Prrafodelista"/>
        <w:numPr>
          <w:ilvl w:val="1"/>
          <w:numId w:val="37"/>
        </w:numPr>
        <w:ind w:left="567"/>
        <w:jc w:val="both"/>
        <w:rPr>
          <w:rFonts w:ascii="Verdana" w:hAnsi="Verdana" w:cs="Arial"/>
          <w:sz w:val="18"/>
          <w:szCs w:val="18"/>
          <w:lang w:eastAsia="zh-CN"/>
        </w:rPr>
      </w:pPr>
      <w:r w:rsidRPr="002C0C52">
        <w:rPr>
          <w:rFonts w:ascii="Verdana" w:hAnsi="Verdana" w:cs="Arial"/>
          <w:sz w:val="18"/>
          <w:szCs w:val="18"/>
          <w:lang w:eastAsia="zh-CN"/>
        </w:rPr>
        <w:t xml:space="preserve">Daños </w:t>
      </w:r>
      <w:r w:rsidR="00BF2226" w:rsidRPr="002C0C52">
        <w:rPr>
          <w:rFonts w:ascii="Verdana" w:hAnsi="Verdana" w:cs="Arial"/>
          <w:sz w:val="18"/>
          <w:szCs w:val="18"/>
          <w:lang w:eastAsia="zh-CN"/>
        </w:rPr>
        <w:t>o pérdidas por explosión de calderas o recipientes a presión de vapor o de líquidos internos o de un motor de combustión interna;</w:t>
      </w:r>
    </w:p>
    <w:p w14:paraId="39C41C3E" w14:textId="6E72DE4B" w:rsidR="00BF2226" w:rsidRPr="002C0C52" w:rsidRDefault="002B0D36" w:rsidP="0022126A">
      <w:pPr>
        <w:pStyle w:val="Prrafodelista"/>
        <w:numPr>
          <w:ilvl w:val="1"/>
          <w:numId w:val="37"/>
        </w:numPr>
        <w:ind w:left="567"/>
        <w:jc w:val="both"/>
        <w:rPr>
          <w:rFonts w:ascii="Verdana" w:hAnsi="Verdana" w:cs="Arial"/>
          <w:sz w:val="18"/>
          <w:szCs w:val="18"/>
          <w:lang w:eastAsia="zh-CN"/>
        </w:rPr>
      </w:pPr>
      <w:r w:rsidRPr="002C0C52">
        <w:rPr>
          <w:rFonts w:ascii="Verdana" w:hAnsi="Verdana" w:cs="Arial"/>
          <w:sz w:val="18"/>
          <w:szCs w:val="18"/>
          <w:lang w:eastAsia="zh-CN"/>
        </w:rPr>
        <w:t xml:space="preserve">Daños </w:t>
      </w:r>
      <w:r w:rsidR="00BF2226" w:rsidRPr="002C0C52">
        <w:rPr>
          <w:rFonts w:ascii="Verdana" w:hAnsi="Verdana" w:cs="Arial"/>
          <w:sz w:val="18"/>
          <w:szCs w:val="18"/>
          <w:lang w:eastAsia="zh-CN"/>
        </w:rPr>
        <w:t>o pérdidas de los bienes asegurados a causa de inundación total o parcial causada por mareas;</w:t>
      </w:r>
    </w:p>
    <w:p w14:paraId="337C5229" w14:textId="1A9BF10E" w:rsidR="00BF2226" w:rsidRPr="002C0C52" w:rsidRDefault="002B0D36" w:rsidP="0022126A">
      <w:pPr>
        <w:pStyle w:val="Prrafodelista"/>
        <w:numPr>
          <w:ilvl w:val="1"/>
          <w:numId w:val="37"/>
        </w:numPr>
        <w:ind w:left="567"/>
        <w:jc w:val="both"/>
        <w:rPr>
          <w:rFonts w:ascii="Verdana" w:hAnsi="Verdana" w:cs="Arial"/>
          <w:sz w:val="18"/>
          <w:szCs w:val="18"/>
          <w:lang w:eastAsia="zh-CN"/>
        </w:rPr>
      </w:pPr>
      <w:r w:rsidRPr="002C0C52">
        <w:rPr>
          <w:rFonts w:ascii="Verdana" w:hAnsi="Verdana" w:cs="Arial"/>
          <w:sz w:val="18"/>
          <w:szCs w:val="18"/>
          <w:lang w:eastAsia="zh-CN"/>
        </w:rPr>
        <w:t xml:space="preserve">Daños </w:t>
      </w:r>
      <w:r w:rsidR="00BF2226" w:rsidRPr="002C0C52">
        <w:rPr>
          <w:rFonts w:ascii="Verdana" w:hAnsi="Verdana" w:cs="Arial"/>
          <w:sz w:val="18"/>
          <w:szCs w:val="18"/>
          <w:lang w:eastAsia="zh-CN"/>
        </w:rPr>
        <w:t>o pérdidas de unidades y/o máquinas utilizadas para obras subterráneas, salvo que se haya acordado por endoso;</w:t>
      </w:r>
    </w:p>
    <w:p w14:paraId="4368CE5A" w14:textId="1C6D7216" w:rsidR="00BF2226" w:rsidRPr="002C0C52" w:rsidRDefault="002B0D36" w:rsidP="0022126A">
      <w:pPr>
        <w:pStyle w:val="Prrafodelista"/>
        <w:numPr>
          <w:ilvl w:val="1"/>
          <w:numId w:val="37"/>
        </w:numPr>
        <w:ind w:left="567"/>
        <w:jc w:val="both"/>
        <w:rPr>
          <w:rFonts w:ascii="Verdana" w:hAnsi="Verdana" w:cs="Arial"/>
          <w:sz w:val="18"/>
          <w:szCs w:val="18"/>
          <w:lang w:eastAsia="zh-CN"/>
        </w:rPr>
      </w:pPr>
      <w:r w:rsidRPr="002C0C52">
        <w:rPr>
          <w:rFonts w:ascii="Verdana" w:hAnsi="Verdana" w:cs="Arial"/>
          <w:sz w:val="18"/>
          <w:szCs w:val="18"/>
          <w:lang w:eastAsia="zh-CN"/>
        </w:rPr>
        <w:t xml:space="preserve">Daños </w:t>
      </w:r>
      <w:r w:rsidR="00BF2226" w:rsidRPr="002C0C52">
        <w:rPr>
          <w:rFonts w:ascii="Verdana" w:hAnsi="Verdana" w:cs="Arial"/>
          <w:sz w:val="18"/>
          <w:szCs w:val="18"/>
          <w:lang w:eastAsia="zh-CN"/>
        </w:rPr>
        <w:t>o pérdidas causados directa o indirectamente y/u ocurridos o agravados por actos intencionales o negligencia manifiesta del Asegurado o de sus representantes;</w:t>
      </w:r>
    </w:p>
    <w:p w14:paraId="26C13C45" w14:textId="77777777" w:rsidR="00BF2226" w:rsidRPr="002C0C52" w:rsidRDefault="00BF2226" w:rsidP="0022126A">
      <w:pPr>
        <w:pStyle w:val="Prrafodelista"/>
        <w:numPr>
          <w:ilvl w:val="1"/>
          <w:numId w:val="37"/>
        </w:numPr>
        <w:ind w:left="567"/>
        <w:jc w:val="both"/>
        <w:rPr>
          <w:rFonts w:ascii="Verdana" w:hAnsi="Verdana" w:cs="Arial"/>
          <w:sz w:val="18"/>
          <w:szCs w:val="18"/>
          <w:lang w:eastAsia="zh-CN"/>
        </w:rPr>
      </w:pPr>
      <w:r w:rsidRPr="002C0C52">
        <w:rPr>
          <w:rFonts w:ascii="Verdana" w:hAnsi="Verdana" w:cs="Arial"/>
          <w:sz w:val="18"/>
          <w:szCs w:val="18"/>
          <w:lang w:eastAsia="zh-CN"/>
        </w:rPr>
        <w:t xml:space="preserve">Daños y pérdidas que, a consecuencia de voladuras, sufra la maquinaria asegurada al estar situada a una distancia inferior a 150 metros del lugar de la explosión. </w:t>
      </w:r>
    </w:p>
    <w:p w14:paraId="5E31FA48" w14:textId="77777777" w:rsidR="00BF2226" w:rsidRPr="002C0C52" w:rsidRDefault="00BF2226" w:rsidP="0022126A">
      <w:pPr>
        <w:pStyle w:val="Prrafodelista"/>
        <w:numPr>
          <w:ilvl w:val="1"/>
          <w:numId w:val="37"/>
        </w:numPr>
        <w:ind w:left="567"/>
        <w:jc w:val="both"/>
        <w:rPr>
          <w:rFonts w:ascii="Verdana" w:hAnsi="Verdana" w:cs="Arial"/>
          <w:sz w:val="18"/>
          <w:szCs w:val="18"/>
          <w:lang w:eastAsia="zh-CN"/>
        </w:rPr>
      </w:pPr>
      <w:r w:rsidRPr="002C0C52">
        <w:rPr>
          <w:rFonts w:ascii="Verdana" w:hAnsi="Verdana" w:cs="Arial"/>
          <w:sz w:val="18"/>
          <w:szCs w:val="18"/>
          <w:lang w:eastAsia="zh-CN"/>
        </w:rPr>
        <w:t>Daños durante su traslado por cualquier otro medio de transporte.</w:t>
      </w:r>
    </w:p>
    <w:p w14:paraId="3E5B867B" w14:textId="77777777" w:rsidR="009E1DD8" w:rsidRPr="002C0C52" w:rsidRDefault="009E1DD8" w:rsidP="002B0D36">
      <w:pPr>
        <w:spacing w:after="0" w:line="240" w:lineRule="auto"/>
        <w:jc w:val="both"/>
        <w:rPr>
          <w:rFonts w:ascii="Verdana" w:eastAsia="Times New Roman" w:hAnsi="Verdana" w:cs="Times New Roman"/>
          <w:sz w:val="18"/>
          <w:szCs w:val="18"/>
          <w:lang w:val="es-ES" w:eastAsia="es-ES"/>
        </w:rPr>
      </w:pPr>
    </w:p>
    <w:p w14:paraId="5842ECDB" w14:textId="5B12A46E" w:rsidR="006F00FA" w:rsidRPr="002C0C52" w:rsidRDefault="00B318EE" w:rsidP="002B0D36">
      <w:pPr>
        <w:pStyle w:val="Ttulo1"/>
        <w:rPr>
          <w:szCs w:val="18"/>
          <w:lang w:val="es-ES"/>
        </w:rPr>
      </w:pPr>
      <w:bookmarkStart w:id="46" w:name="_Toc71104607"/>
      <w:bookmarkStart w:id="47" w:name="_Toc81992551"/>
      <w:r w:rsidRPr="002C0C52">
        <w:rPr>
          <w:szCs w:val="18"/>
          <w:lang w:val="es-ES"/>
        </w:rPr>
        <w:t xml:space="preserve">CLÁUSULA 7. </w:t>
      </w:r>
      <w:r w:rsidR="00D41B1B" w:rsidRPr="002C0C52">
        <w:rPr>
          <w:szCs w:val="18"/>
          <w:lang w:val="es-ES"/>
        </w:rPr>
        <w:t>RIESGOS EXTRAORDINARIOS</w:t>
      </w:r>
      <w:bookmarkEnd w:id="46"/>
      <w:bookmarkEnd w:id="47"/>
    </w:p>
    <w:p w14:paraId="1A85750A" w14:textId="77777777" w:rsidR="00D41B1B" w:rsidRPr="002C0C52" w:rsidRDefault="00D41B1B"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30A6244D" w14:textId="77777777" w:rsidR="007C213E" w:rsidRPr="002C0C52" w:rsidRDefault="007C213E" w:rsidP="002B0D36">
      <w:pPr>
        <w:pStyle w:val="Prrafodelista"/>
        <w:numPr>
          <w:ilvl w:val="0"/>
          <w:numId w:val="2"/>
        </w:numPr>
        <w:overflowPunct w:val="0"/>
        <w:autoSpaceDE w:val="0"/>
        <w:autoSpaceDN w:val="0"/>
        <w:adjustRightInd w:val="0"/>
        <w:jc w:val="both"/>
        <w:textAlignment w:val="baseline"/>
        <w:rPr>
          <w:rFonts w:ascii="Verdana" w:hAnsi="Verdana"/>
          <w:vanish/>
          <w:color w:val="000000"/>
          <w:sz w:val="18"/>
          <w:szCs w:val="18"/>
        </w:rPr>
      </w:pPr>
    </w:p>
    <w:p w14:paraId="445F2AAC" w14:textId="77777777" w:rsidR="007C213E" w:rsidRPr="002C0C52" w:rsidRDefault="007C213E" w:rsidP="002B0D36">
      <w:pPr>
        <w:pStyle w:val="Prrafodelista"/>
        <w:numPr>
          <w:ilvl w:val="0"/>
          <w:numId w:val="2"/>
        </w:numPr>
        <w:overflowPunct w:val="0"/>
        <w:autoSpaceDE w:val="0"/>
        <w:autoSpaceDN w:val="0"/>
        <w:adjustRightInd w:val="0"/>
        <w:jc w:val="both"/>
        <w:textAlignment w:val="baseline"/>
        <w:rPr>
          <w:rFonts w:ascii="Verdana" w:hAnsi="Verdana"/>
          <w:vanish/>
          <w:color w:val="000000"/>
          <w:sz w:val="18"/>
          <w:szCs w:val="18"/>
        </w:rPr>
      </w:pPr>
    </w:p>
    <w:p w14:paraId="79EEE395" w14:textId="77777777" w:rsidR="007C213E" w:rsidRPr="002C0C52" w:rsidRDefault="007C213E" w:rsidP="002B0D36">
      <w:pPr>
        <w:pStyle w:val="Prrafodelista"/>
        <w:numPr>
          <w:ilvl w:val="0"/>
          <w:numId w:val="2"/>
        </w:numPr>
        <w:overflowPunct w:val="0"/>
        <w:autoSpaceDE w:val="0"/>
        <w:autoSpaceDN w:val="0"/>
        <w:adjustRightInd w:val="0"/>
        <w:jc w:val="both"/>
        <w:textAlignment w:val="baseline"/>
        <w:rPr>
          <w:rFonts w:ascii="Verdana" w:hAnsi="Verdana"/>
          <w:vanish/>
          <w:color w:val="000000"/>
          <w:sz w:val="18"/>
          <w:szCs w:val="18"/>
        </w:rPr>
      </w:pPr>
    </w:p>
    <w:p w14:paraId="294CB322" w14:textId="77777777" w:rsidR="007C213E" w:rsidRPr="002C0C52" w:rsidRDefault="007C213E" w:rsidP="002B0D36">
      <w:pPr>
        <w:pStyle w:val="Prrafodelista"/>
        <w:numPr>
          <w:ilvl w:val="0"/>
          <w:numId w:val="2"/>
        </w:numPr>
        <w:overflowPunct w:val="0"/>
        <w:autoSpaceDE w:val="0"/>
        <w:autoSpaceDN w:val="0"/>
        <w:adjustRightInd w:val="0"/>
        <w:jc w:val="both"/>
        <w:textAlignment w:val="baseline"/>
        <w:rPr>
          <w:rFonts w:ascii="Verdana" w:hAnsi="Verdana"/>
          <w:vanish/>
          <w:color w:val="000000"/>
          <w:sz w:val="18"/>
          <w:szCs w:val="18"/>
        </w:rPr>
      </w:pPr>
    </w:p>
    <w:p w14:paraId="0CE7AE31" w14:textId="5C9DB59A" w:rsidR="006F00FA" w:rsidRPr="002C0C52" w:rsidRDefault="006F00FA" w:rsidP="002B0D36">
      <w:pPr>
        <w:numPr>
          <w:ilvl w:val="1"/>
          <w:numId w:val="2"/>
        </w:numPr>
        <w:overflowPunct w:val="0"/>
        <w:autoSpaceDE w:val="0"/>
        <w:autoSpaceDN w:val="0"/>
        <w:adjustRightInd w:val="0"/>
        <w:spacing w:after="0" w:line="240" w:lineRule="auto"/>
        <w:ind w:left="426" w:hanging="426"/>
        <w:jc w:val="both"/>
        <w:textAlignment w:val="baseline"/>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Se indemnizarán por el Consorcio de Compensación de Seguros los siniestros de carácter extraordinario de conformidad con lo establecido el Estatuto Legal del Consorcio, aprobado por la Ley 21/1990, de 19 de diciembre y modificado en el texto refundido aprobado por Real Decreto Legislativo 7/2004, de 29 de octubre, y futuras modificaciones.</w:t>
      </w:r>
    </w:p>
    <w:p w14:paraId="4CE663A5" w14:textId="77777777" w:rsidR="00B318EE" w:rsidRPr="002C0C52" w:rsidRDefault="00B318EE" w:rsidP="002B0D36">
      <w:pPr>
        <w:spacing w:after="0" w:line="240" w:lineRule="auto"/>
        <w:ind w:left="426" w:hanging="426"/>
        <w:jc w:val="both"/>
        <w:rPr>
          <w:rFonts w:ascii="Verdana" w:eastAsia="Times New Roman" w:hAnsi="Verdana" w:cs="Times New Roman"/>
          <w:color w:val="000000"/>
          <w:sz w:val="18"/>
          <w:szCs w:val="18"/>
          <w:lang w:val="es-ES" w:eastAsia="es-ES"/>
        </w:rPr>
      </w:pPr>
    </w:p>
    <w:p w14:paraId="3D898623" w14:textId="55F434A0" w:rsidR="00B318EE" w:rsidRPr="002C0C52" w:rsidRDefault="006F00FA" w:rsidP="002B0D36">
      <w:pPr>
        <w:numPr>
          <w:ilvl w:val="1"/>
          <w:numId w:val="2"/>
        </w:numPr>
        <w:overflowPunct w:val="0"/>
        <w:autoSpaceDE w:val="0"/>
        <w:autoSpaceDN w:val="0"/>
        <w:adjustRightInd w:val="0"/>
        <w:spacing w:after="0" w:line="240" w:lineRule="auto"/>
        <w:ind w:left="426" w:hanging="426"/>
        <w:jc w:val="both"/>
        <w:textAlignment w:val="baseline"/>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El Consorcio de Compensación de Seguros ajustará su actuación a lo dispuesto en el mencionado Estatuto Legal (modificado por la Ley 30/1995, de 8 de noviembre, de Ordenación y Supervisión  de los Seguros Privados, por la Ley 44/2002, de 22 de noviembre, de Medidas de Reforma del Sistema Financiero y por la Ley 34/2003, de 4 de noviembre de modificación y adaptación a la normativa comunitaria de la legislación de seguros privados), en la Ley 50/1980, de 8 de octubre, de Contrato de Seguro, en el Real Decreto 300/2004, de 20 de febrero, por el que se aprueba el Reglamento del Seguro de Riesgos Extraordinarios, y disposiciones complementarias.</w:t>
      </w:r>
    </w:p>
    <w:p w14:paraId="2F125210" w14:textId="5FEBB458" w:rsidR="006F00FA" w:rsidRPr="002C0C52" w:rsidRDefault="006F00FA" w:rsidP="002B0D36">
      <w:pPr>
        <w:spacing w:after="0" w:line="240" w:lineRule="auto"/>
        <w:ind w:left="426" w:hanging="426"/>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 xml:space="preserve"> </w:t>
      </w:r>
    </w:p>
    <w:p w14:paraId="6CE2F57E" w14:textId="6B266A1D" w:rsidR="003901D7" w:rsidRPr="002C0C52" w:rsidRDefault="006F00FA" w:rsidP="002B0D36">
      <w:pPr>
        <w:numPr>
          <w:ilvl w:val="1"/>
          <w:numId w:val="2"/>
        </w:numPr>
        <w:overflowPunct w:val="0"/>
        <w:autoSpaceDE w:val="0"/>
        <w:autoSpaceDN w:val="0"/>
        <w:adjustRightInd w:val="0"/>
        <w:spacing w:after="0" w:line="240" w:lineRule="auto"/>
        <w:ind w:left="426" w:hanging="426"/>
        <w:jc w:val="both"/>
        <w:textAlignment w:val="baseline"/>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Se adjuntará Anexo en la póliza de la Entidad Aseguradora adjudicataria, que incluya la Cláusula de Indemnización por el Consorcio de Compensación de Seguros de las Pérdidas derivadas de Acontecimientos Extraordinarios Acaecidos en España.</w:t>
      </w:r>
    </w:p>
    <w:p w14:paraId="59F0E021" w14:textId="77777777" w:rsidR="008D11C4" w:rsidRPr="002C0C52" w:rsidRDefault="008D11C4" w:rsidP="002B0D36">
      <w:pPr>
        <w:spacing w:after="0" w:line="240" w:lineRule="auto"/>
        <w:ind w:left="426" w:hanging="426"/>
        <w:jc w:val="both"/>
        <w:rPr>
          <w:rFonts w:ascii="Verdana" w:eastAsia="Times New Roman" w:hAnsi="Verdana" w:cs="Times New Roman"/>
          <w:color w:val="000000"/>
          <w:sz w:val="18"/>
          <w:szCs w:val="18"/>
          <w:lang w:val="es-ES" w:eastAsia="es-ES"/>
        </w:rPr>
      </w:pPr>
    </w:p>
    <w:p w14:paraId="08D3277C" w14:textId="3E0763B1" w:rsidR="006F00FA" w:rsidRPr="002C0C52" w:rsidRDefault="00B318EE" w:rsidP="002B0D36">
      <w:pPr>
        <w:pStyle w:val="Ttulo1"/>
        <w:rPr>
          <w:szCs w:val="18"/>
          <w:lang w:val="es-ES"/>
        </w:rPr>
      </w:pPr>
      <w:bookmarkStart w:id="48" w:name="_Toc71104608"/>
      <w:bookmarkStart w:id="49" w:name="_Toc81992552"/>
      <w:r w:rsidRPr="002C0C52">
        <w:rPr>
          <w:szCs w:val="18"/>
          <w:lang w:val="es-ES"/>
        </w:rPr>
        <w:t xml:space="preserve">CLÁUSULA 8. </w:t>
      </w:r>
      <w:r w:rsidR="00A24FA1" w:rsidRPr="002C0C52">
        <w:rPr>
          <w:szCs w:val="18"/>
          <w:lang w:val="es-ES"/>
        </w:rPr>
        <w:t>OTRAS CLÁ</w:t>
      </w:r>
      <w:r w:rsidR="00D41B1B" w:rsidRPr="002C0C52">
        <w:rPr>
          <w:szCs w:val="18"/>
          <w:lang w:val="es-ES"/>
        </w:rPr>
        <w:t>USULAS</w:t>
      </w:r>
      <w:bookmarkEnd w:id="48"/>
      <w:bookmarkEnd w:id="49"/>
    </w:p>
    <w:p w14:paraId="279E7D31" w14:textId="77777777" w:rsidR="00D41B1B" w:rsidRPr="002C0C52" w:rsidRDefault="00D41B1B"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2217790A" w14:textId="77777777" w:rsidR="007C213E" w:rsidRPr="002C0C52" w:rsidRDefault="007C213E" w:rsidP="002B0D36">
      <w:pPr>
        <w:pStyle w:val="Prrafodelista"/>
        <w:numPr>
          <w:ilvl w:val="0"/>
          <w:numId w:val="2"/>
        </w:numPr>
        <w:overflowPunct w:val="0"/>
        <w:autoSpaceDE w:val="0"/>
        <w:autoSpaceDN w:val="0"/>
        <w:adjustRightInd w:val="0"/>
        <w:jc w:val="both"/>
        <w:textAlignment w:val="baseline"/>
        <w:rPr>
          <w:rFonts w:ascii="Verdana" w:hAnsi="Verdana"/>
          <w:b/>
          <w:vanish/>
          <w:color w:val="000000"/>
          <w:sz w:val="18"/>
          <w:szCs w:val="18"/>
        </w:rPr>
      </w:pPr>
    </w:p>
    <w:p w14:paraId="1C7CABF0" w14:textId="68B926EE" w:rsidR="00B318EE" w:rsidRPr="002C0C52" w:rsidRDefault="006F00FA" w:rsidP="002B0D36">
      <w:pPr>
        <w:numPr>
          <w:ilvl w:val="1"/>
          <w:numId w:val="2"/>
        </w:numPr>
        <w:overflowPunct w:val="0"/>
        <w:autoSpaceDE w:val="0"/>
        <w:autoSpaceDN w:val="0"/>
        <w:adjustRightInd w:val="0"/>
        <w:spacing w:after="0" w:line="240" w:lineRule="auto"/>
        <w:jc w:val="both"/>
        <w:textAlignment w:val="baseline"/>
        <w:rPr>
          <w:rFonts w:ascii="Verdana" w:eastAsia="Times New Roman" w:hAnsi="Verdana" w:cs="Times New Roman"/>
          <w:b/>
          <w:color w:val="000000"/>
          <w:sz w:val="18"/>
          <w:szCs w:val="18"/>
          <w:lang w:val="es-ES" w:eastAsia="es-ES"/>
        </w:rPr>
      </w:pPr>
      <w:r w:rsidRPr="002C0C52">
        <w:rPr>
          <w:rFonts w:ascii="Verdana" w:eastAsia="Times New Roman" w:hAnsi="Verdana" w:cs="Times New Roman"/>
          <w:b/>
          <w:color w:val="000000"/>
          <w:sz w:val="18"/>
          <w:szCs w:val="18"/>
          <w:lang w:val="es-ES" w:eastAsia="es-ES"/>
        </w:rPr>
        <w:t xml:space="preserve">Cobertura Automática de Daños </w:t>
      </w:r>
      <w:r w:rsidR="008F62A0" w:rsidRPr="002C0C52">
        <w:rPr>
          <w:rFonts w:ascii="Verdana" w:eastAsia="Times New Roman" w:hAnsi="Verdana" w:cs="Times New Roman"/>
          <w:b/>
          <w:color w:val="000000"/>
          <w:sz w:val="18"/>
          <w:szCs w:val="18"/>
          <w:lang w:val="es-ES" w:eastAsia="es-ES"/>
        </w:rPr>
        <w:t xml:space="preserve">Materiales. </w:t>
      </w:r>
    </w:p>
    <w:p w14:paraId="36D47B05" w14:textId="77777777" w:rsidR="00B318EE" w:rsidRPr="002C0C52" w:rsidRDefault="00B318EE" w:rsidP="002B0D36">
      <w:pPr>
        <w:spacing w:after="0" w:line="240" w:lineRule="auto"/>
        <w:ind w:left="426" w:hanging="426"/>
        <w:jc w:val="both"/>
        <w:rPr>
          <w:rFonts w:ascii="Verdana" w:eastAsia="Times New Roman" w:hAnsi="Verdana" w:cs="Times New Roman"/>
          <w:b/>
          <w:color w:val="000000"/>
          <w:sz w:val="18"/>
          <w:szCs w:val="18"/>
          <w:lang w:val="es-ES" w:eastAsia="es-ES"/>
        </w:rPr>
      </w:pPr>
    </w:p>
    <w:p w14:paraId="06357CAC" w14:textId="10803A46" w:rsidR="008F62A0" w:rsidRPr="002C0C52" w:rsidRDefault="006F00FA" w:rsidP="002B0D36">
      <w:pPr>
        <w:spacing w:after="0" w:line="240" w:lineRule="auto"/>
        <w:ind w:left="66" w:hanging="66"/>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 xml:space="preserve"> El Asegurador garantiza al Asegurado, por situación de riesgo y hasta la cifra y/o porcentaje indicada en las Condiciones Particulares, el aumento que sufran los capitales asegurados indicados siempre que </w:t>
      </w:r>
      <w:r w:rsidRPr="002C0C52">
        <w:rPr>
          <w:rFonts w:ascii="Verdana" w:eastAsia="Times New Roman" w:hAnsi="Verdana" w:cs="Times New Roman"/>
          <w:color w:val="000000"/>
          <w:sz w:val="18"/>
          <w:szCs w:val="18"/>
          <w:lang w:val="es-ES" w:eastAsia="es-ES"/>
        </w:rPr>
        <w:lastRenderedPageBreak/>
        <w:t>dichos aumentos no correspondan a cambios de naturaleza en riesgos ya asegurados, que se refieran a:</w:t>
      </w:r>
    </w:p>
    <w:p w14:paraId="4F80606D" w14:textId="77777777" w:rsidR="00B318EE" w:rsidRPr="002C0C52" w:rsidRDefault="00B318EE" w:rsidP="002B0D36">
      <w:pPr>
        <w:spacing w:after="0" w:line="240" w:lineRule="auto"/>
        <w:ind w:left="426" w:hanging="426"/>
        <w:jc w:val="both"/>
        <w:rPr>
          <w:rFonts w:ascii="Verdana" w:eastAsia="Times New Roman" w:hAnsi="Verdana" w:cs="Times New Roman"/>
          <w:color w:val="000000"/>
          <w:sz w:val="18"/>
          <w:szCs w:val="18"/>
          <w:lang w:val="es-ES" w:eastAsia="es-ES"/>
        </w:rPr>
      </w:pPr>
    </w:p>
    <w:p w14:paraId="4CFC8AFB" w14:textId="77777777" w:rsidR="008F62A0" w:rsidRPr="002C0C52" w:rsidRDefault="006F00FA" w:rsidP="002B0D36">
      <w:pPr>
        <w:pStyle w:val="Prrafodelista"/>
        <w:numPr>
          <w:ilvl w:val="0"/>
          <w:numId w:val="4"/>
        </w:numPr>
        <w:ind w:left="426"/>
        <w:jc w:val="both"/>
        <w:rPr>
          <w:rFonts w:ascii="Verdana" w:hAnsi="Verdana"/>
          <w:color w:val="000000"/>
          <w:sz w:val="18"/>
          <w:szCs w:val="18"/>
        </w:rPr>
      </w:pPr>
      <w:r w:rsidRPr="002C0C52">
        <w:rPr>
          <w:rFonts w:ascii="Verdana" w:hAnsi="Verdana"/>
          <w:color w:val="000000"/>
          <w:sz w:val="18"/>
          <w:szCs w:val="18"/>
        </w:rPr>
        <w:t>Los efectos de la inflación sobre el valor de los bienes asegurados.</w:t>
      </w:r>
    </w:p>
    <w:p w14:paraId="0F6C9761" w14:textId="77777777" w:rsidR="008F62A0" w:rsidRPr="002C0C52" w:rsidRDefault="006F00FA" w:rsidP="002B0D36">
      <w:pPr>
        <w:pStyle w:val="Prrafodelista"/>
        <w:numPr>
          <w:ilvl w:val="0"/>
          <w:numId w:val="4"/>
        </w:numPr>
        <w:ind w:left="426"/>
        <w:jc w:val="both"/>
        <w:rPr>
          <w:rFonts w:ascii="Verdana" w:hAnsi="Verdana"/>
          <w:color w:val="000000"/>
          <w:sz w:val="18"/>
          <w:szCs w:val="18"/>
        </w:rPr>
      </w:pPr>
      <w:r w:rsidRPr="002C0C52">
        <w:rPr>
          <w:rFonts w:ascii="Verdana" w:hAnsi="Verdana"/>
          <w:color w:val="000000"/>
          <w:sz w:val="18"/>
          <w:szCs w:val="18"/>
        </w:rPr>
        <w:t>Los bienes de adquisición o construcción posterior al efecto de la póliza, de tipo análogo a los que ésta asegura y en idénticas situaciones geográficas.</w:t>
      </w:r>
    </w:p>
    <w:p w14:paraId="53F80FB2" w14:textId="77777777" w:rsidR="008D11C4" w:rsidRPr="002C0C52" w:rsidRDefault="008D11C4" w:rsidP="002B0D36">
      <w:pPr>
        <w:spacing w:after="0" w:line="240" w:lineRule="auto"/>
        <w:ind w:left="132"/>
        <w:jc w:val="both"/>
        <w:rPr>
          <w:rFonts w:ascii="Verdana" w:eastAsia="Times New Roman" w:hAnsi="Verdana" w:cs="Times New Roman"/>
          <w:color w:val="000000"/>
          <w:sz w:val="18"/>
          <w:szCs w:val="18"/>
          <w:lang w:val="es-ES" w:eastAsia="es-ES"/>
        </w:rPr>
      </w:pPr>
    </w:p>
    <w:p w14:paraId="6E7F06FD" w14:textId="77777777" w:rsidR="008F62A0" w:rsidRPr="002C0C52" w:rsidRDefault="006F00FA" w:rsidP="002B0D36">
      <w:pPr>
        <w:spacing w:after="0" w:line="240" w:lineRule="auto"/>
        <w:ind w:left="132"/>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 xml:space="preserve">Queda </w:t>
      </w:r>
      <w:r w:rsidR="008F62A0" w:rsidRPr="002C0C52">
        <w:rPr>
          <w:rFonts w:ascii="Verdana" w:eastAsia="Times New Roman" w:hAnsi="Verdana" w:cs="Times New Roman"/>
          <w:color w:val="000000"/>
          <w:sz w:val="18"/>
          <w:szCs w:val="18"/>
          <w:lang w:val="es-ES" w:eastAsia="es-ES"/>
        </w:rPr>
        <w:t>garantizado,</w:t>
      </w:r>
      <w:r w:rsidRPr="002C0C52">
        <w:rPr>
          <w:rFonts w:ascii="Verdana" w:eastAsia="Times New Roman" w:hAnsi="Verdana" w:cs="Times New Roman"/>
          <w:color w:val="000000"/>
          <w:sz w:val="18"/>
          <w:szCs w:val="18"/>
          <w:lang w:val="es-ES" w:eastAsia="es-ES"/>
        </w:rPr>
        <w:t xml:space="preserve"> por tanto, sobre los capitales de Continente y Contenido, un aumento automático de un </w:t>
      </w:r>
      <w:r w:rsidRPr="002C0C52">
        <w:rPr>
          <w:rFonts w:ascii="Verdana" w:eastAsia="Times New Roman" w:hAnsi="Verdana" w:cs="Times New Roman"/>
          <w:b/>
          <w:color w:val="000000"/>
          <w:sz w:val="18"/>
          <w:szCs w:val="18"/>
          <w:lang w:val="es-ES" w:eastAsia="es-ES"/>
        </w:rPr>
        <w:t>20%</w:t>
      </w:r>
      <w:r w:rsidRPr="002C0C52">
        <w:rPr>
          <w:rFonts w:ascii="Verdana" w:eastAsia="Times New Roman" w:hAnsi="Verdana" w:cs="Times New Roman"/>
          <w:color w:val="000000"/>
          <w:sz w:val="18"/>
          <w:szCs w:val="18"/>
          <w:lang w:val="es-ES" w:eastAsia="es-ES"/>
        </w:rPr>
        <w:t xml:space="preserve"> de los capitales cubiertos para dichos bienes, sin necesidad de comunicación previa por parte del Asegurado. Como consecuencia de cuanto antecede, el Asegurador renuncia a la aplicación de la Regla Proporcional prevista en las condiciones generales, hasta el porcentaje antes mencionado. </w:t>
      </w:r>
    </w:p>
    <w:p w14:paraId="00BA5701" w14:textId="77777777" w:rsidR="00B318EE" w:rsidRPr="002C0C52" w:rsidRDefault="00B318EE" w:rsidP="002B0D36">
      <w:pPr>
        <w:spacing w:after="0" w:line="240" w:lineRule="auto"/>
        <w:ind w:left="132"/>
        <w:jc w:val="both"/>
        <w:rPr>
          <w:rFonts w:ascii="Verdana" w:eastAsia="Times New Roman" w:hAnsi="Verdana" w:cs="Times New Roman"/>
          <w:color w:val="000000"/>
          <w:sz w:val="18"/>
          <w:szCs w:val="18"/>
          <w:lang w:val="es-ES" w:eastAsia="es-ES"/>
        </w:rPr>
      </w:pPr>
    </w:p>
    <w:p w14:paraId="1A3C0442" w14:textId="77777777" w:rsidR="008F62A0" w:rsidRPr="002C0C52" w:rsidRDefault="006F00FA" w:rsidP="002B0D36">
      <w:pPr>
        <w:spacing w:after="0" w:line="240" w:lineRule="auto"/>
        <w:ind w:left="132"/>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El Asegurado por su parte, se obligará al final de cada anualidad a declarar al Asegurador los aumentos reales que se hayan producido durante dicho periodo con el fin de emitir el oportuno suplemento de liquidación de prima adicional igual al producto de la mitad de la diferencia entre los valores asegurados al principio y al final de la anualidad por el tipo de prima anual.</w:t>
      </w:r>
    </w:p>
    <w:p w14:paraId="66D3340A" w14:textId="77777777" w:rsidR="00B318EE" w:rsidRPr="002C0C52" w:rsidRDefault="00B318EE" w:rsidP="002B0D36">
      <w:pPr>
        <w:spacing w:after="0" w:line="240" w:lineRule="auto"/>
        <w:ind w:left="132"/>
        <w:jc w:val="both"/>
        <w:rPr>
          <w:rFonts w:ascii="Verdana" w:eastAsia="Times New Roman" w:hAnsi="Verdana" w:cs="Times New Roman"/>
          <w:color w:val="000000"/>
          <w:sz w:val="18"/>
          <w:szCs w:val="18"/>
          <w:lang w:val="es-ES" w:eastAsia="es-ES"/>
        </w:rPr>
      </w:pPr>
    </w:p>
    <w:p w14:paraId="0B7C24A2" w14:textId="77777777" w:rsidR="008F62A0" w:rsidRPr="002C0C52" w:rsidRDefault="006F00FA" w:rsidP="002B0D36">
      <w:pPr>
        <w:spacing w:after="0" w:line="240" w:lineRule="auto"/>
        <w:ind w:left="132"/>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 xml:space="preserve">En el caso de que el Asegurado no </w:t>
      </w:r>
      <w:r w:rsidR="008F62A0" w:rsidRPr="002C0C52">
        <w:rPr>
          <w:rFonts w:ascii="Verdana" w:eastAsia="Times New Roman" w:hAnsi="Verdana" w:cs="Times New Roman"/>
          <w:color w:val="000000"/>
          <w:sz w:val="18"/>
          <w:szCs w:val="18"/>
          <w:lang w:val="es-ES" w:eastAsia="es-ES"/>
        </w:rPr>
        <w:t>realizará</w:t>
      </w:r>
      <w:r w:rsidRPr="002C0C52">
        <w:rPr>
          <w:rFonts w:ascii="Verdana" w:eastAsia="Times New Roman" w:hAnsi="Verdana" w:cs="Times New Roman"/>
          <w:color w:val="000000"/>
          <w:sz w:val="18"/>
          <w:szCs w:val="18"/>
          <w:lang w:val="es-ES" w:eastAsia="es-ES"/>
        </w:rPr>
        <w:t xml:space="preserve"> la comunicación de los valores de una anualidad en el plazo de los tres meses posteriores al vencimiento, esta cobertura cesará automáticamente quedando, por tanto, sin aplicación.</w:t>
      </w:r>
    </w:p>
    <w:p w14:paraId="07A883C1" w14:textId="77777777" w:rsidR="00B318EE" w:rsidRPr="002C0C52" w:rsidRDefault="00B318EE" w:rsidP="002B0D36">
      <w:pPr>
        <w:spacing w:after="0" w:line="240" w:lineRule="auto"/>
        <w:ind w:left="426"/>
        <w:jc w:val="both"/>
        <w:rPr>
          <w:rFonts w:ascii="Verdana" w:eastAsia="Times New Roman" w:hAnsi="Verdana" w:cs="Times New Roman"/>
          <w:color w:val="000000"/>
          <w:sz w:val="18"/>
          <w:szCs w:val="18"/>
          <w:lang w:val="es-ES" w:eastAsia="es-ES"/>
        </w:rPr>
      </w:pPr>
    </w:p>
    <w:p w14:paraId="3496075C" w14:textId="77777777" w:rsidR="006F00FA" w:rsidRPr="002C0C52" w:rsidRDefault="006F00FA" w:rsidP="002B0D36">
      <w:pPr>
        <w:spacing w:after="0" w:line="240" w:lineRule="auto"/>
        <w:ind w:left="132"/>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Los capitales de las declaraciones realizadas por el Asegurado para las regularizaciones se tomarán como las sumas aseguradas para la anualidad siguiente.</w:t>
      </w:r>
    </w:p>
    <w:p w14:paraId="2F84157B" w14:textId="77777777" w:rsidR="00B318EE" w:rsidRPr="002C0C52" w:rsidRDefault="00B318EE" w:rsidP="002B0D36">
      <w:pPr>
        <w:spacing w:after="0" w:line="240" w:lineRule="auto"/>
        <w:ind w:left="426"/>
        <w:jc w:val="both"/>
        <w:rPr>
          <w:rFonts w:ascii="Verdana" w:eastAsia="Times New Roman" w:hAnsi="Verdana" w:cs="Times New Roman"/>
          <w:color w:val="000000"/>
          <w:sz w:val="18"/>
          <w:szCs w:val="18"/>
          <w:lang w:val="es-ES" w:eastAsia="es-ES"/>
        </w:rPr>
      </w:pPr>
    </w:p>
    <w:p w14:paraId="25151C4D" w14:textId="77777777" w:rsidR="00274458" w:rsidRPr="002C0C52" w:rsidRDefault="00274458" w:rsidP="002B0D36">
      <w:pPr>
        <w:spacing w:after="0" w:line="240" w:lineRule="auto"/>
        <w:ind w:left="426"/>
        <w:jc w:val="both"/>
        <w:rPr>
          <w:rFonts w:ascii="Verdana" w:eastAsia="Times New Roman" w:hAnsi="Verdana" w:cs="Times New Roman"/>
          <w:color w:val="000000"/>
          <w:sz w:val="18"/>
          <w:szCs w:val="18"/>
          <w:lang w:val="es-ES" w:eastAsia="es-ES"/>
        </w:rPr>
      </w:pPr>
    </w:p>
    <w:p w14:paraId="22483F89" w14:textId="46F4F182" w:rsidR="00B318EE" w:rsidRPr="002C0C52" w:rsidRDefault="006F00FA" w:rsidP="002B0D36">
      <w:pPr>
        <w:numPr>
          <w:ilvl w:val="1"/>
          <w:numId w:val="2"/>
        </w:numPr>
        <w:overflowPunct w:val="0"/>
        <w:autoSpaceDE w:val="0"/>
        <w:autoSpaceDN w:val="0"/>
        <w:adjustRightInd w:val="0"/>
        <w:spacing w:after="0" w:line="240" w:lineRule="auto"/>
        <w:jc w:val="both"/>
        <w:textAlignment w:val="baseline"/>
        <w:rPr>
          <w:rFonts w:ascii="Verdana" w:eastAsia="Times New Roman" w:hAnsi="Verdana" w:cs="Times New Roman"/>
          <w:b/>
          <w:color w:val="000000"/>
          <w:sz w:val="18"/>
          <w:szCs w:val="18"/>
          <w:lang w:val="es-ES" w:eastAsia="es-ES"/>
        </w:rPr>
      </w:pPr>
      <w:r w:rsidRPr="002C0C52">
        <w:rPr>
          <w:rFonts w:ascii="Verdana" w:eastAsia="Times New Roman" w:hAnsi="Verdana" w:cs="Times New Roman"/>
          <w:b/>
          <w:color w:val="000000"/>
          <w:sz w:val="18"/>
          <w:szCs w:val="18"/>
          <w:lang w:val="es-ES" w:eastAsia="es-ES"/>
        </w:rPr>
        <w:t xml:space="preserve">Cláusula de Valor de Reposición a </w:t>
      </w:r>
      <w:r w:rsidR="008F62A0" w:rsidRPr="002C0C52">
        <w:rPr>
          <w:rFonts w:ascii="Verdana" w:eastAsia="Times New Roman" w:hAnsi="Verdana" w:cs="Times New Roman"/>
          <w:b/>
          <w:color w:val="000000"/>
          <w:sz w:val="18"/>
          <w:szCs w:val="18"/>
          <w:lang w:val="es-ES" w:eastAsia="es-ES"/>
        </w:rPr>
        <w:t xml:space="preserve">Nuevo. </w:t>
      </w:r>
    </w:p>
    <w:p w14:paraId="66A9B101" w14:textId="77777777" w:rsidR="00B318EE" w:rsidRPr="002C0C52" w:rsidRDefault="00B318EE" w:rsidP="002B0D36">
      <w:pPr>
        <w:spacing w:after="0" w:line="240" w:lineRule="auto"/>
        <w:jc w:val="both"/>
        <w:rPr>
          <w:rFonts w:ascii="Verdana" w:eastAsia="Times New Roman" w:hAnsi="Verdana" w:cs="Times New Roman"/>
          <w:color w:val="000000"/>
          <w:sz w:val="18"/>
          <w:szCs w:val="18"/>
          <w:lang w:val="es-ES" w:eastAsia="es-ES"/>
        </w:rPr>
      </w:pPr>
    </w:p>
    <w:p w14:paraId="7AA52A36" w14:textId="16F86A81" w:rsidR="008F62A0" w:rsidRPr="002C0C52" w:rsidRDefault="006F00FA"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En el caso de que se produzcan daños materiales por cualquier riesgo cubierto por la póliza, la tasación de los mismos se hará en base al coste de reposición o reemplazo, con materiales nuevos de clase, calidad y capacidad operativa similares teniendo en cuenta las siguientes premisas:</w:t>
      </w:r>
    </w:p>
    <w:p w14:paraId="531A82FF" w14:textId="77777777" w:rsidR="00B318EE" w:rsidRPr="002C0C52" w:rsidRDefault="00B318EE" w:rsidP="002B0D36">
      <w:pPr>
        <w:spacing w:after="0" w:line="240" w:lineRule="auto"/>
        <w:jc w:val="both"/>
        <w:rPr>
          <w:rFonts w:ascii="Verdana" w:eastAsia="Times New Roman" w:hAnsi="Verdana" w:cs="Times New Roman"/>
          <w:color w:val="000000"/>
          <w:sz w:val="18"/>
          <w:szCs w:val="18"/>
          <w:lang w:val="es-ES" w:eastAsia="es-ES"/>
        </w:rPr>
      </w:pPr>
    </w:p>
    <w:p w14:paraId="2D5158FF" w14:textId="77777777" w:rsidR="008F62A0" w:rsidRPr="002C0C52" w:rsidRDefault="006F00FA" w:rsidP="002B0D36">
      <w:pPr>
        <w:pStyle w:val="Prrafodelista"/>
        <w:numPr>
          <w:ilvl w:val="0"/>
          <w:numId w:val="5"/>
        </w:numPr>
        <w:ind w:left="360"/>
        <w:jc w:val="both"/>
        <w:rPr>
          <w:rFonts w:ascii="Verdana" w:hAnsi="Verdana"/>
          <w:color w:val="000000"/>
          <w:sz w:val="18"/>
          <w:szCs w:val="18"/>
        </w:rPr>
      </w:pPr>
      <w:r w:rsidRPr="002C0C52">
        <w:rPr>
          <w:rFonts w:ascii="Verdana" w:hAnsi="Verdana"/>
          <w:color w:val="000000"/>
          <w:sz w:val="18"/>
          <w:szCs w:val="18"/>
        </w:rPr>
        <w:t>Si el bien dañado o destruido no es útil para el Asegurado o no se repara, reconstruye o sustituye en el mismo u otro lugar, dentro de un período razonable de tiempo después de ocurrido el siniestro, el Asegurador indemnizará el valor real del objeto, es decir, teniendo en cuenta la deducción correspondiente por uso, antigüedad y obsolescencia.</w:t>
      </w:r>
    </w:p>
    <w:p w14:paraId="24D00063" w14:textId="77777777" w:rsidR="008F62A0" w:rsidRPr="002C0C52" w:rsidRDefault="008F62A0" w:rsidP="002B0D36">
      <w:pPr>
        <w:pStyle w:val="Prrafodelista"/>
        <w:ind w:left="360"/>
        <w:jc w:val="both"/>
        <w:rPr>
          <w:rFonts w:ascii="Verdana" w:hAnsi="Verdana"/>
          <w:color w:val="000000"/>
          <w:sz w:val="18"/>
          <w:szCs w:val="18"/>
        </w:rPr>
      </w:pPr>
    </w:p>
    <w:p w14:paraId="00B6D6B0" w14:textId="6CE4AAB5" w:rsidR="00B318EE" w:rsidRPr="002C0C52" w:rsidRDefault="006F00FA" w:rsidP="002B0D36">
      <w:pPr>
        <w:pStyle w:val="Prrafodelista"/>
        <w:numPr>
          <w:ilvl w:val="0"/>
          <w:numId w:val="5"/>
        </w:numPr>
        <w:ind w:left="360"/>
        <w:jc w:val="both"/>
        <w:rPr>
          <w:rFonts w:ascii="Verdana" w:hAnsi="Verdana"/>
          <w:color w:val="000000"/>
          <w:sz w:val="18"/>
          <w:szCs w:val="18"/>
        </w:rPr>
      </w:pPr>
      <w:r w:rsidRPr="002C0C52">
        <w:rPr>
          <w:rFonts w:ascii="Verdana" w:hAnsi="Verdana"/>
          <w:color w:val="000000"/>
          <w:sz w:val="18"/>
          <w:szCs w:val="18"/>
        </w:rPr>
        <w:t>La responsabilidad del Asegurador por los bienes dañados no excederá de la menor cantidad de entre las siguientes:</w:t>
      </w:r>
    </w:p>
    <w:p w14:paraId="1B75D093" w14:textId="77777777" w:rsidR="00B318EE" w:rsidRPr="002C0C52" w:rsidRDefault="00B318EE" w:rsidP="002B0D36">
      <w:pPr>
        <w:pStyle w:val="Prrafodelista"/>
        <w:ind w:left="1080"/>
        <w:jc w:val="both"/>
        <w:rPr>
          <w:rFonts w:ascii="Verdana" w:hAnsi="Verdana"/>
          <w:color w:val="000000"/>
          <w:sz w:val="18"/>
          <w:szCs w:val="18"/>
        </w:rPr>
      </w:pPr>
    </w:p>
    <w:p w14:paraId="02BE9A7A" w14:textId="77777777" w:rsidR="008F62A0" w:rsidRPr="002C0C52" w:rsidRDefault="006F00FA" w:rsidP="002B0D36">
      <w:pPr>
        <w:pStyle w:val="Prrafodelista"/>
        <w:numPr>
          <w:ilvl w:val="1"/>
          <w:numId w:val="5"/>
        </w:numPr>
        <w:ind w:left="1080"/>
        <w:jc w:val="both"/>
        <w:rPr>
          <w:rFonts w:ascii="Verdana" w:hAnsi="Verdana"/>
          <w:color w:val="000000"/>
          <w:sz w:val="18"/>
          <w:szCs w:val="18"/>
        </w:rPr>
      </w:pPr>
      <w:r w:rsidRPr="002C0C52">
        <w:rPr>
          <w:rFonts w:ascii="Verdana" w:hAnsi="Verdana"/>
          <w:color w:val="000000"/>
          <w:sz w:val="18"/>
          <w:szCs w:val="18"/>
        </w:rPr>
        <w:t>El coste de reconstrucción o sustitución, efectuadas en el mismo lugar donde ocurrió el siniestro y en la fecha en que se lleva a cabo dicha reconstrucción o sustitución.</w:t>
      </w:r>
    </w:p>
    <w:p w14:paraId="6538E015" w14:textId="77777777" w:rsidR="006F00FA" w:rsidRPr="002C0C52" w:rsidRDefault="006F00FA" w:rsidP="002B0D36">
      <w:pPr>
        <w:pStyle w:val="Prrafodelista"/>
        <w:numPr>
          <w:ilvl w:val="1"/>
          <w:numId w:val="5"/>
        </w:numPr>
        <w:ind w:left="1080"/>
        <w:jc w:val="both"/>
        <w:rPr>
          <w:rFonts w:ascii="Verdana" w:hAnsi="Verdana"/>
          <w:color w:val="000000"/>
          <w:sz w:val="18"/>
          <w:szCs w:val="18"/>
        </w:rPr>
      </w:pPr>
      <w:r w:rsidRPr="002C0C52">
        <w:rPr>
          <w:rFonts w:ascii="Verdana" w:hAnsi="Verdana"/>
          <w:color w:val="000000"/>
          <w:sz w:val="18"/>
          <w:szCs w:val="18"/>
        </w:rPr>
        <w:t>El gasto en que se incurra por la reconstrucción, reparación o sustitución en el mismo u otro lugar.</w:t>
      </w:r>
    </w:p>
    <w:p w14:paraId="51F97473" w14:textId="77777777" w:rsidR="00D41B1B" w:rsidRPr="002C0C52" w:rsidRDefault="00D41B1B" w:rsidP="002B0D36">
      <w:pPr>
        <w:pStyle w:val="Prrafodelista"/>
        <w:ind w:left="1080"/>
        <w:jc w:val="both"/>
        <w:rPr>
          <w:rFonts w:ascii="Verdana" w:hAnsi="Verdana"/>
          <w:color w:val="000000"/>
          <w:sz w:val="18"/>
          <w:szCs w:val="18"/>
        </w:rPr>
      </w:pPr>
    </w:p>
    <w:p w14:paraId="69F5430E" w14:textId="77777777" w:rsidR="008F62A0" w:rsidRPr="002C0C52" w:rsidRDefault="006F00FA" w:rsidP="002B0D36">
      <w:pPr>
        <w:pStyle w:val="Prrafodelista"/>
        <w:numPr>
          <w:ilvl w:val="0"/>
          <w:numId w:val="5"/>
        </w:numPr>
        <w:ind w:left="360"/>
        <w:jc w:val="both"/>
        <w:rPr>
          <w:rFonts w:ascii="Verdana" w:hAnsi="Verdana"/>
          <w:color w:val="000000"/>
          <w:sz w:val="18"/>
          <w:szCs w:val="18"/>
        </w:rPr>
      </w:pPr>
      <w:r w:rsidRPr="002C0C52">
        <w:rPr>
          <w:rFonts w:ascii="Verdana" w:hAnsi="Verdana"/>
          <w:color w:val="000000"/>
          <w:sz w:val="18"/>
          <w:szCs w:val="18"/>
        </w:rPr>
        <w:t>El Asegurador indemnizará, además, el aumento del coste debido a cualquier normativa legal que afecte o regule la reparación o reconstrucción de los bienes.</w:t>
      </w:r>
    </w:p>
    <w:p w14:paraId="011A63C8" w14:textId="77777777" w:rsidR="008F62A0" w:rsidRPr="002C0C52" w:rsidRDefault="008F62A0" w:rsidP="002B0D36">
      <w:pPr>
        <w:pStyle w:val="Prrafodelista"/>
        <w:ind w:left="360"/>
        <w:jc w:val="both"/>
        <w:rPr>
          <w:rFonts w:ascii="Verdana" w:hAnsi="Verdana"/>
          <w:color w:val="000000"/>
          <w:sz w:val="18"/>
          <w:szCs w:val="18"/>
        </w:rPr>
      </w:pPr>
    </w:p>
    <w:p w14:paraId="6C728E26" w14:textId="77777777" w:rsidR="006F00FA" w:rsidRPr="002C0C52" w:rsidRDefault="006F00FA" w:rsidP="002B0D36">
      <w:pPr>
        <w:pStyle w:val="Prrafodelista"/>
        <w:numPr>
          <w:ilvl w:val="0"/>
          <w:numId w:val="5"/>
        </w:numPr>
        <w:ind w:left="360"/>
        <w:jc w:val="both"/>
        <w:rPr>
          <w:rFonts w:ascii="Verdana" w:hAnsi="Verdana"/>
          <w:color w:val="000000"/>
          <w:sz w:val="18"/>
          <w:szCs w:val="18"/>
        </w:rPr>
      </w:pPr>
      <w:r w:rsidRPr="002C0C52">
        <w:rPr>
          <w:rFonts w:ascii="Verdana" w:hAnsi="Verdana"/>
          <w:color w:val="000000"/>
          <w:sz w:val="18"/>
          <w:szCs w:val="18"/>
        </w:rPr>
        <w:t>Se consideran incluidos dentro de la indemnización de un siniestro, los gastos de aduana, el transporte normal o excepcional, gastos de control durante la recepción, de instalación y, de forma más general, cualquier gasto necesario para la reconstrucción, sustitución o reparación de los bienes dañados o destruidos.</w:t>
      </w:r>
    </w:p>
    <w:p w14:paraId="01C4453D" w14:textId="77777777" w:rsidR="00BD77F4" w:rsidRPr="002C0C52" w:rsidRDefault="00BD77F4" w:rsidP="002B0D36">
      <w:pPr>
        <w:spacing w:after="0" w:line="240" w:lineRule="auto"/>
        <w:ind w:left="426" w:hanging="426"/>
        <w:jc w:val="both"/>
        <w:rPr>
          <w:rFonts w:ascii="Verdana" w:eastAsia="Times New Roman" w:hAnsi="Verdana" w:cs="Times New Roman"/>
          <w:b/>
          <w:color w:val="000000"/>
          <w:sz w:val="18"/>
          <w:szCs w:val="18"/>
          <w:lang w:val="es-ES" w:eastAsia="es-ES"/>
        </w:rPr>
      </w:pPr>
    </w:p>
    <w:p w14:paraId="61A0F6B8" w14:textId="77777777" w:rsidR="006F00FA" w:rsidRPr="002C0C52" w:rsidRDefault="006F00FA" w:rsidP="002B0D36">
      <w:pPr>
        <w:spacing w:after="0" w:line="240" w:lineRule="auto"/>
        <w:ind w:left="426" w:hanging="426"/>
        <w:jc w:val="both"/>
        <w:rPr>
          <w:rFonts w:ascii="Verdana" w:eastAsia="Times New Roman" w:hAnsi="Verdana" w:cs="Times New Roman"/>
          <w:b/>
          <w:color w:val="000000"/>
          <w:sz w:val="18"/>
          <w:szCs w:val="18"/>
          <w:lang w:val="es-ES" w:eastAsia="es-ES"/>
        </w:rPr>
      </w:pPr>
      <w:r w:rsidRPr="002C0C52">
        <w:rPr>
          <w:rFonts w:ascii="Verdana" w:eastAsia="Times New Roman" w:hAnsi="Verdana" w:cs="Times New Roman"/>
          <w:b/>
          <w:color w:val="000000"/>
          <w:sz w:val="18"/>
          <w:szCs w:val="18"/>
          <w:lang w:val="es-ES" w:eastAsia="es-ES"/>
        </w:rPr>
        <w:t>No quedarán afectados por este tipo de valoración los siguientes bienes:</w:t>
      </w:r>
    </w:p>
    <w:p w14:paraId="11CF63C2" w14:textId="77777777" w:rsidR="00B318EE" w:rsidRPr="002C0C52" w:rsidRDefault="00B318EE" w:rsidP="002B0D36">
      <w:pPr>
        <w:spacing w:after="0" w:line="240" w:lineRule="auto"/>
        <w:ind w:left="426" w:hanging="426"/>
        <w:jc w:val="both"/>
        <w:rPr>
          <w:rFonts w:ascii="Verdana" w:eastAsia="Times New Roman" w:hAnsi="Verdana" w:cs="Times New Roman"/>
          <w:b/>
          <w:color w:val="000000"/>
          <w:sz w:val="18"/>
          <w:szCs w:val="18"/>
          <w:lang w:val="es-ES" w:eastAsia="es-ES"/>
        </w:rPr>
      </w:pPr>
    </w:p>
    <w:p w14:paraId="7725EE93" w14:textId="77777777" w:rsidR="008F62A0" w:rsidRPr="002C0C52" w:rsidRDefault="006F00FA" w:rsidP="002B0D36">
      <w:pPr>
        <w:pStyle w:val="Prrafodelista"/>
        <w:numPr>
          <w:ilvl w:val="0"/>
          <w:numId w:val="5"/>
        </w:numPr>
        <w:ind w:left="360"/>
        <w:jc w:val="both"/>
        <w:rPr>
          <w:rFonts w:ascii="Verdana" w:hAnsi="Verdana"/>
          <w:bCs/>
          <w:color w:val="000000"/>
          <w:sz w:val="18"/>
          <w:szCs w:val="18"/>
        </w:rPr>
      </w:pPr>
      <w:r w:rsidRPr="002C0C52">
        <w:rPr>
          <w:rFonts w:ascii="Verdana" w:hAnsi="Verdana"/>
          <w:color w:val="000000"/>
          <w:sz w:val="18"/>
          <w:szCs w:val="18"/>
        </w:rPr>
        <w:t>La</w:t>
      </w:r>
      <w:r w:rsidRPr="002C0C52">
        <w:rPr>
          <w:rFonts w:ascii="Verdana" w:hAnsi="Verdana"/>
          <w:bCs/>
          <w:color w:val="000000"/>
          <w:sz w:val="18"/>
          <w:szCs w:val="18"/>
        </w:rPr>
        <w:t xml:space="preserve"> mat</w:t>
      </w:r>
      <w:r w:rsidRPr="002C0C52">
        <w:rPr>
          <w:rFonts w:ascii="Verdana" w:hAnsi="Verdana"/>
          <w:color w:val="000000"/>
          <w:sz w:val="18"/>
          <w:szCs w:val="18"/>
        </w:rPr>
        <w:t>e</w:t>
      </w:r>
      <w:r w:rsidRPr="002C0C52">
        <w:rPr>
          <w:rFonts w:ascii="Verdana" w:hAnsi="Verdana"/>
          <w:bCs/>
          <w:color w:val="000000"/>
          <w:sz w:val="18"/>
          <w:szCs w:val="18"/>
        </w:rPr>
        <w:t>ria prima, obra en curso y en general, toda clase de existencias que se indemnizarán por su valor de coste en el momento del siniestro.</w:t>
      </w:r>
    </w:p>
    <w:p w14:paraId="053E664E" w14:textId="77777777" w:rsidR="008F62A0" w:rsidRPr="002C0C52" w:rsidRDefault="006F00FA" w:rsidP="002B0D36">
      <w:pPr>
        <w:pStyle w:val="Prrafodelista"/>
        <w:numPr>
          <w:ilvl w:val="0"/>
          <w:numId w:val="5"/>
        </w:numPr>
        <w:ind w:left="360"/>
        <w:jc w:val="both"/>
        <w:rPr>
          <w:rFonts w:ascii="Verdana" w:hAnsi="Verdana"/>
          <w:bCs/>
          <w:color w:val="000000"/>
          <w:sz w:val="18"/>
          <w:szCs w:val="18"/>
        </w:rPr>
      </w:pPr>
      <w:r w:rsidRPr="002C0C52">
        <w:rPr>
          <w:rFonts w:ascii="Verdana" w:hAnsi="Verdana"/>
          <w:bCs/>
          <w:color w:val="000000"/>
          <w:sz w:val="18"/>
          <w:szCs w:val="18"/>
        </w:rPr>
        <w:lastRenderedPageBreak/>
        <w:t xml:space="preserve">Los archivos, manuscritos, registros sobre películas, fotografías y soportes de procesamiento de </w:t>
      </w:r>
      <w:r w:rsidRPr="002C0C52">
        <w:rPr>
          <w:rFonts w:ascii="Verdana" w:hAnsi="Verdana"/>
          <w:color w:val="000000"/>
          <w:sz w:val="18"/>
          <w:szCs w:val="18"/>
        </w:rPr>
        <w:t>datos</w:t>
      </w:r>
      <w:r w:rsidRPr="002C0C52">
        <w:rPr>
          <w:rFonts w:ascii="Verdana" w:hAnsi="Verdana"/>
          <w:bCs/>
          <w:color w:val="000000"/>
          <w:sz w:val="18"/>
          <w:szCs w:val="18"/>
        </w:rPr>
        <w:t xml:space="preserve"> y programación, que se indemnizarán por su coste inicial en blanco más el de transcripción de su contenido, incluyendo cuando sea pertinente el coste de reobtención de los datos necesarios, hasta el límite fijado en las garantías adicionales.</w:t>
      </w:r>
    </w:p>
    <w:p w14:paraId="45E77D33" w14:textId="77777777" w:rsidR="008F62A0" w:rsidRPr="002C0C52" w:rsidRDefault="006F00FA" w:rsidP="002B0D36">
      <w:pPr>
        <w:pStyle w:val="Prrafodelista"/>
        <w:numPr>
          <w:ilvl w:val="0"/>
          <w:numId w:val="5"/>
        </w:numPr>
        <w:ind w:left="360"/>
        <w:jc w:val="both"/>
        <w:rPr>
          <w:rFonts w:ascii="Verdana" w:hAnsi="Verdana"/>
          <w:bCs/>
          <w:color w:val="000000"/>
          <w:sz w:val="18"/>
          <w:szCs w:val="18"/>
        </w:rPr>
      </w:pPr>
      <w:r w:rsidRPr="002C0C52">
        <w:rPr>
          <w:rFonts w:ascii="Verdana" w:hAnsi="Verdana"/>
          <w:bCs/>
          <w:color w:val="000000"/>
          <w:sz w:val="18"/>
          <w:szCs w:val="18"/>
        </w:rPr>
        <w:t xml:space="preserve">Vehículos y/o sus remolques y maquinaria móvil, autorizados a circular por la vía pública, que se </w:t>
      </w:r>
      <w:r w:rsidRPr="002C0C52">
        <w:rPr>
          <w:rFonts w:ascii="Verdana" w:hAnsi="Verdana"/>
          <w:color w:val="000000"/>
          <w:sz w:val="18"/>
          <w:szCs w:val="18"/>
        </w:rPr>
        <w:t>indemnizarán</w:t>
      </w:r>
      <w:r w:rsidRPr="002C0C52">
        <w:rPr>
          <w:rFonts w:ascii="Verdana" w:hAnsi="Verdana"/>
          <w:bCs/>
          <w:color w:val="000000"/>
          <w:sz w:val="18"/>
          <w:szCs w:val="18"/>
        </w:rPr>
        <w:t xml:space="preserve"> por su valor de mercado.</w:t>
      </w:r>
    </w:p>
    <w:p w14:paraId="5CBAF693" w14:textId="77777777" w:rsidR="006F00FA" w:rsidRPr="002C0C52" w:rsidRDefault="006F00FA" w:rsidP="002B0D36">
      <w:pPr>
        <w:pStyle w:val="Prrafodelista"/>
        <w:numPr>
          <w:ilvl w:val="0"/>
          <w:numId w:val="5"/>
        </w:numPr>
        <w:ind w:left="360"/>
        <w:jc w:val="both"/>
        <w:rPr>
          <w:rFonts w:ascii="Verdana" w:hAnsi="Verdana"/>
          <w:bCs/>
          <w:color w:val="000000"/>
          <w:sz w:val="18"/>
          <w:szCs w:val="18"/>
        </w:rPr>
      </w:pPr>
      <w:r w:rsidRPr="002C0C52">
        <w:rPr>
          <w:rFonts w:ascii="Verdana" w:hAnsi="Verdana"/>
          <w:bCs/>
          <w:color w:val="000000"/>
          <w:sz w:val="18"/>
          <w:szCs w:val="18"/>
        </w:rPr>
        <w:t xml:space="preserve">Alhajas, piedras preciosas, perlas finas, encajes, estatuas y otras obras de arte, colecciones de </w:t>
      </w:r>
      <w:r w:rsidRPr="002C0C52">
        <w:rPr>
          <w:rFonts w:ascii="Verdana" w:hAnsi="Verdana"/>
          <w:color w:val="000000"/>
          <w:sz w:val="18"/>
          <w:szCs w:val="18"/>
        </w:rPr>
        <w:t>objetos</w:t>
      </w:r>
      <w:r w:rsidRPr="002C0C52">
        <w:rPr>
          <w:rFonts w:ascii="Verdana" w:hAnsi="Verdana"/>
          <w:bCs/>
          <w:color w:val="000000"/>
          <w:sz w:val="18"/>
          <w:szCs w:val="18"/>
        </w:rPr>
        <w:t xml:space="preserve"> raros y preciosos y, en general, aquellos objetos cuyo valor no desmerece por su antigüedad, que se indemnizarán por su propio valor como tal objeto artístico o de valor.</w:t>
      </w:r>
    </w:p>
    <w:p w14:paraId="0B925892" w14:textId="77777777" w:rsidR="006F00FA" w:rsidRPr="002C0C52" w:rsidRDefault="006F00FA" w:rsidP="002B0D36">
      <w:pPr>
        <w:spacing w:after="0" w:line="240" w:lineRule="auto"/>
        <w:jc w:val="both"/>
        <w:rPr>
          <w:rFonts w:ascii="Verdana" w:hAnsi="Verdana" w:cs="Times New Roman"/>
          <w:bCs/>
          <w:color w:val="000000"/>
          <w:sz w:val="18"/>
          <w:szCs w:val="18"/>
          <w:lang w:val="es-ES"/>
        </w:rPr>
      </w:pPr>
    </w:p>
    <w:p w14:paraId="7B432E60" w14:textId="7E858449" w:rsidR="00B318EE" w:rsidRPr="002C0C52" w:rsidRDefault="006F00FA" w:rsidP="002B0D36">
      <w:pPr>
        <w:numPr>
          <w:ilvl w:val="1"/>
          <w:numId w:val="2"/>
        </w:numPr>
        <w:overflowPunct w:val="0"/>
        <w:autoSpaceDE w:val="0"/>
        <w:autoSpaceDN w:val="0"/>
        <w:adjustRightInd w:val="0"/>
        <w:spacing w:after="0" w:line="240" w:lineRule="auto"/>
        <w:jc w:val="both"/>
        <w:textAlignment w:val="baseline"/>
        <w:rPr>
          <w:rFonts w:ascii="Verdana" w:eastAsia="Times New Roman" w:hAnsi="Verdana" w:cs="Times New Roman"/>
          <w:b/>
          <w:bCs/>
          <w:color w:val="000000"/>
          <w:sz w:val="18"/>
          <w:szCs w:val="18"/>
          <w:lang w:val="es-ES" w:eastAsia="es-ES"/>
        </w:rPr>
      </w:pPr>
      <w:r w:rsidRPr="002C0C52">
        <w:rPr>
          <w:rFonts w:ascii="Verdana" w:eastAsia="Times New Roman" w:hAnsi="Verdana" w:cs="Times New Roman"/>
          <w:b/>
          <w:bCs/>
          <w:color w:val="000000"/>
          <w:sz w:val="18"/>
          <w:szCs w:val="18"/>
          <w:lang w:val="es-ES" w:eastAsia="es-ES"/>
        </w:rPr>
        <w:t xml:space="preserve">Cláusula de Aplicación una Única </w:t>
      </w:r>
      <w:r w:rsidR="00B318EE" w:rsidRPr="002C0C52">
        <w:rPr>
          <w:rFonts w:ascii="Verdana" w:eastAsia="Times New Roman" w:hAnsi="Verdana" w:cs="Times New Roman"/>
          <w:b/>
          <w:bCs/>
          <w:color w:val="000000"/>
          <w:sz w:val="18"/>
          <w:szCs w:val="18"/>
          <w:lang w:val="es-ES" w:eastAsia="es-ES"/>
        </w:rPr>
        <w:t xml:space="preserve">Franquicia. </w:t>
      </w:r>
    </w:p>
    <w:p w14:paraId="38FC53E8" w14:textId="77777777" w:rsidR="00B318EE" w:rsidRPr="002C0C52" w:rsidRDefault="00B318EE" w:rsidP="002B0D36">
      <w:pPr>
        <w:spacing w:after="0" w:line="240" w:lineRule="auto"/>
        <w:ind w:left="426" w:hanging="426"/>
        <w:jc w:val="both"/>
        <w:rPr>
          <w:rFonts w:ascii="Verdana" w:eastAsia="Times New Roman" w:hAnsi="Verdana" w:cs="Times New Roman"/>
          <w:bCs/>
          <w:color w:val="000000"/>
          <w:sz w:val="18"/>
          <w:szCs w:val="18"/>
          <w:lang w:val="es-ES" w:eastAsia="es-ES"/>
        </w:rPr>
      </w:pPr>
    </w:p>
    <w:p w14:paraId="085C937D" w14:textId="01F69F46" w:rsidR="008F62A0" w:rsidRPr="002C0C52" w:rsidRDefault="006F00FA" w:rsidP="002B0D36">
      <w:pPr>
        <w:spacing w:after="0" w:line="240" w:lineRule="auto"/>
        <w:jc w:val="both"/>
        <w:rPr>
          <w:rFonts w:ascii="Verdana" w:eastAsia="Times New Roman" w:hAnsi="Verdana" w:cs="Times New Roman"/>
          <w:bCs/>
          <w:color w:val="000000"/>
          <w:sz w:val="18"/>
          <w:szCs w:val="18"/>
          <w:lang w:val="es-ES" w:eastAsia="es-ES"/>
        </w:rPr>
      </w:pPr>
      <w:r w:rsidRPr="002C0C52">
        <w:rPr>
          <w:rFonts w:ascii="Verdana" w:eastAsia="Times New Roman" w:hAnsi="Verdana" w:cs="Times New Roman"/>
          <w:bCs/>
          <w:color w:val="000000"/>
          <w:sz w:val="18"/>
          <w:szCs w:val="18"/>
          <w:lang w:val="es-ES" w:eastAsia="es-ES"/>
        </w:rPr>
        <w:t>Todas las reclamaciones que deriven de, o sean atribuibles a una mism</w:t>
      </w:r>
      <w:r w:rsidR="00B318EE" w:rsidRPr="002C0C52">
        <w:rPr>
          <w:rFonts w:ascii="Verdana" w:eastAsia="Times New Roman" w:hAnsi="Verdana" w:cs="Times New Roman"/>
          <w:bCs/>
          <w:color w:val="000000"/>
          <w:sz w:val="18"/>
          <w:szCs w:val="18"/>
          <w:lang w:val="es-ES" w:eastAsia="es-ES"/>
        </w:rPr>
        <w:t xml:space="preserve">a causa o hecho generador, y en </w:t>
      </w:r>
      <w:r w:rsidRPr="002C0C52">
        <w:rPr>
          <w:rFonts w:ascii="Verdana" w:eastAsia="Times New Roman" w:hAnsi="Verdana" w:cs="Times New Roman"/>
          <w:bCs/>
          <w:color w:val="000000"/>
          <w:sz w:val="18"/>
          <w:szCs w:val="18"/>
          <w:lang w:val="es-ES" w:eastAsia="es-ES"/>
        </w:rPr>
        <w:t>el que actúen coberturas y/o bienes con franquicias diferentes, tendrán la consideración de una sola reclamación. En consecuencia, se aplicará una única Franquicia para todas ellas, que será la de mayor cuantía de las aplicables.</w:t>
      </w:r>
    </w:p>
    <w:p w14:paraId="3FDD4AEA" w14:textId="77777777" w:rsidR="00B318EE" w:rsidRPr="002C0C52" w:rsidRDefault="00B318EE" w:rsidP="002B0D36">
      <w:pPr>
        <w:spacing w:after="0" w:line="240" w:lineRule="auto"/>
        <w:jc w:val="both"/>
        <w:rPr>
          <w:rFonts w:ascii="Verdana" w:eastAsia="Times New Roman" w:hAnsi="Verdana" w:cs="Times New Roman"/>
          <w:bCs/>
          <w:color w:val="000000"/>
          <w:sz w:val="18"/>
          <w:szCs w:val="18"/>
          <w:lang w:val="es-ES" w:eastAsia="es-ES"/>
        </w:rPr>
      </w:pPr>
    </w:p>
    <w:p w14:paraId="6292C999" w14:textId="77777777" w:rsidR="006F00FA" w:rsidRPr="002C0C52" w:rsidRDefault="006F00FA" w:rsidP="002B0D36">
      <w:pPr>
        <w:spacing w:after="0" w:line="240" w:lineRule="auto"/>
        <w:jc w:val="both"/>
        <w:rPr>
          <w:rFonts w:ascii="Verdana" w:eastAsia="Times New Roman" w:hAnsi="Verdana" w:cs="Times New Roman"/>
          <w:bCs/>
          <w:color w:val="000000"/>
          <w:sz w:val="18"/>
          <w:szCs w:val="18"/>
          <w:lang w:val="es-ES" w:eastAsia="es-ES"/>
        </w:rPr>
      </w:pPr>
      <w:r w:rsidRPr="002C0C52">
        <w:rPr>
          <w:rFonts w:ascii="Verdana" w:eastAsia="Times New Roman" w:hAnsi="Verdana" w:cs="Times New Roman"/>
          <w:bCs/>
          <w:color w:val="000000"/>
          <w:sz w:val="18"/>
          <w:szCs w:val="18"/>
          <w:lang w:val="es-ES" w:eastAsia="es-ES"/>
        </w:rPr>
        <w:t xml:space="preserve">Lo anterior dispuesto será sin perjuicio del deber de notificar todas las citadas Reclamaciones por el Tomador del Seguro y el Asegurado, de conformidad con </w:t>
      </w:r>
      <w:r w:rsidR="008F62A0" w:rsidRPr="002C0C52">
        <w:rPr>
          <w:rFonts w:ascii="Verdana" w:eastAsia="Times New Roman" w:hAnsi="Verdana" w:cs="Times New Roman"/>
          <w:bCs/>
          <w:color w:val="000000"/>
          <w:sz w:val="18"/>
          <w:szCs w:val="18"/>
          <w:lang w:val="es-ES" w:eastAsia="es-ES"/>
        </w:rPr>
        <w:t>las Cláusulas</w:t>
      </w:r>
      <w:r w:rsidRPr="002C0C52">
        <w:rPr>
          <w:rFonts w:ascii="Verdana" w:eastAsia="Times New Roman" w:hAnsi="Verdana" w:cs="Times New Roman"/>
          <w:bCs/>
          <w:color w:val="000000"/>
          <w:sz w:val="18"/>
          <w:szCs w:val="18"/>
          <w:lang w:val="es-ES" w:eastAsia="es-ES"/>
        </w:rPr>
        <w:t xml:space="preserve"> de Notificación de Reclamaciones que tenga la póliza.</w:t>
      </w:r>
    </w:p>
    <w:p w14:paraId="278FC0C9" w14:textId="77777777" w:rsidR="00B318EE" w:rsidRPr="002C0C52" w:rsidRDefault="00B318EE" w:rsidP="002B0D36">
      <w:pPr>
        <w:spacing w:after="0" w:line="240" w:lineRule="auto"/>
        <w:jc w:val="both"/>
        <w:rPr>
          <w:rFonts w:ascii="Verdana" w:eastAsia="Times New Roman" w:hAnsi="Verdana" w:cs="Times New Roman"/>
          <w:bCs/>
          <w:color w:val="000000"/>
          <w:sz w:val="18"/>
          <w:szCs w:val="18"/>
          <w:lang w:val="es-ES" w:eastAsia="es-ES"/>
        </w:rPr>
      </w:pPr>
    </w:p>
    <w:p w14:paraId="63E25331" w14:textId="7914EAD3" w:rsidR="00B318EE" w:rsidRPr="002C0C52" w:rsidRDefault="006F00FA" w:rsidP="002B0D36">
      <w:pPr>
        <w:numPr>
          <w:ilvl w:val="1"/>
          <w:numId w:val="2"/>
        </w:numPr>
        <w:overflowPunct w:val="0"/>
        <w:autoSpaceDE w:val="0"/>
        <w:autoSpaceDN w:val="0"/>
        <w:adjustRightInd w:val="0"/>
        <w:spacing w:after="0" w:line="240" w:lineRule="auto"/>
        <w:jc w:val="both"/>
        <w:textAlignment w:val="baseline"/>
        <w:rPr>
          <w:rFonts w:ascii="Verdana" w:eastAsia="Times New Roman" w:hAnsi="Verdana" w:cs="Times New Roman"/>
          <w:b/>
          <w:bCs/>
          <w:color w:val="000000"/>
          <w:sz w:val="18"/>
          <w:szCs w:val="18"/>
          <w:lang w:val="es-ES" w:eastAsia="es-ES"/>
        </w:rPr>
      </w:pPr>
      <w:r w:rsidRPr="002C0C52">
        <w:rPr>
          <w:rFonts w:ascii="Verdana" w:eastAsia="Times New Roman" w:hAnsi="Verdana" w:cs="Times New Roman"/>
          <w:b/>
          <w:bCs/>
          <w:color w:val="000000"/>
          <w:sz w:val="18"/>
          <w:szCs w:val="18"/>
          <w:lang w:val="es-ES" w:eastAsia="es-ES"/>
        </w:rPr>
        <w:t>Cláusula de Compensación de Capitales en la Misma Sit</w:t>
      </w:r>
      <w:r w:rsidR="00B318EE" w:rsidRPr="002C0C52">
        <w:rPr>
          <w:rFonts w:ascii="Verdana" w:eastAsia="Times New Roman" w:hAnsi="Verdana" w:cs="Times New Roman"/>
          <w:b/>
          <w:bCs/>
          <w:color w:val="000000"/>
          <w:sz w:val="18"/>
          <w:szCs w:val="18"/>
          <w:lang w:val="es-ES" w:eastAsia="es-ES"/>
        </w:rPr>
        <w:t>uación.</w:t>
      </w:r>
    </w:p>
    <w:p w14:paraId="6419E1F6" w14:textId="77777777" w:rsidR="00B318EE" w:rsidRPr="002C0C52" w:rsidRDefault="00B318EE" w:rsidP="002B0D36">
      <w:pPr>
        <w:spacing w:after="0" w:line="240" w:lineRule="auto"/>
        <w:ind w:left="426" w:hanging="426"/>
        <w:jc w:val="both"/>
        <w:rPr>
          <w:rFonts w:ascii="Verdana" w:eastAsia="Times New Roman" w:hAnsi="Verdana" w:cs="Times New Roman"/>
          <w:bCs/>
          <w:color w:val="000000"/>
          <w:sz w:val="18"/>
          <w:szCs w:val="18"/>
          <w:lang w:val="es-ES" w:eastAsia="es-ES"/>
        </w:rPr>
      </w:pPr>
    </w:p>
    <w:p w14:paraId="344CCC59" w14:textId="7C9E6872" w:rsidR="008F62A0" w:rsidRPr="002C0C52" w:rsidRDefault="006F00FA" w:rsidP="002B0D36">
      <w:pPr>
        <w:spacing w:after="0" w:line="240" w:lineRule="auto"/>
        <w:jc w:val="both"/>
        <w:rPr>
          <w:rFonts w:ascii="Verdana" w:eastAsia="Times New Roman" w:hAnsi="Verdana" w:cs="Times New Roman"/>
          <w:bCs/>
          <w:color w:val="000000"/>
          <w:sz w:val="18"/>
          <w:szCs w:val="18"/>
          <w:lang w:val="es-ES" w:eastAsia="es-ES"/>
        </w:rPr>
      </w:pPr>
      <w:r w:rsidRPr="002C0C52">
        <w:rPr>
          <w:rFonts w:ascii="Verdana" w:eastAsia="Times New Roman" w:hAnsi="Verdana" w:cs="Times New Roman"/>
          <w:bCs/>
          <w:color w:val="000000"/>
          <w:sz w:val="18"/>
          <w:szCs w:val="18"/>
          <w:lang w:val="es-ES" w:eastAsia="es-ES"/>
        </w:rPr>
        <w:t>El Asegurador y el Asegurado convienen que si en el momento del siniestro existiese un exceso de capital asegurado de Continente o de Contenido de la póliza, tal exceso podrá aplicarse a los bienes asegurados que resulten insuficientemente asegurados, siempre que la prima resultante de aplicar los tipos de prima con sus bonificaciones y/o sobre-primas a este nuevo reparto de capitales no exceda de la prima satisfecha en la anualidad en curso.</w:t>
      </w:r>
    </w:p>
    <w:p w14:paraId="008C278A" w14:textId="77777777" w:rsidR="00B318EE" w:rsidRPr="002C0C52" w:rsidRDefault="00B318EE" w:rsidP="002B0D36">
      <w:pPr>
        <w:spacing w:after="0" w:line="240" w:lineRule="auto"/>
        <w:jc w:val="both"/>
        <w:rPr>
          <w:rFonts w:ascii="Verdana" w:eastAsia="Times New Roman" w:hAnsi="Verdana" w:cs="Times New Roman"/>
          <w:bCs/>
          <w:color w:val="000000"/>
          <w:sz w:val="18"/>
          <w:szCs w:val="18"/>
          <w:lang w:val="es-ES" w:eastAsia="es-ES"/>
        </w:rPr>
      </w:pPr>
    </w:p>
    <w:p w14:paraId="39322137" w14:textId="41E4360F" w:rsidR="00B318EE" w:rsidRPr="002C0C52" w:rsidRDefault="006F00FA" w:rsidP="002B0D36">
      <w:pPr>
        <w:numPr>
          <w:ilvl w:val="1"/>
          <w:numId w:val="2"/>
        </w:numPr>
        <w:overflowPunct w:val="0"/>
        <w:autoSpaceDE w:val="0"/>
        <w:autoSpaceDN w:val="0"/>
        <w:adjustRightInd w:val="0"/>
        <w:spacing w:after="0" w:line="240" w:lineRule="auto"/>
        <w:jc w:val="both"/>
        <w:textAlignment w:val="baseline"/>
        <w:rPr>
          <w:rFonts w:ascii="Verdana" w:eastAsia="Times New Roman" w:hAnsi="Verdana" w:cs="Times New Roman"/>
          <w:b/>
          <w:bCs/>
          <w:color w:val="000000"/>
          <w:sz w:val="18"/>
          <w:szCs w:val="18"/>
          <w:lang w:val="es-ES" w:eastAsia="es-ES"/>
        </w:rPr>
      </w:pPr>
      <w:r w:rsidRPr="002C0C52">
        <w:rPr>
          <w:rFonts w:ascii="Verdana" w:eastAsia="Times New Roman" w:hAnsi="Verdana" w:cs="Times New Roman"/>
          <w:b/>
          <w:bCs/>
          <w:color w:val="000000"/>
          <w:sz w:val="18"/>
          <w:szCs w:val="18"/>
          <w:lang w:val="es-ES" w:eastAsia="es-ES"/>
        </w:rPr>
        <w:t xml:space="preserve">Subrogación del </w:t>
      </w:r>
      <w:r w:rsidR="00B318EE" w:rsidRPr="002C0C52">
        <w:rPr>
          <w:rFonts w:ascii="Verdana" w:eastAsia="Times New Roman" w:hAnsi="Verdana" w:cs="Times New Roman"/>
          <w:b/>
          <w:bCs/>
          <w:color w:val="000000"/>
          <w:sz w:val="18"/>
          <w:szCs w:val="18"/>
          <w:lang w:val="es-ES" w:eastAsia="es-ES"/>
        </w:rPr>
        <w:t xml:space="preserve">Asegurador. </w:t>
      </w:r>
    </w:p>
    <w:p w14:paraId="0B73D1ED" w14:textId="77777777" w:rsidR="00B318EE" w:rsidRPr="002C0C52" w:rsidRDefault="00B318EE" w:rsidP="002B0D36">
      <w:pPr>
        <w:spacing w:after="0" w:line="240" w:lineRule="auto"/>
        <w:jc w:val="both"/>
        <w:rPr>
          <w:rFonts w:ascii="Verdana" w:eastAsia="Times New Roman" w:hAnsi="Verdana" w:cs="Times New Roman"/>
          <w:b/>
          <w:bCs/>
          <w:color w:val="000000"/>
          <w:sz w:val="18"/>
          <w:szCs w:val="18"/>
          <w:lang w:val="es-ES" w:eastAsia="es-ES"/>
        </w:rPr>
      </w:pPr>
    </w:p>
    <w:p w14:paraId="01483D0A" w14:textId="5331095B" w:rsidR="008F62A0" w:rsidRPr="002C0C52" w:rsidRDefault="006F00FA" w:rsidP="002B0D36">
      <w:pPr>
        <w:spacing w:after="0" w:line="240" w:lineRule="auto"/>
        <w:jc w:val="both"/>
        <w:rPr>
          <w:rFonts w:ascii="Verdana" w:eastAsia="Times New Roman" w:hAnsi="Verdana" w:cs="Times New Roman"/>
          <w:bCs/>
          <w:color w:val="000000"/>
          <w:sz w:val="18"/>
          <w:szCs w:val="18"/>
          <w:lang w:val="es-ES" w:eastAsia="es-ES"/>
        </w:rPr>
      </w:pPr>
      <w:r w:rsidRPr="002C0C52">
        <w:rPr>
          <w:rFonts w:ascii="Verdana" w:eastAsia="Times New Roman" w:hAnsi="Verdana" w:cs="Times New Roman"/>
          <w:bCs/>
          <w:color w:val="000000"/>
          <w:sz w:val="18"/>
          <w:szCs w:val="18"/>
          <w:lang w:val="es-ES" w:eastAsia="es-ES"/>
        </w:rPr>
        <w:t>El Asegurador, una vez pagada la indemnización, podrá ejercitar los derechos y las acciones que por razón del siniestro correspondieran al Asegurado frente a las personas responsables del mismo, hasta el límite de la indemnización. El Asegurador no podrá ejercitar en perjuicio del Asegurado los derechos en que se haya subrogado. El Asegurado será responsable de los perjuicios que, con sus actos u omisiones, pueda causar al Asegurador en su derecho a subrogarse.</w:t>
      </w:r>
    </w:p>
    <w:p w14:paraId="75491D01" w14:textId="77777777" w:rsidR="00B318EE" w:rsidRPr="002C0C52" w:rsidRDefault="00B318EE" w:rsidP="002B0D36">
      <w:pPr>
        <w:spacing w:after="0" w:line="240" w:lineRule="auto"/>
        <w:jc w:val="both"/>
        <w:rPr>
          <w:rFonts w:ascii="Verdana" w:eastAsia="Times New Roman" w:hAnsi="Verdana" w:cs="Times New Roman"/>
          <w:bCs/>
          <w:color w:val="000000"/>
          <w:sz w:val="18"/>
          <w:szCs w:val="18"/>
          <w:lang w:val="es-ES" w:eastAsia="es-ES"/>
        </w:rPr>
      </w:pPr>
    </w:p>
    <w:p w14:paraId="4B5A5FC8" w14:textId="77777777" w:rsidR="00460582" w:rsidRPr="002C0C52" w:rsidRDefault="006F00FA" w:rsidP="002B0D36">
      <w:pPr>
        <w:spacing w:after="0" w:line="240" w:lineRule="auto"/>
        <w:jc w:val="both"/>
        <w:rPr>
          <w:rFonts w:ascii="Verdana" w:eastAsia="Times New Roman" w:hAnsi="Verdana" w:cs="Times New Roman"/>
          <w:bCs/>
          <w:color w:val="000000"/>
          <w:sz w:val="18"/>
          <w:szCs w:val="18"/>
          <w:lang w:val="es-ES" w:eastAsia="es-ES"/>
        </w:rPr>
      </w:pPr>
      <w:r w:rsidRPr="002C0C52">
        <w:rPr>
          <w:rFonts w:ascii="Verdana" w:eastAsia="Times New Roman" w:hAnsi="Verdana" w:cs="Times New Roman"/>
          <w:bCs/>
          <w:color w:val="000000"/>
          <w:sz w:val="18"/>
          <w:szCs w:val="18"/>
          <w:lang w:val="es-ES" w:eastAsia="es-ES"/>
        </w:rPr>
        <w:t>El Asegurador no tendrá derecho a la subrogación contra ninguna de las personas cuyos actos u omisiones den origen a responsabilidad del Asegurado, de acuerdo con la Ley, ni contra el causante del siniestro que sea, respecto del Asegurado, pariente en línea directa o colateral dentro del tercer grado civil de consanguinidad, padre adoptante o hijo adoptivo que convivan con el Asegurado. Pero esta norma no tendrá efecto si la responsabilidad proviene de dolo o si la responsabilidad de los mismos está amparada por un contrato de seguro. En este último supuesto, la subrogación estará limitada en su alcance de acuerdo con los términos de dicho contrato.</w:t>
      </w:r>
    </w:p>
    <w:p w14:paraId="10EA9A24" w14:textId="77777777" w:rsidR="00B318EE" w:rsidRPr="002C0C52" w:rsidRDefault="00B318EE" w:rsidP="002B0D36">
      <w:pPr>
        <w:spacing w:after="0" w:line="240" w:lineRule="auto"/>
        <w:jc w:val="both"/>
        <w:rPr>
          <w:rFonts w:ascii="Verdana" w:eastAsia="Times New Roman" w:hAnsi="Verdana" w:cs="Times New Roman"/>
          <w:bCs/>
          <w:color w:val="000000"/>
          <w:sz w:val="18"/>
          <w:szCs w:val="18"/>
          <w:lang w:val="es-ES" w:eastAsia="es-ES"/>
        </w:rPr>
      </w:pPr>
    </w:p>
    <w:p w14:paraId="65194982" w14:textId="77777777" w:rsidR="00460582" w:rsidRPr="002C0C52" w:rsidRDefault="006F00FA" w:rsidP="002B0D36">
      <w:pPr>
        <w:spacing w:after="0" w:line="240" w:lineRule="auto"/>
        <w:jc w:val="both"/>
        <w:rPr>
          <w:rFonts w:ascii="Verdana" w:eastAsia="Times New Roman" w:hAnsi="Verdana" w:cs="Times New Roman"/>
          <w:bCs/>
          <w:color w:val="000000"/>
          <w:sz w:val="18"/>
          <w:szCs w:val="18"/>
          <w:lang w:val="es-ES" w:eastAsia="es-ES"/>
        </w:rPr>
      </w:pPr>
      <w:r w:rsidRPr="002C0C52">
        <w:rPr>
          <w:rFonts w:ascii="Verdana" w:eastAsia="Times New Roman" w:hAnsi="Verdana" w:cs="Times New Roman"/>
          <w:bCs/>
          <w:color w:val="000000"/>
          <w:sz w:val="18"/>
          <w:szCs w:val="18"/>
          <w:lang w:val="es-ES" w:eastAsia="es-ES"/>
        </w:rPr>
        <w:t>En caso de concurrencia del Asegurador y Asegurado frente a tercero responsable, el recobro obtenido se repartirá entre ambos, en proporción a su respectivo interés.</w:t>
      </w:r>
    </w:p>
    <w:p w14:paraId="013E05DE" w14:textId="77777777" w:rsidR="00B318EE" w:rsidRPr="002C0C52" w:rsidRDefault="00B318EE" w:rsidP="002B0D36">
      <w:pPr>
        <w:spacing w:after="0" w:line="240" w:lineRule="auto"/>
        <w:jc w:val="both"/>
        <w:rPr>
          <w:rFonts w:ascii="Verdana" w:eastAsia="Times New Roman" w:hAnsi="Verdana" w:cs="Times New Roman"/>
          <w:bCs/>
          <w:color w:val="000000"/>
          <w:sz w:val="18"/>
          <w:szCs w:val="18"/>
          <w:lang w:val="es-ES" w:eastAsia="es-ES"/>
        </w:rPr>
      </w:pPr>
    </w:p>
    <w:p w14:paraId="1625DAF8" w14:textId="188C0659" w:rsidR="006F00FA" w:rsidRPr="002C0C52" w:rsidRDefault="006F00FA" w:rsidP="002B0D36">
      <w:pPr>
        <w:spacing w:after="0" w:line="240" w:lineRule="auto"/>
        <w:jc w:val="both"/>
        <w:rPr>
          <w:rFonts w:ascii="Verdana" w:eastAsia="Times New Roman" w:hAnsi="Verdana" w:cs="Times New Roman"/>
          <w:bCs/>
          <w:color w:val="000000"/>
          <w:sz w:val="18"/>
          <w:szCs w:val="18"/>
          <w:lang w:val="es-ES" w:eastAsia="es-ES"/>
        </w:rPr>
      </w:pPr>
      <w:r w:rsidRPr="002C0C52">
        <w:rPr>
          <w:rFonts w:ascii="Verdana" w:eastAsia="Times New Roman" w:hAnsi="Verdana" w:cs="Times New Roman"/>
          <w:bCs/>
          <w:color w:val="000000"/>
          <w:sz w:val="18"/>
          <w:szCs w:val="18"/>
          <w:lang w:val="es-ES" w:eastAsia="es-ES"/>
        </w:rPr>
        <w:t xml:space="preserve">El Asegurador </w:t>
      </w:r>
      <w:r w:rsidR="002C0C52" w:rsidRPr="002C0C52">
        <w:rPr>
          <w:rFonts w:ascii="Verdana" w:eastAsia="Times New Roman" w:hAnsi="Verdana" w:cs="Times New Roman"/>
          <w:bCs/>
          <w:color w:val="000000"/>
          <w:sz w:val="18"/>
          <w:szCs w:val="18"/>
          <w:lang w:val="es-ES" w:eastAsia="es-ES"/>
        </w:rPr>
        <w:t>renunciará</w:t>
      </w:r>
      <w:r w:rsidRPr="002C0C52">
        <w:rPr>
          <w:rFonts w:ascii="Verdana" w:eastAsia="Times New Roman" w:hAnsi="Verdana" w:cs="Times New Roman"/>
          <w:bCs/>
          <w:color w:val="000000"/>
          <w:sz w:val="18"/>
          <w:szCs w:val="18"/>
          <w:lang w:val="es-ES" w:eastAsia="es-ES"/>
        </w:rPr>
        <w:t xml:space="preserve"> expresamente a ejercer el derecho de repetición frente a empresas u organismos dependientes o vinculados accionarialmente al Tomador del Seguro/Asegurados, una vez abonada la indemnización correspondiente al Asegurado.</w:t>
      </w:r>
    </w:p>
    <w:p w14:paraId="4373C155" w14:textId="77777777" w:rsidR="00B318EE" w:rsidRPr="002C0C52" w:rsidRDefault="00B318EE" w:rsidP="002B0D36">
      <w:pPr>
        <w:spacing w:after="0" w:line="240" w:lineRule="auto"/>
        <w:jc w:val="both"/>
        <w:rPr>
          <w:rFonts w:ascii="Verdana" w:eastAsia="Times New Roman" w:hAnsi="Verdana" w:cs="Times New Roman"/>
          <w:b/>
          <w:bCs/>
          <w:color w:val="000000"/>
          <w:sz w:val="18"/>
          <w:szCs w:val="18"/>
          <w:lang w:val="es-ES" w:eastAsia="es-ES"/>
        </w:rPr>
      </w:pPr>
    </w:p>
    <w:p w14:paraId="3FC9F490" w14:textId="2C51FDC5" w:rsidR="00B318EE" w:rsidRPr="002C0C52" w:rsidRDefault="00B318EE" w:rsidP="002B0D36">
      <w:pPr>
        <w:numPr>
          <w:ilvl w:val="1"/>
          <w:numId w:val="2"/>
        </w:numPr>
        <w:overflowPunct w:val="0"/>
        <w:autoSpaceDE w:val="0"/>
        <w:autoSpaceDN w:val="0"/>
        <w:adjustRightInd w:val="0"/>
        <w:spacing w:after="0" w:line="240" w:lineRule="auto"/>
        <w:jc w:val="both"/>
        <w:textAlignment w:val="baseline"/>
        <w:rPr>
          <w:rFonts w:ascii="Verdana" w:eastAsia="Times New Roman" w:hAnsi="Verdana" w:cs="Times New Roman"/>
          <w:b/>
          <w:bCs/>
          <w:color w:val="000000"/>
          <w:sz w:val="18"/>
          <w:szCs w:val="18"/>
          <w:lang w:val="es-ES" w:eastAsia="es-ES"/>
        </w:rPr>
      </w:pPr>
      <w:r w:rsidRPr="002C0C52">
        <w:rPr>
          <w:rFonts w:ascii="Verdana" w:eastAsia="Times New Roman" w:hAnsi="Verdana" w:cs="Times New Roman"/>
          <w:b/>
          <w:bCs/>
          <w:color w:val="000000"/>
          <w:sz w:val="18"/>
          <w:szCs w:val="18"/>
          <w:lang w:val="es-ES" w:eastAsia="es-ES"/>
        </w:rPr>
        <w:t>Prescripción.</w:t>
      </w:r>
    </w:p>
    <w:p w14:paraId="4E60AB0C" w14:textId="77777777" w:rsidR="00B318EE" w:rsidRPr="002C0C52" w:rsidRDefault="00B318EE" w:rsidP="002B0D36">
      <w:pPr>
        <w:spacing w:after="0" w:line="240" w:lineRule="auto"/>
        <w:ind w:left="426" w:hanging="426"/>
        <w:jc w:val="both"/>
        <w:rPr>
          <w:rFonts w:ascii="Verdana" w:eastAsia="Times New Roman" w:hAnsi="Verdana" w:cs="Times New Roman"/>
          <w:b/>
          <w:bCs/>
          <w:color w:val="000000"/>
          <w:sz w:val="18"/>
          <w:szCs w:val="18"/>
          <w:lang w:val="es-ES" w:eastAsia="es-ES"/>
        </w:rPr>
      </w:pPr>
    </w:p>
    <w:p w14:paraId="454E0E4C" w14:textId="41B8173F" w:rsidR="006F00FA" w:rsidRPr="002C0C52" w:rsidRDefault="006F00FA" w:rsidP="002B0D36">
      <w:pPr>
        <w:spacing w:after="0" w:line="240" w:lineRule="auto"/>
        <w:jc w:val="both"/>
        <w:rPr>
          <w:rFonts w:ascii="Verdana" w:eastAsia="Times New Roman" w:hAnsi="Verdana" w:cs="Times New Roman"/>
          <w:bCs/>
          <w:color w:val="000000"/>
          <w:sz w:val="18"/>
          <w:szCs w:val="18"/>
          <w:lang w:val="es-ES" w:eastAsia="es-ES"/>
        </w:rPr>
      </w:pPr>
      <w:r w:rsidRPr="002C0C52">
        <w:rPr>
          <w:rFonts w:ascii="Verdana" w:eastAsia="Times New Roman" w:hAnsi="Verdana" w:cs="Times New Roman"/>
          <w:bCs/>
          <w:color w:val="000000"/>
          <w:sz w:val="18"/>
          <w:szCs w:val="18"/>
          <w:lang w:val="es-ES" w:eastAsia="es-ES"/>
        </w:rPr>
        <w:t>Las acciones que se deriven de este contrato prescribirán en el término de dos años, a contar desde la fecha en que puedan ejercitarse.</w:t>
      </w:r>
    </w:p>
    <w:p w14:paraId="672C7C2E" w14:textId="77777777" w:rsidR="00B318EE" w:rsidRPr="002C0C52" w:rsidRDefault="00B318EE" w:rsidP="002B0D36">
      <w:pPr>
        <w:spacing w:after="0" w:line="240" w:lineRule="auto"/>
        <w:ind w:left="426" w:hanging="426"/>
        <w:jc w:val="both"/>
        <w:rPr>
          <w:rFonts w:ascii="Verdana" w:hAnsi="Verdana" w:cs="Times New Roman"/>
          <w:sz w:val="18"/>
          <w:szCs w:val="18"/>
          <w:highlight w:val="green"/>
          <w:lang w:val="es-ES"/>
        </w:rPr>
      </w:pPr>
    </w:p>
    <w:p w14:paraId="3DA909F4" w14:textId="3AE39EC3" w:rsidR="00B318EE" w:rsidRPr="002C0C52" w:rsidRDefault="006F00FA" w:rsidP="002B0D36">
      <w:pPr>
        <w:numPr>
          <w:ilvl w:val="1"/>
          <w:numId w:val="2"/>
        </w:numPr>
        <w:overflowPunct w:val="0"/>
        <w:autoSpaceDE w:val="0"/>
        <w:autoSpaceDN w:val="0"/>
        <w:adjustRightInd w:val="0"/>
        <w:spacing w:after="0" w:line="240" w:lineRule="auto"/>
        <w:jc w:val="both"/>
        <w:textAlignment w:val="baseline"/>
        <w:rPr>
          <w:rFonts w:ascii="Verdana" w:eastAsia="Times New Roman" w:hAnsi="Verdana" w:cs="Times New Roman"/>
          <w:b/>
          <w:bCs/>
          <w:color w:val="000000"/>
          <w:sz w:val="18"/>
          <w:szCs w:val="18"/>
          <w:lang w:val="es-ES" w:eastAsia="es-ES"/>
        </w:rPr>
      </w:pPr>
      <w:r w:rsidRPr="002C0C52">
        <w:rPr>
          <w:rFonts w:ascii="Verdana" w:eastAsia="Times New Roman" w:hAnsi="Verdana" w:cs="Times New Roman"/>
          <w:b/>
          <w:bCs/>
          <w:color w:val="000000"/>
          <w:sz w:val="18"/>
          <w:szCs w:val="18"/>
          <w:lang w:val="es-ES" w:eastAsia="es-ES"/>
        </w:rPr>
        <w:t xml:space="preserve">Estipulaciones </w:t>
      </w:r>
      <w:r w:rsidR="00B318EE" w:rsidRPr="002C0C52">
        <w:rPr>
          <w:rFonts w:ascii="Verdana" w:eastAsia="Times New Roman" w:hAnsi="Verdana" w:cs="Times New Roman"/>
          <w:b/>
          <w:bCs/>
          <w:color w:val="000000"/>
          <w:sz w:val="18"/>
          <w:szCs w:val="18"/>
          <w:lang w:val="es-ES" w:eastAsia="es-ES"/>
        </w:rPr>
        <w:t xml:space="preserve">Generales. </w:t>
      </w:r>
    </w:p>
    <w:p w14:paraId="3B1B16A9" w14:textId="77777777" w:rsidR="00B318EE" w:rsidRPr="002C0C52" w:rsidRDefault="00B318EE" w:rsidP="002B0D36">
      <w:pPr>
        <w:spacing w:after="0" w:line="240" w:lineRule="auto"/>
        <w:jc w:val="both"/>
        <w:rPr>
          <w:rFonts w:ascii="Verdana" w:eastAsia="Times New Roman" w:hAnsi="Verdana" w:cs="Times New Roman"/>
          <w:b/>
          <w:bCs/>
          <w:color w:val="000000"/>
          <w:sz w:val="18"/>
          <w:szCs w:val="18"/>
          <w:lang w:val="es-ES" w:eastAsia="es-ES"/>
        </w:rPr>
      </w:pPr>
    </w:p>
    <w:p w14:paraId="5E8747E8" w14:textId="18EF9B07" w:rsidR="00460582" w:rsidRPr="002C0C52" w:rsidRDefault="006F00FA" w:rsidP="002B0D36">
      <w:pPr>
        <w:spacing w:after="0" w:line="240" w:lineRule="auto"/>
        <w:jc w:val="both"/>
        <w:rPr>
          <w:rFonts w:ascii="Verdana" w:eastAsia="Times New Roman" w:hAnsi="Verdana" w:cs="Times New Roman"/>
          <w:bCs/>
          <w:color w:val="000000"/>
          <w:sz w:val="18"/>
          <w:szCs w:val="18"/>
          <w:lang w:val="es-ES" w:eastAsia="es-ES"/>
        </w:rPr>
      </w:pPr>
      <w:r w:rsidRPr="002C0C52">
        <w:rPr>
          <w:rFonts w:ascii="Verdana" w:eastAsia="Times New Roman" w:hAnsi="Verdana" w:cs="Times New Roman"/>
          <w:bCs/>
          <w:color w:val="000000"/>
          <w:sz w:val="18"/>
          <w:szCs w:val="18"/>
          <w:lang w:val="es-ES" w:eastAsia="es-ES"/>
        </w:rPr>
        <w:t>Quedan incorporadas al Condicionado del contrato en lo que sean aplicables, las siguientes estipulaciones:</w:t>
      </w:r>
    </w:p>
    <w:p w14:paraId="1941374D" w14:textId="77777777" w:rsidR="00B318EE" w:rsidRPr="002C0C52" w:rsidRDefault="00B318EE" w:rsidP="002B0D36">
      <w:pPr>
        <w:spacing w:after="0" w:line="240" w:lineRule="auto"/>
        <w:jc w:val="both"/>
        <w:rPr>
          <w:rFonts w:ascii="Verdana" w:hAnsi="Verdana" w:cs="Times New Roman"/>
          <w:sz w:val="18"/>
          <w:szCs w:val="18"/>
          <w:highlight w:val="green"/>
          <w:lang w:val="es-ES"/>
        </w:rPr>
      </w:pPr>
    </w:p>
    <w:p w14:paraId="06DE885F" w14:textId="35812ED2" w:rsidR="00460582" w:rsidRPr="002C0C52" w:rsidRDefault="006F00FA" w:rsidP="002B0D36">
      <w:pPr>
        <w:pStyle w:val="Prrafodelista"/>
        <w:numPr>
          <w:ilvl w:val="0"/>
          <w:numId w:val="6"/>
        </w:numPr>
        <w:ind w:left="360"/>
        <w:jc w:val="both"/>
        <w:rPr>
          <w:rFonts w:ascii="Verdana" w:hAnsi="Verdana"/>
          <w:sz w:val="18"/>
          <w:szCs w:val="18"/>
        </w:rPr>
      </w:pPr>
      <w:r w:rsidRPr="002C0C52">
        <w:rPr>
          <w:rFonts w:ascii="Verdana" w:hAnsi="Verdana"/>
          <w:sz w:val="18"/>
          <w:szCs w:val="18"/>
        </w:rPr>
        <w:t xml:space="preserve">Se incluye cláusula de nombramiento de peritos para la tramitación de siniestros urgentes o cuando la gravedad del siniestro así lo aconseje (Gabinete/s a designar por la Aseguradora en su </w:t>
      </w:r>
      <w:r w:rsidR="00460582" w:rsidRPr="002C0C52">
        <w:rPr>
          <w:rFonts w:ascii="Verdana" w:hAnsi="Verdana"/>
          <w:sz w:val="18"/>
          <w:szCs w:val="18"/>
        </w:rPr>
        <w:t>oferta</w:t>
      </w:r>
      <w:r w:rsidR="007D0E1E" w:rsidRPr="002C0C52">
        <w:rPr>
          <w:rFonts w:ascii="Verdana" w:hAnsi="Verdana"/>
          <w:sz w:val="18"/>
          <w:szCs w:val="18"/>
        </w:rPr>
        <w:t>)</w:t>
      </w:r>
      <w:r w:rsidRPr="002C0C52">
        <w:rPr>
          <w:rFonts w:ascii="Verdana" w:hAnsi="Verdana"/>
          <w:sz w:val="18"/>
          <w:szCs w:val="18"/>
        </w:rPr>
        <w:t xml:space="preserve">. </w:t>
      </w:r>
    </w:p>
    <w:p w14:paraId="22224602" w14:textId="77777777" w:rsidR="00460582" w:rsidRPr="002C0C52" w:rsidRDefault="00460582" w:rsidP="002B0D36">
      <w:pPr>
        <w:pStyle w:val="Prrafodelista"/>
        <w:ind w:left="360"/>
        <w:jc w:val="both"/>
        <w:rPr>
          <w:rFonts w:ascii="Verdana" w:hAnsi="Verdana"/>
          <w:sz w:val="18"/>
          <w:szCs w:val="18"/>
        </w:rPr>
      </w:pPr>
    </w:p>
    <w:p w14:paraId="17E4759F" w14:textId="77777777" w:rsidR="006F00FA" w:rsidRPr="002C0C52" w:rsidRDefault="006F00FA" w:rsidP="002B0D36">
      <w:pPr>
        <w:pStyle w:val="Prrafodelista"/>
        <w:numPr>
          <w:ilvl w:val="0"/>
          <w:numId w:val="6"/>
        </w:numPr>
        <w:ind w:left="360"/>
        <w:jc w:val="both"/>
        <w:rPr>
          <w:rFonts w:ascii="Verdana" w:hAnsi="Verdana"/>
          <w:sz w:val="18"/>
          <w:szCs w:val="18"/>
        </w:rPr>
      </w:pPr>
      <w:r w:rsidRPr="002C0C52">
        <w:rPr>
          <w:rFonts w:ascii="Verdana" w:hAnsi="Verdana"/>
          <w:bCs/>
          <w:sz w:val="18"/>
          <w:szCs w:val="18"/>
        </w:rPr>
        <w:t xml:space="preserve">La póliza contendrá las condiciones reguladoras del seguro en las que se integrarán las cláusulas administrativas y las de prescripciones técnicas de los presentes pliegos de contratación. </w:t>
      </w:r>
      <w:r w:rsidRPr="002C0C52">
        <w:rPr>
          <w:rFonts w:ascii="Verdana" w:hAnsi="Verdana"/>
          <w:bCs/>
          <w:color w:val="000000"/>
          <w:sz w:val="18"/>
          <w:szCs w:val="18"/>
        </w:rPr>
        <w:t>Los licitadores deberán adjuntar a su oferta un Condicionado del Contrato de Seguro (Condiciones Generales, Particulares y Especiales), en el que se hará constar expresamente que el presente pliego, incluyendo las mejoras que presente en su oferta, prevalecerá sobre dicho condicionado en caso de contradicción entre los mismos.</w:t>
      </w:r>
    </w:p>
    <w:p w14:paraId="328125C3" w14:textId="77777777" w:rsidR="006F00FA" w:rsidRPr="002C0C52" w:rsidRDefault="006F00FA" w:rsidP="002B0D36">
      <w:pPr>
        <w:spacing w:after="0" w:line="240" w:lineRule="auto"/>
        <w:jc w:val="both"/>
        <w:rPr>
          <w:rFonts w:ascii="Verdana" w:hAnsi="Verdana" w:cs="Times New Roman"/>
          <w:bCs/>
          <w:sz w:val="18"/>
          <w:szCs w:val="18"/>
          <w:highlight w:val="green"/>
          <w:lang w:val="es-ES"/>
          <w14:shadow w14:blurRad="50800" w14:dist="38100" w14:dir="2700000" w14:sx="100000" w14:sy="100000" w14:kx="0" w14:ky="0" w14:algn="tl">
            <w14:srgbClr w14:val="000000">
              <w14:alpha w14:val="60000"/>
            </w14:srgbClr>
          </w14:shadow>
        </w:rPr>
      </w:pPr>
    </w:p>
    <w:p w14:paraId="1F926AE1" w14:textId="61724E5B" w:rsidR="00460582" w:rsidRPr="002C0C52" w:rsidRDefault="00B318EE" w:rsidP="002B0D36">
      <w:pPr>
        <w:pStyle w:val="Ttulo1"/>
        <w:rPr>
          <w:szCs w:val="18"/>
          <w:lang w:val="es-ES"/>
        </w:rPr>
      </w:pPr>
      <w:bookmarkStart w:id="50" w:name="_Toc71104609"/>
      <w:bookmarkStart w:id="51" w:name="_Toc81992553"/>
      <w:r w:rsidRPr="002C0C52">
        <w:rPr>
          <w:szCs w:val="18"/>
          <w:lang w:val="es-ES"/>
        </w:rPr>
        <w:t xml:space="preserve">CLÁUSULA 9. </w:t>
      </w:r>
      <w:r w:rsidR="00460582" w:rsidRPr="002C0C52">
        <w:rPr>
          <w:szCs w:val="18"/>
          <w:lang w:val="es-ES"/>
        </w:rPr>
        <w:t>INFORMACION DE SINIESTRALIDAD</w:t>
      </w:r>
      <w:bookmarkEnd w:id="50"/>
      <w:bookmarkEnd w:id="51"/>
      <w:r w:rsidR="00460582" w:rsidRPr="002C0C52">
        <w:rPr>
          <w:szCs w:val="18"/>
          <w:lang w:val="es-ES"/>
        </w:rPr>
        <w:t xml:space="preserve"> </w:t>
      </w:r>
    </w:p>
    <w:p w14:paraId="4F1B06B0" w14:textId="77777777" w:rsidR="00904965" w:rsidRPr="002C0C52" w:rsidRDefault="00904965"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186368CE" w14:textId="77777777" w:rsidR="007C213E" w:rsidRPr="002C0C52" w:rsidRDefault="007C213E" w:rsidP="0022126A">
      <w:pPr>
        <w:pStyle w:val="Prrafodelista"/>
        <w:numPr>
          <w:ilvl w:val="0"/>
          <w:numId w:val="27"/>
        </w:numPr>
        <w:overflowPunct w:val="0"/>
        <w:autoSpaceDE w:val="0"/>
        <w:autoSpaceDN w:val="0"/>
        <w:adjustRightInd w:val="0"/>
        <w:jc w:val="both"/>
        <w:textAlignment w:val="baseline"/>
        <w:rPr>
          <w:rFonts w:ascii="Verdana" w:hAnsi="Verdana"/>
          <w:bCs/>
          <w:vanish/>
          <w:sz w:val="18"/>
          <w:szCs w:val="18"/>
        </w:rPr>
      </w:pPr>
    </w:p>
    <w:p w14:paraId="144AD6C7" w14:textId="77777777" w:rsidR="007C213E" w:rsidRPr="002C0C52" w:rsidRDefault="007C213E" w:rsidP="0022126A">
      <w:pPr>
        <w:pStyle w:val="Prrafodelista"/>
        <w:numPr>
          <w:ilvl w:val="0"/>
          <w:numId w:val="27"/>
        </w:numPr>
        <w:overflowPunct w:val="0"/>
        <w:autoSpaceDE w:val="0"/>
        <w:autoSpaceDN w:val="0"/>
        <w:adjustRightInd w:val="0"/>
        <w:jc w:val="both"/>
        <w:textAlignment w:val="baseline"/>
        <w:rPr>
          <w:rFonts w:ascii="Verdana" w:hAnsi="Verdana"/>
          <w:bCs/>
          <w:vanish/>
          <w:sz w:val="18"/>
          <w:szCs w:val="18"/>
        </w:rPr>
      </w:pPr>
    </w:p>
    <w:p w14:paraId="26399EC7" w14:textId="77777777" w:rsidR="007C213E" w:rsidRPr="002C0C52" w:rsidRDefault="007C213E" w:rsidP="0022126A">
      <w:pPr>
        <w:pStyle w:val="Prrafodelista"/>
        <w:numPr>
          <w:ilvl w:val="0"/>
          <w:numId w:val="27"/>
        </w:numPr>
        <w:overflowPunct w:val="0"/>
        <w:autoSpaceDE w:val="0"/>
        <w:autoSpaceDN w:val="0"/>
        <w:adjustRightInd w:val="0"/>
        <w:jc w:val="both"/>
        <w:textAlignment w:val="baseline"/>
        <w:rPr>
          <w:rFonts w:ascii="Verdana" w:hAnsi="Verdana"/>
          <w:bCs/>
          <w:vanish/>
          <w:sz w:val="18"/>
          <w:szCs w:val="18"/>
        </w:rPr>
      </w:pPr>
    </w:p>
    <w:p w14:paraId="3B7C70DD" w14:textId="77777777" w:rsidR="007C213E" w:rsidRPr="002C0C52" w:rsidRDefault="007C213E" w:rsidP="0022126A">
      <w:pPr>
        <w:pStyle w:val="Prrafodelista"/>
        <w:numPr>
          <w:ilvl w:val="0"/>
          <w:numId w:val="27"/>
        </w:numPr>
        <w:overflowPunct w:val="0"/>
        <w:autoSpaceDE w:val="0"/>
        <w:autoSpaceDN w:val="0"/>
        <w:adjustRightInd w:val="0"/>
        <w:jc w:val="both"/>
        <w:textAlignment w:val="baseline"/>
        <w:rPr>
          <w:rFonts w:ascii="Verdana" w:hAnsi="Verdana"/>
          <w:bCs/>
          <w:vanish/>
          <w:sz w:val="18"/>
          <w:szCs w:val="18"/>
        </w:rPr>
      </w:pPr>
    </w:p>
    <w:p w14:paraId="70A5490B" w14:textId="77777777" w:rsidR="007C213E" w:rsidRPr="002C0C52" w:rsidRDefault="007C213E" w:rsidP="0022126A">
      <w:pPr>
        <w:pStyle w:val="Prrafodelista"/>
        <w:numPr>
          <w:ilvl w:val="0"/>
          <w:numId w:val="27"/>
        </w:numPr>
        <w:overflowPunct w:val="0"/>
        <w:autoSpaceDE w:val="0"/>
        <w:autoSpaceDN w:val="0"/>
        <w:adjustRightInd w:val="0"/>
        <w:jc w:val="both"/>
        <w:textAlignment w:val="baseline"/>
        <w:rPr>
          <w:rFonts w:ascii="Verdana" w:hAnsi="Verdana"/>
          <w:bCs/>
          <w:vanish/>
          <w:sz w:val="18"/>
          <w:szCs w:val="18"/>
        </w:rPr>
      </w:pPr>
    </w:p>
    <w:p w14:paraId="0C4E6E59" w14:textId="77777777" w:rsidR="007C213E" w:rsidRPr="002C0C52" w:rsidRDefault="007C213E" w:rsidP="0022126A">
      <w:pPr>
        <w:pStyle w:val="Prrafodelista"/>
        <w:numPr>
          <w:ilvl w:val="0"/>
          <w:numId w:val="27"/>
        </w:numPr>
        <w:overflowPunct w:val="0"/>
        <w:autoSpaceDE w:val="0"/>
        <w:autoSpaceDN w:val="0"/>
        <w:adjustRightInd w:val="0"/>
        <w:jc w:val="both"/>
        <w:textAlignment w:val="baseline"/>
        <w:rPr>
          <w:rFonts w:ascii="Verdana" w:hAnsi="Verdana"/>
          <w:bCs/>
          <w:vanish/>
          <w:sz w:val="18"/>
          <w:szCs w:val="18"/>
        </w:rPr>
      </w:pPr>
    </w:p>
    <w:p w14:paraId="75738657" w14:textId="77777777" w:rsidR="007C213E" w:rsidRPr="002C0C52" w:rsidRDefault="007C213E" w:rsidP="0022126A">
      <w:pPr>
        <w:pStyle w:val="Prrafodelista"/>
        <w:numPr>
          <w:ilvl w:val="0"/>
          <w:numId w:val="27"/>
        </w:numPr>
        <w:overflowPunct w:val="0"/>
        <w:autoSpaceDE w:val="0"/>
        <w:autoSpaceDN w:val="0"/>
        <w:adjustRightInd w:val="0"/>
        <w:jc w:val="both"/>
        <w:textAlignment w:val="baseline"/>
        <w:rPr>
          <w:rFonts w:ascii="Verdana" w:hAnsi="Verdana"/>
          <w:bCs/>
          <w:vanish/>
          <w:sz w:val="18"/>
          <w:szCs w:val="18"/>
        </w:rPr>
      </w:pPr>
    </w:p>
    <w:p w14:paraId="4B434143" w14:textId="77777777" w:rsidR="007C213E" w:rsidRPr="002C0C52" w:rsidRDefault="007C213E" w:rsidP="0022126A">
      <w:pPr>
        <w:pStyle w:val="Prrafodelista"/>
        <w:numPr>
          <w:ilvl w:val="0"/>
          <w:numId w:val="27"/>
        </w:numPr>
        <w:overflowPunct w:val="0"/>
        <w:autoSpaceDE w:val="0"/>
        <w:autoSpaceDN w:val="0"/>
        <w:adjustRightInd w:val="0"/>
        <w:jc w:val="both"/>
        <w:textAlignment w:val="baseline"/>
        <w:rPr>
          <w:rFonts w:ascii="Verdana" w:hAnsi="Verdana"/>
          <w:bCs/>
          <w:vanish/>
          <w:sz w:val="18"/>
          <w:szCs w:val="18"/>
        </w:rPr>
      </w:pPr>
    </w:p>
    <w:p w14:paraId="3B6B4DE9" w14:textId="0A3597DA" w:rsidR="00DE5656" w:rsidRPr="002C0C52" w:rsidRDefault="00DE5656" w:rsidP="0022126A">
      <w:pPr>
        <w:numPr>
          <w:ilvl w:val="1"/>
          <w:numId w:val="27"/>
        </w:numPr>
        <w:overflowPunct w:val="0"/>
        <w:autoSpaceDE w:val="0"/>
        <w:autoSpaceDN w:val="0"/>
        <w:adjustRightInd w:val="0"/>
        <w:spacing w:after="0" w:line="240" w:lineRule="auto"/>
        <w:ind w:left="426" w:hanging="426"/>
        <w:jc w:val="both"/>
        <w:textAlignment w:val="baseline"/>
        <w:rPr>
          <w:rFonts w:ascii="Verdana" w:eastAsia="Times New Roman" w:hAnsi="Verdana" w:cs="Times New Roman"/>
          <w:b/>
          <w:bCs/>
          <w:sz w:val="18"/>
          <w:szCs w:val="18"/>
          <w:highlight w:val="yellow"/>
          <w:lang w:val="es-ES" w:eastAsia="es-ES"/>
        </w:rPr>
      </w:pPr>
      <w:r w:rsidRPr="002C0C52">
        <w:rPr>
          <w:rFonts w:ascii="Verdana" w:eastAsia="Times New Roman" w:hAnsi="Verdana" w:cs="Times New Roman"/>
          <w:bCs/>
          <w:sz w:val="18"/>
          <w:szCs w:val="18"/>
          <w:lang w:val="es-ES" w:eastAsia="es-ES"/>
        </w:rPr>
        <w:t xml:space="preserve">La prestación al Consorci de los servicios de asesoramiento y mediación de seguros privados en relación con la presente póliza, así como la posterior asistencia a éste, a los asegurados y beneficiarios durante la ejecución del contrato será efectuada por </w:t>
      </w:r>
      <w:r w:rsidRPr="002C0C52">
        <w:rPr>
          <w:rFonts w:ascii="Verdana" w:eastAsia="Times New Roman" w:hAnsi="Verdana" w:cs="Times New Roman"/>
          <w:bCs/>
          <w:sz w:val="18"/>
          <w:szCs w:val="18"/>
          <w:highlight w:val="yellow"/>
          <w:lang w:val="es-ES" w:eastAsia="es-ES"/>
        </w:rPr>
        <w:t>Aon Iberia Correduría de Seguros</w:t>
      </w:r>
      <w:r w:rsidR="006474C3" w:rsidRPr="002C0C52">
        <w:rPr>
          <w:rFonts w:ascii="Verdana" w:eastAsia="Times New Roman" w:hAnsi="Verdana" w:cs="Times New Roman"/>
          <w:bCs/>
          <w:sz w:val="18"/>
          <w:szCs w:val="18"/>
          <w:highlight w:val="yellow"/>
          <w:lang w:val="es-ES" w:eastAsia="es-ES"/>
        </w:rPr>
        <w:t>, SA.</w:t>
      </w:r>
      <w:r w:rsidRPr="002C0C52">
        <w:rPr>
          <w:rFonts w:ascii="Verdana" w:eastAsia="Times New Roman" w:hAnsi="Verdana" w:cs="Times New Roman"/>
          <w:bCs/>
          <w:sz w:val="18"/>
          <w:szCs w:val="18"/>
          <w:highlight w:val="yellow"/>
          <w:lang w:val="es-ES" w:eastAsia="es-ES"/>
        </w:rPr>
        <w:t xml:space="preserve"> Sin que en ningún caso exista relación comercial directa entre el Consorci y Aon Iberia Correduría de Seguros,</w:t>
      </w:r>
      <w:r w:rsidR="006474C3" w:rsidRPr="002C0C52">
        <w:rPr>
          <w:rFonts w:ascii="Verdana" w:eastAsia="Times New Roman" w:hAnsi="Verdana" w:cs="Times New Roman"/>
          <w:bCs/>
          <w:sz w:val="18"/>
          <w:szCs w:val="18"/>
          <w:highlight w:val="yellow"/>
          <w:lang w:val="es-ES" w:eastAsia="es-ES"/>
        </w:rPr>
        <w:t xml:space="preserve"> SA,</w:t>
      </w:r>
      <w:r w:rsidRPr="002C0C52">
        <w:rPr>
          <w:rFonts w:ascii="Verdana" w:eastAsia="Times New Roman" w:hAnsi="Verdana" w:cs="Times New Roman"/>
          <w:bCs/>
          <w:sz w:val="18"/>
          <w:szCs w:val="18"/>
          <w:highlight w:val="yellow"/>
          <w:lang w:val="es-ES" w:eastAsia="es-ES"/>
        </w:rPr>
        <w:t xml:space="preserve"> ni se abone ninguna contraprestación a Aon Iberia Correduría de Seguros</w:t>
      </w:r>
      <w:r w:rsidR="006474C3" w:rsidRPr="002C0C52">
        <w:rPr>
          <w:rFonts w:ascii="Verdana" w:eastAsia="Times New Roman" w:hAnsi="Verdana" w:cs="Times New Roman"/>
          <w:bCs/>
          <w:sz w:val="18"/>
          <w:szCs w:val="18"/>
          <w:highlight w:val="yellow"/>
          <w:lang w:val="es-ES" w:eastAsia="es-ES"/>
        </w:rPr>
        <w:t>, SA,</w:t>
      </w:r>
      <w:r w:rsidRPr="002C0C52">
        <w:rPr>
          <w:rFonts w:ascii="Verdana" w:eastAsia="Times New Roman" w:hAnsi="Verdana" w:cs="Times New Roman"/>
          <w:bCs/>
          <w:sz w:val="18"/>
          <w:szCs w:val="18"/>
          <w:highlight w:val="yellow"/>
          <w:lang w:val="es-ES" w:eastAsia="es-ES"/>
        </w:rPr>
        <w:t xml:space="preserve"> por este concepto.</w:t>
      </w:r>
    </w:p>
    <w:p w14:paraId="1E98B219" w14:textId="77777777" w:rsidR="00DE5656" w:rsidRPr="002C0C52" w:rsidRDefault="00DE5656"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5ADC7CAE" w14:textId="19D166DF" w:rsidR="00460582" w:rsidRPr="002C0C52" w:rsidRDefault="00DE5656" w:rsidP="0022126A">
      <w:pPr>
        <w:numPr>
          <w:ilvl w:val="1"/>
          <w:numId w:val="27"/>
        </w:numPr>
        <w:overflowPunct w:val="0"/>
        <w:autoSpaceDE w:val="0"/>
        <w:autoSpaceDN w:val="0"/>
        <w:adjustRightInd w:val="0"/>
        <w:spacing w:after="0" w:line="240" w:lineRule="auto"/>
        <w:ind w:left="426" w:hanging="426"/>
        <w:jc w:val="both"/>
        <w:textAlignment w:val="baseline"/>
        <w:rPr>
          <w:rFonts w:ascii="Verdana" w:hAnsi="Verdana" w:cs="Times New Roman"/>
          <w:b/>
          <w:spacing w:val="-3"/>
          <w:sz w:val="18"/>
          <w:szCs w:val="18"/>
          <w:highlight w:val="yellow"/>
          <w:lang w:val="es-ES"/>
        </w:rPr>
      </w:pPr>
      <w:r w:rsidRPr="002C0C52">
        <w:rPr>
          <w:rFonts w:ascii="Verdana" w:eastAsia="Times New Roman" w:hAnsi="Verdana" w:cs="Times New Roman"/>
          <w:bCs/>
          <w:sz w:val="18"/>
          <w:szCs w:val="18"/>
          <w:highlight w:val="yellow"/>
          <w:lang w:val="es-ES" w:eastAsia="es-ES"/>
        </w:rPr>
        <w:t xml:space="preserve">El contratista </w:t>
      </w:r>
      <w:r w:rsidR="00460582" w:rsidRPr="002C0C52">
        <w:rPr>
          <w:rFonts w:ascii="Verdana" w:eastAsia="Times New Roman" w:hAnsi="Verdana" w:cs="Times New Roman"/>
          <w:bCs/>
          <w:sz w:val="18"/>
          <w:szCs w:val="18"/>
          <w:highlight w:val="yellow"/>
          <w:lang w:val="es-ES" w:eastAsia="es-ES"/>
        </w:rPr>
        <w:t xml:space="preserve">del presente contrato de seguro deberá aportar a </w:t>
      </w:r>
      <w:r w:rsidR="00B318EE" w:rsidRPr="002C0C52">
        <w:rPr>
          <w:rFonts w:ascii="Verdana" w:eastAsia="Times New Roman" w:hAnsi="Verdana" w:cs="Times New Roman"/>
          <w:bCs/>
          <w:sz w:val="18"/>
          <w:szCs w:val="18"/>
          <w:highlight w:val="yellow"/>
          <w:lang w:val="es-ES" w:eastAsia="es-ES"/>
        </w:rPr>
        <w:t>Aon Iberia Correduría de Seguros</w:t>
      </w:r>
      <w:r w:rsidR="00F9485C" w:rsidRPr="002C0C52">
        <w:rPr>
          <w:rFonts w:ascii="Verdana" w:eastAsia="Times New Roman" w:hAnsi="Verdana" w:cs="Times New Roman"/>
          <w:bCs/>
          <w:sz w:val="18"/>
          <w:szCs w:val="18"/>
          <w:highlight w:val="yellow"/>
          <w:lang w:val="es-ES" w:eastAsia="es-ES"/>
        </w:rPr>
        <w:t xml:space="preserve">, </w:t>
      </w:r>
      <w:r w:rsidR="007D0E1E" w:rsidRPr="002C0C52">
        <w:rPr>
          <w:rFonts w:ascii="Verdana" w:eastAsia="Times New Roman" w:hAnsi="Verdana" w:cs="Times New Roman"/>
          <w:bCs/>
          <w:sz w:val="18"/>
          <w:szCs w:val="18"/>
          <w:highlight w:val="yellow"/>
          <w:lang w:val="es-ES" w:eastAsia="es-ES"/>
        </w:rPr>
        <w:t xml:space="preserve">SA, </w:t>
      </w:r>
      <w:r w:rsidR="00460582" w:rsidRPr="002C0C52">
        <w:rPr>
          <w:rFonts w:ascii="Verdana" w:eastAsia="Times New Roman" w:hAnsi="Verdana" w:cs="Times New Roman"/>
          <w:bCs/>
          <w:sz w:val="18"/>
          <w:szCs w:val="18"/>
          <w:highlight w:val="yellow"/>
          <w:lang w:val="es-ES" w:eastAsia="es-ES"/>
        </w:rPr>
        <w:t xml:space="preserve">con carácter anual, o cuando así le sea requerido, completa información del desarrollo del contrato y, en especial, de la siniestralidad del mismo. A tal efecto, el Informe de Siniestros, se facilitará en formato Excel o similar, e incluirá, con carácter mínimo, la siguiente información para cada expediente: </w:t>
      </w:r>
    </w:p>
    <w:p w14:paraId="57A80AE2" w14:textId="77777777" w:rsidR="00460582" w:rsidRPr="002C0C52" w:rsidRDefault="00460582" w:rsidP="002B0D36">
      <w:pPr>
        <w:pStyle w:val="Prrafodelista"/>
        <w:numPr>
          <w:ilvl w:val="0"/>
          <w:numId w:val="7"/>
        </w:numPr>
        <w:jc w:val="both"/>
        <w:rPr>
          <w:rFonts w:ascii="Verdana" w:eastAsiaTheme="minorHAnsi" w:hAnsi="Verdana"/>
          <w:b/>
          <w:spacing w:val="-3"/>
          <w:sz w:val="18"/>
          <w:szCs w:val="18"/>
          <w:lang w:eastAsia="en-US"/>
        </w:rPr>
      </w:pPr>
      <w:r w:rsidRPr="002C0C52">
        <w:rPr>
          <w:rFonts w:ascii="Verdana" w:hAnsi="Verdana"/>
          <w:bCs/>
          <w:sz w:val="18"/>
          <w:szCs w:val="18"/>
        </w:rPr>
        <w:t>Número de expediente</w:t>
      </w:r>
    </w:p>
    <w:p w14:paraId="64B65A9D" w14:textId="77777777" w:rsidR="00460582" w:rsidRPr="002C0C52" w:rsidRDefault="00460582" w:rsidP="002B0D36">
      <w:pPr>
        <w:pStyle w:val="Prrafodelista"/>
        <w:numPr>
          <w:ilvl w:val="0"/>
          <w:numId w:val="7"/>
        </w:numPr>
        <w:jc w:val="both"/>
        <w:rPr>
          <w:rFonts w:ascii="Verdana" w:eastAsiaTheme="minorHAnsi" w:hAnsi="Verdana"/>
          <w:b/>
          <w:spacing w:val="-3"/>
          <w:sz w:val="18"/>
          <w:szCs w:val="18"/>
          <w:lang w:eastAsia="en-US"/>
        </w:rPr>
      </w:pPr>
      <w:r w:rsidRPr="002C0C52">
        <w:rPr>
          <w:rFonts w:ascii="Verdana" w:hAnsi="Verdana"/>
          <w:bCs/>
          <w:sz w:val="18"/>
          <w:szCs w:val="18"/>
        </w:rPr>
        <w:t>Datos del bien dañado</w:t>
      </w:r>
    </w:p>
    <w:p w14:paraId="42BF230F" w14:textId="77777777" w:rsidR="00460582" w:rsidRPr="002C0C52" w:rsidRDefault="00460582" w:rsidP="002B0D36">
      <w:pPr>
        <w:pStyle w:val="Prrafodelista"/>
        <w:numPr>
          <w:ilvl w:val="0"/>
          <w:numId w:val="7"/>
        </w:numPr>
        <w:jc w:val="both"/>
        <w:rPr>
          <w:rFonts w:ascii="Verdana" w:eastAsiaTheme="minorHAnsi" w:hAnsi="Verdana"/>
          <w:b/>
          <w:spacing w:val="-3"/>
          <w:sz w:val="18"/>
          <w:szCs w:val="18"/>
          <w:lang w:eastAsia="en-US"/>
        </w:rPr>
      </w:pPr>
      <w:r w:rsidRPr="002C0C52">
        <w:rPr>
          <w:rFonts w:ascii="Verdana" w:hAnsi="Verdana"/>
          <w:bCs/>
          <w:sz w:val="18"/>
          <w:szCs w:val="18"/>
        </w:rPr>
        <w:t>Fecha de ocurrencia del accidente</w:t>
      </w:r>
    </w:p>
    <w:p w14:paraId="39B0D11D" w14:textId="77777777" w:rsidR="00460582" w:rsidRPr="002C0C52" w:rsidRDefault="00460582" w:rsidP="002B0D36">
      <w:pPr>
        <w:pStyle w:val="Prrafodelista"/>
        <w:numPr>
          <w:ilvl w:val="0"/>
          <w:numId w:val="7"/>
        </w:numPr>
        <w:jc w:val="both"/>
        <w:rPr>
          <w:rFonts w:ascii="Verdana" w:eastAsiaTheme="minorHAnsi" w:hAnsi="Verdana"/>
          <w:b/>
          <w:spacing w:val="-3"/>
          <w:sz w:val="18"/>
          <w:szCs w:val="18"/>
          <w:lang w:eastAsia="en-US"/>
        </w:rPr>
      </w:pPr>
      <w:r w:rsidRPr="002C0C52">
        <w:rPr>
          <w:rFonts w:ascii="Verdana" w:hAnsi="Verdana"/>
          <w:bCs/>
          <w:sz w:val="18"/>
          <w:szCs w:val="18"/>
        </w:rPr>
        <w:t>Fecha de comunicación del siniestro</w:t>
      </w:r>
    </w:p>
    <w:p w14:paraId="4F531722" w14:textId="77777777" w:rsidR="00460582" w:rsidRPr="002C0C52" w:rsidRDefault="00460582" w:rsidP="002B0D36">
      <w:pPr>
        <w:pStyle w:val="Prrafodelista"/>
        <w:numPr>
          <w:ilvl w:val="0"/>
          <w:numId w:val="7"/>
        </w:numPr>
        <w:jc w:val="both"/>
        <w:rPr>
          <w:rFonts w:ascii="Verdana" w:eastAsiaTheme="minorHAnsi" w:hAnsi="Verdana"/>
          <w:b/>
          <w:spacing w:val="-3"/>
          <w:sz w:val="18"/>
          <w:szCs w:val="18"/>
          <w:lang w:eastAsia="en-US"/>
        </w:rPr>
      </w:pPr>
      <w:r w:rsidRPr="002C0C52">
        <w:rPr>
          <w:rFonts w:ascii="Verdana" w:hAnsi="Verdana"/>
          <w:bCs/>
          <w:sz w:val="18"/>
          <w:szCs w:val="18"/>
        </w:rPr>
        <w:t>Importe pagado o reservado</w:t>
      </w:r>
    </w:p>
    <w:p w14:paraId="41AB45C6" w14:textId="77777777" w:rsidR="00460582" w:rsidRPr="002C0C52" w:rsidRDefault="00460582" w:rsidP="002B0D36">
      <w:pPr>
        <w:pStyle w:val="Prrafodelista"/>
        <w:numPr>
          <w:ilvl w:val="0"/>
          <w:numId w:val="7"/>
        </w:numPr>
        <w:jc w:val="both"/>
        <w:rPr>
          <w:rFonts w:ascii="Verdana" w:eastAsiaTheme="minorHAnsi" w:hAnsi="Verdana"/>
          <w:b/>
          <w:spacing w:val="-3"/>
          <w:sz w:val="18"/>
          <w:szCs w:val="18"/>
          <w:lang w:eastAsia="en-US"/>
        </w:rPr>
      </w:pPr>
      <w:r w:rsidRPr="002C0C52">
        <w:rPr>
          <w:rFonts w:ascii="Verdana" w:hAnsi="Verdana"/>
          <w:bCs/>
          <w:sz w:val="18"/>
          <w:szCs w:val="18"/>
        </w:rPr>
        <w:t>Fecha de pago</w:t>
      </w:r>
    </w:p>
    <w:p w14:paraId="62A08F46" w14:textId="77777777" w:rsidR="00460582" w:rsidRPr="002C0C52" w:rsidRDefault="00460582" w:rsidP="002B0D36">
      <w:pPr>
        <w:pStyle w:val="Prrafodelista"/>
        <w:numPr>
          <w:ilvl w:val="0"/>
          <w:numId w:val="7"/>
        </w:numPr>
        <w:jc w:val="both"/>
        <w:rPr>
          <w:rFonts w:ascii="Verdana" w:eastAsiaTheme="minorHAnsi" w:hAnsi="Verdana"/>
          <w:b/>
          <w:spacing w:val="-3"/>
          <w:sz w:val="18"/>
          <w:szCs w:val="18"/>
          <w:lang w:eastAsia="en-US"/>
        </w:rPr>
      </w:pPr>
      <w:r w:rsidRPr="002C0C52">
        <w:rPr>
          <w:rFonts w:ascii="Verdana" w:hAnsi="Verdana"/>
          <w:bCs/>
          <w:sz w:val="18"/>
          <w:szCs w:val="18"/>
        </w:rPr>
        <w:t>Estado de la tramitación de cada siniestro (anticipo, reserva, pagado)</w:t>
      </w:r>
    </w:p>
    <w:p w14:paraId="44A5622C" w14:textId="77777777" w:rsidR="00460582" w:rsidRPr="002C0C52" w:rsidRDefault="00460582" w:rsidP="002B0D36">
      <w:pPr>
        <w:pStyle w:val="Prrafodelista"/>
        <w:numPr>
          <w:ilvl w:val="0"/>
          <w:numId w:val="7"/>
        </w:numPr>
        <w:jc w:val="both"/>
        <w:rPr>
          <w:rFonts w:ascii="Verdana" w:hAnsi="Verdana"/>
          <w:bCs/>
          <w:sz w:val="18"/>
          <w:szCs w:val="18"/>
        </w:rPr>
      </w:pPr>
      <w:r w:rsidRPr="002C0C52">
        <w:rPr>
          <w:rFonts w:ascii="Verdana" w:hAnsi="Verdana"/>
          <w:bCs/>
          <w:sz w:val="18"/>
          <w:szCs w:val="18"/>
        </w:rPr>
        <w:t>Informe pericial</w:t>
      </w:r>
    </w:p>
    <w:p w14:paraId="17B4017C" w14:textId="77777777" w:rsidR="00F9485C" w:rsidRPr="002C0C52" w:rsidRDefault="00F9485C" w:rsidP="002B0D36">
      <w:pPr>
        <w:pStyle w:val="Prrafodelista"/>
        <w:ind w:left="720"/>
        <w:jc w:val="both"/>
        <w:rPr>
          <w:rFonts w:ascii="Verdana" w:hAnsi="Verdana"/>
          <w:bCs/>
          <w:sz w:val="18"/>
          <w:szCs w:val="18"/>
        </w:rPr>
      </w:pPr>
    </w:p>
    <w:p w14:paraId="6FA9C12B" w14:textId="7FCF9D74" w:rsidR="00460582" w:rsidRPr="002C0C52" w:rsidRDefault="00460582" w:rsidP="0022126A">
      <w:pPr>
        <w:numPr>
          <w:ilvl w:val="1"/>
          <w:numId w:val="27"/>
        </w:numPr>
        <w:overflowPunct w:val="0"/>
        <w:autoSpaceDE w:val="0"/>
        <w:autoSpaceDN w:val="0"/>
        <w:adjustRightInd w:val="0"/>
        <w:spacing w:after="0" w:line="240" w:lineRule="auto"/>
        <w:ind w:left="426" w:hanging="426"/>
        <w:jc w:val="both"/>
        <w:textAlignment w:val="baseline"/>
        <w:rPr>
          <w:rFonts w:ascii="Verdana" w:eastAsia="Times New Roman" w:hAnsi="Verdana" w:cs="Times New Roman"/>
          <w:bCs/>
          <w:sz w:val="18"/>
          <w:szCs w:val="18"/>
          <w:lang w:val="es-ES" w:eastAsia="es-ES"/>
        </w:rPr>
      </w:pPr>
      <w:r w:rsidRPr="002C0C52">
        <w:rPr>
          <w:rFonts w:ascii="Verdana" w:eastAsia="Times New Roman" w:hAnsi="Verdana" w:cs="Times New Roman"/>
          <w:bCs/>
          <w:sz w:val="18"/>
          <w:szCs w:val="18"/>
          <w:lang w:val="es-ES" w:eastAsia="es-ES"/>
        </w:rPr>
        <w:t xml:space="preserve">Asimismo, </w:t>
      </w:r>
      <w:r w:rsidR="00DE5656" w:rsidRPr="002C0C52">
        <w:rPr>
          <w:rFonts w:ascii="Verdana" w:eastAsia="Times New Roman" w:hAnsi="Verdana" w:cs="Times New Roman"/>
          <w:bCs/>
          <w:sz w:val="18"/>
          <w:szCs w:val="18"/>
          <w:lang w:val="es-ES" w:eastAsia="es-ES"/>
        </w:rPr>
        <w:t>el contratista</w:t>
      </w:r>
      <w:r w:rsidRPr="002C0C52">
        <w:rPr>
          <w:rFonts w:ascii="Verdana" w:eastAsia="Times New Roman" w:hAnsi="Verdana" w:cs="Times New Roman"/>
          <w:bCs/>
          <w:sz w:val="18"/>
          <w:szCs w:val="18"/>
          <w:lang w:val="es-ES" w:eastAsia="es-ES"/>
        </w:rPr>
        <w:t xml:space="preserve"> elaborará, para su inclusión en el oportuno expediente de siniestro por</w:t>
      </w:r>
      <w:r w:rsidR="00DE5656" w:rsidRPr="002C0C52">
        <w:rPr>
          <w:rFonts w:ascii="Verdana" w:eastAsia="Times New Roman" w:hAnsi="Verdana" w:cs="Times New Roman"/>
          <w:bCs/>
          <w:sz w:val="18"/>
          <w:szCs w:val="18"/>
          <w:lang w:val="es-ES" w:eastAsia="es-ES"/>
        </w:rPr>
        <w:t xml:space="preserve"> </w:t>
      </w:r>
      <w:r w:rsidRPr="002C0C52">
        <w:rPr>
          <w:rFonts w:ascii="Verdana" w:eastAsia="Times New Roman" w:hAnsi="Verdana" w:cs="Times New Roman"/>
          <w:bCs/>
          <w:sz w:val="18"/>
          <w:szCs w:val="18"/>
          <w:lang w:val="es-ES" w:eastAsia="es-ES"/>
        </w:rPr>
        <w:t>daños, informes periciales de valoración de daños</w:t>
      </w:r>
      <w:r w:rsidR="00F9485C" w:rsidRPr="002C0C52">
        <w:rPr>
          <w:rFonts w:ascii="Verdana" w:eastAsia="Times New Roman" w:hAnsi="Verdana" w:cs="Times New Roman"/>
          <w:bCs/>
          <w:sz w:val="18"/>
          <w:szCs w:val="18"/>
          <w:lang w:val="es-ES" w:eastAsia="es-ES"/>
        </w:rPr>
        <w:t>.</w:t>
      </w:r>
      <w:r w:rsidRPr="002C0C52">
        <w:rPr>
          <w:rFonts w:ascii="Verdana" w:eastAsia="Times New Roman" w:hAnsi="Verdana" w:cs="Times New Roman"/>
          <w:bCs/>
          <w:sz w:val="18"/>
          <w:szCs w:val="18"/>
          <w:lang w:val="es-ES" w:eastAsia="es-ES"/>
        </w:rPr>
        <w:t xml:space="preserve"> Dichos informes de valoración, se elaborarán en el plazo máximo de UN MES desde la recepción por parte de la aseguradora, de la declaración de siniestro y la documentación relativa al mismo.</w:t>
      </w:r>
    </w:p>
    <w:p w14:paraId="2473F65E" w14:textId="77777777" w:rsidR="00B318EE" w:rsidRPr="002C0C52" w:rsidRDefault="00B318EE" w:rsidP="002B0D36">
      <w:pPr>
        <w:spacing w:after="0" w:line="240" w:lineRule="auto"/>
        <w:ind w:left="567" w:hanging="567"/>
        <w:jc w:val="both"/>
        <w:rPr>
          <w:rFonts w:ascii="Verdana" w:eastAsia="Times New Roman" w:hAnsi="Verdana" w:cs="Times New Roman"/>
          <w:bCs/>
          <w:sz w:val="18"/>
          <w:szCs w:val="18"/>
          <w:lang w:val="es-ES" w:eastAsia="es-ES"/>
        </w:rPr>
      </w:pPr>
    </w:p>
    <w:p w14:paraId="5E6487A1" w14:textId="6C19D03B" w:rsidR="00460582" w:rsidRPr="002C0C52" w:rsidRDefault="00460582" w:rsidP="0022126A">
      <w:pPr>
        <w:numPr>
          <w:ilvl w:val="1"/>
          <w:numId w:val="27"/>
        </w:numPr>
        <w:overflowPunct w:val="0"/>
        <w:autoSpaceDE w:val="0"/>
        <w:autoSpaceDN w:val="0"/>
        <w:adjustRightInd w:val="0"/>
        <w:spacing w:after="0" w:line="240" w:lineRule="auto"/>
        <w:ind w:left="426" w:hanging="426"/>
        <w:jc w:val="both"/>
        <w:textAlignment w:val="baseline"/>
        <w:rPr>
          <w:rFonts w:ascii="Verdana" w:eastAsia="Times New Roman" w:hAnsi="Verdana" w:cs="Times New Roman"/>
          <w:bCs/>
          <w:sz w:val="18"/>
          <w:szCs w:val="18"/>
          <w:lang w:val="es-ES" w:eastAsia="es-ES"/>
        </w:rPr>
      </w:pPr>
      <w:r w:rsidRPr="002C0C52">
        <w:rPr>
          <w:rFonts w:ascii="Verdana" w:eastAsia="Times New Roman" w:hAnsi="Verdana" w:cs="Times New Roman"/>
          <w:bCs/>
          <w:sz w:val="18"/>
          <w:szCs w:val="18"/>
          <w:lang w:val="es-ES" w:eastAsia="es-ES"/>
        </w:rPr>
        <w:t>En aquellos supuestos en los que, por motivos justificados, se pue</w:t>
      </w:r>
      <w:r w:rsidR="00B318EE" w:rsidRPr="002C0C52">
        <w:rPr>
          <w:rFonts w:ascii="Verdana" w:eastAsia="Times New Roman" w:hAnsi="Verdana" w:cs="Times New Roman"/>
          <w:bCs/>
          <w:sz w:val="18"/>
          <w:szCs w:val="18"/>
          <w:lang w:val="es-ES" w:eastAsia="es-ES"/>
        </w:rPr>
        <w:t>da superar el citado límite, la</w:t>
      </w:r>
      <w:r w:rsidR="00DE5656" w:rsidRPr="002C0C52">
        <w:rPr>
          <w:rFonts w:ascii="Verdana" w:eastAsia="Times New Roman" w:hAnsi="Verdana" w:cs="Times New Roman"/>
          <w:bCs/>
          <w:sz w:val="18"/>
          <w:szCs w:val="18"/>
          <w:lang w:val="es-ES" w:eastAsia="es-ES"/>
        </w:rPr>
        <w:t xml:space="preserve"> </w:t>
      </w:r>
      <w:r w:rsidRPr="002C0C52">
        <w:rPr>
          <w:rFonts w:ascii="Verdana" w:eastAsia="Times New Roman" w:hAnsi="Verdana" w:cs="Times New Roman"/>
          <w:bCs/>
          <w:sz w:val="18"/>
          <w:szCs w:val="18"/>
          <w:lang w:val="es-ES" w:eastAsia="es-ES"/>
        </w:rPr>
        <w:t>aseguradora informará debidamente a</w:t>
      </w:r>
      <w:r w:rsidR="00DE5656" w:rsidRPr="002C0C52">
        <w:rPr>
          <w:rFonts w:ascii="Verdana" w:eastAsia="Times New Roman" w:hAnsi="Verdana" w:cs="Times New Roman"/>
          <w:bCs/>
          <w:sz w:val="18"/>
          <w:szCs w:val="18"/>
          <w:lang w:val="es-ES" w:eastAsia="es-ES"/>
        </w:rPr>
        <w:t>l Consorci</w:t>
      </w:r>
      <w:r w:rsidRPr="002C0C52">
        <w:rPr>
          <w:rFonts w:ascii="Verdana" w:eastAsia="Times New Roman" w:hAnsi="Verdana" w:cs="Times New Roman"/>
          <w:bCs/>
          <w:sz w:val="18"/>
          <w:szCs w:val="18"/>
          <w:lang w:val="es-ES" w:eastAsia="es-ES"/>
        </w:rPr>
        <w:t>, a través del mediador designado por el mismo, de las circunstancias que concurran y que justifiquen la demora.</w:t>
      </w:r>
    </w:p>
    <w:p w14:paraId="6A4F8345" w14:textId="77777777" w:rsidR="00B318EE" w:rsidRPr="002C0C52" w:rsidRDefault="00B318EE" w:rsidP="002B0D36">
      <w:pPr>
        <w:spacing w:after="0" w:line="240" w:lineRule="auto"/>
        <w:ind w:left="567" w:hanging="567"/>
        <w:jc w:val="both"/>
        <w:rPr>
          <w:rFonts w:ascii="Verdana" w:eastAsia="Times New Roman" w:hAnsi="Verdana" w:cs="Times New Roman"/>
          <w:bCs/>
          <w:sz w:val="18"/>
          <w:szCs w:val="18"/>
          <w:lang w:val="es-ES" w:eastAsia="es-ES"/>
        </w:rPr>
      </w:pPr>
    </w:p>
    <w:p w14:paraId="0442A1EA" w14:textId="124EB8C0" w:rsidR="00460582" w:rsidRPr="002C0C52" w:rsidRDefault="00460582" w:rsidP="0022126A">
      <w:pPr>
        <w:numPr>
          <w:ilvl w:val="1"/>
          <w:numId w:val="27"/>
        </w:numPr>
        <w:overflowPunct w:val="0"/>
        <w:autoSpaceDE w:val="0"/>
        <w:autoSpaceDN w:val="0"/>
        <w:adjustRightInd w:val="0"/>
        <w:spacing w:after="0" w:line="240" w:lineRule="auto"/>
        <w:ind w:left="426" w:hanging="426"/>
        <w:jc w:val="both"/>
        <w:textAlignment w:val="baseline"/>
        <w:rPr>
          <w:rFonts w:ascii="Verdana" w:eastAsia="Times New Roman" w:hAnsi="Verdana" w:cs="Times New Roman"/>
          <w:bCs/>
          <w:sz w:val="18"/>
          <w:szCs w:val="18"/>
          <w:lang w:val="es-ES" w:eastAsia="es-ES"/>
        </w:rPr>
      </w:pPr>
      <w:r w:rsidRPr="002C0C52">
        <w:rPr>
          <w:rFonts w:ascii="Verdana" w:eastAsia="Times New Roman" w:hAnsi="Verdana" w:cs="Times New Roman"/>
          <w:bCs/>
          <w:sz w:val="18"/>
          <w:szCs w:val="18"/>
          <w:lang w:val="es-ES" w:eastAsia="es-ES"/>
        </w:rPr>
        <w:t xml:space="preserve">Cuando por motivos justificados, sea precisa la emisión de un informe con carácter de urgencia, cuya necesidad sea estimada por </w:t>
      </w:r>
      <w:r w:rsidR="00DE5656" w:rsidRPr="002C0C52">
        <w:rPr>
          <w:rFonts w:ascii="Verdana" w:eastAsia="Times New Roman" w:hAnsi="Verdana" w:cs="Times New Roman"/>
          <w:bCs/>
          <w:sz w:val="18"/>
          <w:szCs w:val="18"/>
          <w:lang w:val="es-ES" w:eastAsia="es-ES"/>
        </w:rPr>
        <w:t>el Consorci</w:t>
      </w:r>
      <w:r w:rsidRPr="002C0C52">
        <w:rPr>
          <w:rFonts w:ascii="Verdana" w:eastAsia="Times New Roman" w:hAnsi="Verdana" w:cs="Times New Roman"/>
          <w:bCs/>
          <w:sz w:val="18"/>
          <w:szCs w:val="18"/>
          <w:lang w:val="es-ES" w:eastAsia="es-ES"/>
        </w:rPr>
        <w:t>, la aseguradora adoptará las medidas que sean necesarias con el fin de agilizar la elaboración del informe en el plazo más breve posible.</w:t>
      </w:r>
    </w:p>
    <w:p w14:paraId="0B4A3426" w14:textId="77777777" w:rsidR="00F9485C" w:rsidRPr="002C0C52" w:rsidRDefault="00F9485C" w:rsidP="002B0D36">
      <w:pPr>
        <w:shd w:val="clear" w:color="auto" w:fill="FFFFFF"/>
        <w:spacing w:after="0" w:line="240" w:lineRule="auto"/>
        <w:ind w:left="567" w:hanging="567"/>
        <w:jc w:val="both"/>
        <w:rPr>
          <w:rFonts w:ascii="Verdana" w:eastAsia="Times New Roman" w:hAnsi="Verdana" w:cs="Times New Roman"/>
          <w:b/>
          <w:bCs/>
          <w:color w:val="000000"/>
          <w:sz w:val="18"/>
          <w:szCs w:val="18"/>
          <w:lang w:val="es-ES" w:eastAsia="es-ES"/>
        </w:rPr>
      </w:pPr>
    </w:p>
    <w:p w14:paraId="38BF5ABD" w14:textId="2C91E993" w:rsidR="00460582" w:rsidRPr="002C0C52" w:rsidRDefault="00DE5656" w:rsidP="002B0D36">
      <w:pPr>
        <w:pStyle w:val="Ttulo1"/>
        <w:rPr>
          <w:szCs w:val="18"/>
          <w:lang w:val="es-ES"/>
        </w:rPr>
      </w:pPr>
      <w:bookmarkStart w:id="52" w:name="_Toc71104610"/>
      <w:bookmarkStart w:id="53" w:name="_Toc81992554"/>
      <w:r w:rsidRPr="002C0C52">
        <w:rPr>
          <w:szCs w:val="18"/>
          <w:lang w:val="es-ES"/>
        </w:rPr>
        <w:t xml:space="preserve">CLÁUSULA 10. </w:t>
      </w:r>
      <w:r w:rsidR="00460582" w:rsidRPr="002C0C52">
        <w:rPr>
          <w:szCs w:val="18"/>
          <w:lang w:val="es-ES"/>
        </w:rPr>
        <w:t>INFORMACIÓN, TRAMITACIÓN Y TASACIÓN DE DAÑOS</w:t>
      </w:r>
      <w:bookmarkEnd w:id="52"/>
      <w:bookmarkEnd w:id="53"/>
    </w:p>
    <w:p w14:paraId="2008E2B3" w14:textId="77777777" w:rsidR="00F9485C" w:rsidRPr="002C0C52" w:rsidRDefault="00F9485C"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1D0A1496" w14:textId="77777777" w:rsidR="007C213E" w:rsidRPr="002C0C52" w:rsidRDefault="007C213E" w:rsidP="0022126A">
      <w:pPr>
        <w:pStyle w:val="Prrafodelista"/>
        <w:numPr>
          <w:ilvl w:val="0"/>
          <w:numId w:val="28"/>
        </w:numPr>
        <w:overflowPunct w:val="0"/>
        <w:autoSpaceDE w:val="0"/>
        <w:autoSpaceDN w:val="0"/>
        <w:adjustRightInd w:val="0"/>
        <w:jc w:val="both"/>
        <w:textAlignment w:val="baseline"/>
        <w:rPr>
          <w:rFonts w:ascii="Verdana" w:eastAsiaTheme="minorHAnsi" w:hAnsi="Verdana" w:cstheme="minorBidi"/>
          <w:bCs/>
          <w:vanish/>
          <w:sz w:val="18"/>
          <w:szCs w:val="18"/>
          <w:lang w:eastAsia="en-US"/>
        </w:rPr>
      </w:pPr>
    </w:p>
    <w:p w14:paraId="5E0692B5" w14:textId="77777777" w:rsidR="007C213E" w:rsidRPr="002C0C52" w:rsidRDefault="007C213E" w:rsidP="0022126A">
      <w:pPr>
        <w:pStyle w:val="Prrafodelista"/>
        <w:numPr>
          <w:ilvl w:val="0"/>
          <w:numId w:val="28"/>
        </w:numPr>
        <w:overflowPunct w:val="0"/>
        <w:autoSpaceDE w:val="0"/>
        <w:autoSpaceDN w:val="0"/>
        <w:adjustRightInd w:val="0"/>
        <w:jc w:val="both"/>
        <w:textAlignment w:val="baseline"/>
        <w:rPr>
          <w:rFonts w:ascii="Verdana" w:eastAsiaTheme="minorHAnsi" w:hAnsi="Verdana" w:cstheme="minorBidi"/>
          <w:bCs/>
          <w:vanish/>
          <w:sz w:val="18"/>
          <w:szCs w:val="18"/>
          <w:lang w:eastAsia="en-US"/>
        </w:rPr>
      </w:pPr>
    </w:p>
    <w:p w14:paraId="03102A34" w14:textId="77777777" w:rsidR="007C213E" w:rsidRPr="002C0C52" w:rsidRDefault="007C213E" w:rsidP="0022126A">
      <w:pPr>
        <w:pStyle w:val="Prrafodelista"/>
        <w:numPr>
          <w:ilvl w:val="0"/>
          <w:numId w:val="28"/>
        </w:numPr>
        <w:overflowPunct w:val="0"/>
        <w:autoSpaceDE w:val="0"/>
        <w:autoSpaceDN w:val="0"/>
        <w:adjustRightInd w:val="0"/>
        <w:jc w:val="both"/>
        <w:textAlignment w:val="baseline"/>
        <w:rPr>
          <w:rFonts w:ascii="Verdana" w:eastAsiaTheme="minorHAnsi" w:hAnsi="Verdana" w:cstheme="minorBidi"/>
          <w:bCs/>
          <w:vanish/>
          <w:sz w:val="18"/>
          <w:szCs w:val="18"/>
          <w:lang w:eastAsia="en-US"/>
        </w:rPr>
      </w:pPr>
    </w:p>
    <w:p w14:paraId="2A74D67F" w14:textId="77777777" w:rsidR="007C213E" w:rsidRPr="002C0C52" w:rsidRDefault="007C213E" w:rsidP="0022126A">
      <w:pPr>
        <w:pStyle w:val="Prrafodelista"/>
        <w:numPr>
          <w:ilvl w:val="0"/>
          <w:numId w:val="28"/>
        </w:numPr>
        <w:overflowPunct w:val="0"/>
        <w:autoSpaceDE w:val="0"/>
        <w:autoSpaceDN w:val="0"/>
        <w:adjustRightInd w:val="0"/>
        <w:jc w:val="both"/>
        <w:textAlignment w:val="baseline"/>
        <w:rPr>
          <w:rFonts w:ascii="Verdana" w:eastAsiaTheme="minorHAnsi" w:hAnsi="Verdana" w:cstheme="minorBidi"/>
          <w:bCs/>
          <w:vanish/>
          <w:sz w:val="18"/>
          <w:szCs w:val="18"/>
          <w:lang w:eastAsia="en-US"/>
        </w:rPr>
      </w:pPr>
    </w:p>
    <w:p w14:paraId="6E43E0E7" w14:textId="77777777" w:rsidR="007C213E" w:rsidRPr="002C0C52" w:rsidRDefault="007C213E" w:rsidP="0022126A">
      <w:pPr>
        <w:pStyle w:val="Prrafodelista"/>
        <w:numPr>
          <w:ilvl w:val="0"/>
          <w:numId w:val="28"/>
        </w:numPr>
        <w:overflowPunct w:val="0"/>
        <w:autoSpaceDE w:val="0"/>
        <w:autoSpaceDN w:val="0"/>
        <w:adjustRightInd w:val="0"/>
        <w:jc w:val="both"/>
        <w:textAlignment w:val="baseline"/>
        <w:rPr>
          <w:rFonts w:ascii="Verdana" w:eastAsiaTheme="minorHAnsi" w:hAnsi="Verdana" w:cstheme="minorBidi"/>
          <w:bCs/>
          <w:vanish/>
          <w:sz w:val="18"/>
          <w:szCs w:val="18"/>
          <w:lang w:eastAsia="en-US"/>
        </w:rPr>
      </w:pPr>
    </w:p>
    <w:p w14:paraId="58C547BD" w14:textId="77777777" w:rsidR="007C213E" w:rsidRPr="002C0C52" w:rsidRDefault="007C213E" w:rsidP="0022126A">
      <w:pPr>
        <w:pStyle w:val="Prrafodelista"/>
        <w:numPr>
          <w:ilvl w:val="0"/>
          <w:numId w:val="28"/>
        </w:numPr>
        <w:overflowPunct w:val="0"/>
        <w:autoSpaceDE w:val="0"/>
        <w:autoSpaceDN w:val="0"/>
        <w:adjustRightInd w:val="0"/>
        <w:jc w:val="both"/>
        <w:textAlignment w:val="baseline"/>
        <w:rPr>
          <w:rFonts w:ascii="Verdana" w:eastAsiaTheme="minorHAnsi" w:hAnsi="Verdana" w:cstheme="minorBidi"/>
          <w:bCs/>
          <w:vanish/>
          <w:sz w:val="18"/>
          <w:szCs w:val="18"/>
          <w:lang w:eastAsia="en-US"/>
        </w:rPr>
      </w:pPr>
    </w:p>
    <w:p w14:paraId="6A0EB716" w14:textId="77777777" w:rsidR="007C213E" w:rsidRPr="002C0C52" w:rsidRDefault="007C213E" w:rsidP="0022126A">
      <w:pPr>
        <w:pStyle w:val="Prrafodelista"/>
        <w:numPr>
          <w:ilvl w:val="0"/>
          <w:numId w:val="28"/>
        </w:numPr>
        <w:overflowPunct w:val="0"/>
        <w:autoSpaceDE w:val="0"/>
        <w:autoSpaceDN w:val="0"/>
        <w:adjustRightInd w:val="0"/>
        <w:jc w:val="both"/>
        <w:textAlignment w:val="baseline"/>
        <w:rPr>
          <w:rFonts w:ascii="Verdana" w:eastAsiaTheme="minorHAnsi" w:hAnsi="Verdana" w:cstheme="minorBidi"/>
          <w:bCs/>
          <w:vanish/>
          <w:sz w:val="18"/>
          <w:szCs w:val="18"/>
          <w:lang w:eastAsia="en-US"/>
        </w:rPr>
      </w:pPr>
    </w:p>
    <w:p w14:paraId="070A79AD" w14:textId="77777777" w:rsidR="007C213E" w:rsidRPr="002C0C52" w:rsidRDefault="007C213E" w:rsidP="0022126A">
      <w:pPr>
        <w:pStyle w:val="Prrafodelista"/>
        <w:numPr>
          <w:ilvl w:val="0"/>
          <w:numId w:val="28"/>
        </w:numPr>
        <w:overflowPunct w:val="0"/>
        <w:autoSpaceDE w:val="0"/>
        <w:autoSpaceDN w:val="0"/>
        <w:adjustRightInd w:val="0"/>
        <w:jc w:val="both"/>
        <w:textAlignment w:val="baseline"/>
        <w:rPr>
          <w:rFonts w:ascii="Verdana" w:eastAsiaTheme="minorHAnsi" w:hAnsi="Verdana" w:cstheme="minorBidi"/>
          <w:bCs/>
          <w:vanish/>
          <w:sz w:val="18"/>
          <w:szCs w:val="18"/>
          <w:lang w:eastAsia="en-US"/>
        </w:rPr>
      </w:pPr>
    </w:p>
    <w:p w14:paraId="3D8F0167" w14:textId="77777777" w:rsidR="007C213E" w:rsidRPr="002C0C52" w:rsidRDefault="007C213E" w:rsidP="0022126A">
      <w:pPr>
        <w:pStyle w:val="Prrafodelista"/>
        <w:numPr>
          <w:ilvl w:val="0"/>
          <w:numId w:val="28"/>
        </w:numPr>
        <w:overflowPunct w:val="0"/>
        <w:autoSpaceDE w:val="0"/>
        <w:autoSpaceDN w:val="0"/>
        <w:adjustRightInd w:val="0"/>
        <w:jc w:val="both"/>
        <w:textAlignment w:val="baseline"/>
        <w:rPr>
          <w:rFonts w:ascii="Verdana" w:eastAsiaTheme="minorHAnsi" w:hAnsi="Verdana" w:cstheme="minorBidi"/>
          <w:bCs/>
          <w:vanish/>
          <w:sz w:val="18"/>
          <w:szCs w:val="18"/>
          <w:lang w:eastAsia="en-US"/>
        </w:rPr>
      </w:pPr>
    </w:p>
    <w:p w14:paraId="0FED9EEF" w14:textId="37EA9626" w:rsidR="00460582" w:rsidRPr="002C0C52" w:rsidRDefault="00460582" w:rsidP="0022126A">
      <w:pPr>
        <w:numPr>
          <w:ilvl w:val="1"/>
          <w:numId w:val="28"/>
        </w:numPr>
        <w:overflowPunct w:val="0"/>
        <w:autoSpaceDE w:val="0"/>
        <w:autoSpaceDN w:val="0"/>
        <w:adjustRightInd w:val="0"/>
        <w:spacing w:after="0" w:line="240" w:lineRule="auto"/>
        <w:ind w:left="567" w:hanging="567"/>
        <w:jc w:val="both"/>
        <w:textAlignment w:val="baseline"/>
        <w:rPr>
          <w:rFonts w:ascii="Verdana" w:hAnsi="Verdana"/>
          <w:bCs/>
          <w:sz w:val="18"/>
          <w:szCs w:val="18"/>
          <w:lang w:val="es-ES"/>
        </w:rPr>
      </w:pPr>
      <w:r w:rsidRPr="002C0C52">
        <w:rPr>
          <w:rFonts w:ascii="Verdana" w:hAnsi="Verdana"/>
          <w:bCs/>
          <w:sz w:val="18"/>
          <w:szCs w:val="18"/>
          <w:lang w:val="es-ES"/>
        </w:rPr>
        <w:t xml:space="preserve">El Tomador del Seguro o el Asegurado, comunicarán a través de su entidad mediadora a la Compañía Aseguradora cualquier siniestro del que tenga conocimiento, para su tramitación. Una </w:t>
      </w:r>
      <w:r w:rsidRPr="002C0C52">
        <w:rPr>
          <w:rFonts w:ascii="Verdana" w:hAnsi="Verdana"/>
          <w:bCs/>
          <w:sz w:val="18"/>
          <w:szCs w:val="18"/>
          <w:lang w:val="es-ES"/>
        </w:rPr>
        <w:lastRenderedPageBreak/>
        <w:t>vez realizada la comunicación, y dentro del expediente de siniestro, se podrá aportar como justificante comprensivo del valor a indemnizar, el presupuesto del gasto en que ha de incurrir el Asegurado que incluya aquel necesario para restablecer lo siniestrado, tomando dicho documento como base para reponer la pérdida o daño reclamado, en atención a la concreta tramitación que de cualquier gasto debe hacerse en esta Administración Pública Local y las entidades dependientes de la misma.</w:t>
      </w:r>
    </w:p>
    <w:p w14:paraId="65824A93" w14:textId="77777777" w:rsidR="00DE5656" w:rsidRPr="002C0C52" w:rsidRDefault="00DE5656" w:rsidP="002B0D36">
      <w:pPr>
        <w:spacing w:after="0" w:line="240" w:lineRule="auto"/>
        <w:ind w:left="567" w:hanging="567"/>
        <w:jc w:val="both"/>
        <w:rPr>
          <w:rFonts w:ascii="Verdana" w:eastAsia="Times New Roman" w:hAnsi="Verdana" w:cs="Times New Roman"/>
          <w:bCs/>
          <w:sz w:val="18"/>
          <w:szCs w:val="18"/>
          <w:lang w:val="es-ES" w:eastAsia="es-ES"/>
        </w:rPr>
      </w:pPr>
    </w:p>
    <w:p w14:paraId="29F6E941" w14:textId="311B2970" w:rsidR="00460582" w:rsidRPr="002C0C52" w:rsidRDefault="00460582" w:rsidP="0022126A">
      <w:pPr>
        <w:numPr>
          <w:ilvl w:val="1"/>
          <w:numId w:val="28"/>
        </w:numPr>
        <w:overflowPunct w:val="0"/>
        <w:autoSpaceDE w:val="0"/>
        <w:autoSpaceDN w:val="0"/>
        <w:adjustRightInd w:val="0"/>
        <w:spacing w:after="0" w:line="240" w:lineRule="auto"/>
        <w:ind w:left="567" w:hanging="567"/>
        <w:jc w:val="both"/>
        <w:textAlignment w:val="baseline"/>
        <w:rPr>
          <w:rFonts w:ascii="Verdana" w:eastAsia="Times New Roman" w:hAnsi="Verdana" w:cs="Times New Roman"/>
          <w:bCs/>
          <w:sz w:val="18"/>
          <w:szCs w:val="18"/>
          <w:lang w:val="es-ES" w:eastAsia="es-ES"/>
        </w:rPr>
      </w:pPr>
      <w:r w:rsidRPr="002C0C52">
        <w:rPr>
          <w:rFonts w:ascii="Verdana" w:eastAsia="Times New Roman" w:hAnsi="Verdana" w:cs="Times New Roman"/>
          <w:bCs/>
          <w:sz w:val="18"/>
          <w:szCs w:val="18"/>
          <w:lang w:val="es-ES" w:eastAsia="es-ES"/>
        </w:rPr>
        <w:t xml:space="preserve">En los supuestos de siniestro por ROBO y EXPOLIACIÓN; el Tomador del Seguro o el Asegurado, </w:t>
      </w:r>
      <w:r w:rsidRPr="002C0C52">
        <w:rPr>
          <w:rFonts w:ascii="Verdana" w:hAnsi="Verdana"/>
          <w:bCs/>
          <w:sz w:val="18"/>
          <w:szCs w:val="18"/>
          <w:lang w:val="es-ES"/>
        </w:rPr>
        <w:t>inmediatamente</w:t>
      </w:r>
      <w:r w:rsidRPr="002C0C52">
        <w:rPr>
          <w:rFonts w:ascii="Verdana" w:eastAsia="Times New Roman" w:hAnsi="Verdana" w:cs="Times New Roman"/>
          <w:bCs/>
          <w:sz w:val="18"/>
          <w:szCs w:val="18"/>
          <w:lang w:val="es-ES" w:eastAsia="es-ES"/>
        </w:rPr>
        <w:t xml:space="preserve"> de que tenga conocimiento del siniestro, deberán denunciar el hecho ante la Autoridad judicial o de Policía competente, con indicación del nombre del Asegurador.</w:t>
      </w:r>
    </w:p>
    <w:p w14:paraId="2AD2B3C4" w14:textId="77777777" w:rsidR="00DE5656" w:rsidRPr="002C0C52" w:rsidRDefault="00DE5656" w:rsidP="002B0D36">
      <w:pPr>
        <w:spacing w:after="0" w:line="240" w:lineRule="auto"/>
        <w:ind w:left="567" w:hanging="567"/>
        <w:jc w:val="both"/>
        <w:rPr>
          <w:rFonts w:ascii="Verdana" w:hAnsi="Verdana" w:cs="Times New Roman"/>
          <w:b/>
          <w:bCs/>
          <w:sz w:val="18"/>
          <w:szCs w:val="18"/>
          <w:highlight w:val="green"/>
          <w:lang w:val="es-ES"/>
        </w:rPr>
      </w:pPr>
    </w:p>
    <w:p w14:paraId="005F1F76" w14:textId="584E975B" w:rsidR="00A23624" w:rsidRPr="002C0C52" w:rsidRDefault="00A23624" w:rsidP="0022126A">
      <w:pPr>
        <w:numPr>
          <w:ilvl w:val="1"/>
          <w:numId w:val="28"/>
        </w:numPr>
        <w:overflowPunct w:val="0"/>
        <w:autoSpaceDE w:val="0"/>
        <w:autoSpaceDN w:val="0"/>
        <w:adjustRightInd w:val="0"/>
        <w:spacing w:after="0" w:line="240" w:lineRule="auto"/>
        <w:ind w:left="567" w:hanging="567"/>
        <w:jc w:val="both"/>
        <w:textAlignment w:val="baseline"/>
        <w:rPr>
          <w:rFonts w:ascii="Verdana" w:hAnsi="Verdana"/>
          <w:bCs/>
          <w:sz w:val="18"/>
          <w:szCs w:val="18"/>
          <w:lang w:val="es-ES"/>
        </w:rPr>
      </w:pPr>
      <w:r w:rsidRPr="002C0C52">
        <w:rPr>
          <w:rFonts w:ascii="Verdana" w:eastAsia="Times New Roman" w:hAnsi="Verdana" w:cs="Times New Roman"/>
          <w:bCs/>
          <w:sz w:val="18"/>
          <w:szCs w:val="18"/>
          <w:lang w:val="es-ES" w:eastAsia="es-ES"/>
        </w:rPr>
        <w:t xml:space="preserve">El Asegurado en caso de siniestro viene obligado a adoptar cuantas medidas estén a su alcance para </w:t>
      </w:r>
      <w:r w:rsidRPr="002C0C52">
        <w:rPr>
          <w:rFonts w:ascii="Verdana" w:hAnsi="Verdana"/>
          <w:bCs/>
          <w:sz w:val="18"/>
          <w:szCs w:val="18"/>
          <w:lang w:val="es-ES"/>
        </w:rPr>
        <w:t>limitar</w:t>
      </w:r>
      <w:r w:rsidRPr="002C0C52">
        <w:rPr>
          <w:rFonts w:ascii="Verdana" w:eastAsia="Times New Roman" w:hAnsi="Verdana" w:cs="Times New Roman"/>
          <w:bCs/>
          <w:sz w:val="18"/>
          <w:szCs w:val="18"/>
          <w:lang w:val="es-ES" w:eastAsia="es-ES"/>
        </w:rPr>
        <w:t xml:space="preserve"> o disminuir las pérdidas, haciendo cuanto le sea posible para el rescate de los objetos desaparecidos, y evitando que se pierda cualquier indicio del delito o de sus autores, hasta que se haga la debida comprobación de lo ocurrido.</w:t>
      </w:r>
    </w:p>
    <w:p w14:paraId="40402573" w14:textId="77777777" w:rsidR="00DE5656" w:rsidRPr="002C0C52" w:rsidRDefault="00DE5656" w:rsidP="002B0D36">
      <w:pPr>
        <w:pStyle w:val="Prrafodelista"/>
        <w:ind w:left="360"/>
        <w:jc w:val="both"/>
        <w:rPr>
          <w:rFonts w:ascii="Verdana" w:hAnsi="Verdana"/>
          <w:bCs/>
          <w:sz w:val="18"/>
          <w:szCs w:val="18"/>
        </w:rPr>
      </w:pPr>
    </w:p>
    <w:p w14:paraId="5C4691DC" w14:textId="412AD3DD" w:rsidR="000F1EF5" w:rsidRPr="002C0C52" w:rsidRDefault="00A23624" w:rsidP="0022126A">
      <w:pPr>
        <w:numPr>
          <w:ilvl w:val="1"/>
          <w:numId w:val="28"/>
        </w:numPr>
        <w:overflowPunct w:val="0"/>
        <w:autoSpaceDE w:val="0"/>
        <w:autoSpaceDN w:val="0"/>
        <w:adjustRightInd w:val="0"/>
        <w:spacing w:after="0" w:line="240" w:lineRule="auto"/>
        <w:ind w:left="567" w:hanging="567"/>
        <w:jc w:val="both"/>
        <w:textAlignment w:val="baseline"/>
        <w:rPr>
          <w:rFonts w:ascii="Verdana" w:hAnsi="Verdana"/>
          <w:bCs/>
          <w:sz w:val="18"/>
          <w:szCs w:val="18"/>
          <w:lang w:val="es-ES"/>
        </w:rPr>
      </w:pPr>
      <w:r w:rsidRPr="002C0C52">
        <w:rPr>
          <w:rFonts w:ascii="Verdana" w:hAnsi="Verdana"/>
          <w:bCs/>
          <w:sz w:val="18"/>
          <w:szCs w:val="18"/>
          <w:lang w:val="es-ES"/>
        </w:rPr>
        <w:t>En</w:t>
      </w:r>
      <w:r w:rsidRPr="002C0C52">
        <w:rPr>
          <w:rFonts w:ascii="Verdana" w:eastAsia="Times New Roman" w:hAnsi="Verdana" w:cs="Times New Roman"/>
          <w:bCs/>
          <w:sz w:val="18"/>
          <w:szCs w:val="18"/>
          <w:lang w:val="es-ES" w:eastAsia="es-ES"/>
        </w:rPr>
        <w:t xml:space="preserve"> aquellos supuestos en los que, por motivos justificados, se pueda superar el citado límite, la asegurado</w:t>
      </w:r>
      <w:r w:rsidR="00580F16" w:rsidRPr="002C0C52">
        <w:rPr>
          <w:rFonts w:ascii="Verdana" w:eastAsia="Times New Roman" w:hAnsi="Verdana" w:cs="Times New Roman"/>
          <w:bCs/>
          <w:sz w:val="18"/>
          <w:szCs w:val="18"/>
          <w:lang w:val="es-ES" w:eastAsia="es-ES"/>
        </w:rPr>
        <w:t xml:space="preserve">ra informará debidamente </w:t>
      </w:r>
      <w:r w:rsidR="007C213E" w:rsidRPr="002C0C52">
        <w:rPr>
          <w:rFonts w:ascii="Verdana" w:hAnsi="Verdana"/>
          <w:bCs/>
          <w:sz w:val="18"/>
          <w:szCs w:val="18"/>
          <w:lang w:val="es-ES"/>
        </w:rPr>
        <w:t>Al Consorci</w:t>
      </w:r>
      <w:r w:rsidRPr="002C0C52">
        <w:rPr>
          <w:rFonts w:ascii="Verdana" w:eastAsia="Times New Roman" w:hAnsi="Verdana" w:cs="Times New Roman"/>
          <w:bCs/>
          <w:sz w:val="18"/>
          <w:szCs w:val="18"/>
          <w:lang w:val="es-ES" w:eastAsia="es-ES"/>
        </w:rPr>
        <w:t>, a través del mediador designado por el mismo, de las circunstancias que concurran y que justifiquen la demora.</w:t>
      </w:r>
    </w:p>
    <w:p w14:paraId="562DCA87" w14:textId="77777777" w:rsidR="00274458" w:rsidRPr="002C0C52" w:rsidRDefault="00274458" w:rsidP="002B0D36">
      <w:pPr>
        <w:pStyle w:val="Prrafodelista"/>
        <w:ind w:left="360"/>
        <w:jc w:val="both"/>
        <w:rPr>
          <w:rFonts w:ascii="Verdana" w:hAnsi="Verdana"/>
          <w:bCs/>
          <w:sz w:val="18"/>
          <w:szCs w:val="18"/>
        </w:rPr>
      </w:pPr>
    </w:p>
    <w:p w14:paraId="1A569445" w14:textId="12D8B604" w:rsidR="00A23624" w:rsidRPr="002C0C52" w:rsidRDefault="00DE5656" w:rsidP="0022126A">
      <w:pPr>
        <w:numPr>
          <w:ilvl w:val="1"/>
          <w:numId w:val="28"/>
        </w:numPr>
        <w:overflowPunct w:val="0"/>
        <w:autoSpaceDE w:val="0"/>
        <w:autoSpaceDN w:val="0"/>
        <w:adjustRightInd w:val="0"/>
        <w:spacing w:after="0" w:line="240" w:lineRule="auto"/>
        <w:ind w:left="567" w:hanging="567"/>
        <w:jc w:val="both"/>
        <w:textAlignment w:val="baseline"/>
        <w:rPr>
          <w:rFonts w:ascii="Verdana" w:eastAsia="Times New Roman" w:hAnsi="Verdana" w:cs="Times New Roman"/>
          <w:bCs/>
          <w:sz w:val="18"/>
          <w:szCs w:val="18"/>
          <w:lang w:val="es-ES" w:eastAsia="es-ES"/>
        </w:rPr>
      </w:pPr>
      <w:r w:rsidRPr="002C0C52">
        <w:rPr>
          <w:rFonts w:ascii="Verdana" w:hAnsi="Verdana"/>
          <w:sz w:val="18"/>
          <w:szCs w:val="18"/>
          <w:lang w:val="es-ES"/>
        </w:rPr>
        <w:t>L</w:t>
      </w:r>
      <w:r w:rsidR="00460582" w:rsidRPr="002C0C52">
        <w:rPr>
          <w:rFonts w:ascii="Verdana" w:eastAsia="Times New Roman" w:hAnsi="Verdana" w:cs="Times New Roman"/>
          <w:bCs/>
          <w:sz w:val="18"/>
          <w:szCs w:val="18"/>
          <w:lang w:val="es-ES" w:eastAsia="es-ES"/>
        </w:rPr>
        <w:t xml:space="preserve">a tasación de daños en siniestros por EQUIPOS </w:t>
      </w:r>
      <w:r w:rsidR="008D11C4" w:rsidRPr="002C0C52">
        <w:rPr>
          <w:rFonts w:ascii="Verdana" w:eastAsia="Times New Roman" w:hAnsi="Verdana" w:cs="Times New Roman"/>
          <w:bCs/>
          <w:sz w:val="18"/>
          <w:szCs w:val="18"/>
          <w:lang w:val="es-ES" w:eastAsia="es-ES"/>
        </w:rPr>
        <w:t>ELECTRÓNICOS</w:t>
      </w:r>
      <w:r w:rsidR="00A23624" w:rsidRPr="002C0C52">
        <w:rPr>
          <w:rFonts w:ascii="Verdana" w:eastAsia="Times New Roman" w:hAnsi="Verdana" w:cs="Times New Roman"/>
          <w:bCs/>
          <w:sz w:val="18"/>
          <w:szCs w:val="18"/>
          <w:lang w:val="es-ES" w:eastAsia="es-ES"/>
        </w:rPr>
        <w:t xml:space="preserve"> se</w:t>
      </w:r>
      <w:r w:rsidR="00460582" w:rsidRPr="002C0C52">
        <w:rPr>
          <w:rFonts w:ascii="Verdana" w:eastAsia="Times New Roman" w:hAnsi="Verdana" w:cs="Times New Roman"/>
          <w:bCs/>
          <w:sz w:val="18"/>
          <w:szCs w:val="18"/>
          <w:lang w:val="es-ES" w:eastAsia="es-ES"/>
        </w:rPr>
        <w:t xml:space="preserve"> efectuará de la siguiente forma:</w:t>
      </w:r>
    </w:p>
    <w:p w14:paraId="7F2DA2F9" w14:textId="77777777" w:rsidR="00DE5656" w:rsidRPr="002C0C52" w:rsidRDefault="00DE5656" w:rsidP="002B0D36">
      <w:pPr>
        <w:pStyle w:val="Prrafodelista"/>
        <w:ind w:left="1506"/>
        <w:jc w:val="both"/>
        <w:rPr>
          <w:rFonts w:ascii="Verdana" w:hAnsi="Verdana"/>
          <w:bCs/>
          <w:sz w:val="18"/>
          <w:szCs w:val="18"/>
        </w:rPr>
      </w:pPr>
    </w:p>
    <w:p w14:paraId="0682D9C9" w14:textId="5DB75C55" w:rsidR="00A23624" w:rsidRPr="002C0C52" w:rsidRDefault="00460582" w:rsidP="0022126A">
      <w:pPr>
        <w:pStyle w:val="Prrafodelista"/>
        <w:numPr>
          <w:ilvl w:val="0"/>
          <w:numId w:val="38"/>
        </w:numPr>
        <w:jc w:val="both"/>
        <w:rPr>
          <w:rFonts w:ascii="Verdana" w:hAnsi="Verdana"/>
          <w:bCs/>
          <w:sz w:val="18"/>
          <w:szCs w:val="18"/>
        </w:rPr>
      </w:pPr>
      <w:r w:rsidRPr="002C0C52">
        <w:rPr>
          <w:rFonts w:ascii="Verdana" w:hAnsi="Verdana"/>
          <w:b/>
          <w:bCs/>
          <w:sz w:val="18"/>
          <w:szCs w:val="18"/>
        </w:rPr>
        <w:t>Pérdida Parcial</w:t>
      </w:r>
      <w:r w:rsidR="00A23624" w:rsidRPr="002C0C52">
        <w:rPr>
          <w:rFonts w:ascii="Verdana" w:hAnsi="Verdana"/>
          <w:b/>
          <w:bCs/>
          <w:sz w:val="18"/>
          <w:szCs w:val="18"/>
        </w:rPr>
        <w:t xml:space="preserve">: </w:t>
      </w:r>
    </w:p>
    <w:p w14:paraId="64E9A8C4" w14:textId="77777777" w:rsidR="00A23624" w:rsidRPr="002C0C52" w:rsidRDefault="00460582" w:rsidP="002B0D36">
      <w:pPr>
        <w:pStyle w:val="Prrafodelista"/>
        <w:ind w:left="786"/>
        <w:jc w:val="both"/>
        <w:rPr>
          <w:rFonts w:ascii="Verdana" w:hAnsi="Verdana"/>
          <w:sz w:val="18"/>
          <w:szCs w:val="18"/>
        </w:rPr>
      </w:pPr>
      <w:r w:rsidRPr="002C0C52">
        <w:rPr>
          <w:rFonts w:ascii="Verdana" w:hAnsi="Verdana"/>
          <w:sz w:val="18"/>
          <w:szCs w:val="18"/>
        </w:rPr>
        <w:t>Si los daños en la maquinaria o equipos asegurados pueden ser reparados, el Asegurador pagará todos los gastos necesarios para dejar la maquinaria (o equipo) deteriorada o dañada en condiciones de funcionamiento similares a las que tenían inmediatamente antes de ocurrir el siniestro, deduciendo el valor de los restos. El Asegurador abonará, igualmente los gastos de desmontaje y montaje motivados por la reparación, así como los transportes ordinarios y derechos de aduana, si los hay.</w:t>
      </w:r>
    </w:p>
    <w:p w14:paraId="72FC629B" w14:textId="77777777" w:rsidR="00A23624" w:rsidRPr="002C0C52" w:rsidRDefault="00A23624" w:rsidP="002B0D36">
      <w:pPr>
        <w:pStyle w:val="Prrafodelista"/>
        <w:ind w:left="786"/>
        <w:jc w:val="both"/>
        <w:rPr>
          <w:rFonts w:ascii="Verdana" w:hAnsi="Verdana"/>
          <w:b/>
          <w:bCs/>
          <w:sz w:val="18"/>
          <w:szCs w:val="18"/>
        </w:rPr>
      </w:pPr>
    </w:p>
    <w:p w14:paraId="575FDABB" w14:textId="77777777" w:rsidR="00A23624" w:rsidRPr="002C0C52" w:rsidRDefault="00460582" w:rsidP="002B0D36">
      <w:pPr>
        <w:pStyle w:val="Prrafodelista"/>
        <w:ind w:left="786"/>
        <w:jc w:val="both"/>
        <w:rPr>
          <w:rFonts w:ascii="Verdana" w:hAnsi="Verdana"/>
          <w:sz w:val="18"/>
          <w:szCs w:val="18"/>
        </w:rPr>
      </w:pPr>
      <w:r w:rsidRPr="002C0C52">
        <w:rPr>
          <w:rFonts w:ascii="Verdana" w:hAnsi="Verdana"/>
          <w:sz w:val="18"/>
          <w:szCs w:val="18"/>
        </w:rPr>
        <w:t>Se considerarán incluidos los gastos adicionales por horas extraordinarias, trabajos nocturnos, trabajos realizados en días festivos y transportes urgentes.</w:t>
      </w:r>
    </w:p>
    <w:p w14:paraId="13570CAE" w14:textId="77777777" w:rsidR="00A23624" w:rsidRPr="002C0C52" w:rsidRDefault="00A23624" w:rsidP="002B0D36">
      <w:pPr>
        <w:pStyle w:val="Prrafodelista"/>
        <w:ind w:left="786"/>
        <w:jc w:val="both"/>
        <w:rPr>
          <w:rFonts w:ascii="Verdana" w:hAnsi="Verdana"/>
          <w:sz w:val="18"/>
          <w:szCs w:val="18"/>
        </w:rPr>
      </w:pPr>
    </w:p>
    <w:p w14:paraId="0D8E3366" w14:textId="77777777" w:rsidR="00A23624" w:rsidRPr="002C0C52" w:rsidRDefault="00460582" w:rsidP="002B0D36">
      <w:pPr>
        <w:pStyle w:val="Prrafodelista"/>
        <w:ind w:left="786"/>
        <w:jc w:val="both"/>
        <w:rPr>
          <w:rFonts w:ascii="Verdana" w:hAnsi="Verdana"/>
          <w:sz w:val="18"/>
          <w:szCs w:val="18"/>
        </w:rPr>
      </w:pPr>
      <w:r w:rsidRPr="002C0C52">
        <w:rPr>
          <w:rFonts w:ascii="Verdana" w:hAnsi="Verdana"/>
          <w:sz w:val="18"/>
          <w:szCs w:val="18"/>
        </w:rPr>
        <w:t>También se considerarán incluidos los costes de cualquier reparación provisional del daño sufrido, para agilizar tanto la reparación definitiva como, en su caso, la reposición permanente de la maquinaria dañada.</w:t>
      </w:r>
    </w:p>
    <w:p w14:paraId="23568EC6" w14:textId="77777777" w:rsidR="00A23624" w:rsidRPr="002C0C52" w:rsidRDefault="00A23624" w:rsidP="002B0D36">
      <w:pPr>
        <w:pStyle w:val="Prrafodelista"/>
        <w:ind w:left="786"/>
        <w:jc w:val="both"/>
        <w:rPr>
          <w:rFonts w:ascii="Verdana" w:hAnsi="Verdana"/>
          <w:sz w:val="18"/>
          <w:szCs w:val="18"/>
        </w:rPr>
      </w:pPr>
    </w:p>
    <w:p w14:paraId="4AAFF6AE" w14:textId="77777777" w:rsidR="00A23624" w:rsidRPr="002C0C52" w:rsidRDefault="00460582" w:rsidP="002B0D36">
      <w:pPr>
        <w:pStyle w:val="Prrafodelista"/>
        <w:ind w:left="786"/>
        <w:jc w:val="both"/>
        <w:rPr>
          <w:rFonts w:ascii="Verdana" w:hAnsi="Verdana"/>
          <w:sz w:val="18"/>
          <w:szCs w:val="18"/>
        </w:rPr>
      </w:pPr>
      <w:r w:rsidRPr="002C0C52">
        <w:rPr>
          <w:rFonts w:ascii="Verdana" w:hAnsi="Verdana"/>
          <w:sz w:val="18"/>
          <w:szCs w:val="18"/>
        </w:rPr>
        <w:t>Si las reparaciones son efectuadas en un taller propio del Asegurado, el Asegurador abonará el coste de la mano de obra y materiales empleados más el porcentaje sobre los salarios, para cubrir los gastos de administración justificables.</w:t>
      </w:r>
    </w:p>
    <w:p w14:paraId="5B974641" w14:textId="77777777" w:rsidR="00A23624" w:rsidRPr="002C0C52" w:rsidRDefault="00A23624" w:rsidP="002B0D36">
      <w:pPr>
        <w:pStyle w:val="Prrafodelista"/>
        <w:ind w:left="786"/>
        <w:jc w:val="both"/>
        <w:rPr>
          <w:rFonts w:ascii="Verdana" w:hAnsi="Verdana"/>
          <w:sz w:val="18"/>
          <w:szCs w:val="18"/>
        </w:rPr>
      </w:pPr>
    </w:p>
    <w:p w14:paraId="556F0BAC" w14:textId="0BE03A6E" w:rsidR="00A23624" w:rsidRPr="002C0C52" w:rsidRDefault="00460582" w:rsidP="002B0D36">
      <w:pPr>
        <w:pStyle w:val="Prrafodelista"/>
        <w:ind w:left="786"/>
        <w:jc w:val="both"/>
        <w:rPr>
          <w:rFonts w:ascii="Verdana" w:hAnsi="Verdana"/>
          <w:sz w:val="18"/>
          <w:szCs w:val="18"/>
        </w:rPr>
      </w:pPr>
      <w:r w:rsidRPr="002C0C52">
        <w:rPr>
          <w:rFonts w:ascii="Verdana" w:hAnsi="Verdana"/>
          <w:sz w:val="18"/>
          <w:szCs w:val="18"/>
        </w:rPr>
        <w:t>Si a consecuencia de la reparación se produjera un aumento de valor en relación con el que tenía la maquinaria y equipos antes del siniestro, se descontará dicho aumento de los gastos de reparación.</w:t>
      </w:r>
    </w:p>
    <w:p w14:paraId="342E5777" w14:textId="77777777" w:rsidR="002B0D36" w:rsidRPr="002C0C52" w:rsidRDefault="002B0D36" w:rsidP="002B0D36">
      <w:pPr>
        <w:pStyle w:val="Prrafodelista"/>
        <w:ind w:left="786"/>
        <w:jc w:val="both"/>
        <w:rPr>
          <w:rFonts w:ascii="Verdana" w:hAnsi="Verdana"/>
          <w:sz w:val="18"/>
          <w:szCs w:val="18"/>
        </w:rPr>
      </w:pPr>
    </w:p>
    <w:p w14:paraId="201F9A15" w14:textId="77777777" w:rsidR="00460582" w:rsidRPr="002C0C52" w:rsidRDefault="00460582" w:rsidP="002B0D36">
      <w:pPr>
        <w:pStyle w:val="Prrafodelista"/>
        <w:ind w:left="786"/>
        <w:jc w:val="both"/>
        <w:rPr>
          <w:rFonts w:ascii="Verdana" w:hAnsi="Verdana"/>
          <w:sz w:val="18"/>
          <w:szCs w:val="18"/>
        </w:rPr>
      </w:pPr>
      <w:r w:rsidRPr="002C0C52">
        <w:rPr>
          <w:rFonts w:ascii="Verdana" w:hAnsi="Verdana"/>
          <w:sz w:val="18"/>
          <w:szCs w:val="18"/>
        </w:rPr>
        <w:t>Son de cuenta del Asegurado, en todo caso, los gastos complementarios que se produzcan por haberse aprovechado la reparación para introducir modificaciones o mejoras o para repasar o hacer otras reparaciones o arreglos en la maquinaria y equipos.</w:t>
      </w:r>
    </w:p>
    <w:p w14:paraId="7766CDE0" w14:textId="77777777" w:rsidR="00580F16" w:rsidRPr="002C0C52" w:rsidRDefault="00580F16" w:rsidP="002B0D36">
      <w:pPr>
        <w:pStyle w:val="Prrafodelista"/>
        <w:ind w:left="786"/>
        <w:jc w:val="both"/>
        <w:rPr>
          <w:rFonts w:ascii="Verdana" w:hAnsi="Verdana"/>
          <w:sz w:val="18"/>
          <w:szCs w:val="18"/>
        </w:rPr>
      </w:pPr>
    </w:p>
    <w:p w14:paraId="3DF4F7B2" w14:textId="77777777" w:rsidR="00A23624" w:rsidRPr="002C0C52" w:rsidRDefault="00460582" w:rsidP="0022126A">
      <w:pPr>
        <w:pStyle w:val="Prrafodelista"/>
        <w:numPr>
          <w:ilvl w:val="0"/>
          <w:numId w:val="38"/>
        </w:numPr>
        <w:jc w:val="both"/>
        <w:rPr>
          <w:rFonts w:ascii="Verdana" w:hAnsi="Verdana"/>
          <w:b/>
          <w:bCs/>
          <w:sz w:val="18"/>
          <w:szCs w:val="18"/>
        </w:rPr>
      </w:pPr>
      <w:r w:rsidRPr="002C0C52">
        <w:rPr>
          <w:rFonts w:ascii="Verdana" w:hAnsi="Verdana"/>
          <w:b/>
          <w:bCs/>
          <w:sz w:val="18"/>
          <w:szCs w:val="18"/>
        </w:rPr>
        <w:t>Pérdida Total</w:t>
      </w:r>
    </w:p>
    <w:p w14:paraId="79CF4219" w14:textId="4148D16C" w:rsidR="00A23624" w:rsidRPr="002C0C52" w:rsidRDefault="00460582" w:rsidP="002B0D36">
      <w:pPr>
        <w:spacing w:after="0" w:line="240" w:lineRule="auto"/>
        <w:ind w:left="720"/>
        <w:jc w:val="both"/>
        <w:rPr>
          <w:rFonts w:ascii="Verdana" w:eastAsia="Times New Roman" w:hAnsi="Verdana" w:cs="Times New Roman"/>
          <w:sz w:val="18"/>
          <w:szCs w:val="18"/>
          <w:lang w:val="es-ES" w:eastAsia="es-ES"/>
        </w:rPr>
      </w:pPr>
      <w:r w:rsidRPr="002C0C52">
        <w:rPr>
          <w:rFonts w:ascii="Verdana" w:eastAsia="Times New Roman" w:hAnsi="Verdana" w:cs="Times New Roman"/>
          <w:sz w:val="18"/>
          <w:szCs w:val="18"/>
          <w:lang w:val="es-ES" w:eastAsia="es-ES"/>
        </w:rPr>
        <w:t>En caso de destrucción total del objeto asegurado, la indemnización se calculará tomando como base el valor de nuevo en el mercado en el momento anterior al siniestro. En caso de no existir en el mercado, se tomarán como base de valoración otros de similares características y rendimiento.</w:t>
      </w:r>
    </w:p>
    <w:p w14:paraId="2196F507" w14:textId="77777777" w:rsidR="002B0D36" w:rsidRPr="002C0C52" w:rsidRDefault="002B0D36" w:rsidP="002B0D36">
      <w:pPr>
        <w:spacing w:after="0" w:line="240" w:lineRule="auto"/>
        <w:ind w:left="720"/>
        <w:jc w:val="both"/>
        <w:rPr>
          <w:rFonts w:ascii="Verdana" w:eastAsia="Times New Roman" w:hAnsi="Verdana" w:cs="Times New Roman"/>
          <w:sz w:val="18"/>
          <w:szCs w:val="18"/>
          <w:lang w:val="es-ES" w:eastAsia="es-ES"/>
        </w:rPr>
      </w:pPr>
    </w:p>
    <w:p w14:paraId="1F27C281" w14:textId="17693CB8" w:rsidR="00A23624" w:rsidRPr="002C0C52" w:rsidRDefault="00460582" w:rsidP="002B0D36">
      <w:pPr>
        <w:spacing w:after="0" w:line="240" w:lineRule="auto"/>
        <w:ind w:left="720"/>
        <w:jc w:val="both"/>
        <w:rPr>
          <w:rFonts w:ascii="Verdana" w:eastAsia="Times New Roman" w:hAnsi="Verdana" w:cs="Times New Roman"/>
          <w:sz w:val="18"/>
          <w:szCs w:val="18"/>
          <w:lang w:val="es-ES" w:eastAsia="es-ES"/>
        </w:rPr>
      </w:pPr>
      <w:r w:rsidRPr="002C0C52">
        <w:rPr>
          <w:rFonts w:ascii="Verdana" w:eastAsia="Times New Roman" w:hAnsi="Verdana" w:cs="Times New Roman"/>
          <w:sz w:val="18"/>
          <w:szCs w:val="18"/>
          <w:lang w:val="es-ES" w:eastAsia="es-ES"/>
        </w:rPr>
        <w:lastRenderedPageBreak/>
        <w:t>Se considerará una máquina u objeto totalmente destruido cuando los gastos de reparación (incluidos gastos de transporte, aduana y montajes), alcancen o sobrepasen el valor del mismo, según su uso y estado de conservación en el momento anterior al siniestro.</w:t>
      </w:r>
    </w:p>
    <w:p w14:paraId="3B4B2760" w14:textId="77777777" w:rsidR="002B0D36" w:rsidRPr="002C0C52" w:rsidRDefault="002B0D36" w:rsidP="002B0D36">
      <w:pPr>
        <w:spacing w:after="0" w:line="240" w:lineRule="auto"/>
        <w:ind w:left="720"/>
        <w:jc w:val="both"/>
        <w:rPr>
          <w:rFonts w:ascii="Verdana" w:eastAsia="Times New Roman" w:hAnsi="Verdana" w:cs="Times New Roman"/>
          <w:sz w:val="18"/>
          <w:szCs w:val="18"/>
          <w:lang w:val="es-ES" w:eastAsia="es-ES"/>
        </w:rPr>
      </w:pPr>
    </w:p>
    <w:p w14:paraId="218F69F4" w14:textId="77777777" w:rsidR="008C6C53" w:rsidRDefault="00460582" w:rsidP="008C6C53">
      <w:pPr>
        <w:spacing w:after="0" w:line="240" w:lineRule="auto"/>
        <w:ind w:left="720"/>
        <w:jc w:val="both"/>
        <w:rPr>
          <w:rFonts w:ascii="Verdana" w:eastAsia="Times New Roman" w:hAnsi="Verdana" w:cs="Times New Roman"/>
          <w:sz w:val="18"/>
          <w:szCs w:val="18"/>
          <w:lang w:val="es-ES" w:eastAsia="es-ES"/>
        </w:rPr>
      </w:pPr>
      <w:r w:rsidRPr="002C0C52">
        <w:rPr>
          <w:rFonts w:ascii="Verdana" w:eastAsia="Times New Roman" w:hAnsi="Verdana" w:cs="Times New Roman"/>
          <w:sz w:val="18"/>
          <w:szCs w:val="18"/>
          <w:lang w:val="es-ES" w:eastAsia="es-ES"/>
        </w:rPr>
        <w:t>Quedan garantizados los gastos en los que se incurra a causa de la retirada de escombros de la propiedad dañada, que puedan derivarse de la pérdida ocasionada por cualquiera de los riesgos cubiertos.</w:t>
      </w:r>
      <w:bookmarkStart w:id="54" w:name="_Toc71104611"/>
      <w:bookmarkStart w:id="55" w:name="_Toc81992555"/>
    </w:p>
    <w:p w14:paraId="659EADC8" w14:textId="77777777" w:rsidR="008C6C53" w:rsidRDefault="008C6C53" w:rsidP="008C6C53">
      <w:pPr>
        <w:spacing w:after="0" w:line="240" w:lineRule="auto"/>
        <w:ind w:left="720"/>
        <w:jc w:val="both"/>
        <w:rPr>
          <w:rFonts w:ascii="Verdana" w:eastAsia="Times New Roman" w:hAnsi="Verdana" w:cs="Times New Roman"/>
          <w:sz w:val="18"/>
          <w:szCs w:val="18"/>
          <w:lang w:val="es-ES" w:eastAsia="es-ES"/>
        </w:rPr>
      </w:pPr>
    </w:p>
    <w:p w14:paraId="10173EC0" w14:textId="1E52B2B6" w:rsidR="00A23624" w:rsidRPr="002C0C52" w:rsidRDefault="00DE5656" w:rsidP="008C6C53">
      <w:pPr>
        <w:pStyle w:val="Ttulo1"/>
        <w:rPr>
          <w:szCs w:val="18"/>
          <w:lang w:val="es-ES"/>
        </w:rPr>
      </w:pPr>
      <w:r w:rsidRPr="002C0C52">
        <w:rPr>
          <w:szCs w:val="18"/>
          <w:lang w:val="es-ES"/>
        </w:rPr>
        <w:t xml:space="preserve">CLÁUSULA 11. </w:t>
      </w:r>
      <w:r w:rsidR="00A23624" w:rsidRPr="002C0C52">
        <w:rPr>
          <w:szCs w:val="18"/>
          <w:lang w:val="es-ES"/>
        </w:rPr>
        <w:t>SUBLÍMITES DE INDEMNIZACIÓN</w:t>
      </w:r>
      <w:bookmarkEnd w:id="54"/>
      <w:bookmarkEnd w:id="55"/>
    </w:p>
    <w:p w14:paraId="66CF0D16" w14:textId="77777777" w:rsidR="00BD77F4" w:rsidRPr="002C0C52" w:rsidRDefault="00BD77F4"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tbl>
      <w:tblPr>
        <w:tblW w:w="9680" w:type="dxa"/>
        <w:tblCellMar>
          <w:left w:w="70" w:type="dxa"/>
          <w:right w:w="70" w:type="dxa"/>
        </w:tblCellMar>
        <w:tblLook w:val="04A0" w:firstRow="1" w:lastRow="0" w:firstColumn="1" w:lastColumn="0" w:noHBand="0" w:noVBand="1"/>
      </w:tblPr>
      <w:tblGrid>
        <w:gridCol w:w="6420"/>
        <w:gridCol w:w="3260"/>
      </w:tblGrid>
      <w:tr w:rsidR="00BD77F4" w:rsidRPr="002C0C52" w14:paraId="1FF14930" w14:textId="77777777" w:rsidTr="00BD77F4">
        <w:trPr>
          <w:trHeight w:val="300"/>
        </w:trPr>
        <w:tc>
          <w:tcPr>
            <w:tcW w:w="9680" w:type="dxa"/>
            <w:gridSpan w:val="2"/>
            <w:tcBorders>
              <w:top w:val="single" w:sz="8" w:space="0" w:color="auto"/>
              <w:left w:val="single" w:sz="8" w:space="0" w:color="auto"/>
              <w:bottom w:val="single" w:sz="8" w:space="0" w:color="auto"/>
              <w:right w:val="single" w:sz="8" w:space="0" w:color="000000"/>
            </w:tcBorders>
            <w:shd w:val="clear" w:color="000000" w:fill="A6A6A6"/>
            <w:vAlign w:val="center"/>
            <w:hideMark/>
          </w:tcPr>
          <w:p w14:paraId="3035EDD1" w14:textId="77777777" w:rsidR="00BD77F4" w:rsidRPr="002C0C52" w:rsidRDefault="00BD77F4" w:rsidP="002B0D36">
            <w:pPr>
              <w:spacing w:after="0" w:line="240" w:lineRule="auto"/>
              <w:jc w:val="both"/>
              <w:rPr>
                <w:rFonts w:ascii="Verdana" w:eastAsia="Times New Roman" w:hAnsi="Verdana" w:cs="Times New Roman"/>
                <w:b/>
                <w:bCs/>
                <w:sz w:val="18"/>
                <w:szCs w:val="18"/>
                <w:lang w:val="es-ES" w:eastAsia="es-ES"/>
              </w:rPr>
            </w:pPr>
            <w:r w:rsidRPr="002C0C52">
              <w:rPr>
                <w:rFonts w:ascii="Verdana" w:eastAsia="Times New Roman" w:hAnsi="Verdana" w:cs="Times New Roman"/>
                <w:b/>
                <w:bCs/>
                <w:sz w:val="18"/>
                <w:szCs w:val="18"/>
                <w:lang w:val="es-ES" w:eastAsia="es-ES"/>
              </w:rPr>
              <w:t>COBERTURAS</w:t>
            </w:r>
          </w:p>
        </w:tc>
      </w:tr>
      <w:tr w:rsidR="00BD77F4" w:rsidRPr="002C0C52" w14:paraId="13BF2F65" w14:textId="77777777" w:rsidTr="00BD77F4">
        <w:trPr>
          <w:trHeight w:val="300"/>
        </w:trPr>
        <w:tc>
          <w:tcPr>
            <w:tcW w:w="6420" w:type="dxa"/>
            <w:tcBorders>
              <w:top w:val="nil"/>
              <w:left w:val="single" w:sz="8" w:space="0" w:color="auto"/>
              <w:bottom w:val="single" w:sz="8" w:space="0" w:color="auto"/>
              <w:right w:val="single" w:sz="8" w:space="0" w:color="auto"/>
            </w:tcBorders>
            <w:shd w:val="clear" w:color="000000" w:fill="D9D9D9"/>
            <w:vAlign w:val="center"/>
            <w:hideMark/>
          </w:tcPr>
          <w:p w14:paraId="06917D40" w14:textId="77777777" w:rsidR="00BD77F4" w:rsidRPr="002C0C52" w:rsidRDefault="00BD77F4" w:rsidP="002B0D36">
            <w:pPr>
              <w:spacing w:after="0" w:line="240" w:lineRule="auto"/>
              <w:jc w:val="both"/>
              <w:rPr>
                <w:rFonts w:ascii="Verdana" w:eastAsia="Times New Roman" w:hAnsi="Verdana" w:cs="Times New Roman"/>
                <w:b/>
                <w:bCs/>
                <w:color w:val="000000"/>
                <w:sz w:val="18"/>
                <w:szCs w:val="18"/>
                <w:lang w:val="es-ES" w:eastAsia="es-ES"/>
              </w:rPr>
            </w:pPr>
            <w:r w:rsidRPr="002C0C52">
              <w:rPr>
                <w:rFonts w:ascii="Verdana" w:eastAsia="Times New Roman" w:hAnsi="Verdana" w:cs="Times New Roman"/>
                <w:b/>
                <w:bCs/>
                <w:color w:val="000000"/>
                <w:sz w:val="18"/>
                <w:szCs w:val="18"/>
                <w:lang w:val="es-ES" w:eastAsia="es-ES"/>
              </w:rPr>
              <w:t>COBERTURAS</w:t>
            </w:r>
          </w:p>
        </w:tc>
        <w:tc>
          <w:tcPr>
            <w:tcW w:w="3260" w:type="dxa"/>
            <w:tcBorders>
              <w:top w:val="nil"/>
              <w:left w:val="nil"/>
              <w:bottom w:val="single" w:sz="8" w:space="0" w:color="auto"/>
              <w:right w:val="single" w:sz="8" w:space="0" w:color="auto"/>
            </w:tcBorders>
            <w:shd w:val="clear" w:color="000000" w:fill="D9D9D9"/>
            <w:vAlign w:val="center"/>
            <w:hideMark/>
          </w:tcPr>
          <w:p w14:paraId="167EA651" w14:textId="77777777" w:rsidR="00BD77F4" w:rsidRPr="002C0C52" w:rsidRDefault="00BD77F4" w:rsidP="002B0D36">
            <w:pPr>
              <w:spacing w:after="0" w:line="240" w:lineRule="auto"/>
              <w:jc w:val="both"/>
              <w:rPr>
                <w:rFonts w:ascii="Verdana" w:eastAsia="Times New Roman" w:hAnsi="Verdana" w:cs="Times New Roman"/>
                <w:b/>
                <w:bCs/>
                <w:color w:val="000000"/>
                <w:sz w:val="18"/>
                <w:szCs w:val="18"/>
                <w:lang w:val="es-ES" w:eastAsia="es-ES"/>
              </w:rPr>
            </w:pPr>
            <w:r w:rsidRPr="002C0C52">
              <w:rPr>
                <w:rFonts w:ascii="Verdana" w:eastAsia="Times New Roman" w:hAnsi="Verdana" w:cs="Times New Roman"/>
                <w:b/>
                <w:bCs/>
                <w:color w:val="000000"/>
                <w:sz w:val="18"/>
                <w:szCs w:val="18"/>
                <w:lang w:val="es-ES" w:eastAsia="es-ES"/>
              </w:rPr>
              <w:t>LIMITE</w:t>
            </w:r>
          </w:p>
        </w:tc>
      </w:tr>
      <w:tr w:rsidR="00BD77F4" w:rsidRPr="002C0C52" w14:paraId="19DE4880"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2889F17C"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INCENDIO, RAYO, EXPLOSION Y EXTENSION DE GARANTIAS</w:t>
            </w:r>
          </w:p>
        </w:tc>
        <w:tc>
          <w:tcPr>
            <w:tcW w:w="3260" w:type="dxa"/>
            <w:tcBorders>
              <w:top w:val="nil"/>
              <w:left w:val="nil"/>
              <w:bottom w:val="single" w:sz="8" w:space="0" w:color="auto"/>
              <w:right w:val="single" w:sz="8" w:space="0" w:color="auto"/>
            </w:tcBorders>
            <w:shd w:val="clear" w:color="auto" w:fill="auto"/>
            <w:vAlign w:val="center"/>
            <w:hideMark/>
          </w:tcPr>
          <w:p w14:paraId="4F01F9F0"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6.000.000</w:t>
            </w:r>
          </w:p>
        </w:tc>
      </w:tr>
      <w:tr w:rsidR="008D11C4" w:rsidRPr="002C0C52" w14:paraId="76D56893"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tcPr>
          <w:p w14:paraId="7F9027F2" w14:textId="77777777" w:rsidR="008D11C4" w:rsidRPr="002C0C52" w:rsidRDefault="008D11C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EXTENSION DE GARANTIAS</w:t>
            </w:r>
          </w:p>
        </w:tc>
        <w:tc>
          <w:tcPr>
            <w:tcW w:w="3260" w:type="dxa"/>
            <w:tcBorders>
              <w:top w:val="nil"/>
              <w:left w:val="nil"/>
              <w:bottom w:val="single" w:sz="8" w:space="0" w:color="auto"/>
              <w:right w:val="single" w:sz="8" w:space="0" w:color="auto"/>
            </w:tcBorders>
            <w:shd w:val="clear" w:color="auto" w:fill="auto"/>
            <w:vAlign w:val="center"/>
          </w:tcPr>
          <w:p w14:paraId="585959C3" w14:textId="77777777" w:rsidR="008D11C4" w:rsidRPr="002C0C52" w:rsidRDefault="008D11C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6.000.000</w:t>
            </w:r>
          </w:p>
        </w:tc>
      </w:tr>
      <w:tr w:rsidR="00BD77F4" w:rsidRPr="002C0C52" w14:paraId="255BB440"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7419CE54"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GASTOS DE EXTINCION Y SALVAMENTO</w:t>
            </w:r>
          </w:p>
        </w:tc>
        <w:tc>
          <w:tcPr>
            <w:tcW w:w="3260" w:type="dxa"/>
            <w:tcBorders>
              <w:top w:val="nil"/>
              <w:left w:val="nil"/>
              <w:bottom w:val="single" w:sz="8" w:space="0" w:color="auto"/>
              <w:right w:val="single" w:sz="8" w:space="0" w:color="auto"/>
            </w:tcBorders>
            <w:shd w:val="clear" w:color="auto" w:fill="auto"/>
            <w:vAlign w:val="center"/>
            <w:hideMark/>
          </w:tcPr>
          <w:p w14:paraId="1D0D6155"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10% DEL SINESTRO CON MAXIMO 100.000</w:t>
            </w:r>
          </w:p>
        </w:tc>
      </w:tr>
      <w:tr w:rsidR="00BD77F4" w:rsidRPr="002C0C52" w14:paraId="05D48909"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4A1EC1D5"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GASTOS DE DEMOLICION Y DESESCOMBRO</w:t>
            </w:r>
          </w:p>
        </w:tc>
        <w:tc>
          <w:tcPr>
            <w:tcW w:w="3260" w:type="dxa"/>
            <w:tcBorders>
              <w:top w:val="nil"/>
              <w:left w:val="nil"/>
              <w:bottom w:val="single" w:sz="8" w:space="0" w:color="auto"/>
              <w:right w:val="single" w:sz="8" w:space="0" w:color="auto"/>
            </w:tcBorders>
            <w:shd w:val="clear" w:color="auto" w:fill="auto"/>
            <w:vAlign w:val="center"/>
            <w:hideMark/>
          </w:tcPr>
          <w:p w14:paraId="18FEE644"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10% DEL SINESTRO CON MAXIMO 1.000.000</w:t>
            </w:r>
          </w:p>
        </w:tc>
      </w:tr>
      <w:tr w:rsidR="00BD77F4" w:rsidRPr="002C0C52" w14:paraId="1E5CF458"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4599D8F0"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GASTOS DE LIMPIEZA DESBARRE Y EXTRACCION DE LODOS</w:t>
            </w:r>
          </w:p>
        </w:tc>
        <w:tc>
          <w:tcPr>
            <w:tcW w:w="3260" w:type="dxa"/>
            <w:tcBorders>
              <w:top w:val="nil"/>
              <w:left w:val="nil"/>
              <w:bottom w:val="single" w:sz="8" w:space="0" w:color="auto"/>
              <w:right w:val="single" w:sz="8" w:space="0" w:color="auto"/>
            </w:tcBorders>
            <w:shd w:val="clear" w:color="auto" w:fill="auto"/>
            <w:vAlign w:val="center"/>
            <w:hideMark/>
          </w:tcPr>
          <w:p w14:paraId="3A2451A5"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10% DEL SINESTRO CON MAXIMO 1.000.000</w:t>
            </w:r>
          </w:p>
        </w:tc>
      </w:tr>
      <w:tr w:rsidR="00BD77F4" w:rsidRPr="002C0C52" w14:paraId="77F67DEB"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6F169FCB"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ARCHIVOS PLANOS Y FICHEROS</w:t>
            </w:r>
          </w:p>
        </w:tc>
        <w:tc>
          <w:tcPr>
            <w:tcW w:w="3260" w:type="dxa"/>
            <w:tcBorders>
              <w:top w:val="nil"/>
              <w:left w:val="nil"/>
              <w:bottom w:val="single" w:sz="8" w:space="0" w:color="auto"/>
              <w:right w:val="single" w:sz="8" w:space="0" w:color="auto"/>
            </w:tcBorders>
            <w:shd w:val="clear" w:color="auto" w:fill="auto"/>
            <w:vAlign w:val="center"/>
            <w:hideMark/>
          </w:tcPr>
          <w:p w14:paraId="51FD280E"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10% DEL SINESTRO CON MAXIMO 100.000</w:t>
            </w:r>
          </w:p>
        </w:tc>
      </w:tr>
      <w:tr w:rsidR="00BD77F4" w:rsidRPr="002C0C52" w14:paraId="2F501215"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4649A299"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MOLDES, MODELOS, MATRICES</w:t>
            </w:r>
          </w:p>
        </w:tc>
        <w:tc>
          <w:tcPr>
            <w:tcW w:w="3260" w:type="dxa"/>
            <w:tcBorders>
              <w:top w:val="nil"/>
              <w:left w:val="nil"/>
              <w:bottom w:val="single" w:sz="8" w:space="0" w:color="auto"/>
              <w:right w:val="single" w:sz="8" w:space="0" w:color="auto"/>
            </w:tcBorders>
            <w:shd w:val="clear" w:color="auto" w:fill="auto"/>
            <w:vAlign w:val="center"/>
            <w:hideMark/>
          </w:tcPr>
          <w:p w14:paraId="11EF95BC"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10% DEL SINESTRO CON MAXIMO 100.000</w:t>
            </w:r>
          </w:p>
        </w:tc>
      </w:tr>
      <w:tr w:rsidR="00BD77F4" w:rsidRPr="002C0C52" w14:paraId="28664E4F"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2DD27FBB"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JARDINES, CESPEDES, ARBOLES Y PLANTAS</w:t>
            </w:r>
          </w:p>
        </w:tc>
        <w:tc>
          <w:tcPr>
            <w:tcW w:w="3260" w:type="dxa"/>
            <w:tcBorders>
              <w:top w:val="nil"/>
              <w:left w:val="nil"/>
              <w:bottom w:val="single" w:sz="8" w:space="0" w:color="auto"/>
              <w:right w:val="single" w:sz="8" w:space="0" w:color="auto"/>
            </w:tcBorders>
            <w:shd w:val="clear" w:color="auto" w:fill="auto"/>
            <w:vAlign w:val="center"/>
            <w:hideMark/>
          </w:tcPr>
          <w:p w14:paraId="7F7AE313"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25.000</w:t>
            </w:r>
          </w:p>
        </w:tc>
      </w:tr>
      <w:tr w:rsidR="00BD77F4" w:rsidRPr="002C0C52" w14:paraId="7821C94C"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77D6F0A8"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ROTURA DE LUNAS, CRISTALES Y ROTULOS</w:t>
            </w:r>
          </w:p>
        </w:tc>
        <w:tc>
          <w:tcPr>
            <w:tcW w:w="3260" w:type="dxa"/>
            <w:tcBorders>
              <w:top w:val="nil"/>
              <w:left w:val="nil"/>
              <w:bottom w:val="single" w:sz="8" w:space="0" w:color="auto"/>
              <w:right w:val="single" w:sz="8" w:space="0" w:color="auto"/>
            </w:tcBorders>
            <w:shd w:val="clear" w:color="auto" w:fill="auto"/>
            <w:vAlign w:val="center"/>
            <w:hideMark/>
          </w:tcPr>
          <w:p w14:paraId="0BDB5392"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10.000</w:t>
            </w:r>
          </w:p>
        </w:tc>
      </w:tr>
      <w:tr w:rsidR="00BD77F4" w:rsidRPr="002C0C52" w14:paraId="26006A3B"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433470D4"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VHICULOS EN REPOSO</w:t>
            </w:r>
          </w:p>
        </w:tc>
        <w:tc>
          <w:tcPr>
            <w:tcW w:w="3260" w:type="dxa"/>
            <w:tcBorders>
              <w:top w:val="nil"/>
              <w:left w:val="nil"/>
              <w:bottom w:val="single" w:sz="8" w:space="0" w:color="auto"/>
              <w:right w:val="single" w:sz="8" w:space="0" w:color="auto"/>
            </w:tcBorders>
            <w:shd w:val="clear" w:color="auto" w:fill="auto"/>
            <w:vAlign w:val="center"/>
            <w:hideMark/>
          </w:tcPr>
          <w:p w14:paraId="4DD9578C"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100.000</w:t>
            </w:r>
          </w:p>
        </w:tc>
      </w:tr>
      <w:tr w:rsidR="00BD77F4" w:rsidRPr="002C0C52" w14:paraId="6F39634B"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78F82123"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 xml:space="preserve">HONORARIOS PROFESIONALES, </w:t>
            </w:r>
            <w:r w:rsidRPr="002C0C52">
              <w:rPr>
                <w:rFonts w:ascii="Verdana" w:eastAsia="Times New Roman" w:hAnsi="Verdana" w:cs="Times New Roman"/>
                <w:b/>
                <w:bCs/>
                <w:color w:val="000000"/>
                <w:sz w:val="18"/>
                <w:szCs w:val="18"/>
                <w:lang w:val="es-ES" w:eastAsia="es-ES"/>
              </w:rPr>
              <w:t>EXCLUIDOS PERITOS DEL ASEGURADO</w:t>
            </w:r>
          </w:p>
        </w:tc>
        <w:tc>
          <w:tcPr>
            <w:tcW w:w="3260" w:type="dxa"/>
            <w:tcBorders>
              <w:top w:val="nil"/>
              <w:left w:val="nil"/>
              <w:bottom w:val="single" w:sz="8" w:space="0" w:color="auto"/>
              <w:right w:val="single" w:sz="8" w:space="0" w:color="auto"/>
            </w:tcBorders>
            <w:shd w:val="clear" w:color="auto" w:fill="auto"/>
            <w:vAlign w:val="center"/>
            <w:hideMark/>
          </w:tcPr>
          <w:p w14:paraId="621C3566" w14:textId="77777777" w:rsidR="00BD77F4" w:rsidRPr="002C0C52" w:rsidRDefault="00BD77F4" w:rsidP="002B0D36">
            <w:pPr>
              <w:spacing w:after="0" w:line="240" w:lineRule="auto"/>
              <w:jc w:val="both"/>
              <w:rPr>
                <w:rFonts w:ascii="Verdana" w:eastAsia="Times New Roman" w:hAnsi="Verdana" w:cs="Times New Roman"/>
                <w:i/>
                <w:iCs/>
                <w:color w:val="FF0000"/>
                <w:sz w:val="18"/>
                <w:szCs w:val="18"/>
                <w:lang w:val="es-ES" w:eastAsia="es-ES"/>
              </w:rPr>
            </w:pPr>
            <w:r w:rsidRPr="002C0C52">
              <w:rPr>
                <w:rFonts w:ascii="Verdana" w:eastAsia="Times New Roman" w:hAnsi="Verdana" w:cs="Times New Roman"/>
                <w:i/>
                <w:iCs/>
                <w:sz w:val="18"/>
                <w:szCs w:val="18"/>
                <w:lang w:val="es-ES" w:eastAsia="es-ES"/>
              </w:rPr>
              <w:t>50.000</w:t>
            </w:r>
            <w:r w:rsidRPr="002C0C52">
              <w:rPr>
                <w:rFonts w:ascii="Verdana" w:eastAsia="Times New Roman" w:hAnsi="Verdana" w:cs="Times New Roman"/>
                <w:i/>
                <w:iCs/>
                <w:color w:val="FF0000"/>
                <w:sz w:val="18"/>
                <w:szCs w:val="18"/>
                <w:lang w:val="es-ES" w:eastAsia="es-ES"/>
              </w:rPr>
              <w:t xml:space="preserve"> </w:t>
            </w:r>
          </w:p>
        </w:tc>
      </w:tr>
      <w:tr w:rsidR="00BD77F4" w:rsidRPr="002C0C52" w14:paraId="4FB95531"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07A31AE7"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BIENES TEMPORALMENTE DESPLAZADOS</w:t>
            </w:r>
          </w:p>
        </w:tc>
        <w:tc>
          <w:tcPr>
            <w:tcW w:w="3260" w:type="dxa"/>
            <w:tcBorders>
              <w:top w:val="nil"/>
              <w:left w:val="nil"/>
              <w:bottom w:val="single" w:sz="8" w:space="0" w:color="auto"/>
              <w:right w:val="single" w:sz="8" w:space="0" w:color="auto"/>
            </w:tcBorders>
            <w:shd w:val="clear" w:color="auto" w:fill="auto"/>
            <w:vAlign w:val="center"/>
            <w:hideMark/>
          </w:tcPr>
          <w:p w14:paraId="174BBDB4"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150.000</w:t>
            </w:r>
          </w:p>
        </w:tc>
      </w:tr>
      <w:tr w:rsidR="00BD77F4" w:rsidRPr="002C0C52" w14:paraId="402C871D" w14:textId="77777777" w:rsidTr="00BD77F4">
        <w:trPr>
          <w:trHeight w:val="300"/>
        </w:trPr>
        <w:tc>
          <w:tcPr>
            <w:tcW w:w="6420" w:type="dxa"/>
            <w:tcBorders>
              <w:top w:val="nil"/>
              <w:left w:val="single" w:sz="8" w:space="0" w:color="auto"/>
              <w:bottom w:val="nil"/>
              <w:right w:val="single" w:sz="8" w:space="0" w:color="auto"/>
            </w:tcBorders>
            <w:shd w:val="clear" w:color="auto" w:fill="auto"/>
            <w:vAlign w:val="center"/>
            <w:hideMark/>
          </w:tcPr>
          <w:p w14:paraId="1406187D"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AUTOCOMBUSTION</w:t>
            </w:r>
          </w:p>
        </w:tc>
        <w:tc>
          <w:tcPr>
            <w:tcW w:w="3260" w:type="dxa"/>
            <w:tcBorders>
              <w:top w:val="nil"/>
              <w:left w:val="nil"/>
              <w:bottom w:val="single" w:sz="8" w:space="0" w:color="auto"/>
              <w:right w:val="single" w:sz="8" w:space="0" w:color="auto"/>
            </w:tcBorders>
            <w:shd w:val="clear" w:color="auto" w:fill="auto"/>
            <w:vAlign w:val="center"/>
            <w:hideMark/>
          </w:tcPr>
          <w:p w14:paraId="48E6252A"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 xml:space="preserve">500.000 </w:t>
            </w:r>
          </w:p>
        </w:tc>
      </w:tr>
      <w:tr w:rsidR="00BD77F4" w:rsidRPr="00154298" w14:paraId="3B4C0989" w14:textId="77777777" w:rsidTr="00BD77F4">
        <w:trPr>
          <w:trHeight w:val="408"/>
        </w:trPr>
        <w:tc>
          <w:tcPr>
            <w:tcW w:w="6420" w:type="dxa"/>
            <w:tcBorders>
              <w:top w:val="single" w:sz="8" w:space="0" w:color="auto"/>
              <w:left w:val="single" w:sz="8" w:space="0" w:color="auto"/>
              <w:bottom w:val="nil"/>
              <w:right w:val="single" w:sz="8" w:space="0" w:color="auto"/>
            </w:tcBorders>
            <w:shd w:val="clear" w:color="auto" w:fill="auto"/>
            <w:vAlign w:val="center"/>
            <w:hideMark/>
          </w:tcPr>
          <w:p w14:paraId="0748289F"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ROBO Y EXPOLIACION DE CONTINENTE Y CONTENIDO</w:t>
            </w:r>
          </w:p>
        </w:tc>
        <w:tc>
          <w:tcPr>
            <w:tcW w:w="3260" w:type="dxa"/>
            <w:tcBorders>
              <w:top w:val="nil"/>
              <w:left w:val="nil"/>
              <w:bottom w:val="nil"/>
              <w:right w:val="single" w:sz="8" w:space="0" w:color="auto"/>
            </w:tcBorders>
            <w:shd w:val="clear" w:color="auto" w:fill="auto"/>
            <w:vAlign w:val="center"/>
            <w:hideMark/>
          </w:tcPr>
          <w:p w14:paraId="764B215E"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20% CAPITAL ASEGURADO MINIMO 100.000 Y MAXIMO DE 500.000</w:t>
            </w:r>
          </w:p>
        </w:tc>
      </w:tr>
      <w:tr w:rsidR="00BD77F4" w:rsidRPr="002C0C52" w14:paraId="68E8E1F1" w14:textId="77777777" w:rsidTr="00BD77F4">
        <w:trPr>
          <w:trHeight w:val="288"/>
        </w:trPr>
        <w:tc>
          <w:tcPr>
            <w:tcW w:w="6420" w:type="dxa"/>
            <w:tcBorders>
              <w:top w:val="nil"/>
              <w:left w:val="single" w:sz="8" w:space="0" w:color="auto"/>
              <w:bottom w:val="nil"/>
              <w:right w:val="single" w:sz="8" w:space="0" w:color="auto"/>
            </w:tcBorders>
            <w:shd w:val="clear" w:color="auto" w:fill="auto"/>
            <w:vAlign w:val="center"/>
            <w:hideMark/>
          </w:tcPr>
          <w:p w14:paraId="6F16A64E"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ROBO Y EXPOLIACION DE METALICO EN MUEBLE CERRADO</w:t>
            </w:r>
          </w:p>
        </w:tc>
        <w:tc>
          <w:tcPr>
            <w:tcW w:w="3260" w:type="dxa"/>
            <w:tcBorders>
              <w:top w:val="nil"/>
              <w:left w:val="nil"/>
              <w:bottom w:val="nil"/>
              <w:right w:val="single" w:sz="8" w:space="0" w:color="auto"/>
            </w:tcBorders>
            <w:shd w:val="clear" w:color="auto" w:fill="auto"/>
            <w:vAlign w:val="center"/>
            <w:hideMark/>
          </w:tcPr>
          <w:p w14:paraId="52F700DC"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5.000</w:t>
            </w:r>
          </w:p>
        </w:tc>
      </w:tr>
      <w:tr w:rsidR="00BD77F4" w:rsidRPr="002C0C52" w14:paraId="16B65836" w14:textId="77777777" w:rsidTr="00BD77F4">
        <w:trPr>
          <w:trHeight w:val="288"/>
        </w:trPr>
        <w:tc>
          <w:tcPr>
            <w:tcW w:w="6420" w:type="dxa"/>
            <w:tcBorders>
              <w:top w:val="nil"/>
              <w:left w:val="single" w:sz="8" w:space="0" w:color="auto"/>
              <w:bottom w:val="nil"/>
              <w:right w:val="single" w:sz="8" w:space="0" w:color="auto"/>
            </w:tcBorders>
            <w:shd w:val="clear" w:color="auto" w:fill="auto"/>
            <w:vAlign w:val="center"/>
            <w:hideMark/>
          </w:tcPr>
          <w:p w14:paraId="4930DB94"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ROBO Y EXPOLIACION DE METALICO EN CAJA FUERTE</w:t>
            </w:r>
          </w:p>
        </w:tc>
        <w:tc>
          <w:tcPr>
            <w:tcW w:w="3260" w:type="dxa"/>
            <w:tcBorders>
              <w:top w:val="nil"/>
              <w:left w:val="nil"/>
              <w:bottom w:val="nil"/>
              <w:right w:val="single" w:sz="8" w:space="0" w:color="auto"/>
            </w:tcBorders>
            <w:shd w:val="clear" w:color="auto" w:fill="auto"/>
            <w:vAlign w:val="center"/>
            <w:hideMark/>
          </w:tcPr>
          <w:p w14:paraId="72648E5C"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10.000</w:t>
            </w:r>
          </w:p>
        </w:tc>
      </w:tr>
      <w:tr w:rsidR="00BD77F4" w:rsidRPr="002C0C52" w14:paraId="4CCF15CD"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6C62BB99"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DESPERFECTOS POR ROBO</w:t>
            </w:r>
          </w:p>
        </w:tc>
        <w:tc>
          <w:tcPr>
            <w:tcW w:w="3260" w:type="dxa"/>
            <w:tcBorders>
              <w:top w:val="nil"/>
              <w:left w:val="nil"/>
              <w:bottom w:val="single" w:sz="8" w:space="0" w:color="auto"/>
              <w:right w:val="single" w:sz="8" w:space="0" w:color="auto"/>
            </w:tcBorders>
            <w:shd w:val="clear" w:color="auto" w:fill="auto"/>
            <w:vAlign w:val="center"/>
            <w:hideMark/>
          </w:tcPr>
          <w:p w14:paraId="22C3CE53"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100.000</w:t>
            </w:r>
          </w:p>
        </w:tc>
      </w:tr>
      <w:tr w:rsidR="00BD77F4" w:rsidRPr="002C0C52" w14:paraId="2D06AFFC"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3F843689"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DAÑOS EXTERNOS A MAQUINARIA MOVIL</w:t>
            </w:r>
          </w:p>
        </w:tc>
        <w:tc>
          <w:tcPr>
            <w:tcW w:w="3260" w:type="dxa"/>
            <w:tcBorders>
              <w:top w:val="nil"/>
              <w:left w:val="nil"/>
              <w:bottom w:val="single" w:sz="8" w:space="0" w:color="auto"/>
              <w:right w:val="single" w:sz="8" w:space="0" w:color="auto"/>
            </w:tcBorders>
            <w:shd w:val="clear" w:color="auto" w:fill="auto"/>
            <w:vAlign w:val="center"/>
            <w:hideMark/>
          </w:tcPr>
          <w:p w14:paraId="4E2CF02C"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100.000</w:t>
            </w:r>
          </w:p>
        </w:tc>
      </w:tr>
      <w:tr w:rsidR="00BD77F4" w:rsidRPr="002C0C52" w14:paraId="19FB7332"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749A34E1"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DAÑOS OCASIONADOS EN LOS APARATOS ELECTRICOS</w:t>
            </w:r>
          </w:p>
        </w:tc>
        <w:tc>
          <w:tcPr>
            <w:tcW w:w="3260" w:type="dxa"/>
            <w:tcBorders>
              <w:top w:val="nil"/>
              <w:left w:val="nil"/>
              <w:bottom w:val="single" w:sz="8" w:space="0" w:color="auto"/>
              <w:right w:val="single" w:sz="8" w:space="0" w:color="auto"/>
            </w:tcBorders>
            <w:shd w:val="clear" w:color="auto" w:fill="auto"/>
            <w:vAlign w:val="center"/>
            <w:hideMark/>
          </w:tcPr>
          <w:p w14:paraId="5AEB8FE0"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 xml:space="preserve">150.000 </w:t>
            </w:r>
          </w:p>
        </w:tc>
      </w:tr>
      <w:tr w:rsidR="00BD77F4" w:rsidRPr="002C0C52" w14:paraId="107DC374"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5E7F1171"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AVERIA DE EQUIPOS ELECTRONICOS</w:t>
            </w:r>
          </w:p>
        </w:tc>
        <w:tc>
          <w:tcPr>
            <w:tcW w:w="3260" w:type="dxa"/>
            <w:tcBorders>
              <w:top w:val="nil"/>
              <w:left w:val="nil"/>
              <w:bottom w:val="single" w:sz="8" w:space="0" w:color="auto"/>
              <w:right w:val="single" w:sz="8" w:space="0" w:color="auto"/>
            </w:tcBorders>
            <w:shd w:val="clear" w:color="auto" w:fill="auto"/>
            <w:vAlign w:val="center"/>
            <w:hideMark/>
          </w:tcPr>
          <w:p w14:paraId="4BCCF271"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30.000</w:t>
            </w:r>
          </w:p>
        </w:tc>
      </w:tr>
      <w:tr w:rsidR="00BD77F4" w:rsidRPr="002C0C52" w14:paraId="573116DD"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43BFE9EB"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PERMISOS Y LICENCIAS</w:t>
            </w:r>
          </w:p>
        </w:tc>
        <w:tc>
          <w:tcPr>
            <w:tcW w:w="3260" w:type="dxa"/>
            <w:tcBorders>
              <w:top w:val="nil"/>
              <w:left w:val="nil"/>
              <w:bottom w:val="single" w:sz="8" w:space="0" w:color="auto"/>
              <w:right w:val="single" w:sz="8" w:space="0" w:color="auto"/>
            </w:tcBorders>
            <w:shd w:val="clear" w:color="auto" w:fill="auto"/>
            <w:vAlign w:val="center"/>
            <w:hideMark/>
          </w:tcPr>
          <w:p w14:paraId="347DBFBA"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30.000</w:t>
            </w:r>
          </w:p>
        </w:tc>
      </w:tr>
      <w:tr w:rsidR="00BD77F4" w:rsidRPr="002C0C52" w14:paraId="4AD0A2A5"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11470364"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MAQUINARIA DE PROCEDENCIA EXTRANJERA</w:t>
            </w:r>
          </w:p>
        </w:tc>
        <w:tc>
          <w:tcPr>
            <w:tcW w:w="3260" w:type="dxa"/>
            <w:tcBorders>
              <w:top w:val="nil"/>
              <w:left w:val="nil"/>
              <w:bottom w:val="single" w:sz="8" w:space="0" w:color="auto"/>
              <w:right w:val="single" w:sz="8" w:space="0" w:color="auto"/>
            </w:tcBorders>
            <w:shd w:val="clear" w:color="auto" w:fill="auto"/>
            <w:vAlign w:val="center"/>
            <w:hideMark/>
          </w:tcPr>
          <w:p w14:paraId="6C59C467" w14:textId="77777777" w:rsidR="00BD77F4" w:rsidRPr="002C0C52" w:rsidRDefault="00BD77F4"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INCLUIDO</w:t>
            </w:r>
          </w:p>
        </w:tc>
      </w:tr>
    </w:tbl>
    <w:p w14:paraId="40FC7E44" w14:textId="77777777" w:rsidR="002C7FA6" w:rsidRPr="002C0C52" w:rsidRDefault="002C7FA6"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3184C6E1" w14:textId="77777777" w:rsidR="002C7FA6" w:rsidRPr="002C0C52" w:rsidRDefault="002C7FA6"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tbl>
      <w:tblPr>
        <w:tblW w:w="9680" w:type="dxa"/>
        <w:tblCellMar>
          <w:left w:w="70" w:type="dxa"/>
          <w:right w:w="70" w:type="dxa"/>
        </w:tblCellMar>
        <w:tblLook w:val="04A0" w:firstRow="1" w:lastRow="0" w:firstColumn="1" w:lastColumn="0" w:noHBand="0" w:noVBand="1"/>
      </w:tblPr>
      <w:tblGrid>
        <w:gridCol w:w="6420"/>
        <w:gridCol w:w="3260"/>
      </w:tblGrid>
      <w:tr w:rsidR="00BD77F4" w:rsidRPr="002C0C52" w14:paraId="024C8D1E" w14:textId="77777777" w:rsidTr="00BD77F4">
        <w:trPr>
          <w:trHeight w:val="300"/>
        </w:trPr>
        <w:tc>
          <w:tcPr>
            <w:tcW w:w="9680" w:type="dxa"/>
            <w:gridSpan w:val="2"/>
            <w:tcBorders>
              <w:top w:val="single" w:sz="8" w:space="0" w:color="auto"/>
              <w:left w:val="single" w:sz="8" w:space="0" w:color="auto"/>
              <w:bottom w:val="single" w:sz="8" w:space="0" w:color="auto"/>
              <w:right w:val="single" w:sz="8" w:space="0" w:color="000000"/>
            </w:tcBorders>
            <w:shd w:val="clear" w:color="000000" w:fill="A6A6A6"/>
            <w:vAlign w:val="center"/>
            <w:hideMark/>
          </w:tcPr>
          <w:p w14:paraId="4DCE66DA" w14:textId="77777777" w:rsidR="00BD77F4" w:rsidRPr="002C0C52" w:rsidRDefault="00BD77F4" w:rsidP="002B0D36">
            <w:pPr>
              <w:spacing w:after="0" w:line="240" w:lineRule="auto"/>
              <w:jc w:val="both"/>
              <w:rPr>
                <w:rFonts w:ascii="Verdana" w:eastAsia="Times New Roman" w:hAnsi="Verdana" w:cs="Times New Roman"/>
                <w:b/>
                <w:bCs/>
                <w:sz w:val="18"/>
                <w:szCs w:val="18"/>
                <w:lang w:val="es-ES" w:eastAsia="es-ES"/>
              </w:rPr>
            </w:pPr>
            <w:r w:rsidRPr="002C0C52">
              <w:rPr>
                <w:rFonts w:ascii="Verdana" w:eastAsia="Times New Roman" w:hAnsi="Verdana" w:cs="Times New Roman"/>
                <w:b/>
                <w:bCs/>
                <w:sz w:val="18"/>
                <w:szCs w:val="18"/>
                <w:lang w:val="es-ES" w:eastAsia="es-ES"/>
              </w:rPr>
              <w:t>CLAUSULAS</w:t>
            </w:r>
          </w:p>
        </w:tc>
      </w:tr>
      <w:tr w:rsidR="00BD77F4" w:rsidRPr="002C0C52" w14:paraId="4C6979C3" w14:textId="77777777" w:rsidTr="00BD77F4">
        <w:trPr>
          <w:trHeight w:val="300"/>
        </w:trPr>
        <w:tc>
          <w:tcPr>
            <w:tcW w:w="6420" w:type="dxa"/>
            <w:tcBorders>
              <w:top w:val="nil"/>
              <w:left w:val="single" w:sz="8" w:space="0" w:color="auto"/>
              <w:bottom w:val="single" w:sz="8" w:space="0" w:color="auto"/>
              <w:right w:val="single" w:sz="8" w:space="0" w:color="auto"/>
            </w:tcBorders>
            <w:shd w:val="clear" w:color="000000" w:fill="D9D9D9"/>
            <w:vAlign w:val="center"/>
            <w:hideMark/>
          </w:tcPr>
          <w:p w14:paraId="4DCE7C28" w14:textId="77777777" w:rsidR="00BD77F4" w:rsidRPr="002C0C52" w:rsidRDefault="00BD77F4" w:rsidP="002B0D36">
            <w:pPr>
              <w:spacing w:after="0" w:line="240" w:lineRule="auto"/>
              <w:jc w:val="both"/>
              <w:rPr>
                <w:rFonts w:ascii="Verdana" w:eastAsia="Times New Roman" w:hAnsi="Verdana" w:cs="Times New Roman"/>
                <w:b/>
                <w:bCs/>
                <w:color w:val="000000"/>
                <w:sz w:val="18"/>
                <w:szCs w:val="18"/>
                <w:lang w:val="es-ES" w:eastAsia="es-ES"/>
              </w:rPr>
            </w:pPr>
            <w:r w:rsidRPr="002C0C52">
              <w:rPr>
                <w:rFonts w:ascii="Verdana" w:eastAsia="Times New Roman" w:hAnsi="Verdana" w:cs="Times New Roman"/>
                <w:b/>
                <w:bCs/>
                <w:color w:val="000000"/>
                <w:sz w:val="18"/>
                <w:szCs w:val="18"/>
                <w:lang w:val="es-ES" w:eastAsia="es-ES"/>
              </w:rPr>
              <w:t>DESCRIPCION</w:t>
            </w:r>
          </w:p>
        </w:tc>
        <w:tc>
          <w:tcPr>
            <w:tcW w:w="3260" w:type="dxa"/>
            <w:tcBorders>
              <w:top w:val="nil"/>
              <w:left w:val="nil"/>
              <w:bottom w:val="single" w:sz="8" w:space="0" w:color="auto"/>
              <w:right w:val="single" w:sz="8" w:space="0" w:color="auto"/>
            </w:tcBorders>
            <w:shd w:val="clear" w:color="000000" w:fill="D9D9D9"/>
            <w:vAlign w:val="center"/>
            <w:hideMark/>
          </w:tcPr>
          <w:p w14:paraId="057DF696" w14:textId="77777777" w:rsidR="00BD77F4" w:rsidRPr="002C0C52" w:rsidRDefault="00BD77F4" w:rsidP="002B0D36">
            <w:pPr>
              <w:spacing w:after="0" w:line="240" w:lineRule="auto"/>
              <w:jc w:val="both"/>
              <w:rPr>
                <w:rFonts w:ascii="Verdana" w:eastAsia="Times New Roman" w:hAnsi="Verdana" w:cs="Times New Roman"/>
                <w:b/>
                <w:bCs/>
                <w:color w:val="000000"/>
                <w:sz w:val="18"/>
                <w:szCs w:val="18"/>
                <w:lang w:val="es-ES" w:eastAsia="es-ES"/>
              </w:rPr>
            </w:pPr>
            <w:r w:rsidRPr="002C0C52">
              <w:rPr>
                <w:rFonts w:ascii="Verdana" w:eastAsia="Times New Roman" w:hAnsi="Verdana" w:cs="Times New Roman"/>
                <w:b/>
                <w:bCs/>
                <w:color w:val="000000"/>
                <w:sz w:val="18"/>
                <w:szCs w:val="18"/>
                <w:lang w:val="es-ES" w:eastAsia="es-ES"/>
              </w:rPr>
              <w:t>LIMITE</w:t>
            </w:r>
          </w:p>
        </w:tc>
      </w:tr>
      <w:tr w:rsidR="00BD77F4" w:rsidRPr="002C0C52" w14:paraId="258E962C"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0570FA32"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COBERTURA AUTOMATICA DAÑOS MATERIALES</w:t>
            </w:r>
          </w:p>
        </w:tc>
        <w:tc>
          <w:tcPr>
            <w:tcW w:w="3260" w:type="dxa"/>
            <w:tcBorders>
              <w:top w:val="nil"/>
              <w:left w:val="nil"/>
              <w:bottom w:val="single" w:sz="8" w:space="0" w:color="auto"/>
              <w:right w:val="single" w:sz="8" w:space="0" w:color="auto"/>
            </w:tcBorders>
            <w:shd w:val="clear" w:color="auto" w:fill="auto"/>
            <w:vAlign w:val="center"/>
            <w:hideMark/>
          </w:tcPr>
          <w:p w14:paraId="5A3B0729"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20%</w:t>
            </w:r>
          </w:p>
        </w:tc>
      </w:tr>
      <w:tr w:rsidR="00BD77F4" w:rsidRPr="002C0C52" w14:paraId="6700CDEE"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6A23ED80"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lastRenderedPageBreak/>
              <w:t>VALOR DE REPOSICION A NUEVO</w:t>
            </w:r>
          </w:p>
        </w:tc>
        <w:tc>
          <w:tcPr>
            <w:tcW w:w="3260" w:type="dxa"/>
            <w:tcBorders>
              <w:top w:val="nil"/>
              <w:left w:val="nil"/>
              <w:bottom w:val="single" w:sz="8" w:space="0" w:color="auto"/>
              <w:right w:val="single" w:sz="8" w:space="0" w:color="auto"/>
            </w:tcBorders>
            <w:shd w:val="clear" w:color="auto" w:fill="auto"/>
            <w:vAlign w:val="center"/>
            <w:hideMark/>
          </w:tcPr>
          <w:p w14:paraId="7F5B2754"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 xml:space="preserve">INCLUIDO </w:t>
            </w:r>
          </w:p>
        </w:tc>
      </w:tr>
      <w:tr w:rsidR="00BD77F4" w:rsidRPr="002C0C52" w14:paraId="3154A907" w14:textId="77777777" w:rsidTr="00BD77F4">
        <w:trPr>
          <w:trHeight w:val="30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24E90C96" w14:textId="77777777" w:rsidR="00BD77F4" w:rsidRPr="002C0C52" w:rsidRDefault="00BD77F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COMPENSACION DE CAPITALES</w:t>
            </w:r>
          </w:p>
        </w:tc>
        <w:tc>
          <w:tcPr>
            <w:tcW w:w="3260" w:type="dxa"/>
            <w:tcBorders>
              <w:top w:val="nil"/>
              <w:left w:val="nil"/>
              <w:bottom w:val="single" w:sz="8" w:space="0" w:color="auto"/>
              <w:right w:val="single" w:sz="8" w:space="0" w:color="auto"/>
            </w:tcBorders>
            <w:shd w:val="clear" w:color="auto" w:fill="auto"/>
            <w:vAlign w:val="center"/>
            <w:hideMark/>
          </w:tcPr>
          <w:p w14:paraId="1B94AA44" w14:textId="77777777" w:rsidR="00BD77F4" w:rsidRPr="002C0C52" w:rsidRDefault="00BD77F4" w:rsidP="002B0D36">
            <w:pPr>
              <w:spacing w:after="0" w:line="240" w:lineRule="auto"/>
              <w:jc w:val="both"/>
              <w:rPr>
                <w:rFonts w:ascii="Verdana" w:eastAsia="Times New Roman" w:hAnsi="Verdana" w:cs="Times New Roman"/>
                <w:color w:val="FF0000"/>
                <w:sz w:val="18"/>
                <w:szCs w:val="18"/>
                <w:lang w:val="es-ES" w:eastAsia="es-ES"/>
              </w:rPr>
            </w:pPr>
            <w:r w:rsidRPr="002C0C52">
              <w:rPr>
                <w:rFonts w:ascii="Verdana" w:eastAsia="Times New Roman" w:hAnsi="Verdana" w:cs="Times New Roman"/>
                <w:sz w:val="18"/>
                <w:szCs w:val="18"/>
                <w:lang w:val="es-ES" w:eastAsia="es-ES"/>
              </w:rPr>
              <w:t>INCLUIDO</w:t>
            </w:r>
          </w:p>
        </w:tc>
      </w:tr>
    </w:tbl>
    <w:p w14:paraId="17E53F79" w14:textId="77777777" w:rsidR="002C7FA6" w:rsidRPr="002C0C52" w:rsidRDefault="002C7FA6"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35BF8100" w14:textId="77777777" w:rsidR="00274458" w:rsidRPr="002C0C52" w:rsidRDefault="00274458"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0EC49C51" w14:textId="77777777" w:rsidR="00274458" w:rsidRPr="002C0C52" w:rsidRDefault="00274458"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1DEC7447" w14:textId="77777777" w:rsidR="002C7FA6" w:rsidRPr="002C0C52" w:rsidRDefault="002C7FA6" w:rsidP="002B0D36">
      <w:pPr>
        <w:overflowPunct w:val="0"/>
        <w:autoSpaceDE w:val="0"/>
        <w:autoSpaceDN w:val="0"/>
        <w:adjustRightInd w:val="0"/>
        <w:spacing w:after="0" w:line="240" w:lineRule="auto"/>
        <w:jc w:val="both"/>
        <w:textAlignment w:val="baseline"/>
        <w:rPr>
          <w:rFonts w:ascii="Verdana" w:eastAsia="Times New Roman" w:hAnsi="Verdana" w:cs="Times New Roman"/>
          <w:b/>
          <w:bCs/>
          <w:sz w:val="18"/>
          <w:szCs w:val="18"/>
          <w:lang w:val="es-ES" w:eastAsia="es-ES"/>
        </w:rPr>
      </w:pPr>
    </w:p>
    <w:p w14:paraId="1335840A" w14:textId="75F77BD5" w:rsidR="00A23624" w:rsidRPr="002C0C52" w:rsidRDefault="00DE5656" w:rsidP="002B0D36">
      <w:pPr>
        <w:pStyle w:val="Ttulo1"/>
        <w:rPr>
          <w:szCs w:val="18"/>
          <w:lang w:val="es-ES"/>
        </w:rPr>
      </w:pPr>
      <w:bookmarkStart w:id="56" w:name="_Toc71104612"/>
      <w:bookmarkStart w:id="57" w:name="_Toc81992556"/>
      <w:r w:rsidRPr="002C0C52">
        <w:rPr>
          <w:szCs w:val="18"/>
          <w:lang w:val="es-ES"/>
        </w:rPr>
        <w:t xml:space="preserve">CLÁUSULA 12. </w:t>
      </w:r>
      <w:r w:rsidR="00A23624" w:rsidRPr="002C0C52">
        <w:rPr>
          <w:szCs w:val="18"/>
          <w:lang w:val="es-ES"/>
        </w:rPr>
        <w:t>SITUACIONES DE RIESGO, SUMAS ASEGURADAS</w:t>
      </w:r>
      <w:bookmarkEnd w:id="56"/>
      <w:bookmarkEnd w:id="57"/>
      <w:r w:rsidR="00A23624" w:rsidRPr="002C0C52">
        <w:rPr>
          <w:szCs w:val="18"/>
          <w:lang w:val="es-ES"/>
        </w:rPr>
        <w:t xml:space="preserve"> </w:t>
      </w:r>
    </w:p>
    <w:p w14:paraId="32569124" w14:textId="77777777" w:rsidR="00DE5656" w:rsidRPr="002C0C52" w:rsidRDefault="00DE5656" w:rsidP="002B0D36">
      <w:pPr>
        <w:spacing w:after="0" w:line="240" w:lineRule="auto"/>
        <w:rPr>
          <w:rFonts w:ascii="Verdana" w:hAnsi="Verdana"/>
          <w:sz w:val="18"/>
          <w:szCs w:val="18"/>
          <w:lang w:val="es-ES" w:eastAsia="es-ES"/>
        </w:rPr>
      </w:pPr>
    </w:p>
    <w:p w14:paraId="0717289C" w14:textId="77777777" w:rsidR="001A265E" w:rsidRPr="002C0C52" w:rsidRDefault="00D3634E" w:rsidP="002B0D36">
      <w:pPr>
        <w:pStyle w:val="Textoindependiente31"/>
        <w:widowControl/>
        <w:tabs>
          <w:tab w:val="clear" w:pos="-720"/>
          <w:tab w:val="clear" w:pos="0"/>
          <w:tab w:val="clear" w:pos="720"/>
        </w:tabs>
        <w:suppressAutoHyphens w:val="0"/>
        <w:rPr>
          <w:rFonts w:ascii="Verdana" w:hAnsi="Verdana"/>
          <w:bCs/>
          <w:color w:val="000000"/>
          <w:spacing w:val="0"/>
          <w:sz w:val="18"/>
          <w:szCs w:val="18"/>
          <w:lang w:val="es-ES"/>
        </w:rPr>
      </w:pPr>
      <w:r w:rsidRPr="002C0C52">
        <w:rPr>
          <w:rFonts w:ascii="Verdana" w:hAnsi="Verdana"/>
          <w:noProof/>
          <w:sz w:val="18"/>
          <w:szCs w:val="18"/>
          <w:lang w:val="es-ES"/>
        </w:rPr>
        <w:drawing>
          <wp:inline distT="0" distB="0" distL="0" distR="0" wp14:anchorId="2F656B3E" wp14:editId="60D00070">
            <wp:extent cx="5943600" cy="2193925"/>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2193925"/>
                    </a:xfrm>
                    <a:prstGeom prst="rect">
                      <a:avLst/>
                    </a:prstGeom>
                    <a:noFill/>
                    <a:ln>
                      <a:noFill/>
                    </a:ln>
                  </pic:spPr>
                </pic:pic>
              </a:graphicData>
            </a:graphic>
          </wp:inline>
        </w:drawing>
      </w:r>
    </w:p>
    <w:p w14:paraId="1E7DAC42" w14:textId="77777777" w:rsidR="00585E9C" w:rsidRPr="002C0C52" w:rsidRDefault="00585E9C" w:rsidP="002B0D36">
      <w:pPr>
        <w:pStyle w:val="Textoindependiente31"/>
        <w:widowControl/>
        <w:tabs>
          <w:tab w:val="clear" w:pos="-720"/>
          <w:tab w:val="clear" w:pos="0"/>
          <w:tab w:val="clear" w:pos="720"/>
        </w:tabs>
        <w:suppressAutoHyphens w:val="0"/>
        <w:rPr>
          <w:rFonts w:ascii="Verdana" w:hAnsi="Verdana"/>
          <w:bCs/>
          <w:color w:val="000000"/>
          <w:spacing w:val="0"/>
          <w:sz w:val="18"/>
          <w:szCs w:val="18"/>
          <w:lang w:val="es-ES"/>
        </w:rPr>
      </w:pPr>
    </w:p>
    <w:p w14:paraId="564633AC" w14:textId="77777777" w:rsidR="001A265E" w:rsidRPr="002C0C52" w:rsidRDefault="001A265E" w:rsidP="002B0D36">
      <w:pPr>
        <w:pStyle w:val="Textoindependiente31"/>
        <w:widowControl/>
        <w:tabs>
          <w:tab w:val="clear" w:pos="-720"/>
          <w:tab w:val="clear" w:pos="0"/>
          <w:tab w:val="clear" w:pos="720"/>
        </w:tabs>
        <w:suppressAutoHyphens w:val="0"/>
        <w:rPr>
          <w:rFonts w:ascii="Verdana" w:hAnsi="Verdana"/>
          <w:bCs/>
          <w:color w:val="000000"/>
          <w:spacing w:val="0"/>
          <w:sz w:val="18"/>
          <w:szCs w:val="18"/>
          <w:lang w:val="es-ES"/>
        </w:rPr>
      </w:pPr>
    </w:p>
    <w:p w14:paraId="510853F0" w14:textId="3F134687" w:rsidR="006F00FA" w:rsidRPr="002C0C52" w:rsidRDefault="00DE5656" w:rsidP="002B0D36">
      <w:pPr>
        <w:pStyle w:val="Ttulo1"/>
        <w:rPr>
          <w:szCs w:val="18"/>
          <w:lang w:val="es-ES"/>
        </w:rPr>
      </w:pPr>
      <w:bookmarkStart w:id="58" w:name="_Toc71104613"/>
      <w:bookmarkStart w:id="59" w:name="_Toc81992557"/>
      <w:r w:rsidRPr="002C0C52">
        <w:rPr>
          <w:szCs w:val="18"/>
          <w:lang w:val="es-ES"/>
        </w:rPr>
        <w:t xml:space="preserve">CLÁUSULA 13. </w:t>
      </w:r>
      <w:r w:rsidR="00A23624" w:rsidRPr="002C0C52">
        <w:rPr>
          <w:szCs w:val="18"/>
          <w:lang w:val="es-ES"/>
        </w:rPr>
        <w:t>FRANQUICIAS</w:t>
      </w:r>
      <w:bookmarkEnd w:id="58"/>
      <w:bookmarkEnd w:id="59"/>
    </w:p>
    <w:p w14:paraId="2D4570F1" w14:textId="77777777" w:rsidR="00DE5656" w:rsidRPr="002C0C52" w:rsidRDefault="00DE5656" w:rsidP="002B0D36">
      <w:pPr>
        <w:spacing w:after="0" w:line="240" w:lineRule="auto"/>
        <w:rPr>
          <w:rFonts w:ascii="Verdana" w:hAnsi="Verdana"/>
          <w:sz w:val="18"/>
          <w:szCs w:val="18"/>
          <w:lang w:val="es-ES" w:eastAsia="es-ES"/>
        </w:rPr>
      </w:pPr>
    </w:p>
    <w:tbl>
      <w:tblPr>
        <w:tblW w:w="9680" w:type="dxa"/>
        <w:tblCellMar>
          <w:left w:w="70" w:type="dxa"/>
          <w:right w:w="70" w:type="dxa"/>
        </w:tblCellMar>
        <w:tblLook w:val="04A0" w:firstRow="1" w:lastRow="0" w:firstColumn="1" w:lastColumn="0" w:noHBand="0" w:noVBand="1"/>
      </w:tblPr>
      <w:tblGrid>
        <w:gridCol w:w="6420"/>
        <w:gridCol w:w="3260"/>
      </w:tblGrid>
      <w:tr w:rsidR="007612E4" w:rsidRPr="002C0C52" w14:paraId="6C079D11" w14:textId="77777777" w:rsidTr="007612E4">
        <w:trPr>
          <w:trHeight w:val="300"/>
        </w:trPr>
        <w:tc>
          <w:tcPr>
            <w:tcW w:w="9680" w:type="dxa"/>
            <w:gridSpan w:val="2"/>
            <w:tcBorders>
              <w:top w:val="single" w:sz="8" w:space="0" w:color="auto"/>
              <w:left w:val="single" w:sz="8" w:space="0" w:color="auto"/>
              <w:bottom w:val="single" w:sz="8" w:space="0" w:color="auto"/>
              <w:right w:val="single" w:sz="8" w:space="0" w:color="000000"/>
            </w:tcBorders>
            <w:shd w:val="clear" w:color="000000" w:fill="A6A6A6"/>
            <w:vAlign w:val="center"/>
            <w:hideMark/>
          </w:tcPr>
          <w:p w14:paraId="4788F40E" w14:textId="77777777" w:rsidR="007612E4" w:rsidRPr="002C0C52" w:rsidRDefault="007612E4" w:rsidP="002B0D36">
            <w:pPr>
              <w:spacing w:after="0" w:line="240" w:lineRule="auto"/>
              <w:jc w:val="both"/>
              <w:rPr>
                <w:rFonts w:ascii="Verdana" w:eastAsia="Times New Roman" w:hAnsi="Verdana" w:cs="Times New Roman"/>
                <w:b/>
                <w:bCs/>
                <w:sz w:val="18"/>
                <w:szCs w:val="18"/>
                <w:lang w:val="es-ES" w:eastAsia="es-ES"/>
              </w:rPr>
            </w:pPr>
            <w:bookmarkStart w:id="60" w:name="_Hlk5951716"/>
            <w:r w:rsidRPr="002C0C52">
              <w:rPr>
                <w:rFonts w:ascii="Verdana" w:eastAsia="Times New Roman" w:hAnsi="Verdana" w:cs="Times New Roman"/>
                <w:b/>
                <w:bCs/>
                <w:sz w:val="18"/>
                <w:szCs w:val="18"/>
                <w:lang w:val="es-ES" w:eastAsia="es-ES"/>
              </w:rPr>
              <w:t>FRANQUICIAS</w:t>
            </w:r>
          </w:p>
        </w:tc>
      </w:tr>
      <w:tr w:rsidR="007612E4" w:rsidRPr="00154298" w14:paraId="5097F0FD" w14:textId="77777777" w:rsidTr="007612E4">
        <w:trPr>
          <w:trHeight w:val="408"/>
        </w:trPr>
        <w:tc>
          <w:tcPr>
            <w:tcW w:w="9680"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7B218929" w14:textId="77777777" w:rsidR="007612E4" w:rsidRPr="002C0C52" w:rsidRDefault="007612E4"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 xml:space="preserve">PARA TODAS LAS COBERTURAS DE LA POLIZA Y POR SINIESTRO ES DE APLICACIÓN UNA FRANQUICIA DE </w:t>
            </w:r>
            <w:r w:rsidR="00BE0AC7" w:rsidRPr="002C0C52">
              <w:rPr>
                <w:rFonts w:ascii="Verdana" w:eastAsia="Times New Roman" w:hAnsi="Verdana" w:cs="Times New Roman"/>
                <w:color w:val="000000"/>
                <w:sz w:val="18"/>
                <w:szCs w:val="18"/>
                <w:lang w:val="es-ES" w:eastAsia="es-ES"/>
              </w:rPr>
              <w:t>30</w:t>
            </w:r>
            <w:r w:rsidRPr="002C0C52">
              <w:rPr>
                <w:rFonts w:ascii="Verdana" w:eastAsia="Times New Roman" w:hAnsi="Verdana" w:cs="Times New Roman"/>
                <w:color w:val="000000"/>
                <w:sz w:val="18"/>
                <w:szCs w:val="18"/>
                <w:lang w:val="es-ES" w:eastAsia="es-ES"/>
              </w:rPr>
              <w:t>0.000 €, EXCEPTO PARA LAS SIGUIENTES COBERTURAS:</w:t>
            </w:r>
          </w:p>
        </w:tc>
      </w:tr>
      <w:tr w:rsidR="00C22E9D" w:rsidRPr="002C0C52" w14:paraId="545692C8" w14:textId="77777777" w:rsidTr="007612E4">
        <w:trPr>
          <w:trHeight w:val="420"/>
        </w:trPr>
        <w:tc>
          <w:tcPr>
            <w:tcW w:w="6420" w:type="dxa"/>
            <w:tcBorders>
              <w:top w:val="nil"/>
              <w:left w:val="single" w:sz="8" w:space="0" w:color="auto"/>
              <w:bottom w:val="single" w:sz="8" w:space="0" w:color="auto"/>
              <w:right w:val="single" w:sz="8" w:space="0" w:color="auto"/>
            </w:tcBorders>
            <w:shd w:val="clear" w:color="auto" w:fill="auto"/>
            <w:vAlign w:val="center"/>
            <w:hideMark/>
          </w:tcPr>
          <w:p w14:paraId="700506EE" w14:textId="77777777" w:rsidR="00C22E9D" w:rsidRPr="002C0C52" w:rsidRDefault="00C22E9D"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 xml:space="preserve">ROTURA DE LUNAS Y CRISTALES </w:t>
            </w:r>
          </w:p>
        </w:tc>
        <w:tc>
          <w:tcPr>
            <w:tcW w:w="3260" w:type="dxa"/>
            <w:tcBorders>
              <w:top w:val="nil"/>
              <w:left w:val="nil"/>
              <w:bottom w:val="single" w:sz="8" w:space="0" w:color="auto"/>
              <w:right w:val="single" w:sz="8" w:space="0" w:color="auto"/>
            </w:tcBorders>
            <w:shd w:val="clear" w:color="auto" w:fill="auto"/>
            <w:vAlign w:val="center"/>
            <w:hideMark/>
          </w:tcPr>
          <w:p w14:paraId="0BE7BD51" w14:textId="77777777" w:rsidR="00C22E9D" w:rsidRPr="002C0C52" w:rsidRDefault="00C22E9D"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5.000 €</w:t>
            </w:r>
          </w:p>
        </w:tc>
      </w:tr>
      <w:tr w:rsidR="00C22E9D" w:rsidRPr="002C0C52" w14:paraId="0E4E2636" w14:textId="77777777" w:rsidTr="00C22E9D">
        <w:trPr>
          <w:trHeight w:val="300"/>
        </w:trPr>
        <w:tc>
          <w:tcPr>
            <w:tcW w:w="6420" w:type="dxa"/>
            <w:tcBorders>
              <w:top w:val="nil"/>
              <w:left w:val="single" w:sz="8" w:space="0" w:color="auto"/>
              <w:bottom w:val="single" w:sz="8" w:space="0" w:color="auto"/>
              <w:right w:val="single" w:sz="8" w:space="0" w:color="auto"/>
            </w:tcBorders>
            <w:shd w:val="clear" w:color="auto" w:fill="auto"/>
            <w:vAlign w:val="center"/>
          </w:tcPr>
          <w:p w14:paraId="1849F201" w14:textId="77777777" w:rsidR="00C22E9D" w:rsidRPr="002C0C52" w:rsidRDefault="00C22E9D" w:rsidP="002B0D36">
            <w:pPr>
              <w:spacing w:after="0" w:line="240" w:lineRule="auto"/>
              <w:jc w:val="both"/>
              <w:rPr>
                <w:rFonts w:ascii="Verdana" w:eastAsia="Times New Roman" w:hAnsi="Verdana" w:cs="Times New Roman"/>
                <w:color w:val="000000"/>
                <w:sz w:val="18"/>
                <w:szCs w:val="18"/>
                <w:lang w:val="es-ES" w:eastAsia="es-ES"/>
              </w:rPr>
            </w:pPr>
            <w:r w:rsidRPr="002C0C52">
              <w:rPr>
                <w:rFonts w:ascii="Verdana" w:eastAsia="Times New Roman" w:hAnsi="Verdana" w:cs="Times New Roman"/>
                <w:color w:val="000000"/>
                <w:sz w:val="18"/>
                <w:szCs w:val="18"/>
                <w:lang w:val="es-ES" w:eastAsia="es-ES"/>
              </w:rPr>
              <w:t>ROBO Y EXPOLIACION</w:t>
            </w:r>
          </w:p>
        </w:tc>
        <w:tc>
          <w:tcPr>
            <w:tcW w:w="3260" w:type="dxa"/>
            <w:tcBorders>
              <w:top w:val="nil"/>
              <w:left w:val="nil"/>
              <w:bottom w:val="single" w:sz="8" w:space="0" w:color="auto"/>
              <w:right w:val="single" w:sz="8" w:space="0" w:color="auto"/>
            </w:tcBorders>
            <w:shd w:val="clear" w:color="auto" w:fill="auto"/>
            <w:vAlign w:val="center"/>
          </w:tcPr>
          <w:p w14:paraId="67D5C0B1" w14:textId="77777777" w:rsidR="00C22E9D" w:rsidRPr="002C0C52" w:rsidRDefault="00C22E9D" w:rsidP="002B0D36">
            <w:pPr>
              <w:spacing w:after="0" w:line="240" w:lineRule="auto"/>
              <w:jc w:val="both"/>
              <w:rPr>
                <w:rFonts w:ascii="Verdana" w:eastAsia="Times New Roman" w:hAnsi="Verdana" w:cs="Times New Roman"/>
                <w:i/>
                <w:iCs/>
                <w:color w:val="000000"/>
                <w:sz w:val="18"/>
                <w:szCs w:val="18"/>
                <w:lang w:val="es-ES" w:eastAsia="es-ES"/>
              </w:rPr>
            </w:pPr>
            <w:r w:rsidRPr="002C0C52">
              <w:rPr>
                <w:rFonts w:ascii="Verdana" w:eastAsia="Times New Roman" w:hAnsi="Verdana" w:cs="Times New Roman"/>
                <w:i/>
                <w:iCs/>
                <w:color w:val="000000"/>
                <w:sz w:val="18"/>
                <w:szCs w:val="18"/>
                <w:lang w:val="es-ES" w:eastAsia="es-ES"/>
              </w:rPr>
              <w:t>25.000 €</w:t>
            </w:r>
          </w:p>
        </w:tc>
      </w:tr>
    </w:tbl>
    <w:p w14:paraId="671CAC46" w14:textId="77777777" w:rsidR="007612E4" w:rsidRPr="002C0C52" w:rsidRDefault="007612E4" w:rsidP="002B0D36">
      <w:pPr>
        <w:spacing w:after="0" w:line="240" w:lineRule="auto"/>
        <w:jc w:val="both"/>
        <w:rPr>
          <w:rFonts w:ascii="Verdana" w:hAnsi="Verdana"/>
          <w:strike/>
          <w:sz w:val="18"/>
          <w:szCs w:val="18"/>
          <w:lang w:val="es-ES"/>
        </w:rPr>
      </w:pPr>
    </w:p>
    <w:p w14:paraId="739F6C10" w14:textId="77777777" w:rsidR="00DE5656" w:rsidRPr="002C0C52" w:rsidRDefault="00DE5656" w:rsidP="002B0D36">
      <w:pPr>
        <w:spacing w:after="0" w:line="240" w:lineRule="auto"/>
        <w:rPr>
          <w:rFonts w:ascii="Verdana" w:eastAsia="Times New Roman" w:hAnsi="Verdana" w:cs="Verdana"/>
          <w:sz w:val="18"/>
          <w:szCs w:val="18"/>
          <w:lang w:val="es-ES"/>
        </w:rPr>
      </w:pPr>
    </w:p>
    <w:p w14:paraId="6596AEC3" w14:textId="77777777" w:rsidR="00DE5656" w:rsidRPr="002C0C52" w:rsidRDefault="00DE5656" w:rsidP="002B0D36">
      <w:pPr>
        <w:pStyle w:val="Ttulo1"/>
        <w:rPr>
          <w:szCs w:val="18"/>
          <w:lang w:val="es-ES"/>
        </w:rPr>
      </w:pPr>
      <w:bookmarkStart w:id="61" w:name="_Toc71104614"/>
      <w:bookmarkStart w:id="62" w:name="_Toc81992558"/>
      <w:bookmarkStart w:id="63" w:name="_Toc44586615"/>
      <w:r w:rsidRPr="002C0C52">
        <w:rPr>
          <w:szCs w:val="18"/>
          <w:lang w:val="es-ES"/>
        </w:rPr>
        <w:t>CLÁUSULA 14. OMISIONES Y COMPLEMENTARIEDADES DE LOS DIFERENTES PLIEGOS</w:t>
      </w:r>
      <w:bookmarkEnd w:id="61"/>
      <w:bookmarkEnd w:id="62"/>
    </w:p>
    <w:bookmarkEnd w:id="63"/>
    <w:p w14:paraId="46019E45" w14:textId="564F3923" w:rsidR="00DE5656" w:rsidRPr="002C0C52" w:rsidRDefault="00DE5656" w:rsidP="002B0D36">
      <w:pPr>
        <w:pStyle w:val="Ttulo1"/>
        <w:rPr>
          <w:szCs w:val="18"/>
          <w:lang w:val="es-ES"/>
        </w:rPr>
      </w:pPr>
    </w:p>
    <w:p w14:paraId="47218BAB" w14:textId="6EF24CCC" w:rsidR="00DE5656" w:rsidRPr="002C0C52" w:rsidRDefault="00DE5656" w:rsidP="002B0D36">
      <w:pPr>
        <w:spacing w:after="0" w:line="240" w:lineRule="auto"/>
        <w:rPr>
          <w:rFonts w:ascii="Verdana" w:hAnsi="Verdana"/>
          <w:sz w:val="18"/>
          <w:szCs w:val="18"/>
          <w:lang w:val="es-ES"/>
        </w:rPr>
      </w:pPr>
      <w:r w:rsidRPr="002C0C52">
        <w:rPr>
          <w:rFonts w:ascii="Verdana" w:hAnsi="Verdana" w:cs="Verdana"/>
          <w:sz w:val="18"/>
          <w:szCs w:val="18"/>
          <w:lang w:val="es-ES"/>
        </w:rPr>
        <w:t xml:space="preserve">Las omisiones de este pliego no eximen al contratista de la ejecución del contrato según el buen oficio y la costumbre del objeto del contrato, como si </w:t>
      </w:r>
      <w:r w:rsidR="00834E1E" w:rsidRPr="002C0C52">
        <w:rPr>
          <w:rFonts w:ascii="Verdana" w:hAnsi="Verdana" w:cs="Verdana"/>
          <w:sz w:val="18"/>
          <w:szCs w:val="18"/>
          <w:lang w:val="es-ES"/>
        </w:rPr>
        <w:t>hubieran estado efectivamente descritos</w:t>
      </w:r>
      <w:r w:rsidRPr="002C0C52">
        <w:rPr>
          <w:rFonts w:ascii="Verdana" w:hAnsi="Verdana" w:cs="Verdana"/>
          <w:sz w:val="18"/>
          <w:szCs w:val="18"/>
          <w:lang w:val="es-ES"/>
        </w:rPr>
        <w:t>.</w:t>
      </w:r>
    </w:p>
    <w:bookmarkEnd w:id="60"/>
    <w:p w14:paraId="6FECCB05" w14:textId="77777777" w:rsidR="00DE5656" w:rsidRPr="002C0C52" w:rsidRDefault="00DE5656" w:rsidP="002B0D36">
      <w:pPr>
        <w:spacing w:after="0" w:line="240" w:lineRule="auto"/>
        <w:jc w:val="both"/>
        <w:rPr>
          <w:rFonts w:ascii="Verdana" w:hAnsi="Verdana"/>
          <w:strike/>
          <w:sz w:val="18"/>
          <w:szCs w:val="18"/>
          <w:lang w:val="es-ES"/>
        </w:rPr>
      </w:pPr>
    </w:p>
    <w:sectPr w:rsidR="00DE5656" w:rsidRPr="002C0C52" w:rsidSect="008C7A45">
      <w:headerReference w:type="default" r:id="rId11"/>
      <w:footerReference w:type="default" r:id="rId12"/>
      <w:pgSz w:w="12240" w:h="15840"/>
      <w:pgMar w:top="1573"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E486C6" w14:textId="77777777" w:rsidR="00853698" w:rsidRDefault="00853698" w:rsidP="000B6FDD">
      <w:pPr>
        <w:spacing w:after="0" w:line="240" w:lineRule="auto"/>
      </w:pPr>
      <w:r>
        <w:separator/>
      </w:r>
    </w:p>
  </w:endnote>
  <w:endnote w:type="continuationSeparator" w:id="0">
    <w:p w14:paraId="6AF2BE0D" w14:textId="77777777" w:rsidR="00853698" w:rsidRDefault="00853698" w:rsidP="000B6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ource Sans Pro">
    <w:altName w:val="Cambria Math"/>
    <w:charset w:val="00"/>
    <w:family w:val="swiss"/>
    <w:pitch w:val="variable"/>
    <w:sig w:usb0="00000001" w:usb1="02000001"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wissReSan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Georgia" w:hAnsi="Georgia"/>
        <w:sz w:val="18"/>
      </w:rPr>
      <w:id w:val="965092212"/>
      <w:docPartObj>
        <w:docPartGallery w:val="Page Numbers (Bottom of Page)"/>
        <w:docPartUnique/>
      </w:docPartObj>
    </w:sdtPr>
    <w:sdtEndPr/>
    <w:sdtContent>
      <w:p w14:paraId="10511491" w14:textId="58AE0EF9" w:rsidR="00853698" w:rsidRPr="00E11643" w:rsidRDefault="00853698">
        <w:pPr>
          <w:pStyle w:val="Piedepgina"/>
          <w:jc w:val="center"/>
          <w:rPr>
            <w:rFonts w:ascii="Georgia" w:hAnsi="Georgia"/>
            <w:sz w:val="18"/>
          </w:rPr>
        </w:pPr>
        <w:r w:rsidRPr="00E11643">
          <w:rPr>
            <w:rFonts w:ascii="Georgia" w:hAnsi="Georgia"/>
            <w:sz w:val="18"/>
          </w:rPr>
          <w:fldChar w:fldCharType="begin"/>
        </w:r>
        <w:r w:rsidRPr="00E11643">
          <w:rPr>
            <w:rFonts w:ascii="Georgia" w:hAnsi="Georgia"/>
            <w:sz w:val="18"/>
          </w:rPr>
          <w:instrText>PAGE   \* MERGEFORMAT</w:instrText>
        </w:r>
        <w:r w:rsidRPr="00E11643">
          <w:rPr>
            <w:rFonts w:ascii="Georgia" w:hAnsi="Georgia"/>
            <w:sz w:val="18"/>
          </w:rPr>
          <w:fldChar w:fldCharType="separate"/>
        </w:r>
        <w:r w:rsidR="00154298" w:rsidRPr="00154298">
          <w:rPr>
            <w:rFonts w:ascii="Georgia" w:hAnsi="Georgia"/>
            <w:noProof/>
            <w:sz w:val="18"/>
            <w:lang w:val="es-ES"/>
          </w:rPr>
          <w:t>21</w:t>
        </w:r>
        <w:r w:rsidRPr="00E11643">
          <w:rPr>
            <w:rFonts w:ascii="Georgia" w:hAnsi="Georgia"/>
            <w:sz w:val="18"/>
          </w:rPr>
          <w:fldChar w:fldCharType="end"/>
        </w:r>
      </w:p>
    </w:sdtContent>
  </w:sdt>
  <w:p w14:paraId="118EAA36" w14:textId="77777777" w:rsidR="00853698" w:rsidRDefault="00853698">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7257CE" w14:textId="77777777" w:rsidR="00853698" w:rsidRDefault="00853698" w:rsidP="000B6FDD">
      <w:pPr>
        <w:spacing w:after="0" w:line="240" w:lineRule="auto"/>
      </w:pPr>
      <w:r>
        <w:separator/>
      </w:r>
    </w:p>
  </w:footnote>
  <w:footnote w:type="continuationSeparator" w:id="0">
    <w:p w14:paraId="3C824F38" w14:textId="77777777" w:rsidR="00853698" w:rsidRDefault="00853698" w:rsidP="000B6F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BC43AB" w14:textId="77777777" w:rsidR="00853698" w:rsidRPr="00060032" w:rsidRDefault="00853698" w:rsidP="000B6FDD">
    <w:pPr>
      <w:tabs>
        <w:tab w:val="center" w:pos="4252"/>
        <w:tab w:val="right" w:pos="8504"/>
      </w:tabs>
      <w:overflowPunct w:val="0"/>
      <w:autoSpaceDE w:val="0"/>
      <w:autoSpaceDN w:val="0"/>
      <w:adjustRightInd w:val="0"/>
      <w:spacing w:after="0" w:line="240" w:lineRule="auto"/>
      <w:textAlignment w:val="baseline"/>
      <w:rPr>
        <w:rFonts w:ascii="Times New Roman" w:eastAsia="Times New Roman" w:hAnsi="Times New Roman" w:cs="Times New Roman"/>
        <w:sz w:val="16"/>
        <w:szCs w:val="16"/>
        <w:lang w:val="es-ES_tradnl" w:eastAsia="es-ES"/>
      </w:rPr>
    </w:pPr>
    <w:r w:rsidRPr="008C7A45">
      <w:rPr>
        <w:noProof/>
        <w:lang w:val="es-ES" w:eastAsia="es-ES"/>
      </w:rPr>
      <w:drawing>
        <wp:inline distT="0" distB="0" distL="0" distR="0" wp14:anchorId="75B0F8DE" wp14:editId="21484494">
          <wp:extent cx="1143000" cy="614889"/>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1870" cy="625040"/>
                  </a:xfrm>
                  <a:prstGeom prst="rect">
                    <a:avLst/>
                  </a:prstGeom>
                  <a:noFill/>
                  <a:ln>
                    <a:noFill/>
                  </a:ln>
                </pic:spPr>
              </pic:pic>
            </a:graphicData>
          </a:graphic>
        </wp:inline>
      </w:drawing>
    </w:r>
  </w:p>
  <w:p w14:paraId="34E075D2" w14:textId="77777777" w:rsidR="00853698" w:rsidRPr="00567CCD" w:rsidRDefault="00853698" w:rsidP="008C7A45">
    <w:pPr>
      <w:tabs>
        <w:tab w:val="center" w:pos="4252"/>
        <w:tab w:val="right" w:pos="8504"/>
      </w:tabs>
      <w:overflowPunct w:val="0"/>
      <w:autoSpaceDE w:val="0"/>
      <w:autoSpaceDN w:val="0"/>
      <w:adjustRightInd w:val="0"/>
      <w:spacing w:after="0" w:line="240" w:lineRule="auto"/>
      <w:jc w:val="both"/>
      <w:textAlignment w:val="baseline"/>
      <w:rPr>
        <w:lang w:val="es-ES_tradnl"/>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620CB72"/>
    <w:lvl w:ilvl="0">
      <w:start w:val="1"/>
      <w:numFmt w:val="bullet"/>
      <w:pStyle w:val="Bullet-indent"/>
      <w:lvlText w:val="−"/>
      <w:lvlJc w:val="left"/>
      <w:pPr>
        <w:tabs>
          <w:tab w:val="num" w:pos="436"/>
        </w:tabs>
        <w:ind w:left="436" w:hanging="360"/>
      </w:pPr>
      <w:rPr>
        <w:rFonts w:ascii="Times New Roman" w:hAnsi="Times New Roman" w:hint="default"/>
      </w:rPr>
    </w:lvl>
  </w:abstractNum>
  <w:abstractNum w:abstractNumId="1" w15:restartNumberingAfterBreak="0">
    <w:nsid w:val="03092689"/>
    <w:multiLevelType w:val="multilevel"/>
    <w:tmpl w:val="129421A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8380415"/>
    <w:multiLevelType w:val="multilevel"/>
    <w:tmpl w:val="EB04A8D6"/>
    <w:lvl w:ilvl="0">
      <w:start w:val="7"/>
      <w:numFmt w:val="decimal"/>
      <w:lvlText w:val="%1"/>
      <w:lvlJc w:val="left"/>
      <w:pPr>
        <w:ind w:left="360" w:hanging="360"/>
      </w:pPr>
      <w:rPr>
        <w:rFonts w:asciiTheme="minorHAnsi" w:eastAsiaTheme="minorHAnsi" w:hAnsiTheme="minorHAnsi" w:cstheme="minorBidi" w:hint="default"/>
        <w:sz w:val="22"/>
      </w:rPr>
    </w:lvl>
    <w:lvl w:ilvl="1">
      <w:start w:val="1"/>
      <w:numFmt w:val="decimal"/>
      <w:lvlText w:val="%1.%2"/>
      <w:lvlJc w:val="left"/>
      <w:pPr>
        <w:ind w:left="3600" w:hanging="360"/>
      </w:pPr>
      <w:rPr>
        <w:rFonts w:ascii="Verdana" w:eastAsiaTheme="minorHAnsi" w:hAnsi="Verdana" w:cstheme="minorBidi" w:hint="default"/>
        <w:sz w:val="18"/>
        <w:szCs w:val="18"/>
      </w:rPr>
    </w:lvl>
    <w:lvl w:ilvl="2">
      <w:start w:val="1"/>
      <w:numFmt w:val="decimal"/>
      <w:lvlText w:val="%1.%2.%3"/>
      <w:lvlJc w:val="left"/>
      <w:pPr>
        <w:ind w:left="7200" w:hanging="720"/>
      </w:pPr>
      <w:rPr>
        <w:rFonts w:asciiTheme="minorHAnsi" w:eastAsiaTheme="minorHAnsi" w:hAnsiTheme="minorHAnsi" w:cstheme="minorBidi" w:hint="default"/>
        <w:sz w:val="22"/>
      </w:rPr>
    </w:lvl>
    <w:lvl w:ilvl="3">
      <w:start w:val="1"/>
      <w:numFmt w:val="decimal"/>
      <w:lvlText w:val="%1.%2.%3.%4"/>
      <w:lvlJc w:val="left"/>
      <w:pPr>
        <w:ind w:left="10440" w:hanging="720"/>
      </w:pPr>
      <w:rPr>
        <w:rFonts w:asciiTheme="minorHAnsi" w:eastAsiaTheme="minorHAnsi" w:hAnsiTheme="minorHAnsi" w:cstheme="minorBidi" w:hint="default"/>
        <w:sz w:val="22"/>
      </w:rPr>
    </w:lvl>
    <w:lvl w:ilvl="4">
      <w:start w:val="1"/>
      <w:numFmt w:val="decimal"/>
      <w:lvlText w:val="%1.%2.%3.%4.%5"/>
      <w:lvlJc w:val="left"/>
      <w:pPr>
        <w:ind w:left="13680" w:hanging="720"/>
      </w:pPr>
      <w:rPr>
        <w:rFonts w:asciiTheme="minorHAnsi" w:eastAsiaTheme="minorHAnsi" w:hAnsiTheme="minorHAnsi" w:cstheme="minorBidi" w:hint="default"/>
        <w:sz w:val="22"/>
      </w:rPr>
    </w:lvl>
    <w:lvl w:ilvl="5">
      <w:start w:val="1"/>
      <w:numFmt w:val="decimal"/>
      <w:lvlText w:val="%1.%2.%3.%4.%5.%6"/>
      <w:lvlJc w:val="left"/>
      <w:pPr>
        <w:ind w:left="17280" w:hanging="1080"/>
      </w:pPr>
      <w:rPr>
        <w:rFonts w:asciiTheme="minorHAnsi" w:eastAsiaTheme="minorHAnsi" w:hAnsiTheme="minorHAnsi" w:cstheme="minorBidi" w:hint="default"/>
        <w:sz w:val="22"/>
      </w:rPr>
    </w:lvl>
    <w:lvl w:ilvl="6">
      <w:start w:val="1"/>
      <w:numFmt w:val="decimal"/>
      <w:lvlText w:val="%1.%2.%3.%4.%5.%6.%7"/>
      <w:lvlJc w:val="left"/>
      <w:pPr>
        <w:ind w:left="20520" w:hanging="1080"/>
      </w:pPr>
      <w:rPr>
        <w:rFonts w:asciiTheme="minorHAnsi" w:eastAsiaTheme="minorHAnsi" w:hAnsiTheme="minorHAnsi" w:cstheme="minorBidi" w:hint="default"/>
        <w:sz w:val="22"/>
      </w:rPr>
    </w:lvl>
    <w:lvl w:ilvl="7">
      <w:start w:val="1"/>
      <w:numFmt w:val="decimal"/>
      <w:lvlText w:val="%1.%2.%3.%4.%5.%6.%7.%8"/>
      <w:lvlJc w:val="left"/>
      <w:pPr>
        <w:ind w:left="24120" w:hanging="1440"/>
      </w:pPr>
      <w:rPr>
        <w:rFonts w:asciiTheme="minorHAnsi" w:eastAsiaTheme="minorHAnsi" w:hAnsiTheme="minorHAnsi" w:cstheme="minorBidi" w:hint="default"/>
        <w:sz w:val="22"/>
      </w:rPr>
    </w:lvl>
    <w:lvl w:ilvl="8">
      <w:start w:val="1"/>
      <w:numFmt w:val="decimal"/>
      <w:lvlText w:val="%1.%2.%3.%4.%5.%6.%7.%8.%9"/>
      <w:lvlJc w:val="left"/>
      <w:pPr>
        <w:ind w:left="27360" w:hanging="1440"/>
      </w:pPr>
      <w:rPr>
        <w:rFonts w:asciiTheme="minorHAnsi" w:eastAsiaTheme="minorHAnsi" w:hAnsiTheme="minorHAnsi" w:cstheme="minorBidi" w:hint="default"/>
        <w:sz w:val="22"/>
      </w:rPr>
    </w:lvl>
  </w:abstractNum>
  <w:abstractNum w:abstractNumId="3" w15:restartNumberingAfterBreak="0">
    <w:nsid w:val="09D42918"/>
    <w:multiLevelType w:val="hybridMultilevel"/>
    <w:tmpl w:val="7BD64A88"/>
    <w:lvl w:ilvl="0" w:tplc="0C0A0017">
      <w:start w:val="1"/>
      <w:numFmt w:val="lowerLetter"/>
      <w:lvlText w:val="%1)"/>
      <w:lvlJc w:val="left"/>
      <w:pPr>
        <w:tabs>
          <w:tab w:val="num" w:pos="2260"/>
        </w:tabs>
        <w:ind w:left="2260" w:hanging="284"/>
      </w:pPr>
      <w:rPr>
        <w:rFonts w:hint="default"/>
        <w:b w:val="0"/>
      </w:rPr>
    </w:lvl>
    <w:lvl w:ilvl="1" w:tplc="04090019">
      <w:start w:val="1"/>
      <w:numFmt w:val="lowerLetter"/>
      <w:lvlText w:val="%2."/>
      <w:lvlJc w:val="left"/>
      <w:pPr>
        <w:tabs>
          <w:tab w:val="num" w:pos="1715"/>
        </w:tabs>
        <w:ind w:left="1715" w:hanging="360"/>
      </w:pPr>
    </w:lvl>
    <w:lvl w:ilvl="2" w:tplc="6D1E9138">
      <w:start w:val="1"/>
      <w:numFmt w:val="lowerRoman"/>
      <w:lvlText w:val="%3."/>
      <w:lvlJc w:val="right"/>
      <w:pPr>
        <w:tabs>
          <w:tab w:val="num" w:pos="2435"/>
        </w:tabs>
        <w:ind w:left="2435" w:hanging="180"/>
      </w:pPr>
      <w:rPr>
        <w:b w:val="0"/>
      </w:rPr>
    </w:lvl>
    <w:lvl w:ilvl="3" w:tplc="0409000F">
      <w:start w:val="1"/>
      <w:numFmt w:val="decimal"/>
      <w:lvlText w:val="%4."/>
      <w:lvlJc w:val="left"/>
      <w:pPr>
        <w:tabs>
          <w:tab w:val="num" w:pos="3155"/>
        </w:tabs>
        <w:ind w:left="3155" w:hanging="360"/>
      </w:pPr>
      <w:rPr>
        <w:rFonts w:hint="default"/>
      </w:rPr>
    </w:lvl>
    <w:lvl w:ilvl="4" w:tplc="04090019" w:tentative="1">
      <w:start w:val="1"/>
      <w:numFmt w:val="lowerLetter"/>
      <w:lvlText w:val="%5."/>
      <w:lvlJc w:val="left"/>
      <w:pPr>
        <w:tabs>
          <w:tab w:val="num" w:pos="3875"/>
        </w:tabs>
        <w:ind w:left="3875" w:hanging="360"/>
      </w:pPr>
    </w:lvl>
    <w:lvl w:ilvl="5" w:tplc="0409001B" w:tentative="1">
      <w:start w:val="1"/>
      <w:numFmt w:val="lowerRoman"/>
      <w:lvlText w:val="%6."/>
      <w:lvlJc w:val="right"/>
      <w:pPr>
        <w:tabs>
          <w:tab w:val="num" w:pos="4595"/>
        </w:tabs>
        <w:ind w:left="4595" w:hanging="180"/>
      </w:pPr>
    </w:lvl>
    <w:lvl w:ilvl="6" w:tplc="0409000F" w:tentative="1">
      <w:start w:val="1"/>
      <w:numFmt w:val="decimal"/>
      <w:lvlText w:val="%7."/>
      <w:lvlJc w:val="left"/>
      <w:pPr>
        <w:tabs>
          <w:tab w:val="num" w:pos="5315"/>
        </w:tabs>
        <w:ind w:left="5315" w:hanging="360"/>
      </w:pPr>
    </w:lvl>
    <w:lvl w:ilvl="7" w:tplc="04090019" w:tentative="1">
      <w:start w:val="1"/>
      <w:numFmt w:val="lowerLetter"/>
      <w:lvlText w:val="%8."/>
      <w:lvlJc w:val="left"/>
      <w:pPr>
        <w:tabs>
          <w:tab w:val="num" w:pos="6035"/>
        </w:tabs>
        <w:ind w:left="6035" w:hanging="360"/>
      </w:pPr>
    </w:lvl>
    <w:lvl w:ilvl="8" w:tplc="0409001B" w:tentative="1">
      <w:start w:val="1"/>
      <w:numFmt w:val="lowerRoman"/>
      <w:lvlText w:val="%9."/>
      <w:lvlJc w:val="right"/>
      <w:pPr>
        <w:tabs>
          <w:tab w:val="num" w:pos="6755"/>
        </w:tabs>
        <w:ind w:left="6755" w:hanging="180"/>
      </w:pPr>
    </w:lvl>
  </w:abstractNum>
  <w:abstractNum w:abstractNumId="4" w15:restartNumberingAfterBreak="0">
    <w:nsid w:val="0F3935F8"/>
    <w:multiLevelType w:val="multilevel"/>
    <w:tmpl w:val="91D62C5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20504BF"/>
    <w:multiLevelType w:val="hybridMultilevel"/>
    <w:tmpl w:val="CA0474F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80B8B7B0">
      <w:start w:val="1"/>
      <w:numFmt w:val="decimal"/>
      <w:lvlText w:val="%4."/>
      <w:lvlJc w:val="left"/>
      <w:pPr>
        <w:ind w:left="2880" w:hanging="360"/>
      </w:pPr>
      <w:rPr>
        <w:rFonts w:ascii="Verdana" w:hAnsi="Verdana" w:hint="default"/>
        <w:sz w:val="18"/>
        <w:szCs w:val="18"/>
      </w:rPr>
    </w:lvl>
    <w:lvl w:ilvl="4" w:tplc="0C0A0019">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139C0A6D"/>
    <w:multiLevelType w:val="hybridMultilevel"/>
    <w:tmpl w:val="21589024"/>
    <w:lvl w:ilvl="0" w:tplc="0C0A0017">
      <w:start w:val="1"/>
      <w:numFmt w:val="lowerLetter"/>
      <w:lvlText w:val="%1)"/>
      <w:lvlJc w:val="left"/>
      <w:pPr>
        <w:tabs>
          <w:tab w:val="num" w:pos="873"/>
        </w:tabs>
        <w:ind w:left="873" w:hanging="567"/>
      </w:pPr>
      <w:rPr>
        <w:rFonts w:hint="default"/>
        <w:b w:val="0"/>
        <w:i w:val="0"/>
        <w:color w:val="auto"/>
        <w:sz w:val="18"/>
        <w:szCs w:val="18"/>
        <w:em w:val="none"/>
      </w:rPr>
    </w:lvl>
    <w:lvl w:ilvl="1" w:tplc="3DE864AE">
      <w:start w:val="1"/>
      <w:numFmt w:val="lowerRoman"/>
      <w:lvlText w:val="%2."/>
      <w:lvlJc w:val="right"/>
      <w:pPr>
        <w:tabs>
          <w:tab w:val="num" w:pos="1102"/>
        </w:tabs>
        <w:ind w:left="1102" w:hanging="284"/>
      </w:pPr>
      <w:rPr>
        <w:rFonts w:hint="default"/>
        <w:b w:val="0"/>
        <w:i w:val="0"/>
        <w:color w:val="auto"/>
        <w:sz w:val="20"/>
        <w:em w:val="none"/>
      </w:rPr>
    </w:lvl>
    <w:lvl w:ilvl="2" w:tplc="2A92A616">
      <w:numFmt w:val="bullet"/>
      <w:lvlText w:val=""/>
      <w:lvlJc w:val="left"/>
      <w:pPr>
        <w:ind w:left="2438" w:hanging="720"/>
      </w:pPr>
      <w:rPr>
        <w:rFonts w:ascii="Source Sans Pro" w:eastAsia="Segoe UI Symbol" w:hAnsi="Source Sans Pro" w:cs="Times New Roman" w:hint="default"/>
      </w:rPr>
    </w:lvl>
    <w:lvl w:ilvl="3" w:tplc="0807000F" w:tentative="1">
      <w:start w:val="1"/>
      <w:numFmt w:val="decimal"/>
      <w:lvlText w:val="%4."/>
      <w:lvlJc w:val="left"/>
      <w:pPr>
        <w:tabs>
          <w:tab w:val="num" w:pos="2618"/>
        </w:tabs>
        <w:ind w:left="2618" w:hanging="360"/>
      </w:pPr>
    </w:lvl>
    <w:lvl w:ilvl="4" w:tplc="08070019" w:tentative="1">
      <w:start w:val="1"/>
      <w:numFmt w:val="lowerLetter"/>
      <w:lvlText w:val="%5."/>
      <w:lvlJc w:val="left"/>
      <w:pPr>
        <w:tabs>
          <w:tab w:val="num" w:pos="3338"/>
        </w:tabs>
        <w:ind w:left="3338" w:hanging="360"/>
      </w:pPr>
    </w:lvl>
    <w:lvl w:ilvl="5" w:tplc="0807001B" w:tentative="1">
      <w:start w:val="1"/>
      <w:numFmt w:val="lowerRoman"/>
      <w:lvlText w:val="%6."/>
      <w:lvlJc w:val="right"/>
      <w:pPr>
        <w:tabs>
          <w:tab w:val="num" w:pos="4058"/>
        </w:tabs>
        <w:ind w:left="4058" w:hanging="180"/>
      </w:pPr>
    </w:lvl>
    <w:lvl w:ilvl="6" w:tplc="0807000F" w:tentative="1">
      <w:start w:val="1"/>
      <w:numFmt w:val="decimal"/>
      <w:lvlText w:val="%7."/>
      <w:lvlJc w:val="left"/>
      <w:pPr>
        <w:tabs>
          <w:tab w:val="num" w:pos="4778"/>
        </w:tabs>
        <w:ind w:left="4778" w:hanging="360"/>
      </w:pPr>
    </w:lvl>
    <w:lvl w:ilvl="7" w:tplc="08070019" w:tentative="1">
      <w:start w:val="1"/>
      <w:numFmt w:val="lowerLetter"/>
      <w:lvlText w:val="%8."/>
      <w:lvlJc w:val="left"/>
      <w:pPr>
        <w:tabs>
          <w:tab w:val="num" w:pos="5498"/>
        </w:tabs>
        <w:ind w:left="5498" w:hanging="360"/>
      </w:pPr>
    </w:lvl>
    <w:lvl w:ilvl="8" w:tplc="0807001B" w:tentative="1">
      <w:start w:val="1"/>
      <w:numFmt w:val="lowerRoman"/>
      <w:lvlText w:val="%9."/>
      <w:lvlJc w:val="right"/>
      <w:pPr>
        <w:tabs>
          <w:tab w:val="num" w:pos="6218"/>
        </w:tabs>
        <w:ind w:left="6218" w:hanging="180"/>
      </w:pPr>
    </w:lvl>
  </w:abstractNum>
  <w:abstractNum w:abstractNumId="7" w15:restartNumberingAfterBreak="0">
    <w:nsid w:val="16D6360B"/>
    <w:multiLevelType w:val="hybridMultilevel"/>
    <w:tmpl w:val="1A664150"/>
    <w:lvl w:ilvl="0" w:tplc="3DE864AE">
      <w:start w:val="1"/>
      <w:numFmt w:val="lowerRoman"/>
      <w:lvlText w:val="%1."/>
      <w:lvlJc w:val="right"/>
      <w:pPr>
        <w:ind w:left="1996" w:hanging="360"/>
      </w:pPr>
      <w:rPr>
        <w:rFonts w:hint="default"/>
        <w:b w:val="0"/>
        <w:i w:val="0"/>
        <w:color w:val="auto"/>
        <w:sz w:val="20"/>
        <w:em w:val="none"/>
      </w:rPr>
    </w:lvl>
    <w:lvl w:ilvl="1" w:tplc="0C0A0019" w:tentative="1">
      <w:start w:val="1"/>
      <w:numFmt w:val="lowerLetter"/>
      <w:lvlText w:val="%2."/>
      <w:lvlJc w:val="left"/>
      <w:pPr>
        <w:ind w:left="2716" w:hanging="360"/>
      </w:pPr>
    </w:lvl>
    <w:lvl w:ilvl="2" w:tplc="0C0A001B" w:tentative="1">
      <w:start w:val="1"/>
      <w:numFmt w:val="lowerRoman"/>
      <w:lvlText w:val="%3."/>
      <w:lvlJc w:val="right"/>
      <w:pPr>
        <w:ind w:left="3436" w:hanging="180"/>
      </w:pPr>
    </w:lvl>
    <w:lvl w:ilvl="3" w:tplc="0C0A000F" w:tentative="1">
      <w:start w:val="1"/>
      <w:numFmt w:val="decimal"/>
      <w:lvlText w:val="%4."/>
      <w:lvlJc w:val="left"/>
      <w:pPr>
        <w:ind w:left="4156" w:hanging="360"/>
      </w:pPr>
    </w:lvl>
    <w:lvl w:ilvl="4" w:tplc="0C0A0019" w:tentative="1">
      <w:start w:val="1"/>
      <w:numFmt w:val="lowerLetter"/>
      <w:lvlText w:val="%5."/>
      <w:lvlJc w:val="left"/>
      <w:pPr>
        <w:ind w:left="4876" w:hanging="360"/>
      </w:pPr>
    </w:lvl>
    <w:lvl w:ilvl="5" w:tplc="0C0A001B" w:tentative="1">
      <w:start w:val="1"/>
      <w:numFmt w:val="lowerRoman"/>
      <w:lvlText w:val="%6."/>
      <w:lvlJc w:val="right"/>
      <w:pPr>
        <w:ind w:left="5596" w:hanging="180"/>
      </w:pPr>
    </w:lvl>
    <w:lvl w:ilvl="6" w:tplc="0C0A000F" w:tentative="1">
      <w:start w:val="1"/>
      <w:numFmt w:val="decimal"/>
      <w:lvlText w:val="%7."/>
      <w:lvlJc w:val="left"/>
      <w:pPr>
        <w:ind w:left="6316" w:hanging="360"/>
      </w:pPr>
    </w:lvl>
    <w:lvl w:ilvl="7" w:tplc="0C0A0019" w:tentative="1">
      <w:start w:val="1"/>
      <w:numFmt w:val="lowerLetter"/>
      <w:lvlText w:val="%8."/>
      <w:lvlJc w:val="left"/>
      <w:pPr>
        <w:ind w:left="7036" w:hanging="360"/>
      </w:pPr>
    </w:lvl>
    <w:lvl w:ilvl="8" w:tplc="0C0A001B" w:tentative="1">
      <w:start w:val="1"/>
      <w:numFmt w:val="lowerRoman"/>
      <w:lvlText w:val="%9."/>
      <w:lvlJc w:val="right"/>
      <w:pPr>
        <w:ind w:left="7756" w:hanging="180"/>
      </w:pPr>
    </w:lvl>
  </w:abstractNum>
  <w:abstractNum w:abstractNumId="8" w15:restartNumberingAfterBreak="0">
    <w:nsid w:val="19796EB5"/>
    <w:multiLevelType w:val="hybridMultilevel"/>
    <w:tmpl w:val="B60A1318"/>
    <w:lvl w:ilvl="0" w:tplc="AF5E447C">
      <w:start w:val="1"/>
      <w:numFmt w:val="bullet"/>
      <w:lvlText w:val="-"/>
      <w:lvlJc w:val="left"/>
      <w:pPr>
        <w:tabs>
          <w:tab w:val="num" w:pos="2260"/>
        </w:tabs>
        <w:ind w:left="2260" w:hanging="284"/>
      </w:pPr>
      <w:rPr>
        <w:rFonts w:ascii="Arial" w:eastAsia="SimSun" w:hAnsi="Arial" w:cs="Arial" w:hint="default"/>
        <w:b w:val="0"/>
      </w:rPr>
    </w:lvl>
    <w:lvl w:ilvl="1" w:tplc="04090019">
      <w:start w:val="1"/>
      <w:numFmt w:val="lowerLetter"/>
      <w:lvlText w:val="%2."/>
      <w:lvlJc w:val="left"/>
      <w:pPr>
        <w:tabs>
          <w:tab w:val="num" w:pos="1715"/>
        </w:tabs>
        <w:ind w:left="1715" w:hanging="360"/>
      </w:pPr>
    </w:lvl>
    <w:lvl w:ilvl="2" w:tplc="6D1E9138">
      <w:start w:val="1"/>
      <w:numFmt w:val="lowerRoman"/>
      <w:lvlText w:val="%3."/>
      <w:lvlJc w:val="right"/>
      <w:pPr>
        <w:tabs>
          <w:tab w:val="num" w:pos="2435"/>
        </w:tabs>
        <w:ind w:left="2435" w:hanging="180"/>
      </w:pPr>
      <w:rPr>
        <w:b w:val="0"/>
      </w:rPr>
    </w:lvl>
    <w:lvl w:ilvl="3" w:tplc="0409000F">
      <w:start w:val="1"/>
      <w:numFmt w:val="decimal"/>
      <w:lvlText w:val="%4."/>
      <w:lvlJc w:val="left"/>
      <w:pPr>
        <w:tabs>
          <w:tab w:val="num" w:pos="3155"/>
        </w:tabs>
        <w:ind w:left="3155" w:hanging="360"/>
      </w:pPr>
      <w:rPr>
        <w:rFonts w:hint="default"/>
      </w:rPr>
    </w:lvl>
    <w:lvl w:ilvl="4" w:tplc="04090019" w:tentative="1">
      <w:start w:val="1"/>
      <w:numFmt w:val="lowerLetter"/>
      <w:lvlText w:val="%5."/>
      <w:lvlJc w:val="left"/>
      <w:pPr>
        <w:tabs>
          <w:tab w:val="num" w:pos="3875"/>
        </w:tabs>
        <w:ind w:left="3875" w:hanging="360"/>
      </w:pPr>
    </w:lvl>
    <w:lvl w:ilvl="5" w:tplc="0409001B" w:tentative="1">
      <w:start w:val="1"/>
      <w:numFmt w:val="lowerRoman"/>
      <w:lvlText w:val="%6."/>
      <w:lvlJc w:val="right"/>
      <w:pPr>
        <w:tabs>
          <w:tab w:val="num" w:pos="4595"/>
        </w:tabs>
        <w:ind w:left="4595" w:hanging="180"/>
      </w:pPr>
    </w:lvl>
    <w:lvl w:ilvl="6" w:tplc="0409000F" w:tentative="1">
      <w:start w:val="1"/>
      <w:numFmt w:val="decimal"/>
      <w:lvlText w:val="%7."/>
      <w:lvlJc w:val="left"/>
      <w:pPr>
        <w:tabs>
          <w:tab w:val="num" w:pos="5315"/>
        </w:tabs>
        <w:ind w:left="5315" w:hanging="360"/>
      </w:pPr>
    </w:lvl>
    <w:lvl w:ilvl="7" w:tplc="04090019" w:tentative="1">
      <w:start w:val="1"/>
      <w:numFmt w:val="lowerLetter"/>
      <w:lvlText w:val="%8."/>
      <w:lvlJc w:val="left"/>
      <w:pPr>
        <w:tabs>
          <w:tab w:val="num" w:pos="6035"/>
        </w:tabs>
        <w:ind w:left="6035" w:hanging="360"/>
      </w:pPr>
    </w:lvl>
    <w:lvl w:ilvl="8" w:tplc="0409001B" w:tentative="1">
      <w:start w:val="1"/>
      <w:numFmt w:val="lowerRoman"/>
      <w:lvlText w:val="%9."/>
      <w:lvlJc w:val="right"/>
      <w:pPr>
        <w:tabs>
          <w:tab w:val="num" w:pos="6755"/>
        </w:tabs>
        <w:ind w:left="6755" w:hanging="180"/>
      </w:pPr>
    </w:lvl>
  </w:abstractNum>
  <w:abstractNum w:abstractNumId="9" w15:restartNumberingAfterBreak="0">
    <w:nsid w:val="1C6177ED"/>
    <w:multiLevelType w:val="hybridMultilevel"/>
    <w:tmpl w:val="3690A28E"/>
    <w:lvl w:ilvl="0" w:tplc="0C0A0001">
      <w:start w:val="1"/>
      <w:numFmt w:val="bullet"/>
      <w:lvlText w:val=""/>
      <w:lvlJc w:val="left"/>
      <w:pPr>
        <w:ind w:left="786" w:hanging="360"/>
      </w:pPr>
      <w:rPr>
        <w:rFonts w:ascii="Symbol" w:hAnsi="Symbol" w:hint="default"/>
      </w:rPr>
    </w:lvl>
    <w:lvl w:ilvl="1" w:tplc="0C0A0003">
      <w:start w:val="1"/>
      <w:numFmt w:val="bullet"/>
      <w:lvlText w:val="o"/>
      <w:lvlJc w:val="left"/>
      <w:pPr>
        <w:ind w:left="1506" w:hanging="360"/>
      </w:pPr>
      <w:rPr>
        <w:rFonts w:ascii="Courier New" w:hAnsi="Courier New" w:cs="Courier New" w:hint="default"/>
      </w:rPr>
    </w:lvl>
    <w:lvl w:ilvl="2" w:tplc="0C0A0005" w:tentative="1">
      <w:start w:val="1"/>
      <w:numFmt w:val="bullet"/>
      <w:lvlText w:val=""/>
      <w:lvlJc w:val="left"/>
      <w:pPr>
        <w:ind w:left="2226" w:hanging="360"/>
      </w:pPr>
      <w:rPr>
        <w:rFonts w:ascii="Wingdings" w:hAnsi="Wingdings" w:hint="default"/>
      </w:rPr>
    </w:lvl>
    <w:lvl w:ilvl="3" w:tplc="0C0A0001" w:tentative="1">
      <w:start w:val="1"/>
      <w:numFmt w:val="bullet"/>
      <w:lvlText w:val=""/>
      <w:lvlJc w:val="left"/>
      <w:pPr>
        <w:ind w:left="2946" w:hanging="360"/>
      </w:pPr>
      <w:rPr>
        <w:rFonts w:ascii="Symbol" w:hAnsi="Symbol" w:hint="default"/>
      </w:rPr>
    </w:lvl>
    <w:lvl w:ilvl="4" w:tplc="0C0A0003" w:tentative="1">
      <w:start w:val="1"/>
      <w:numFmt w:val="bullet"/>
      <w:lvlText w:val="o"/>
      <w:lvlJc w:val="left"/>
      <w:pPr>
        <w:ind w:left="3666" w:hanging="360"/>
      </w:pPr>
      <w:rPr>
        <w:rFonts w:ascii="Courier New" w:hAnsi="Courier New" w:cs="Courier New" w:hint="default"/>
      </w:rPr>
    </w:lvl>
    <w:lvl w:ilvl="5" w:tplc="0C0A0005" w:tentative="1">
      <w:start w:val="1"/>
      <w:numFmt w:val="bullet"/>
      <w:lvlText w:val=""/>
      <w:lvlJc w:val="left"/>
      <w:pPr>
        <w:ind w:left="4386" w:hanging="360"/>
      </w:pPr>
      <w:rPr>
        <w:rFonts w:ascii="Wingdings" w:hAnsi="Wingdings" w:hint="default"/>
      </w:rPr>
    </w:lvl>
    <w:lvl w:ilvl="6" w:tplc="0C0A0001" w:tentative="1">
      <w:start w:val="1"/>
      <w:numFmt w:val="bullet"/>
      <w:lvlText w:val=""/>
      <w:lvlJc w:val="left"/>
      <w:pPr>
        <w:ind w:left="5106" w:hanging="360"/>
      </w:pPr>
      <w:rPr>
        <w:rFonts w:ascii="Symbol" w:hAnsi="Symbol" w:hint="default"/>
      </w:rPr>
    </w:lvl>
    <w:lvl w:ilvl="7" w:tplc="0C0A0003" w:tentative="1">
      <w:start w:val="1"/>
      <w:numFmt w:val="bullet"/>
      <w:lvlText w:val="o"/>
      <w:lvlJc w:val="left"/>
      <w:pPr>
        <w:ind w:left="5826" w:hanging="360"/>
      </w:pPr>
      <w:rPr>
        <w:rFonts w:ascii="Courier New" w:hAnsi="Courier New" w:cs="Courier New" w:hint="default"/>
      </w:rPr>
    </w:lvl>
    <w:lvl w:ilvl="8" w:tplc="0C0A0005" w:tentative="1">
      <w:start w:val="1"/>
      <w:numFmt w:val="bullet"/>
      <w:lvlText w:val=""/>
      <w:lvlJc w:val="left"/>
      <w:pPr>
        <w:ind w:left="6546" w:hanging="360"/>
      </w:pPr>
      <w:rPr>
        <w:rFonts w:ascii="Wingdings" w:hAnsi="Wingdings" w:hint="default"/>
      </w:rPr>
    </w:lvl>
  </w:abstractNum>
  <w:abstractNum w:abstractNumId="10" w15:restartNumberingAfterBreak="0">
    <w:nsid w:val="1E82114B"/>
    <w:multiLevelType w:val="hybridMultilevel"/>
    <w:tmpl w:val="17E65234"/>
    <w:lvl w:ilvl="0" w:tplc="0C0A0001">
      <w:start w:val="1"/>
      <w:numFmt w:val="bullet"/>
      <w:lvlText w:val=""/>
      <w:lvlJc w:val="left"/>
      <w:pPr>
        <w:ind w:left="786" w:hanging="360"/>
      </w:pPr>
      <w:rPr>
        <w:rFonts w:ascii="Symbol" w:hAnsi="Symbol" w:hint="default"/>
      </w:rPr>
    </w:lvl>
    <w:lvl w:ilvl="1" w:tplc="0C0A0003" w:tentative="1">
      <w:start w:val="1"/>
      <w:numFmt w:val="bullet"/>
      <w:lvlText w:val="o"/>
      <w:lvlJc w:val="left"/>
      <w:pPr>
        <w:ind w:left="1506" w:hanging="360"/>
      </w:pPr>
      <w:rPr>
        <w:rFonts w:ascii="Courier New" w:hAnsi="Courier New" w:cs="Courier New" w:hint="default"/>
      </w:rPr>
    </w:lvl>
    <w:lvl w:ilvl="2" w:tplc="0C0A0005" w:tentative="1">
      <w:start w:val="1"/>
      <w:numFmt w:val="bullet"/>
      <w:lvlText w:val=""/>
      <w:lvlJc w:val="left"/>
      <w:pPr>
        <w:ind w:left="2226" w:hanging="360"/>
      </w:pPr>
      <w:rPr>
        <w:rFonts w:ascii="Wingdings" w:hAnsi="Wingdings" w:hint="default"/>
      </w:rPr>
    </w:lvl>
    <w:lvl w:ilvl="3" w:tplc="0C0A0001" w:tentative="1">
      <w:start w:val="1"/>
      <w:numFmt w:val="bullet"/>
      <w:lvlText w:val=""/>
      <w:lvlJc w:val="left"/>
      <w:pPr>
        <w:ind w:left="2946" w:hanging="360"/>
      </w:pPr>
      <w:rPr>
        <w:rFonts w:ascii="Symbol" w:hAnsi="Symbol" w:hint="default"/>
      </w:rPr>
    </w:lvl>
    <w:lvl w:ilvl="4" w:tplc="0C0A0003" w:tentative="1">
      <w:start w:val="1"/>
      <w:numFmt w:val="bullet"/>
      <w:lvlText w:val="o"/>
      <w:lvlJc w:val="left"/>
      <w:pPr>
        <w:ind w:left="3666" w:hanging="360"/>
      </w:pPr>
      <w:rPr>
        <w:rFonts w:ascii="Courier New" w:hAnsi="Courier New" w:cs="Courier New" w:hint="default"/>
      </w:rPr>
    </w:lvl>
    <w:lvl w:ilvl="5" w:tplc="0C0A0005" w:tentative="1">
      <w:start w:val="1"/>
      <w:numFmt w:val="bullet"/>
      <w:lvlText w:val=""/>
      <w:lvlJc w:val="left"/>
      <w:pPr>
        <w:ind w:left="4386" w:hanging="360"/>
      </w:pPr>
      <w:rPr>
        <w:rFonts w:ascii="Wingdings" w:hAnsi="Wingdings" w:hint="default"/>
      </w:rPr>
    </w:lvl>
    <w:lvl w:ilvl="6" w:tplc="0C0A0001" w:tentative="1">
      <w:start w:val="1"/>
      <w:numFmt w:val="bullet"/>
      <w:lvlText w:val=""/>
      <w:lvlJc w:val="left"/>
      <w:pPr>
        <w:ind w:left="5106" w:hanging="360"/>
      </w:pPr>
      <w:rPr>
        <w:rFonts w:ascii="Symbol" w:hAnsi="Symbol" w:hint="default"/>
      </w:rPr>
    </w:lvl>
    <w:lvl w:ilvl="7" w:tplc="0C0A0003" w:tentative="1">
      <w:start w:val="1"/>
      <w:numFmt w:val="bullet"/>
      <w:lvlText w:val="o"/>
      <w:lvlJc w:val="left"/>
      <w:pPr>
        <w:ind w:left="5826" w:hanging="360"/>
      </w:pPr>
      <w:rPr>
        <w:rFonts w:ascii="Courier New" w:hAnsi="Courier New" w:cs="Courier New" w:hint="default"/>
      </w:rPr>
    </w:lvl>
    <w:lvl w:ilvl="8" w:tplc="0C0A0005" w:tentative="1">
      <w:start w:val="1"/>
      <w:numFmt w:val="bullet"/>
      <w:lvlText w:val=""/>
      <w:lvlJc w:val="left"/>
      <w:pPr>
        <w:ind w:left="6546" w:hanging="360"/>
      </w:pPr>
      <w:rPr>
        <w:rFonts w:ascii="Wingdings" w:hAnsi="Wingdings" w:hint="default"/>
      </w:rPr>
    </w:lvl>
  </w:abstractNum>
  <w:abstractNum w:abstractNumId="11" w15:restartNumberingAfterBreak="0">
    <w:nsid w:val="236765E0"/>
    <w:multiLevelType w:val="hybridMultilevel"/>
    <w:tmpl w:val="1EC83C4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258A6B04"/>
    <w:multiLevelType w:val="hybridMultilevel"/>
    <w:tmpl w:val="7A22CC98"/>
    <w:lvl w:ilvl="0" w:tplc="DA86F2A4">
      <w:start w:val="1"/>
      <w:numFmt w:val="lowerLetter"/>
      <w:lvlText w:val="%1)"/>
      <w:lvlJc w:val="left"/>
      <w:pPr>
        <w:ind w:left="1080" w:hanging="360"/>
      </w:pPr>
      <w:rPr>
        <w:rFonts w:hint="default"/>
      </w:rPr>
    </w:lvl>
    <w:lvl w:ilvl="1" w:tplc="0C0A0017">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3" w15:restartNumberingAfterBreak="0">
    <w:nsid w:val="2CF8709E"/>
    <w:multiLevelType w:val="hybridMultilevel"/>
    <w:tmpl w:val="2158A4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2D9D1887"/>
    <w:multiLevelType w:val="hybridMultilevel"/>
    <w:tmpl w:val="677443EA"/>
    <w:lvl w:ilvl="0" w:tplc="0C0A0017">
      <w:start w:val="1"/>
      <w:numFmt w:val="lowerLetter"/>
      <w:lvlText w:val="%1)"/>
      <w:lvlJc w:val="left"/>
      <w:pPr>
        <w:ind w:left="2214" w:hanging="360"/>
      </w:pPr>
    </w:lvl>
    <w:lvl w:ilvl="1" w:tplc="0C0A0019" w:tentative="1">
      <w:start w:val="1"/>
      <w:numFmt w:val="lowerLetter"/>
      <w:lvlText w:val="%2."/>
      <w:lvlJc w:val="left"/>
      <w:pPr>
        <w:ind w:left="2934" w:hanging="360"/>
      </w:pPr>
    </w:lvl>
    <w:lvl w:ilvl="2" w:tplc="0C0A001B" w:tentative="1">
      <w:start w:val="1"/>
      <w:numFmt w:val="lowerRoman"/>
      <w:lvlText w:val="%3."/>
      <w:lvlJc w:val="right"/>
      <w:pPr>
        <w:ind w:left="3654" w:hanging="180"/>
      </w:pPr>
    </w:lvl>
    <w:lvl w:ilvl="3" w:tplc="0C0A000F" w:tentative="1">
      <w:start w:val="1"/>
      <w:numFmt w:val="decimal"/>
      <w:lvlText w:val="%4."/>
      <w:lvlJc w:val="left"/>
      <w:pPr>
        <w:ind w:left="4374" w:hanging="360"/>
      </w:pPr>
    </w:lvl>
    <w:lvl w:ilvl="4" w:tplc="0C0A0019" w:tentative="1">
      <w:start w:val="1"/>
      <w:numFmt w:val="lowerLetter"/>
      <w:lvlText w:val="%5."/>
      <w:lvlJc w:val="left"/>
      <w:pPr>
        <w:ind w:left="5094" w:hanging="360"/>
      </w:pPr>
    </w:lvl>
    <w:lvl w:ilvl="5" w:tplc="0C0A001B" w:tentative="1">
      <w:start w:val="1"/>
      <w:numFmt w:val="lowerRoman"/>
      <w:lvlText w:val="%6."/>
      <w:lvlJc w:val="right"/>
      <w:pPr>
        <w:ind w:left="5814" w:hanging="180"/>
      </w:pPr>
    </w:lvl>
    <w:lvl w:ilvl="6" w:tplc="0C0A000F" w:tentative="1">
      <w:start w:val="1"/>
      <w:numFmt w:val="decimal"/>
      <w:lvlText w:val="%7."/>
      <w:lvlJc w:val="left"/>
      <w:pPr>
        <w:ind w:left="6534" w:hanging="360"/>
      </w:pPr>
    </w:lvl>
    <w:lvl w:ilvl="7" w:tplc="0C0A0019" w:tentative="1">
      <w:start w:val="1"/>
      <w:numFmt w:val="lowerLetter"/>
      <w:lvlText w:val="%8."/>
      <w:lvlJc w:val="left"/>
      <w:pPr>
        <w:ind w:left="7254" w:hanging="360"/>
      </w:pPr>
    </w:lvl>
    <w:lvl w:ilvl="8" w:tplc="0C0A001B" w:tentative="1">
      <w:start w:val="1"/>
      <w:numFmt w:val="lowerRoman"/>
      <w:lvlText w:val="%9."/>
      <w:lvlJc w:val="right"/>
      <w:pPr>
        <w:ind w:left="7974" w:hanging="180"/>
      </w:pPr>
    </w:lvl>
  </w:abstractNum>
  <w:abstractNum w:abstractNumId="15" w15:restartNumberingAfterBreak="0">
    <w:nsid w:val="2E4B3889"/>
    <w:multiLevelType w:val="hybridMultilevel"/>
    <w:tmpl w:val="34DA124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2EEA108E"/>
    <w:multiLevelType w:val="hybridMultilevel"/>
    <w:tmpl w:val="21589024"/>
    <w:lvl w:ilvl="0" w:tplc="0C0A0017">
      <w:start w:val="1"/>
      <w:numFmt w:val="lowerLetter"/>
      <w:lvlText w:val="%1)"/>
      <w:lvlJc w:val="left"/>
      <w:pPr>
        <w:tabs>
          <w:tab w:val="num" w:pos="873"/>
        </w:tabs>
        <w:ind w:left="873" w:hanging="567"/>
      </w:pPr>
      <w:rPr>
        <w:rFonts w:hint="default"/>
        <w:b w:val="0"/>
        <w:i w:val="0"/>
        <w:color w:val="auto"/>
        <w:sz w:val="18"/>
        <w:szCs w:val="18"/>
        <w:em w:val="none"/>
      </w:rPr>
    </w:lvl>
    <w:lvl w:ilvl="1" w:tplc="3DE864AE">
      <w:start w:val="1"/>
      <w:numFmt w:val="lowerRoman"/>
      <w:lvlText w:val="%2."/>
      <w:lvlJc w:val="right"/>
      <w:pPr>
        <w:tabs>
          <w:tab w:val="num" w:pos="1102"/>
        </w:tabs>
        <w:ind w:left="1102" w:hanging="284"/>
      </w:pPr>
      <w:rPr>
        <w:rFonts w:hint="default"/>
        <w:b w:val="0"/>
        <w:i w:val="0"/>
        <w:color w:val="auto"/>
        <w:sz w:val="20"/>
        <w:em w:val="none"/>
      </w:rPr>
    </w:lvl>
    <w:lvl w:ilvl="2" w:tplc="2A92A616">
      <w:numFmt w:val="bullet"/>
      <w:lvlText w:val=""/>
      <w:lvlJc w:val="left"/>
      <w:pPr>
        <w:ind w:left="2438" w:hanging="720"/>
      </w:pPr>
      <w:rPr>
        <w:rFonts w:ascii="Source Sans Pro" w:eastAsia="Segoe UI Symbol" w:hAnsi="Source Sans Pro" w:cs="Times New Roman" w:hint="default"/>
      </w:rPr>
    </w:lvl>
    <w:lvl w:ilvl="3" w:tplc="0807000F" w:tentative="1">
      <w:start w:val="1"/>
      <w:numFmt w:val="decimal"/>
      <w:lvlText w:val="%4."/>
      <w:lvlJc w:val="left"/>
      <w:pPr>
        <w:tabs>
          <w:tab w:val="num" w:pos="2618"/>
        </w:tabs>
        <w:ind w:left="2618" w:hanging="360"/>
      </w:pPr>
    </w:lvl>
    <w:lvl w:ilvl="4" w:tplc="08070019" w:tentative="1">
      <w:start w:val="1"/>
      <w:numFmt w:val="lowerLetter"/>
      <w:lvlText w:val="%5."/>
      <w:lvlJc w:val="left"/>
      <w:pPr>
        <w:tabs>
          <w:tab w:val="num" w:pos="3338"/>
        </w:tabs>
        <w:ind w:left="3338" w:hanging="360"/>
      </w:pPr>
    </w:lvl>
    <w:lvl w:ilvl="5" w:tplc="0807001B" w:tentative="1">
      <w:start w:val="1"/>
      <w:numFmt w:val="lowerRoman"/>
      <w:lvlText w:val="%6."/>
      <w:lvlJc w:val="right"/>
      <w:pPr>
        <w:tabs>
          <w:tab w:val="num" w:pos="4058"/>
        </w:tabs>
        <w:ind w:left="4058" w:hanging="180"/>
      </w:pPr>
    </w:lvl>
    <w:lvl w:ilvl="6" w:tplc="0807000F" w:tentative="1">
      <w:start w:val="1"/>
      <w:numFmt w:val="decimal"/>
      <w:lvlText w:val="%7."/>
      <w:lvlJc w:val="left"/>
      <w:pPr>
        <w:tabs>
          <w:tab w:val="num" w:pos="4778"/>
        </w:tabs>
        <w:ind w:left="4778" w:hanging="360"/>
      </w:pPr>
    </w:lvl>
    <w:lvl w:ilvl="7" w:tplc="08070019" w:tentative="1">
      <w:start w:val="1"/>
      <w:numFmt w:val="lowerLetter"/>
      <w:lvlText w:val="%8."/>
      <w:lvlJc w:val="left"/>
      <w:pPr>
        <w:tabs>
          <w:tab w:val="num" w:pos="5498"/>
        </w:tabs>
        <w:ind w:left="5498" w:hanging="360"/>
      </w:pPr>
    </w:lvl>
    <w:lvl w:ilvl="8" w:tplc="0807001B" w:tentative="1">
      <w:start w:val="1"/>
      <w:numFmt w:val="lowerRoman"/>
      <w:lvlText w:val="%9."/>
      <w:lvlJc w:val="right"/>
      <w:pPr>
        <w:tabs>
          <w:tab w:val="num" w:pos="6218"/>
        </w:tabs>
        <w:ind w:left="6218" w:hanging="180"/>
      </w:pPr>
    </w:lvl>
  </w:abstractNum>
  <w:abstractNum w:abstractNumId="17" w15:restartNumberingAfterBreak="0">
    <w:nsid w:val="37A8744F"/>
    <w:multiLevelType w:val="hybridMultilevel"/>
    <w:tmpl w:val="97B6C558"/>
    <w:lvl w:ilvl="0" w:tplc="0C0A0017">
      <w:start w:val="1"/>
      <w:numFmt w:val="lowerLetter"/>
      <w:lvlText w:val="%1)"/>
      <w:lvlJc w:val="left"/>
      <w:pPr>
        <w:tabs>
          <w:tab w:val="num" w:pos="2260"/>
        </w:tabs>
        <w:ind w:left="2260" w:hanging="284"/>
      </w:pPr>
      <w:rPr>
        <w:rFonts w:hint="default"/>
        <w:b w:val="0"/>
      </w:rPr>
    </w:lvl>
    <w:lvl w:ilvl="1" w:tplc="04090019">
      <w:start w:val="1"/>
      <w:numFmt w:val="lowerLetter"/>
      <w:lvlText w:val="%2."/>
      <w:lvlJc w:val="left"/>
      <w:pPr>
        <w:tabs>
          <w:tab w:val="num" w:pos="1715"/>
        </w:tabs>
        <w:ind w:left="1715" w:hanging="360"/>
      </w:pPr>
    </w:lvl>
    <w:lvl w:ilvl="2" w:tplc="6D1E9138">
      <w:start w:val="1"/>
      <w:numFmt w:val="lowerRoman"/>
      <w:lvlText w:val="%3."/>
      <w:lvlJc w:val="right"/>
      <w:pPr>
        <w:tabs>
          <w:tab w:val="num" w:pos="2435"/>
        </w:tabs>
        <w:ind w:left="2435" w:hanging="180"/>
      </w:pPr>
      <w:rPr>
        <w:b w:val="0"/>
      </w:rPr>
    </w:lvl>
    <w:lvl w:ilvl="3" w:tplc="0409000F">
      <w:start w:val="1"/>
      <w:numFmt w:val="decimal"/>
      <w:lvlText w:val="%4."/>
      <w:lvlJc w:val="left"/>
      <w:pPr>
        <w:tabs>
          <w:tab w:val="num" w:pos="3155"/>
        </w:tabs>
        <w:ind w:left="3155" w:hanging="360"/>
      </w:pPr>
      <w:rPr>
        <w:rFonts w:hint="default"/>
      </w:rPr>
    </w:lvl>
    <w:lvl w:ilvl="4" w:tplc="04090019" w:tentative="1">
      <w:start w:val="1"/>
      <w:numFmt w:val="lowerLetter"/>
      <w:lvlText w:val="%5."/>
      <w:lvlJc w:val="left"/>
      <w:pPr>
        <w:tabs>
          <w:tab w:val="num" w:pos="3875"/>
        </w:tabs>
        <w:ind w:left="3875" w:hanging="360"/>
      </w:pPr>
    </w:lvl>
    <w:lvl w:ilvl="5" w:tplc="0409001B" w:tentative="1">
      <w:start w:val="1"/>
      <w:numFmt w:val="lowerRoman"/>
      <w:lvlText w:val="%6."/>
      <w:lvlJc w:val="right"/>
      <w:pPr>
        <w:tabs>
          <w:tab w:val="num" w:pos="4595"/>
        </w:tabs>
        <w:ind w:left="4595" w:hanging="180"/>
      </w:pPr>
    </w:lvl>
    <w:lvl w:ilvl="6" w:tplc="0409000F" w:tentative="1">
      <w:start w:val="1"/>
      <w:numFmt w:val="decimal"/>
      <w:lvlText w:val="%7."/>
      <w:lvlJc w:val="left"/>
      <w:pPr>
        <w:tabs>
          <w:tab w:val="num" w:pos="5315"/>
        </w:tabs>
        <w:ind w:left="5315" w:hanging="360"/>
      </w:pPr>
    </w:lvl>
    <w:lvl w:ilvl="7" w:tplc="04090019" w:tentative="1">
      <w:start w:val="1"/>
      <w:numFmt w:val="lowerLetter"/>
      <w:lvlText w:val="%8."/>
      <w:lvlJc w:val="left"/>
      <w:pPr>
        <w:tabs>
          <w:tab w:val="num" w:pos="6035"/>
        </w:tabs>
        <w:ind w:left="6035" w:hanging="360"/>
      </w:pPr>
    </w:lvl>
    <w:lvl w:ilvl="8" w:tplc="0409001B" w:tentative="1">
      <w:start w:val="1"/>
      <w:numFmt w:val="lowerRoman"/>
      <w:lvlText w:val="%9."/>
      <w:lvlJc w:val="right"/>
      <w:pPr>
        <w:tabs>
          <w:tab w:val="num" w:pos="6755"/>
        </w:tabs>
        <w:ind w:left="6755" w:hanging="180"/>
      </w:pPr>
    </w:lvl>
  </w:abstractNum>
  <w:abstractNum w:abstractNumId="18" w15:restartNumberingAfterBreak="0">
    <w:nsid w:val="3B9458F0"/>
    <w:multiLevelType w:val="hybridMultilevel"/>
    <w:tmpl w:val="3A7AED9C"/>
    <w:lvl w:ilvl="0" w:tplc="0C0A0017">
      <w:start w:val="1"/>
      <w:numFmt w:val="lowerLetter"/>
      <w:lvlText w:val="%1)"/>
      <w:lvlJc w:val="left"/>
      <w:pPr>
        <w:tabs>
          <w:tab w:val="num" w:pos="873"/>
        </w:tabs>
        <w:ind w:left="873" w:hanging="567"/>
      </w:pPr>
      <w:rPr>
        <w:rFonts w:hint="default"/>
        <w:b w:val="0"/>
        <w:i w:val="0"/>
        <w:color w:val="auto"/>
        <w:sz w:val="18"/>
        <w:szCs w:val="18"/>
        <w:em w:val="none"/>
      </w:rPr>
    </w:lvl>
    <w:lvl w:ilvl="1" w:tplc="3DE864AE">
      <w:start w:val="1"/>
      <w:numFmt w:val="lowerRoman"/>
      <w:lvlText w:val="%2."/>
      <w:lvlJc w:val="right"/>
      <w:pPr>
        <w:tabs>
          <w:tab w:val="num" w:pos="1102"/>
        </w:tabs>
        <w:ind w:left="1102" w:hanging="284"/>
      </w:pPr>
      <w:rPr>
        <w:rFonts w:hint="default"/>
        <w:b w:val="0"/>
        <w:i w:val="0"/>
        <w:color w:val="auto"/>
        <w:sz w:val="20"/>
        <w:em w:val="none"/>
      </w:rPr>
    </w:lvl>
    <w:lvl w:ilvl="2" w:tplc="2A92A616">
      <w:numFmt w:val="bullet"/>
      <w:lvlText w:val=""/>
      <w:lvlJc w:val="left"/>
      <w:pPr>
        <w:ind w:left="2438" w:hanging="720"/>
      </w:pPr>
      <w:rPr>
        <w:rFonts w:ascii="Source Sans Pro" w:eastAsia="Segoe UI Symbol" w:hAnsi="Source Sans Pro" w:cs="Times New Roman" w:hint="default"/>
      </w:rPr>
    </w:lvl>
    <w:lvl w:ilvl="3" w:tplc="0807000F" w:tentative="1">
      <w:start w:val="1"/>
      <w:numFmt w:val="decimal"/>
      <w:lvlText w:val="%4."/>
      <w:lvlJc w:val="left"/>
      <w:pPr>
        <w:tabs>
          <w:tab w:val="num" w:pos="2618"/>
        </w:tabs>
        <w:ind w:left="2618" w:hanging="360"/>
      </w:pPr>
    </w:lvl>
    <w:lvl w:ilvl="4" w:tplc="08070019" w:tentative="1">
      <w:start w:val="1"/>
      <w:numFmt w:val="lowerLetter"/>
      <w:lvlText w:val="%5."/>
      <w:lvlJc w:val="left"/>
      <w:pPr>
        <w:tabs>
          <w:tab w:val="num" w:pos="3338"/>
        </w:tabs>
        <w:ind w:left="3338" w:hanging="360"/>
      </w:pPr>
    </w:lvl>
    <w:lvl w:ilvl="5" w:tplc="0807001B" w:tentative="1">
      <w:start w:val="1"/>
      <w:numFmt w:val="lowerRoman"/>
      <w:lvlText w:val="%6."/>
      <w:lvlJc w:val="right"/>
      <w:pPr>
        <w:tabs>
          <w:tab w:val="num" w:pos="4058"/>
        </w:tabs>
        <w:ind w:left="4058" w:hanging="180"/>
      </w:pPr>
    </w:lvl>
    <w:lvl w:ilvl="6" w:tplc="0807000F" w:tentative="1">
      <w:start w:val="1"/>
      <w:numFmt w:val="decimal"/>
      <w:lvlText w:val="%7."/>
      <w:lvlJc w:val="left"/>
      <w:pPr>
        <w:tabs>
          <w:tab w:val="num" w:pos="4778"/>
        </w:tabs>
        <w:ind w:left="4778" w:hanging="360"/>
      </w:pPr>
    </w:lvl>
    <w:lvl w:ilvl="7" w:tplc="08070019" w:tentative="1">
      <w:start w:val="1"/>
      <w:numFmt w:val="lowerLetter"/>
      <w:lvlText w:val="%8."/>
      <w:lvlJc w:val="left"/>
      <w:pPr>
        <w:tabs>
          <w:tab w:val="num" w:pos="5498"/>
        </w:tabs>
        <w:ind w:left="5498" w:hanging="360"/>
      </w:pPr>
    </w:lvl>
    <w:lvl w:ilvl="8" w:tplc="0807001B" w:tentative="1">
      <w:start w:val="1"/>
      <w:numFmt w:val="lowerRoman"/>
      <w:lvlText w:val="%9."/>
      <w:lvlJc w:val="right"/>
      <w:pPr>
        <w:tabs>
          <w:tab w:val="num" w:pos="6218"/>
        </w:tabs>
        <w:ind w:left="6218" w:hanging="180"/>
      </w:pPr>
    </w:lvl>
  </w:abstractNum>
  <w:abstractNum w:abstractNumId="19" w15:restartNumberingAfterBreak="0">
    <w:nsid w:val="3F4A4118"/>
    <w:multiLevelType w:val="hybridMultilevel"/>
    <w:tmpl w:val="A9FCD7EA"/>
    <w:lvl w:ilvl="0" w:tplc="68C00C28">
      <w:start w:val="1"/>
      <w:numFmt w:val="bullet"/>
      <w:lvlText w:val="-"/>
      <w:lvlJc w:val="left"/>
      <w:pPr>
        <w:ind w:left="927" w:hanging="360"/>
      </w:pPr>
      <w:rPr>
        <w:rFonts w:ascii="Times New Roman" w:eastAsia="Times New Roman" w:hAnsi="Times New Roman" w:cs="Times New Roman" w:hint="default"/>
      </w:rPr>
    </w:lvl>
    <w:lvl w:ilvl="1" w:tplc="0C0A0003">
      <w:start w:val="1"/>
      <w:numFmt w:val="bullet"/>
      <w:lvlText w:val="o"/>
      <w:lvlJc w:val="left"/>
      <w:pPr>
        <w:ind w:left="1647" w:hanging="360"/>
      </w:pPr>
      <w:rPr>
        <w:rFonts w:ascii="Courier New" w:hAnsi="Courier New" w:cs="Courier New" w:hint="default"/>
      </w:rPr>
    </w:lvl>
    <w:lvl w:ilvl="2" w:tplc="0C0A0005" w:tentative="1">
      <w:start w:val="1"/>
      <w:numFmt w:val="bullet"/>
      <w:lvlText w:val=""/>
      <w:lvlJc w:val="left"/>
      <w:pPr>
        <w:ind w:left="2367" w:hanging="360"/>
      </w:pPr>
      <w:rPr>
        <w:rFonts w:ascii="Wingdings" w:hAnsi="Wingdings" w:hint="default"/>
      </w:rPr>
    </w:lvl>
    <w:lvl w:ilvl="3" w:tplc="0C0A0001" w:tentative="1">
      <w:start w:val="1"/>
      <w:numFmt w:val="bullet"/>
      <w:lvlText w:val=""/>
      <w:lvlJc w:val="left"/>
      <w:pPr>
        <w:ind w:left="3087" w:hanging="360"/>
      </w:pPr>
      <w:rPr>
        <w:rFonts w:ascii="Symbol" w:hAnsi="Symbol" w:hint="default"/>
      </w:rPr>
    </w:lvl>
    <w:lvl w:ilvl="4" w:tplc="0C0A0003" w:tentative="1">
      <w:start w:val="1"/>
      <w:numFmt w:val="bullet"/>
      <w:lvlText w:val="o"/>
      <w:lvlJc w:val="left"/>
      <w:pPr>
        <w:ind w:left="3807" w:hanging="360"/>
      </w:pPr>
      <w:rPr>
        <w:rFonts w:ascii="Courier New" w:hAnsi="Courier New" w:cs="Courier New" w:hint="default"/>
      </w:rPr>
    </w:lvl>
    <w:lvl w:ilvl="5" w:tplc="0C0A0005" w:tentative="1">
      <w:start w:val="1"/>
      <w:numFmt w:val="bullet"/>
      <w:lvlText w:val=""/>
      <w:lvlJc w:val="left"/>
      <w:pPr>
        <w:ind w:left="4527" w:hanging="360"/>
      </w:pPr>
      <w:rPr>
        <w:rFonts w:ascii="Wingdings" w:hAnsi="Wingdings" w:hint="default"/>
      </w:rPr>
    </w:lvl>
    <w:lvl w:ilvl="6" w:tplc="0C0A0001" w:tentative="1">
      <w:start w:val="1"/>
      <w:numFmt w:val="bullet"/>
      <w:lvlText w:val=""/>
      <w:lvlJc w:val="left"/>
      <w:pPr>
        <w:ind w:left="5247" w:hanging="360"/>
      </w:pPr>
      <w:rPr>
        <w:rFonts w:ascii="Symbol" w:hAnsi="Symbol" w:hint="default"/>
      </w:rPr>
    </w:lvl>
    <w:lvl w:ilvl="7" w:tplc="0C0A0003" w:tentative="1">
      <w:start w:val="1"/>
      <w:numFmt w:val="bullet"/>
      <w:lvlText w:val="o"/>
      <w:lvlJc w:val="left"/>
      <w:pPr>
        <w:ind w:left="5967" w:hanging="360"/>
      </w:pPr>
      <w:rPr>
        <w:rFonts w:ascii="Courier New" w:hAnsi="Courier New" w:cs="Courier New" w:hint="default"/>
      </w:rPr>
    </w:lvl>
    <w:lvl w:ilvl="8" w:tplc="0C0A0005" w:tentative="1">
      <w:start w:val="1"/>
      <w:numFmt w:val="bullet"/>
      <w:lvlText w:val=""/>
      <w:lvlJc w:val="left"/>
      <w:pPr>
        <w:ind w:left="6687" w:hanging="360"/>
      </w:pPr>
      <w:rPr>
        <w:rFonts w:ascii="Wingdings" w:hAnsi="Wingdings" w:hint="default"/>
      </w:rPr>
    </w:lvl>
  </w:abstractNum>
  <w:abstractNum w:abstractNumId="20" w15:restartNumberingAfterBreak="0">
    <w:nsid w:val="3F573C32"/>
    <w:multiLevelType w:val="multilevel"/>
    <w:tmpl w:val="311A2520"/>
    <w:lvl w:ilvl="0">
      <w:start w:val="1"/>
      <w:numFmt w:val="decimal"/>
      <w:lvlText w:val="%1"/>
      <w:lvlJc w:val="left"/>
      <w:pPr>
        <w:tabs>
          <w:tab w:val="num" w:pos="574"/>
        </w:tabs>
        <w:ind w:left="574" w:hanging="432"/>
      </w:pPr>
      <w:rPr>
        <w:rFonts w:hint="default"/>
      </w:rPr>
    </w:lvl>
    <w:lvl w:ilvl="1">
      <w:start w:val="1"/>
      <w:numFmt w:val="decimal"/>
      <w:lvlText w:val="%1.%2"/>
      <w:lvlJc w:val="left"/>
      <w:pPr>
        <w:tabs>
          <w:tab w:val="num" w:pos="709"/>
        </w:tabs>
        <w:ind w:left="709" w:hanging="709"/>
      </w:pPr>
      <w:rPr>
        <w:rFonts w:hint="default"/>
        <w:color w:val="00008F"/>
        <w:lang w:val="es-ES_tradnl"/>
      </w:rPr>
    </w:lvl>
    <w:lvl w:ilvl="2">
      <w:start w:val="1"/>
      <w:numFmt w:val="decimal"/>
      <w:pStyle w:val="Ttulo3"/>
      <w:lvlText w:val="%1.%2.%3"/>
      <w:lvlJc w:val="left"/>
      <w:pPr>
        <w:tabs>
          <w:tab w:val="num" w:pos="720"/>
        </w:tabs>
        <w:ind w:left="720" w:hanging="720"/>
      </w:pPr>
      <w:rPr>
        <w:rFonts w:hint="default"/>
        <w:sz w:val="20"/>
        <w:szCs w:val="20"/>
      </w:rPr>
    </w:lvl>
    <w:lvl w:ilvl="3">
      <w:start w:val="1"/>
      <w:numFmt w:val="decimal"/>
      <w:lvlText w:val="%1.%2.%3.%4"/>
      <w:lvlJc w:val="left"/>
      <w:pPr>
        <w:tabs>
          <w:tab w:val="num" w:pos="1006"/>
        </w:tabs>
        <w:ind w:left="1006" w:hanging="864"/>
      </w:pPr>
      <w:rPr>
        <w:rFonts w:hint="default"/>
        <w:b/>
      </w:rPr>
    </w:lvl>
    <w:lvl w:ilvl="4">
      <w:start w:val="1"/>
      <w:numFmt w:val="decimal"/>
      <w:lvlText w:val="%1.%2.%3.%4.%5"/>
      <w:lvlJc w:val="left"/>
      <w:pPr>
        <w:tabs>
          <w:tab w:val="num" w:pos="2230"/>
        </w:tabs>
        <w:ind w:left="2230" w:hanging="1008"/>
      </w:pPr>
      <w:rPr>
        <w:rFonts w:hint="default"/>
      </w:rPr>
    </w:lvl>
    <w:lvl w:ilvl="5">
      <w:start w:val="1"/>
      <w:numFmt w:val="decimal"/>
      <w:lvlText w:val="%1.%2.%3.%4.%5.%6"/>
      <w:lvlJc w:val="left"/>
      <w:pPr>
        <w:tabs>
          <w:tab w:val="num" w:pos="2554"/>
        </w:tabs>
        <w:ind w:left="2554" w:hanging="1152"/>
      </w:pPr>
      <w:rPr>
        <w:rFonts w:hint="default"/>
        <w:b/>
        <w:sz w:val="20"/>
        <w:szCs w:val="20"/>
      </w:rPr>
    </w:lvl>
    <w:lvl w:ilvl="6">
      <w:start w:val="1"/>
      <w:numFmt w:val="decimal"/>
      <w:lvlText w:val="%1.%2.%3.%4.%5.%6.%7"/>
      <w:lvlJc w:val="left"/>
      <w:pPr>
        <w:tabs>
          <w:tab w:val="num" w:pos="1438"/>
        </w:tabs>
        <w:ind w:left="1438" w:hanging="1296"/>
      </w:pPr>
      <w:rPr>
        <w:rFonts w:hint="default"/>
      </w:rPr>
    </w:lvl>
    <w:lvl w:ilvl="7">
      <w:start w:val="1"/>
      <w:numFmt w:val="decimal"/>
      <w:lvlText w:val="%1.%2.%3.%4.%5.%6.%7.%8"/>
      <w:lvlJc w:val="left"/>
      <w:pPr>
        <w:tabs>
          <w:tab w:val="num" w:pos="1582"/>
        </w:tabs>
        <w:ind w:left="1582" w:hanging="1440"/>
      </w:pPr>
      <w:rPr>
        <w:rFonts w:hint="default"/>
      </w:rPr>
    </w:lvl>
    <w:lvl w:ilvl="8">
      <w:start w:val="1"/>
      <w:numFmt w:val="decimal"/>
      <w:lvlText w:val="%1.%2.%3.%4.%5.%6.%7.%8.%9"/>
      <w:lvlJc w:val="left"/>
      <w:pPr>
        <w:tabs>
          <w:tab w:val="num" w:pos="1726"/>
        </w:tabs>
        <w:ind w:left="1726" w:hanging="1584"/>
      </w:pPr>
      <w:rPr>
        <w:rFonts w:hint="default"/>
      </w:rPr>
    </w:lvl>
  </w:abstractNum>
  <w:abstractNum w:abstractNumId="21" w15:restartNumberingAfterBreak="0">
    <w:nsid w:val="44CA4409"/>
    <w:multiLevelType w:val="hybridMultilevel"/>
    <w:tmpl w:val="2DD6CBAE"/>
    <w:lvl w:ilvl="0" w:tplc="895E3D8A">
      <w:start w:val="1"/>
      <w:numFmt w:val="lowerLetter"/>
      <w:lvlText w:val="%1)"/>
      <w:lvlJc w:val="left"/>
      <w:pPr>
        <w:tabs>
          <w:tab w:val="num" w:pos="1135"/>
        </w:tabs>
        <w:ind w:left="1135" w:hanging="567"/>
      </w:pPr>
      <w:rPr>
        <w:rFonts w:hint="default"/>
        <w:b w:val="0"/>
        <w:i w:val="0"/>
        <w:color w:val="auto"/>
        <w:sz w:val="18"/>
        <w:szCs w:val="18"/>
        <w:em w:val="none"/>
      </w:rPr>
    </w:lvl>
    <w:lvl w:ilvl="1" w:tplc="3DE864AE">
      <w:start w:val="1"/>
      <w:numFmt w:val="lowerRoman"/>
      <w:lvlText w:val="%2."/>
      <w:lvlJc w:val="right"/>
      <w:pPr>
        <w:tabs>
          <w:tab w:val="num" w:pos="1364"/>
        </w:tabs>
        <w:ind w:left="1364" w:hanging="284"/>
      </w:pPr>
      <w:rPr>
        <w:rFonts w:hint="default"/>
        <w:b w:val="0"/>
        <w:i w:val="0"/>
        <w:color w:val="auto"/>
        <w:sz w:val="20"/>
        <w:em w:val="none"/>
      </w:rPr>
    </w:lvl>
    <w:lvl w:ilvl="2" w:tplc="2A92A616">
      <w:numFmt w:val="bullet"/>
      <w:lvlText w:val=""/>
      <w:lvlJc w:val="left"/>
      <w:pPr>
        <w:ind w:left="2700" w:hanging="720"/>
      </w:pPr>
      <w:rPr>
        <w:rFonts w:ascii="Source Sans Pro" w:eastAsia="Segoe UI Symbol" w:hAnsi="Source Sans Pro" w:cs="Times New Roman" w:hint="default"/>
      </w:rPr>
    </w:lvl>
    <w:lvl w:ilvl="3" w:tplc="0807000F" w:tentative="1">
      <w:start w:val="1"/>
      <w:numFmt w:val="decimal"/>
      <w:lvlText w:val="%4."/>
      <w:lvlJc w:val="left"/>
      <w:pPr>
        <w:tabs>
          <w:tab w:val="num" w:pos="2880"/>
        </w:tabs>
        <w:ind w:left="2880" w:hanging="360"/>
      </w:pPr>
    </w:lvl>
    <w:lvl w:ilvl="4" w:tplc="08070019" w:tentative="1">
      <w:start w:val="1"/>
      <w:numFmt w:val="lowerLetter"/>
      <w:lvlText w:val="%5."/>
      <w:lvlJc w:val="left"/>
      <w:pPr>
        <w:tabs>
          <w:tab w:val="num" w:pos="3600"/>
        </w:tabs>
        <w:ind w:left="3600" w:hanging="360"/>
      </w:pPr>
    </w:lvl>
    <w:lvl w:ilvl="5" w:tplc="0807001B" w:tentative="1">
      <w:start w:val="1"/>
      <w:numFmt w:val="lowerRoman"/>
      <w:lvlText w:val="%6."/>
      <w:lvlJc w:val="right"/>
      <w:pPr>
        <w:tabs>
          <w:tab w:val="num" w:pos="4320"/>
        </w:tabs>
        <w:ind w:left="4320" w:hanging="180"/>
      </w:pPr>
    </w:lvl>
    <w:lvl w:ilvl="6" w:tplc="0807000F" w:tentative="1">
      <w:start w:val="1"/>
      <w:numFmt w:val="decimal"/>
      <w:lvlText w:val="%7."/>
      <w:lvlJc w:val="left"/>
      <w:pPr>
        <w:tabs>
          <w:tab w:val="num" w:pos="5040"/>
        </w:tabs>
        <w:ind w:left="5040" w:hanging="360"/>
      </w:pPr>
    </w:lvl>
    <w:lvl w:ilvl="7" w:tplc="08070019" w:tentative="1">
      <w:start w:val="1"/>
      <w:numFmt w:val="lowerLetter"/>
      <w:lvlText w:val="%8."/>
      <w:lvlJc w:val="left"/>
      <w:pPr>
        <w:tabs>
          <w:tab w:val="num" w:pos="5760"/>
        </w:tabs>
        <w:ind w:left="5760" w:hanging="360"/>
      </w:pPr>
    </w:lvl>
    <w:lvl w:ilvl="8" w:tplc="0807001B" w:tentative="1">
      <w:start w:val="1"/>
      <w:numFmt w:val="lowerRoman"/>
      <w:lvlText w:val="%9."/>
      <w:lvlJc w:val="right"/>
      <w:pPr>
        <w:tabs>
          <w:tab w:val="num" w:pos="6480"/>
        </w:tabs>
        <w:ind w:left="6480" w:hanging="180"/>
      </w:pPr>
    </w:lvl>
  </w:abstractNum>
  <w:abstractNum w:abstractNumId="22" w15:restartNumberingAfterBreak="0">
    <w:nsid w:val="4671334E"/>
    <w:multiLevelType w:val="hybridMultilevel"/>
    <w:tmpl w:val="46CC4DBA"/>
    <w:lvl w:ilvl="0" w:tplc="0C0A0017">
      <w:start w:val="1"/>
      <w:numFmt w:val="lowerLetter"/>
      <w:lvlText w:val="%1)"/>
      <w:lvlJc w:val="left"/>
      <w:pPr>
        <w:ind w:left="648" w:hanging="360"/>
      </w:pPr>
      <w:rPr>
        <w:rFonts w:hint="default"/>
      </w:rPr>
    </w:lvl>
    <w:lvl w:ilvl="1" w:tplc="0C0A0019" w:tentative="1">
      <w:start w:val="1"/>
      <w:numFmt w:val="lowerLetter"/>
      <w:lvlText w:val="%2."/>
      <w:lvlJc w:val="left"/>
      <w:pPr>
        <w:ind w:left="1368" w:hanging="360"/>
      </w:pPr>
    </w:lvl>
    <w:lvl w:ilvl="2" w:tplc="0C0A001B" w:tentative="1">
      <w:start w:val="1"/>
      <w:numFmt w:val="lowerRoman"/>
      <w:lvlText w:val="%3."/>
      <w:lvlJc w:val="right"/>
      <w:pPr>
        <w:ind w:left="2088" w:hanging="180"/>
      </w:pPr>
    </w:lvl>
    <w:lvl w:ilvl="3" w:tplc="0C0A000F" w:tentative="1">
      <w:start w:val="1"/>
      <w:numFmt w:val="decimal"/>
      <w:lvlText w:val="%4."/>
      <w:lvlJc w:val="left"/>
      <w:pPr>
        <w:ind w:left="2808" w:hanging="360"/>
      </w:pPr>
    </w:lvl>
    <w:lvl w:ilvl="4" w:tplc="0C0A0019" w:tentative="1">
      <w:start w:val="1"/>
      <w:numFmt w:val="lowerLetter"/>
      <w:lvlText w:val="%5."/>
      <w:lvlJc w:val="left"/>
      <w:pPr>
        <w:ind w:left="3528" w:hanging="360"/>
      </w:pPr>
    </w:lvl>
    <w:lvl w:ilvl="5" w:tplc="0C0A001B" w:tentative="1">
      <w:start w:val="1"/>
      <w:numFmt w:val="lowerRoman"/>
      <w:lvlText w:val="%6."/>
      <w:lvlJc w:val="right"/>
      <w:pPr>
        <w:ind w:left="4248" w:hanging="180"/>
      </w:pPr>
    </w:lvl>
    <w:lvl w:ilvl="6" w:tplc="0C0A000F" w:tentative="1">
      <w:start w:val="1"/>
      <w:numFmt w:val="decimal"/>
      <w:lvlText w:val="%7."/>
      <w:lvlJc w:val="left"/>
      <w:pPr>
        <w:ind w:left="4968" w:hanging="360"/>
      </w:pPr>
    </w:lvl>
    <w:lvl w:ilvl="7" w:tplc="0C0A0019" w:tentative="1">
      <w:start w:val="1"/>
      <w:numFmt w:val="lowerLetter"/>
      <w:lvlText w:val="%8."/>
      <w:lvlJc w:val="left"/>
      <w:pPr>
        <w:ind w:left="5688" w:hanging="360"/>
      </w:pPr>
    </w:lvl>
    <w:lvl w:ilvl="8" w:tplc="0C0A001B" w:tentative="1">
      <w:start w:val="1"/>
      <w:numFmt w:val="lowerRoman"/>
      <w:lvlText w:val="%9."/>
      <w:lvlJc w:val="right"/>
      <w:pPr>
        <w:ind w:left="6408" w:hanging="180"/>
      </w:pPr>
    </w:lvl>
  </w:abstractNum>
  <w:abstractNum w:abstractNumId="23" w15:restartNumberingAfterBreak="0">
    <w:nsid w:val="467A770D"/>
    <w:multiLevelType w:val="hybridMultilevel"/>
    <w:tmpl w:val="388013A4"/>
    <w:lvl w:ilvl="0" w:tplc="DA86F2A4">
      <w:start w:val="1"/>
      <w:numFmt w:val="lowerLetter"/>
      <w:lvlText w:val="%1)"/>
      <w:lvlJc w:val="left"/>
      <w:pPr>
        <w:ind w:left="1080" w:hanging="360"/>
      </w:pPr>
      <w:rPr>
        <w:rFonts w:hint="default"/>
      </w:rPr>
    </w:lvl>
    <w:lvl w:ilvl="1" w:tplc="0C0A0019">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4" w15:restartNumberingAfterBreak="0">
    <w:nsid w:val="48937AD8"/>
    <w:multiLevelType w:val="hybridMultilevel"/>
    <w:tmpl w:val="953A3B7C"/>
    <w:lvl w:ilvl="0" w:tplc="AF5E447C">
      <w:start w:val="1"/>
      <w:numFmt w:val="bullet"/>
      <w:lvlText w:val="-"/>
      <w:lvlJc w:val="left"/>
      <w:pPr>
        <w:tabs>
          <w:tab w:val="num" w:pos="786"/>
        </w:tabs>
        <w:ind w:left="786" w:hanging="360"/>
      </w:pPr>
      <w:rPr>
        <w:rFonts w:ascii="Arial" w:eastAsia="SimSun" w:hAnsi="Arial" w:cs="Arial" w:hint="default"/>
      </w:rPr>
    </w:lvl>
    <w:lvl w:ilvl="1" w:tplc="08070003" w:tentative="1">
      <w:start w:val="1"/>
      <w:numFmt w:val="bullet"/>
      <w:lvlText w:val="o"/>
      <w:lvlJc w:val="left"/>
      <w:pPr>
        <w:tabs>
          <w:tab w:val="num" w:pos="1506"/>
        </w:tabs>
        <w:ind w:left="1506" w:hanging="360"/>
      </w:pPr>
      <w:rPr>
        <w:rFonts w:ascii="Courier New" w:hAnsi="Courier New" w:cs="Courier New" w:hint="default"/>
      </w:rPr>
    </w:lvl>
    <w:lvl w:ilvl="2" w:tplc="08070005" w:tentative="1">
      <w:start w:val="1"/>
      <w:numFmt w:val="bullet"/>
      <w:lvlText w:val=""/>
      <w:lvlJc w:val="left"/>
      <w:pPr>
        <w:tabs>
          <w:tab w:val="num" w:pos="2226"/>
        </w:tabs>
        <w:ind w:left="2226" w:hanging="360"/>
      </w:pPr>
      <w:rPr>
        <w:rFonts w:ascii="Wingdings" w:hAnsi="Wingdings" w:hint="default"/>
      </w:rPr>
    </w:lvl>
    <w:lvl w:ilvl="3" w:tplc="08070001" w:tentative="1">
      <w:start w:val="1"/>
      <w:numFmt w:val="bullet"/>
      <w:lvlText w:val=""/>
      <w:lvlJc w:val="left"/>
      <w:pPr>
        <w:tabs>
          <w:tab w:val="num" w:pos="2946"/>
        </w:tabs>
        <w:ind w:left="2946" w:hanging="360"/>
      </w:pPr>
      <w:rPr>
        <w:rFonts w:ascii="Symbol" w:hAnsi="Symbol" w:hint="default"/>
      </w:rPr>
    </w:lvl>
    <w:lvl w:ilvl="4" w:tplc="08070003" w:tentative="1">
      <w:start w:val="1"/>
      <w:numFmt w:val="bullet"/>
      <w:lvlText w:val="o"/>
      <w:lvlJc w:val="left"/>
      <w:pPr>
        <w:tabs>
          <w:tab w:val="num" w:pos="3666"/>
        </w:tabs>
        <w:ind w:left="3666" w:hanging="360"/>
      </w:pPr>
      <w:rPr>
        <w:rFonts w:ascii="Courier New" w:hAnsi="Courier New" w:cs="Courier New" w:hint="default"/>
      </w:rPr>
    </w:lvl>
    <w:lvl w:ilvl="5" w:tplc="08070005" w:tentative="1">
      <w:start w:val="1"/>
      <w:numFmt w:val="bullet"/>
      <w:lvlText w:val=""/>
      <w:lvlJc w:val="left"/>
      <w:pPr>
        <w:tabs>
          <w:tab w:val="num" w:pos="4386"/>
        </w:tabs>
        <w:ind w:left="4386" w:hanging="360"/>
      </w:pPr>
      <w:rPr>
        <w:rFonts w:ascii="Wingdings" w:hAnsi="Wingdings" w:hint="default"/>
      </w:rPr>
    </w:lvl>
    <w:lvl w:ilvl="6" w:tplc="08070001" w:tentative="1">
      <w:start w:val="1"/>
      <w:numFmt w:val="bullet"/>
      <w:lvlText w:val=""/>
      <w:lvlJc w:val="left"/>
      <w:pPr>
        <w:tabs>
          <w:tab w:val="num" w:pos="5106"/>
        </w:tabs>
        <w:ind w:left="5106" w:hanging="360"/>
      </w:pPr>
      <w:rPr>
        <w:rFonts w:ascii="Symbol" w:hAnsi="Symbol" w:hint="default"/>
      </w:rPr>
    </w:lvl>
    <w:lvl w:ilvl="7" w:tplc="08070003" w:tentative="1">
      <w:start w:val="1"/>
      <w:numFmt w:val="bullet"/>
      <w:lvlText w:val="o"/>
      <w:lvlJc w:val="left"/>
      <w:pPr>
        <w:tabs>
          <w:tab w:val="num" w:pos="5826"/>
        </w:tabs>
        <w:ind w:left="5826" w:hanging="360"/>
      </w:pPr>
      <w:rPr>
        <w:rFonts w:ascii="Courier New" w:hAnsi="Courier New" w:cs="Courier New" w:hint="default"/>
      </w:rPr>
    </w:lvl>
    <w:lvl w:ilvl="8" w:tplc="08070005" w:tentative="1">
      <w:start w:val="1"/>
      <w:numFmt w:val="bullet"/>
      <w:lvlText w:val=""/>
      <w:lvlJc w:val="left"/>
      <w:pPr>
        <w:tabs>
          <w:tab w:val="num" w:pos="6546"/>
        </w:tabs>
        <w:ind w:left="6546" w:hanging="360"/>
      </w:pPr>
      <w:rPr>
        <w:rFonts w:ascii="Wingdings" w:hAnsi="Wingdings" w:hint="default"/>
      </w:rPr>
    </w:lvl>
  </w:abstractNum>
  <w:abstractNum w:abstractNumId="25" w15:restartNumberingAfterBreak="0">
    <w:nsid w:val="4C0B0CBD"/>
    <w:multiLevelType w:val="multilevel"/>
    <w:tmpl w:val="F170E2BE"/>
    <w:lvl w:ilvl="0">
      <w:start w:val="1"/>
      <w:numFmt w:val="decimal"/>
      <w:lvlText w:val="%1"/>
      <w:lvlJc w:val="left"/>
      <w:pPr>
        <w:ind w:left="360" w:hanging="360"/>
      </w:pPr>
      <w:rPr>
        <w:rFonts w:asciiTheme="minorHAnsi" w:hAnsiTheme="minorHAnsi" w:hint="default"/>
        <w:sz w:val="22"/>
      </w:rPr>
    </w:lvl>
    <w:lvl w:ilvl="1">
      <w:start w:val="1"/>
      <w:numFmt w:val="decimal"/>
      <w:lvlText w:val="%1.%2"/>
      <w:lvlJc w:val="left"/>
      <w:pPr>
        <w:ind w:left="3600" w:hanging="360"/>
      </w:pPr>
      <w:rPr>
        <w:rFonts w:ascii="Verdana" w:hAnsi="Verdana" w:hint="default"/>
        <w:sz w:val="18"/>
        <w:szCs w:val="18"/>
      </w:rPr>
    </w:lvl>
    <w:lvl w:ilvl="2">
      <w:start w:val="1"/>
      <w:numFmt w:val="decimal"/>
      <w:lvlText w:val="%1.%2.%3"/>
      <w:lvlJc w:val="left"/>
      <w:pPr>
        <w:ind w:left="7200" w:hanging="720"/>
      </w:pPr>
      <w:rPr>
        <w:rFonts w:asciiTheme="minorHAnsi" w:hAnsiTheme="minorHAnsi" w:hint="default"/>
        <w:sz w:val="22"/>
      </w:rPr>
    </w:lvl>
    <w:lvl w:ilvl="3">
      <w:start w:val="1"/>
      <w:numFmt w:val="decimal"/>
      <w:lvlText w:val="%1.%2.%3.%4"/>
      <w:lvlJc w:val="left"/>
      <w:pPr>
        <w:ind w:left="10800" w:hanging="1080"/>
      </w:pPr>
      <w:rPr>
        <w:rFonts w:asciiTheme="minorHAnsi" w:hAnsiTheme="minorHAnsi" w:hint="default"/>
        <w:sz w:val="22"/>
      </w:rPr>
    </w:lvl>
    <w:lvl w:ilvl="4">
      <w:start w:val="1"/>
      <w:numFmt w:val="decimal"/>
      <w:lvlText w:val="%1.%2.%3.%4.%5"/>
      <w:lvlJc w:val="left"/>
      <w:pPr>
        <w:ind w:left="14040" w:hanging="1080"/>
      </w:pPr>
      <w:rPr>
        <w:rFonts w:asciiTheme="minorHAnsi" w:hAnsiTheme="minorHAnsi" w:hint="default"/>
        <w:sz w:val="22"/>
      </w:rPr>
    </w:lvl>
    <w:lvl w:ilvl="5">
      <w:start w:val="1"/>
      <w:numFmt w:val="decimal"/>
      <w:lvlText w:val="%1.%2.%3.%4.%5.%6"/>
      <w:lvlJc w:val="left"/>
      <w:pPr>
        <w:ind w:left="17640" w:hanging="1440"/>
      </w:pPr>
      <w:rPr>
        <w:rFonts w:asciiTheme="minorHAnsi" w:hAnsiTheme="minorHAnsi" w:hint="default"/>
        <w:sz w:val="22"/>
      </w:rPr>
    </w:lvl>
    <w:lvl w:ilvl="6">
      <w:start w:val="1"/>
      <w:numFmt w:val="decimal"/>
      <w:lvlText w:val="%1.%2.%3.%4.%5.%6.%7"/>
      <w:lvlJc w:val="left"/>
      <w:pPr>
        <w:ind w:left="20880" w:hanging="1440"/>
      </w:pPr>
      <w:rPr>
        <w:rFonts w:asciiTheme="minorHAnsi" w:hAnsiTheme="minorHAnsi" w:hint="default"/>
        <w:sz w:val="22"/>
      </w:rPr>
    </w:lvl>
    <w:lvl w:ilvl="7">
      <w:start w:val="1"/>
      <w:numFmt w:val="decimal"/>
      <w:lvlText w:val="%1.%2.%3.%4.%5.%6.%7.%8"/>
      <w:lvlJc w:val="left"/>
      <w:pPr>
        <w:ind w:left="24480" w:hanging="1800"/>
      </w:pPr>
      <w:rPr>
        <w:rFonts w:asciiTheme="minorHAnsi" w:hAnsiTheme="minorHAnsi" w:hint="default"/>
        <w:sz w:val="22"/>
      </w:rPr>
    </w:lvl>
    <w:lvl w:ilvl="8">
      <w:start w:val="1"/>
      <w:numFmt w:val="decimal"/>
      <w:lvlText w:val="%1.%2.%3.%4.%5.%6.%7.%8.%9"/>
      <w:lvlJc w:val="left"/>
      <w:pPr>
        <w:ind w:left="28080" w:hanging="2160"/>
      </w:pPr>
      <w:rPr>
        <w:rFonts w:asciiTheme="minorHAnsi" w:hAnsiTheme="minorHAnsi" w:hint="default"/>
        <w:sz w:val="22"/>
      </w:rPr>
    </w:lvl>
  </w:abstractNum>
  <w:abstractNum w:abstractNumId="26" w15:restartNumberingAfterBreak="0">
    <w:nsid w:val="4E9E3A77"/>
    <w:multiLevelType w:val="multilevel"/>
    <w:tmpl w:val="66CE616A"/>
    <w:lvl w:ilvl="0">
      <w:start w:val="6"/>
      <w:numFmt w:val="decimal"/>
      <w:lvlText w:val="%1"/>
      <w:lvlJc w:val="left"/>
      <w:pPr>
        <w:ind w:left="360" w:hanging="360"/>
      </w:pPr>
      <w:rPr>
        <w:rFonts w:hint="default"/>
      </w:rPr>
    </w:lvl>
    <w:lvl w:ilvl="1">
      <w:start w:val="1"/>
      <w:numFmt w:val="decimal"/>
      <w:lvlText w:val="%1.%2"/>
      <w:lvlJc w:val="left"/>
      <w:pPr>
        <w:ind w:left="3600" w:hanging="360"/>
      </w:pPr>
      <w:rPr>
        <w:rFonts w:hint="default"/>
      </w:rPr>
    </w:lvl>
    <w:lvl w:ilvl="2">
      <w:start w:val="1"/>
      <w:numFmt w:val="decimal"/>
      <w:lvlText w:val="%1.%2.%3"/>
      <w:lvlJc w:val="left"/>
      <w:pPr>
        <w:ind w:left="7200" w:hanging="720"/>
      </w:pPr>
      <w:rPr>
        <w:rFonts w:hint="default"/>
      </w:rPr>
    </w:lvl>
    <w:lvl w:ilvl="3">
      <w:start w:val="1"/>
      <w:numFmt w:val="decimal"/>
      <w:lvlText w:val="%1.%2.%3.%4"/>
      <w:lvlJc w:val="left"/>
      <w:pPr>
        <w:ind w:left="10440" w:hanging="720"/>
      </w:pPr>
      <w:rPr>
        <w:rFonts w:hint="default"/>
      </w:rPr>
    </w:lvl>
    <w:lvl w:ilvl="4">
      <w:start w:val="1"/>
      <w:numFmt w:val="decimal"/>
      <w:lvlText w:val="%1.%2.%3.%4.%5"/>
      <w:lvlJc w:val="left"/>
      <w:pPr>
        <w:ind w:left="14040" w:hanging="1080"/>
      </w:pPr>
      <w:rPr>
        <w:rFonts w:hint="default"/>
      </w:rPr>
    </w:lvl>
    <w:lvl w:ilvl="5">
      <w:start w:val="1"/>
      <w:numFmt w:val="decimal"/>
      <w:lvlText w:val="%1.%2.%3.%4.%5.%6"/>
      <w:lvlJc w:val="left"/>
      <w:pPr>
        <w:ind w:left="17280" w:hanging="1080"/>
      </w:pPr>
      <w:rPr>
        <w:rFonts w:hint="default"/>
      </w:rPr>
    </w:lvl>
    <w:lvl w:ilvl="6">
      <w:start w:val="1"/>
      <w:numFmt w:val="decimal"/>
      <w:lvlText w:val="%1.%2.%3.%4.%5.%6.%7"/>
      <w:lvlJc w:val="left"/>
      <w:pPr>
        <w:ind w:left="20880" w:hanging="1440"/>
      </w:pPr>
      <w:rPr>
        <w:rFonts w:hint="default"/>
      </w:rPr>
    </w:lvl>
    <w:lvl w:ilvl="7">
      <w:start w:val="1"/>
      <w:numFmt w:val="decimal"/>
      <w:lvlText w:val="%1.%2.%3.%4.%5.%6.%7.%8"/>
      <w:lvlJc w:val="left"/>
      <w:pPr>
        <w:ind w:left="24120" w:hanging="1440"/>
      </w:pPr>
      <w:rPr>
        <w:rFonts w:hint="default"/>
      </w:rPr>
    </w:lvl>
    <w:lvl w:ilvl="8">
      <w:start w:val="1"/>
      <w:numFmt w:val="decimal"/>
      <w:lvlText w:val="%1.%2.%3.%4.%5.%6.%7.%8.%9"/>
      <w:lvlJc w:val="left"/>
      <w:pPr>
        <w:ind w:left="27720" w:hanging="1800"/>
      </w:pPr>
      <w:rPr>
        <w:rFonts w:hint="default"/>
      </w:rPr>
    </w:lvl>
  </w:abstractNum>
  <w:abstractNum w:abstractNumId="27" w15:restartNumberingAfterBreak="0">
    <w:nsid w:val="529728C5"/>
    <w:multiLevelType w:val="hybridMultilevel"/>
    <w:tmpl w:val="21589024"/>
    <w:lvl w:ilvl="0" w:tplc="0C0A0017">
      <w:start w:val="1"/>
      <w:numFmt w:val="lowerLetter"/>
      <w:lvlText w:val="%1)"/>
      <w:lvlJc w:val="left"/>
      <w:pPr>
        <w:tabs>
          <w:tab w:val="num" w:pos="873"/>
        </w:tabs>
        <w:ind w:left="873" w:hanging="567"/>
      </w:pPr>
      <w:rPr>
        <w:rFonts w:hint="default"/>
        <w:b w:val="0"/>
        <w:i w:val="0"/>
        <w:color w:val="auto"/>
        <w:sz w:val="18"/>
        <w:szCs w:val="18"/>
        <w:em w:val="none"/>
      </w:rPr>
    </w:lvl>
    <w:lvl w:ilvl="1" w:tplc="3DE864AE">
      <w:start w:val="1"/>
      <w:numFmt w:val="lowerRoman"/>
      <w:lvlText w:val="%2."/>
      <w:lvlJc w:val="right"/>
      <w:pPr>
        <w:tabs>
          <w:tab w:val="num" w:pos="1102"/>
        </w:tabs>
        <w:ind w:left="1102" w:hanging="284"/>
      </w:pPr>
      <w:rPr>
        <w:rFonts w:hint="default"/>
        <w:b w:val="0"/>
        <w:i w:val="0"/>
        <w:color w:val="auto"/>
        <w:sz w:val="20"/>
        <w:em w:val="none"/>
      </w:rPr>
    </w:lvl>
    <w:lvl w:ilvl="2" w:tplc="2A92A616">
      <w:numFmt w:val="bullet"/>
      <w:lvlText w:val=""/>
      <w:lvlJc w:val="left"/>
      <w:pPr>
        <w:ind w:left="2438" w:hanging="720"/>
      </w:pPr>
      <w:rPr>
        <w:rFonts w:ascii="Source Sans Pro" w:eastAsia="Segoe UI Symbol" w:hAnsi="Source Sans Pro" w:cs="Times New Roman" w:hint="default"/>
      </w:rPr>
    </w:lvl>
    <w:lvl w:ilvl="3" w:tplc="0807000F" w:tentative="1">
      <w:start w:val="1"/>
      <w:numFmt w:val="decimal"/>
      <w:lvlText w:val="%4."/>
      <w:lvlJc w:val="left"/>
      <w:pPr>
        <w:tabs>
          <w:tab w:val="num" w:pos="2618"/>
        </w:tabs>
        <w:ind w:left="2618" w:hanging="360"/>
      </w:pPr>
    </w:lvl>
    <w:lvl w:ilvl="4" w:tplc="08070019" w:tentative="1">
      <w:start w:val="1"/>
      <w:numFmt w:val="lowerLetter"/>
      <w:lvlText w:val="%5."/>
      <w:lvlJc w:val="left"/>
      <w:pPr>
        <w:tabs>
          <w:tab w:val="num" w:pos="3338"/>
        </w:tabs>
        <w:ind w:left="3338" w:hanging="360"/>
      </w:pPr>
    </w:lvl>
    <w:lvl w:ilvl="5" w:tplc="0807001B" w:tentative="1">
      <w:start w:val="1"/>
      <w:numFmt w:val="lowerRoman"/>
      <w:lvlText w:val="%6."/>
      <w:lvlJc w:val="right"/>
      <w:pPr>
        <w:tabs>
          <w:tab w:val="num" w:pos="4058"/>
        </w:tabs>
        <w:ind w:left="4058" w:hanging="180"/>
      </w:pPr>
    </w:lvl>
    <w:lvl w:ilvl="6" w:tplc="0807000F" w:tentative="1">
      <w:start w:val="1"/>
      <w:numFmt w:val="decimal"/>
      <w:lvlText w:val="%7."/>
      <w:lvlJc w:val="left"/>
      <w:pPr>
        <w:tabs>
          <w:tab w:val="num" w:pos="4778"/>
        </w:tabs>
        <w:ind w:left="4778" w:hanging="360"/>
      </w:pPr>
    </w:lvl>
    <w:lvl w:ilvl="7" w:tplc="08070019" w:tentative="1">
      <w:start w:val="1"/>
      <w:numFmt w:val="lowerLetter"/>
      <w:lvlText w:val="%8."/>
      <w:lvlJc w:val="left"/>
      <w:pPr>
        <w:tabs>
          <w:tab w:val="num" w:pos="5498"/>
        </w:tabs>
        <w:ind w:left="5498" w:hanging="360"/>
      </w:pPr>
    </w:lvl>
    <w:lvl w:ilvl="8" w:tplc="0807001B" w:tentative="1">
      <w:start w:val="1"/>
      <w:numFmt w:val="lowerRoman"/>
      <w:lvlText w:val="%9."/>
      <w:lvlJc w:val="right"/>
      <w:pPr>
        <w:tabs>
          <w:tab w:val="num" w:pos="6218"/>
        </w:tabs>
        <w:ind w:left="6218" w:hanging="180"/>
      </w:pPr>
    </w:lvl>
  </w:abstractNum>
  <w:abstractNum w:abstractNumId="28" w15:restartNumberingAfterBreak="0">
    <w:nsid w:val="537F7CA2"/>
    <w:multiLevelType w:val="hybridMultilevel"/>
    <w:tmpl w:val="3A7AED9C"/>
    <w:lvl w:ilvl="0" w:tplc="0C0A0017">
      <w:start w:val="1"/>
      <w:numFmt w:val="lowerLetter"/>
      <w:lvlText w:val="%1)"/>
      <w:lvlJc w:val="left"/>
      <w:pPr>
        <w:tabs>
          <w:tab w:val="num" w:pos="873"/>
        </w:tabs>
        <w:ind w:left="873" w:hanging="567"/>
      </w:pPr>
      <w:rPr>
        <w:rFonts w:hint="default"/>
        <w:b w:val="0"/>
        <w:i w:val="0"/>
        <w:color w:val="auto"/>
        <w:sz w:val="18"/>
        <w:szCs w:val="18"/>
        <w:em w:val="none"/>
      </w:rPr>
    </w:lvl>
    <w:lvl w:ilvl="1" w:tplc="3DE864AE">
      <w:start w:val="1"/>
      <w:numFmt w:val="lowerRoman"/>
      <w:lvlText w:val="%2."/>
      <w:lvlJc w:val="right"/>
      <w:pPr>
        <w:tabs>
          <w:tab w:val="num" w:pos="1102"/>
        </w:tabs>
        <w:ind w:left="1102" w:hanging="284"/>
      </w:pPr>
      <w:rPr>
        <w:rFonts w:hint="default"/>
        <w:b w:val="0"/>
        <w:i w:val="0"/>
        <w:color w:val="auto"/>
        <w:sz w:val="20"/>
        <w:em w:val="none"/>
      </w:rPr>
    </w:lvl>
    <w:lvl w:ilvl="2" w:tplc="2A92A616">
      <w:numFmt w:val="bullet"/>
      <w:lvlText w:val=""/>
      <w:lvlJc w:val="left"/>
      <w:pPr>
        <w:ind w:left="2438" w:hanging="720"/>
      </w:pPr>
      <w:rPr>
        <w:rFonts w:ascii="Source Sans Pro" w:eastAsia="Segoe UI Symbol" w:hAnsi="Source Sans Pro" w:cs="Times New Roman" w:hint="default"/>
      </w:rPr>
    </w:lvl>
    <w:lvl w:ilvl="3" w:tplc="0807000F" w:tentative="1">
      <w:start w:val="1"/>
      <w:numFmt w:val="decimal"/>
      <w:lvlText w:val="%4."/>
      <w:lvlJc w:val="left"/>
      <w:pPr>
        <w:tabs>
          <w:tab w:val="num" w:pos="2618"/>
        </w:tabs>
        <w:ind w:left="2618" w:hanging="360"/>
      </w:pPr>
    </w:lvl>
    <w:lvl w:ilvl="4" w:tplc="08070019" w:tentative="1">
      <w:start w:val="1"/>
      <w:numFmt w:val="lowerLetter"/>
      <w:lvlText w:val="%5."/>
      <w:lvlJc w:val="left"/>
      <w:pPr>
        <w:tabs>
          <w:tab w:val="num" w:pos="3338"/>
        </w:tabs>
        <w:ind w:left="3338" w:hanging="360"/>
      </w:pPr>
    </w:lvl>
    <w:lvl w:ilvl="5" w:tplc="0807001B" w:tentative="1">
      <w:start w:val="1"/>
      <w:numFmt w:val="lowerRoman"/>
      <w:lvlText w:val="%6."/>
      <w:lvlJc w:val="right"/>
      <w:pPr>
        <w:tabs>
          <w:tab w:val="num" w:pos="4058"/>
        </w:tabs>
        <w:ind w:left="4058" w:hanging="180"/>
      </w:pPr>
    </w:lvl>
    <w:lvl w:ilvl="6" w:tplc="0807000F" w:tentative="1">
      <w:start w:val="1"/>
      <w:numFmt w:val="decimal"/>
      <w:lvlText w:val="%7."/>
      <w:lvlJc w:val="left"/>
      <w:pPr>
        <w:tabs>
          <w:tab w:val="num" w:pos="4778"/>
        </w:tabs>
        <w:ind w:left="4778" w:hanging="360"/>
      </w:pPr>
    </w:lvl>
    <w:lvl w:ilvl="7" w:tplc="08070019" w:tentative="1">
      <w:start w:val="1"/>
      <w:numFmt w:val="lowerLetter"/>
      <w:lvlText w:val="%8."/>
      <w:lvlJc w:val="left"/>
      <w:pPr>
        <w:tabs>
          <w:tab w:val="num" w:pos="5498"/>
        </w:tabs>
        <w:ind w:left="5498" w:hanging="360"/>
      </w:pPr>
    </w:lvl>
    <w:lvl w:ilvl="8" w:tplc="0807001B" w:tentative="1">
      <w:start w:val="1"/>
      <w:numFmt w:val="lowerRoman"/>
      <w:lvlText w:val="%9."/>
      <w:lvlJc w:val="right"/>
      <w:pPr>
        <w:tabs>
          <w:tab w:val="num" w:pos="6218"/>
        </w:tabs>
        <w:ind w:left="6218" w:hanging="180"/>
      </w:pPr>
    </w:lvl>
  </w:abstractNum>
  <w:abstractNum w:abstractNumId="29" w15:restartNumberingAfterBreak="0">
    <w:nsid w:val="55CF3A24"/>
    <w:multiLevelType w:val="hybridMultilevel"/>
    <w:tmpl w:val="04A0BE6C"/>
    <w:lvl w:ilvl="0" w:tplc="0C0A0017">
      <w:start w:val="1"/>
      <w:numFmt w:val="lowerLetter"/>
      <w:lvlText w:val="%1)"/>
      <w:lvlJc w:val="left"/>
      <w:pPr>
        <w:ind w:left="1429" w:hanging="360"/>
      </w:pPr>
    </w:lvl>
    <w:lvl w:ilvl="1" w:tplc="0C0A0019" w:tentative="1">
      <w:start w:val="1"/>
      <w:numFmt w:val="lowerLetter"/>
      <w:lvlText w:val="%2."/>
      <w:lvlJc w:val="left"/>
      <w:pPr>
        <w:ind w:left="2149" w:hanging="360"/>
      </w:pPr>
    </w:lvl>
    <w:lvl w:ilvl="2" w:tplc="0C0A001B" w:tentative="1">
      <w:start w:val="1"/>
      <w:numFmt w:val="lowerRoman"/>
      <w:lvlText w:val="%3."/>
      <w:lvlJc w:val="right"/>
      <w:pPr>
        <w:ind w:left="2869" w:hanging="180"/>
      </w:pPr>
    </w:lvl>
    <w:lvl w:ilvl="3" w:tplc="0C0A000F" w:tentative="1">
      <w:start w:val="1"/>
      <w:numFmt w:val="decimal"/>
      <w:lvlText w:val="%4."/>
      <w:lvlJc w:val="left"/>
      <w:pPr>
        <w:ind w:left="3589" w:hanging="360"/>
      </w:pPr>
    </w:lvl>
    <w:lvl w:ilvl="4" w:tplc="0C0A0019" w:tentative="1">
      <w:start w:val="1"/>
      <w:numFmt w:val="lowerLetter"/>
      <w:lvlText w:val="%5."/>
      <w:lvlJc w:val="left"/>
      <w:pPr>
        <w:ind w:left="4309" w:hanging="360"/>
      </w:pPr>
    </w:lvl>
    <w:lvl w:ilvl="5" w:tplc="0C0A001B" w:tentative="1">
      <w:start w:val="1"/>
      <w:numFmt w:val="lowerRoman"/>
      <w:lvlText w:val="%6."/>
      <w:lvlJc w:val="right"/>
      <w:pPr>
        <w:ind w:left="5029" w:hanging="180"/>
      </w:pPr>
    </w:lvl>
    <w:lvl w:ilvl="6" w:tplc="0C0A000F" w:tentative="1">
      <w:start w:val="1"/>
      <w:numFmt w:val="decimal"/>
      <w:lvlText w:val="%7."/>
      <w:lvlJc w:val="left"/>
      <w:pPr>
        <w:ind w:left="5749" w:hanging="360"/>
      </w:pPr>
    </w:lvl>
    <w:lvl w:ilvl="7" w:tplc="0C0A0019" w:tentative="1">
      <w:start w:val="1"/>
      <w:numFmt w:val="lowerLetter"/>
      <w:lvlText w:val="%8."/>
      <w:lvlJc w:val="left"/>
      <w:pPr>
        <w:ind w:left="6469" w:hanging="360"/>
      </w:pPr>
    </w:lvl>
    <w:lvl w:ilvl="8" w:tplc="0C0A001B" w:tentative="1">
      <w:start w:val="1"/>
      <w:numFmt w:val="lowerRoman"/>
      <w:lvlText w:val="%9."/>
      <w:lvlJc w:val="right"/>
      <w:pPr>
        <w:ind w:left="7189" w:hanging="180"/>
      </w:pPr>
    </w:lvl>
  </w:abstractNum>
  <w:abstractNum w:abstractNumId="30" w15:restartNumberingAfterBreak="0">
    <w:nsid w:val="573018A2"/>
    <w:multiLevelType w:val="hybridMultilevel"/>
    <w:tmpl w:val="8C0068E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5E5D5A66"/>
    <w:multiLevelType w:val="hybridMultilevel"/>
    <w:tmpl w:val="0BFAE176"/>
    <w:lvl w:ilvl="0" w:tplc="C73A81D4">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623275F6"/>
    <w:multiLevelType w:val="hybridMultilevel"/>
    <w:tmpl w:val="9BB039E2"/>
    <w:lvl w:ilvl="0" w:tplc="1FF4493A">
      <w:start w:val="1"/>
      <w:numFmt w:val="lowerRoman"/>
      <w:lvlText w:val="%1."/>
      <w:lvlJc w:val="left"/>
      <w:pPr>
        <w:ind w:left="1440" w:hanging="72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3" w15:restartNumberingAfterBreak="0">
    <w:nsid w:val="623C5B97"/>
    <w:multiLevelType w:val="hybridMultilevel"/>
    <w:tmpl w:val="45E24800"/>
    <w:lvl w:ilvl="0" w:tplc="580C4740">
      <w:start w:val="1"/>
      <w:numFmt w:val="lowerRoman"/>
      <w:lvlText w:val="%1."/>
      <w:lvlJc w:val="right"/>
      <w:pPr>
        <w:tabs>
          <w:tab w:val="num" w:pos="2260"/>
        </w:tabs>
        <w:ind w:left="2260" w:hanging="284"/>
      </w:pPr>
      <w:rPr>
        <w:rFonts w:hint="default"/>
        <w:b w:val="0"/>
      </w:rPr>
    </w:lvl>
    <w:lvl w:ilvl="1" w:tplc="0C0A0017">
      <w:start w:val="1"/>
      <w:numFmt w:val="lowerLetter"/>
      <w:lvlText w:val="%2)"/>
      <w:lvlJc w:val="left"/>
      <w:pPr>
        <w:tabs>
          <w:tab w:val="num" w:pos="1715"/>
        </w:tabs>
        <w:ind w:left="1715" w:hanging="360"/>
      </w:pPr>
    </w:lvl>
    <w:lvl w:ilvl="2" w:tplc="6D1E9138">
      <w:start w:val="1"/>
      <w:numFmt w:val="lowerRoman"/>
      <w:lvlText w:val="%3."/>
      <w:lvlJc w:val="right"/>
      <w:pPr>
        <w:tabs>
          <w:tab w:val="num" w:pos="2435"/>
        </w:tabs>
        <w:ind w:left="2435" w:hanging="180"/>
      </w:pPr>
      <w:rPr>
        <w:b w:val="0"/>
      </w:rPr>
    </w:lvl>
    <w:lvl w:ilvl="3" w:tplc="0409000F">
      <w:start w:val="1"/>
      <w:numFmt w:val="decimal"/>
      <w:lvlText w:val="%4."/>
      <w:lvlJc w:val="left"/>
      <w:pPr>
        <w:tabs>
          <w:tab w:val="num" w:pos="3155"/>
        </w:tabs>
        <w:ind w:left="3155" w:hanging="360"/>
      </w:pPr>
      <w:rPr>
        <w:rFonts w:hint="default"/>
      </w:rPr>
    </w:lvl>
    <w:lvl w:ilvl="4" w:tplc="9ED87400">
      <w:start w:val="1"/>
      <w:numFmt w:val="lowerLetter"/>
      <w:lvlText w:val="%5)"/>
      <w:lvlJc w:val="left"/>
      <w:pPr>
        <w:ind w:left="3875" w:hanging="360"/>
      </w:pPr>
      <w:rPr>
        <w:rFonts w:hint="default"/>
      </w:rPr>
    </w:lvl>
    <w:lvl w:ilvl="5" w:tplc="0409001B" w:tentative="1">
      <w:start w:val="1"/>
      <w:numFmt w:val="lowerRoman"/>
      <w:lvlText w:val="%6."/>
      <w:lvlJc w:val="right"/>
      <w:pPr>
        <w:tabs>
          <w:tab w:val="num" w:pos="4595"/>
        </w:tabs>
        <w:ind w:left="4595" w:hanging="180"/>
      </w:pPr>
    </w:lvl>
    <w:lvl w:ilvl="6" w:tplc="0409000F" w:tentative="1">
      <w:start w:val="1"/>
      <w:numFmt w:val="decimal"/>
      <w:lvlText w:val="%7."/>
      <w:lvlJc w:val="left"/>
      <w:pPr>
        <w:tabs>
          <w:tab w:val="num" w:pos="5315"/>
        </w:tabs>
        <w:ind w:left="5315" w:hanging="360"/>
      </w:pPr>
    </w:lvl>
    <w:lvl w:ilvl="7" w:tplc="04090019" w:tentative="1">
      <w:start w:val="1"/>
      <w:numFmt w:val="lowerLetter"/>
      <w:lvlText w:val="%8."/>
      <w:lvlJc w:val="left"/>
      <w:pPr>
        <w:tabs>
          <w:tab w:val="num" w:pos="6035"/>
        </w:tabs>
        <w:ind w:left="6035" w:hanging="360"/>
      </w:pPr>
    </w:lvl>
    <w:lvl w:ilvl="8" w:tplc="0409001B" w:tentative="1">
      <w:start w:val="1"/>
      <w:numFmt w:val="lowerRoman"/>
      <w:lvlText w:val="%9."/>
      <w:lvlJc w:val="right"/>
      <w:pPr>
        <w:tabs>
          <w:tab w:val="num" w:pos="6755"/>
        </w:tabs>
        <w:ind w:left="6755" w:hanging="180"/>
      </w:pPr>
    </w:lvl>
  </w:abstractNum>
  <w:abstractNum w:abstractNumId="34" w15:restartNumberingAfterBreak="0">
    <w:nsid w:val="6E1C71F9"/>
    <w:multiLevelType w:val="multilevel"/>
    <w:tmpl w:val="90185DB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5" w15:restartNumberingAfterBreak="0">
    <w:nsid w:val="6E9928BE"/>
    <w:multiLevelType w:val="multilevel"/>
    <w:tmpl w:val="91D62C5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7E013BC7"/>
    <w:multiLevelType w:val="hybridMultilevel"/>
    <w:tmpl w:val="D35C1B8E"/>
    <w:lvl w:ilvl="0" w:tplc="590691EC">
      <w:start w:val="1"/>
      <w:numFmt w:val="lowerLetter"/>
      <w:lvlText w:val="%1)"/>
      <w:lvlJc w:val="left"/>
      <w:pPr>
        <w:ind w:left="786" w:hanging="360"/>
      </w:pPr>
      <w:rPr>
        <w:rFonts w:hint="default"/>
        <w:b w:val="0"/>
        <w:i w:val="0"/>
      </w:rPr>
    </w:lvl>
    <w:lvl w:ilvl="1" w:tplc="0C0A0019" w:tentative="1">
      <w:start w:val="1"/>
      <w:numFmt w:val="lowerLetter"/>
      <w:lvlText w:val="%2."/>
      <w:lvlJc w:val="left"/>
      <w:pPr>
        <w:ind w:left="1506" w:hanging="360"/>
      </w:pPr>
    </w:lvl>
    <w:lvl w:ilvl="2" w:tplc="0C0A001B" w:tentative="1">
      <w:start w:val="1"/>
      <w:numFmt w:val="lowerRoman"/>
      <w:lvlText w:val="%3."/>
      <w:lvlJc w:val="right"/>
      <w:pPr>
        <w:ind w:left="2226" w:hanging="180"/>
      </w:pPr>
    </w:lvl>
    <w:lvl w:ilvl="3" w:tplc="0C0A000F" w:tentative="1">
      <w:start w:val="1"/>
      <w:numFmt w:val="decimal"/>
      <w:lvlText w:val="%4."/>
      <w:lvlJc w:val="left"/>
      <w:pPr>
        <w:ind w:left="2946" w:hanging="360"/>
      </w:pPr>
    </w:lvl>
    <w:lvl w:ilvl="4" w:tplc="0C0A0019" w:tentative="1">
      <w:start w:val="1"/>
      <w:numFmt w:val="lowerLetter"/>
      <w:lvlText w:val="%5."/>
      <w:lvlJc w:val="left"/>
      <w:pPr>
        <w:ind w:left="3666" w:hanging="360"/>
      </w:pPr>
    </w:lvl>
    <w:lvl w:ilvl="5" w:tplc="0C0A001B" w:tentative="1">
      <w:start w:val="1"/>
      <w:numFmt w:val="lowerRoman"/>
      <w:lvlText w:val="%6."/>
      <w:lvlJc w:val="right"/>
      <w:pPr>
        <w:ind w:left="4386" w:hanging="180"/>
      </w:pPr>
    </w:lvl>
    <w:lvl w:ilvl="6" w:tplc="0C0A000F" w:tentative="1">
      <w:start w:val="1"/>
      <w:numFmt w:val="decimal"/>
      <w:lvlText w:val="%7."/>
      <w:lvlJc w:val="left"/>
      <w:pPr>
        <w:ind w:left="5106" w:hanging="360"/>
      </w:pPr>
    </w:lvl>
    <w:lvl w:ilvl="7" w:tplc="0C0A0019" w:tentative="1">
      <w:start w:val="1"/>
      <w:numFmt w:val="lowerLetter"/>
      <w:lvlText w:val="%8."/>
      <w:lvlJc w:val="left"/>
      <w:pPr>
        <w:ind w:left="5826" w:hanging="360"/>
      </w:pPr>
    </w:lvl>
    <w:lvl w:ilvl="8" w:tplc="0C0A001B" w:tentative="1">
      <w:start w:val="1"/>
      <w:numFmt w:val="lowerRoman"/>
      <w:lvlText w:val="%9."/>
      <w:lvlJc w:val="right"/>
      <w:pPr>
        <w:ind w:left="6546" w:hanging="180"/>
      </w:pPr>
    </w:lvl>
  </w:abstractNum>
  <w:num w:numId="1">
    <w:abstractNumId w:val="19"/>
  </w:num>
  <w:num w:numId="2">
    <w:abstractNumId w:val="1"/>
  </w:num>
  <w:num w:numId="3">
    <w:abstractNumId w:val="34"/>
  </w:num>
  <w:num w:numId="4">
    <w:abstractNumId w:val="15"/>
  </w:num>
  <w:num w:numId="5">
    <w:abstractNumId w:val="9"/>
  </w:num>
  <w:num w:numId="6">
    <w:abstractNumId w:val="30"/>
  </w:num>
  <w:num w:numId="7">
    <w:abstractNumId w:val="10"/>
  </w:num>
  <w:num w:numId="8">
    <w:abstractNumId w:val="23"/>
  </w:num>
  <w:num w:numId="9">
    <w:abstractNumId w:val="32"/>
  </w:num>
  <w:num w:numId="10">
    <w:abstractNumId w:val="0"/>
  </w:num>
  <w:num w:numId="11">
    <w:abstractNumId w:val="27"/>
  </w:num>
  <w:num w:numId="12">
    <w:abstractNumId w:val="27"/>
    <w:lvlOverride w:ilvl="0">
      <w:startOverride w:val="1"/>
    </w:lvlOverride>
  </w:num>
  <w:num w:numId="13">
    <w:abstractNumId w:val="27"/>
    <w:lvlOverride w:ilvl="0">
      <w:startOverride w:val="2"/>
    </w:lvlOverride>
  </w:num>
  <w:num w:numId="14">
    <w:abstractNumId w:val="20"/>
  </w:num>
  <w:num w:numId="15">
    <w:abstractNumId w:val="11"/>
  </w:num>
  <w:num w:numId="16">
    <w:abstractNumId w:val="36"/>
  </w:num>
  <w:num w:numId="17">
    <w:abstractNumId w:val="27"/>
  </w:num>
  <w:num w:numId="18">
    <w:abstractNumId w:val="24"/>
  </w:num>
  <w:num w:numId="19">
    <w:abstractNumId w:val="33"/>
  </w:num>
  <w:num w:numId="20">
    <w:abstractNumId w:val="7"/>
  </w:num>
  <w:num w:numId="21">
    <w:abstractNumId w:val="21"/>
  </w:num>
  <w:num w:numId="22">
    <w:abstractNumId w:val="29"/>
  </w:num>
  <w:num w:numId="23">
    <w:abstractNumId w:val="22"/>
  </w:num>
  <w:num w:numId="24">
    <w:abstractNumId w:val="8"/>
  </w:num>
  <w:num w:numId="25">
    <w:abstractNumId w:val="3"/>
  </w:num>
  <w:num w:numId="26">
    <w:abstractNumId w:val="13"/>
  </w:num>
  <w:num w:numId="27">
    <w:abstractNumId w:val="4"/>
  </w:num>
  <w:num w:numId="28">
    <w:abstractNumId w:val="35"/>
  </w:num>
  <w:num w:numId="29">
    <w:abstractNumId w:val="5"/>
  </w:num>
  <w:num w:numId="30">
    <w:abstractNumId w:val="25"/>
  </w:num>
  <w:num w:numId="31">
    <w:abstractNumId w:val="26"/>
  </w:num>
  <w:num w:numId="32">
    <w:abstractNumId w:val="2"/>
  </w:num>
  <w:num w:numId="33">
    <w:abstractNumId w:val="18"/>
  </w:num>
  <w:num w:numId="34">
    <w:abstractNumId w:val="28"/>
  </w:num>
  <w:num w:numId="35">
    <w:abstractNumId w:val="17"/>
  </w:num>
  <w:num w:numId="36">
    <w:abstractNumId w:val="16"/>
  </w:num>
  <w:num w:numId="37">
    <w:abstractNumId w:val="12"/>
  </w:num>
  <w:num w:numId="38">
    <w:abstractNumId w:val="31"/>
  </w:num>
  <w:num w:numId="39">
    <w:abstractNumId w:val="14"/>
  </w:num>
  <w:num w:numId="40">
    <w:abstractNumId w:val="6"/>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79F3"/>
    <w:rsid w:val="00000D66"/>
    <w:rsid w:val="000022ED"/>
    <w:rsid w:val="00042BBC"/>
    <w:rsid w:val="00050F5D"/>
    <w:rsid w:val="00052BDB"/>
    <w:rsid w:val="00060032"/>
    <w:rsid w:val="00060735"/>
    <w:rsid w:val="00061941"/>
    <w:rsid w:val="00085917"/>
    <w:rsid w:val="00086E06"/>
    <w:rsid w:val="000B4FDC"/>
    <w:rsid w:val="000B67AD"/>
    <w:rsid w:val="000B6FDD"/>
    <w:rsid w:val="000C53B6"/>
    <w:rsid w:val="000E6394"/>
    <w:rsid w:val="000F1EF5"/>
    <w:rsid w:val="000F4735"/>
    <w:rsid w:val="0010339C"/>
    <w:rsid w:val="00117DFC"/>
    <w:rsid w:val="00126F35"/>
    <w:rsid w:val="00150AD1"/>
    <w:rsid w:val="00154298"/>
    <w:rsid w:val="00157200"/>
    <w:rsid w:val="00183C30"/>
    <w:rsid w:val="001A197C"/>
    <w:rsid w:val="001A265E"/>
    <w:rsid w:val="001B5BE4"/>
    <w:rsid w:val="001D0BDC"/>
    <w:rsid w:val="001F1217"/>
    <w:rsid w:val="00203A16"/>
    <w:rsid w:val="00216C2D"/>
    <w:rsid w:val="00221255"/>
    <w:rsid w:val="0022126A"/>
    <w:rsid w:val="00223472"/>
    <w:rsid w:val="002330BF"/>
    <w:rsid w:val="002341B3"/>
    <w:rsid w:val="0023613A"/>
    <w:rsid w:val="002416BE"/>
    <w:rsid w:val="00270954"/>
    <w:rsid w:val="00272B70"/>
    <w:rsid w:val="00274458"/>
    <w:rsid w:val="002757C7"/>
    <w:rsid w:val="00281B91"/>
    <w:rsid w:val="002A43B7"/>
    <w:rsid w:val="002A5E58"/>
    <w:rsid w:val="002B0D36"/>
    <w:rsid w:val="002B5E94"/>
    <w:rsid w:val="002C0128"/>
    <w:rsid w:val="002C0C52"/>
    <w:rsid w:val="002C7FA6"/>
    <w:rsid w:val="002E7379"/>
    <w:rsid w:val="002F7146"/>
    <w:rsid w:val="00317783"/>
    <w:rsid w:val="00325FD9"/>
    <w:rsid w:val="00330C2F"/>
    <w:rsid w:val="003361B9"/>
    <w:rsid w:val="00354086"/>
    <w:rsid w:val="003740F3"/>
    <w:rsid w:val="003901D7"/>
    <w:rsid w:val="003A298A"/>
    <w:rsid w:val="003D5568"/>
    <w:rsid w:val="003E3E96"/>
    <w:rsid w:val="00402291"/>
    <w:rsid w:val="00403643"/>
    <w:rsid w:val="004252F0"/>
    <w:rsid w:val="00450DE5"/>
    <w:rsid w:val="00460582"/>
    <w:rsid w:val="00474826"/>
    <w:rsid w:val="00476981"/>
    <w:rsid w:val="004A2E12"/>
    <w:rsid w:val="004D7555"/>
    <w:rsid w:val="0055590C"/>
    <w:rsid w:val="00567CCD"/>
    <w:rsid w:val="00580F16"/>
    <w:rsid w:val="00585673"/>
    <w:rsid w:val="00585E9C"/>
    <w:rsid w:val="005863C2"/>
    <w:rsid w:val="005A113A"/>
    <w:rsid w:val="005A19FC"/>
    <w:rsid w:val="005C2124"/>
    <w:rsid w:val="005C64E8"/>
    <w:rsid w:val="006010B6"/>
    <w:rsid w:val="006100B7"/>
    <w:rsid w:val="006203D4"/>
    <w:rsid w:val="00621152"/>
    <w:rsid w:val="0063360E"/>
    <w:rsid w:val="0063689D"/>
    <w:rsid w:val="00637185"/>
    <w:rsid w:val="006474C3"/>
    <w:rsid w:val="00654F38"/>
    <w:rsid w:val="006727BD"/>
    <w:rsid w:val="00675F4A"/>
    <w:rsid w:val="0069083C"/>
    <w:rsid w:val="006C5E72"/>
    <w:rsid w:val="006D2DAF"/>
    <w:rsid w:val="006F00FA"/>
    <w:rsid w:val="006F091C"/>
    <w:rsid w:val="006F757C"/>
    <w:rsid w:val="007107C9"/>
    <w:rsid w:val="00747304"/>
    <w:rsid w:val="00747310"/>
    <w:rsid w:val="007479F3"/>
    <w:rsid w:val="007557CC"/>
    <w:rsid w:val="007612E4"/>
    <w:rsid w:val="007714E3"/>
    <w:rsid w:val="007764D9"/>
    <w:rsid w:val="0078489D"/>
    <w:rsid w:val="00793F0E"/>
    <w:rsid w:val="007A5916"/>
    <w:rsid w:val="007A5A49"/>
    <w:rsid w:val="007B0383"/>
    <w:rsid w:val="007C06DB"/>
    <w:rsid w:val="007C213E"/>
    <w:rsid w:val="007C5BA8"/>
    <w:rsid w:val="007D0E1E"/>
    <w:rsid w:val="00804CD7"/>
    <w:rsid w:val="008109D7"/>
    <w:rsid w:val="00815BE4"/>
    <w:rsid w:val="0082436C"/>
    <w:rsid w:val="008269FC"/>
    <w:rsid w:val="00834E1E"/>
    <w:rsid w:val="00840322"/>
    <w:rsid w:val="00853698"/>
    <w:rsid w:val="00853CE3"/>
    <w:rsid w:val="008841D8"/>
    <w:rsid w:val="008919C6"/>
    <w:rsid w:val="00892265"/>
    <w:rsid w:val="00894300"/>
    <w:rsid w:val="0089756D"/>
    <w:rsid w:val="008B11EF"/>
    <w:rsid w:val="008B542E"/>
    <w:rsid w:val="008C6C53"/>
    <w:rsid w:val="008C7A45"/>
    <w:rsid w:val="008D11C4"/>
    <w:rsid w:val="008D7B30"/>
    <w:rsid w:val="008E09D8"/>
    <w:rsid w:val="008F62A0"/>
    <w:rsid w:val="00904965"/>
    <w:rsid w:val="00927373"/>
    <w:rsid w:val="00931D8F"/>
    <w:rsid w:val="0093725F"/>
    <w:rsid w:val="009443C7"/>
    <w:rsid w:val="009645B5"/>
    <w:rsid w:val="00971EDC"/>
    <w:rsid w:val="00977935"/>
    <w:rsid w:val="009B3099"/>
    <w:rsid w:val="009B48BF"/>
    <w:rsid w:val="009E1DD8"/>
    <w:rsid w:val="009E46AF"/>
    <w:rsid w:val="00A23624"/>
    <w:rsid w:val="00A24FA1"/>
    <w:rsid w:val="00A466A1"/>
    <w:rsid w:val="00A5692E"/>
    <w:rsid w:val="00A833B5"/>
    <w:rsid w:val="00AE28C0"/>
    <w:rsid w:val="00AE4F58"/>
    <w:rsid w:val="00B07AEB"/>
    <w:rsid w:val="00B318EE"/>
    <w:rsid w:val="00B321CB"/>
    <w:rsid w:val="00B34044"/>
    <w:rsid w:val="00B44FEB"/>
    <w:rsid w:val="00B5038B"/>
    <w:rsid w:val="00B52852"/>
    <w:rsid w:val="00BB2484"/>
    <w:rsid w:val="00BD0554"/>
    <w:rsid w:val="00BD77F4"/>
    <w:rsid w:val="00BD7F0C"/>
    <w:rsid w:val="00BE0AC7"/>
    <w:rsid w:val="00BF068D"/>
    <w:rsid w:val="00BF2226"/>
    <w:rsid w:val="00C10C27"/>
    <w:rsid w:val="00C126A4"/>
    <w:rsid w:val="00C22E9D"/>
    <w:rsid w:val="00C67093"/>
    <w:rsid w:val="00C6735F"/>
    <w:rsid w:val="00C84250"/>
    <w:rsid w:val="00CA7DDA"/>
    <w:rsid w:val="00CC495E"/>
    <w:rsid w:val="00CD66E9"/>
    <w:rsid w:val="00D17CE9"/>
    <w:rsid w:val="00D3634E"/>
    <w:rsid w:val="00D41B1B"/>
    <w:rsid w:val="00D41DEF"/>
    <w:rsid w:val="00D563A0"/>
    <w:rsid w:val="00D60A90"/>
    <w:rsid w:val="00D6452C"/>
    <w:rsid w:val="00D736D0"/>
    <w:rsid w:val="00D81186"/>
    <w:rsid w:val="00D83854"/>
    <w:rsid w:val="00DA2469"/>
    <w:rsid w:val="00DD5A97"/>
    <w:rsid w:val="00DE5656"/>
    <w:rsid w:val="00DF32A4"/>
    <w:rsid w:val="00DF5328"/>
    <w:rsid w:val="00E02556"/>
    <w:rsid w:val="00E11643"/>
    <w:rsid w:val="00E140F0"/>
    <w:rsid w:val="00E1531F"/>
    <w:rsid w:val="00E54171"/>
    <w:rsid w:val="00E64F62"/>
    <w:rsid w:val="00E66CBA"/>
    <w:rsid w:val="00E72270"/>
    <w:rsid w:val="00E76F73"/>
    <w:rsid w:val="00EC5A64"/>
    <w:rsid w:val="00ED787A"/>
    <w:rsid w:val="00EE4518"/>
    <w:rsid w:val="00EF2381"/>
    <w:rsid w:val="00EF329A"/>
    <w:rsid w:val="00F019D7"/>
    <w:rsid w:val="00F01EB5"/>
    <w:rsid w:val="00F02388"/>
    <w:rsid w:val="00F05AD8"/>
    <w:rsid w:val="00F1617D"/>
    <w:rsid w:val="00F524F6"/>
    <w:rsid w:val="00F72173"/>
    <w:rsid w:val="00F81A78"/>
    <w:rsid w:val="00F843D3"/>
    <w:rsid w:val="00F9485C"/>
    <w:rsid w:val="00FC6B35"/>
    <w:rsid w:val="00FD3464"/>
    <w:rsid w:val="00FD67D0"/>
    <w:rsid w:val="00FE02A4"/>
    <w:rsid w:val="00FF08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01C54F11"/>
  <w15:docId w15:val="{E81AF651-ED11-4478-94F7-7116129E6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autoRedefine/>
    <w:uiPriority w:val="9"/>
    <w:qFormat/>
    <w:rsid w:val="00DE5656"/>
    <w:pPr>
      <w:keepNext/>
      <w:keepLines/>
      <w:spacing w:after="0" w:line="240" w:lineRule="auto"/>
      <w:outlineLvl w:val="0"/>
    </w:pPr>
    <w:rPr>
      <w:rFonts w:ascii="Verdana" w:eastAsia="Times New Roman" w:hAnsi="Verdana" w:cstheme="majorBidi"/>
      <w:b/>
      <w:sz w:val="18"/>
      <w:szCs w:val="32"/>
      <w:lang w:val="es-ES_tradnl" w:eastAsia="es-ES"/>
    </w:rPr>
  </w:style>
  <w:style w:type="paragraph" w:styleId="Ttulo2">
    <w:name w:val="heading 2"/>
    <w:basedOn w:val="Normal"/>
    <w:next w:val="Normal"/>
    <w:link w:val="Ttulo2Car"/>
    <w:autoRedefine/>
    <w:uiPriority w:val="9"/>
    <w:unhideWhenUsed/>
    <w:qFormat/>
    <w:rsid w:val="0063689D"/>
    <w:pPr>
      <w:keepNext/>
      <w:keepLines/>
      <w:spacing w:before="40" w:after="0"/>
      <w:outlineLvl w:val="1"/>
    </w:pPr>
    <w:rPr>
      <w:rFonts w:ascii="Verdana" w:eastAsia="Times New Roman" w:hAnsi="Verdana" w:cstheme="majorBidi"/>
      <w:b/>
      <w:sz w:val="18"/>
      <w:szCs w:val="26"/>
      <w:lang w:val="es-ES_tradnl" w:eastAsia="es-ES"/>
    </w:rPr>
  </w:style>
  <w:style w:type="paragraph" w:styleId="Ttulo3">
    <w:name w:val="heading 3"/>
    <w:basedOn w:val="Normal"/>
    <w:next w:val="Normal"/>
    <w:link w:val="Ttulo3Car"/>
    <w:autoRedefine/>
    <w:unhideWhenUsed/>
    <w:qFormat/>
    <w:rsid w:val="001B5BE4"/>
    <w:pPr>
      <w:keepNext/>
      <w:numPr>
        <w:ilvl w:val="2"/>
        <w:numId w:val="14"/>
      </w:numPr>
      <w:pBdr>
        <w:bottom w:val="single" w:sz="6" w:space="0" w:color="auto"/>
      </w:pBdr>
      <w:spacing w:before="120" w:after="120" w:line="240" w:lineRule="auto"/>
      <w:jc w:val="both"/>
      <w:outlineLvl w:val="2"/>
    </w:pPr>
    <w:rPr>
      <w:rFonts w:ascii="Source Sans Pro" w:eastAsia="Times New Roman" w:hAnsi="Source Sans Pro" w:cs="Times New Roman"/>
      <w:b/>
      <w:bCs/>
      <w:sz w:val="20"/>
      <w:szCs w:val="26"/>
      <w:lang w:val="es-ES"/>
    </w:rPr>
  </w:style>
  <w:style w:type="paragraph" w:styleId="Ttulo4">
    <w:name w:val="heading 4"/>
    <w:basedOn w:val="Normal"/>
    <w:next w:val="Normal"/>
    <w:link w:val="Ttulo4Car"/>
    <w:uiPriority w:val="9"/>
    <w:semiHidden/>
    <w:unhideWhenUsed/>
    <w:qFormat/>
    <w:rsid w:val="001B5BE4"/>
    <w:pPr>
      <w:keepNext/>
      <w:keepLines/>
      <w:spacing w:before="40" w:after="0"/>
      <w:outlineLvl w:val="3"/>
    </w:pPr>
    <w:rPr>
      <w:rFonts w:asciiTheme="majorHAnsi" w:eastAsiaTheme="majorEastAsia" w:hAnsiTheme="majorHAnsi" w:cstheme="majorBidi"/>
      <w:i/>
      <w:iCs/>
      <w:color w:val="A44E00"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B6FDD"/>
    <w:pPr>
      <w:tabs>
        <w:tab w:val="center" w:pos="4513"/>
        <w:tab w:val="right" w:pos="9026"/>
      </w:tabs>
      <w:spacing w:after="0" w:line="240" w:lineRule="auto"/>
    </w:pPr>
  </w:style>
  <w:style w:type="character" w:customStyle="1" w:styleId="EncabezadoCar">
    <w:name w:val="Encabezado Car"/>
    <w:basedOn w:val="Fuentedeprrafopredeter"/>
    <w:link w:val="Encabezado"/>
    <w:uiPriority w:val="99"/>
    <w:rsid w:val="000B6FDD"/>
  </w:style>
  <w:style w:type="paragraph" w:styleId="Piedepgina">
    <w:name w:val="footer"/>
    <w:basedOn w:val="Normal"/>
    <w:link w:val="PiedepginaCar"/>
    <w:uiPriority w:val="99"/>
    <w:unhideWhenUsed/>
    <w:rsid w:val="000B6FDD"/>
    <w:pPr>
      <w:tabs>
        <w:tab w:val="center" w:pos="4513"/>
        <w:tab w:val="right" w:pos="9026"/>
      </w:tabs>
      <w:spacing w:after="0" w:line="240" w:lineRule="auto"/>
    </w:pPr>
  </w:style>
  <w:style w:type="character" w:customStyle="1" w:styleId="PiedepginaCar">
    <w:name w:val="Pie de página Car"/>
    <w:basedOn w:val="Fuentedeprrafopredeter"/>
    <w:link w:val="Piedepgina"/>
    <w:uiPriority w:val="99"/>
    <w:rsid w:val="000B6FDD"/>
  </w:style>
  <w:style w:type="paragraph" w:styleId="Prrafodelista">
    <w:name w:val="List Paragraph"/>
    <w:basedOn w:val="Normal"/>
    <w:link w:val="PrrafodelistaCar"/>
    <w:qFormat/>
    <w:rsid w:val="000B6FDD"/>
    <w:pPr>
      <w:spacing w:after="0" w:line="240" w:lineRule="auto"/>
      <w:ind w:left="708"/>
    </w:pPr>
    <w:rPr>
      <w:rFonts w:ascii="Times New Roman" w:eastAsia="Times New Roman" w:hAnsi="Times New Roman" w:cs="Times New Roman"/>
      <w:sz w:val="20"/>
      <w:szCs w:val="20"/>
      <w:lang w:val="es-ES" w:eastAsia="es-ES"/>
    </w:rPr>
  </w:style>
  <w:style w:type="character" w:customStyle="1" w:styleId="PrrafodelistaCar">
    <w:name w:val="Párrafo de lista Car"/>
    <w:link w:val="Prrafodelista"/>
    <w:uiPriority w:val="34"/>
    <w:rsid w:val="000B6FDD"/>
    <w:rPr>
      <w:rFonts w:ascii="Times New Roman" w:eastAsia="Times New Roman" w:hAnsi="Times New Roman" w:cs="Times New Roman"/>
      <w:sz w:val="20"/>
      <w:szCs w:val="20"/>
      <w:lang w:val="es-ES" w:eastAsia="es-ES"/>
    </w:rPr>
  </w:style>
  <w:style w:type="character" w:styleId="Refdecomentario">
    <w:name w:val="annotation reference"/>
    <w:rsid w:val="00117DFC"/>
    <w:rPr>
      <w:sz w:val="16"/>
      <w:szCs w:val="16"/>
    </w:rPr>
  </w:style>
  <w:style w:type="paragraph" w:styleId="Textocomentario">
    <w:name w:val="annotation text"/>
    <w:basedOn w:val="Normal"/>
    <w:link w:val="TextocomentarioCar"/>
    <w:rsid w:val="00117DFC"/>
    <w:pPr>
      <w:spacing w:after="0" w:line="240" w:lineRule="auto"/>
    </w:pPr>
    <w:rPr>
      <w:rFonts w:ascii="Times New Roman" w:eastAsia="Times New Roman" w:hAnsi="Times New Roman" w:cs="Times New Roman"/>
      <w:sz w:val="20"/>
      <w:szCs w:val="20"/>
      <w:lang w:val="es-ES" w:eastAsia="es-ES"/>
    </w:rPr>
  </w:style>
  <w:style w:type="character" w:customStyle="1" w:styleId="TextocomentarioCar">
    <w:name w:val="Texto comentario Car"/>
    <w:basedOn w:val="Fuentedeprrafopredeter"/>
    <w:link w:val="Textocomentario"/>
    <w:rsid w:val="00117DFC"/>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117DF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17DFC"/>
    <w:rPr>
      <w:rFonts w:ascii="Segoe UI" w:hAnsi="Segoe UI" w:cs="Segoe UI"/>
      <w:sz w:val="18"/>
      <w:szCs w:val="18"/>
    </w:rPr>
  </w:style>
  <w:style w:type="paragraph" w:styleId="Textoindependiente">
    <w:name w:val="Body Text"/>
    <w:basedOn w:val="Normal"/>
    <w:link w:val="TextoindependienteCar"/>
    <w:rsid w:val="00977935"/>
    <w:pPr>
      <w:overflowPunct w:val="0"/>
      <w:autoSpaceDE w:val="0"/>
      <w:autoSpaceDN w:val="0"/>
      <w:adjustRightInd w:val="0"/>
      <w:spacing w:after="0" w:line="240" w:lineRule="auto"/>
      <w:jc w:val="both"/>
      <w:textAlignment w:val="baseline"/>
    </w:pPr>
    <w:rPr>
      <w:rFonts w:ascii="Times New Roman" w:eastAsia="Times New Roman" w:hAnsi="Times New Roman" w:cs="Times New Roman"/>
      <w:b/>
      <w:bCs/>
      <w:sz w:val="24"/>
      <w:szCs w:val="20"/>
      <w:lang w:val="es-ES" w:eastAsia="es-ES"/>
    </w:rPr>
  </w:style>
  <w:style w:type="character" w:customStyle="1" w:styleId="TextoindependienteCar">
    <w:name w:val="Texto independiente Car"/>
    <w:basedOn w:val="Fuentedeprrafopredeter"/>
    <w:link w:val="Textoindependiente"/>
    <w:rsid w:val="00977935"/>
    <w:rPr>
      <w:rFonts w:ascii="Times New Roman" w:eastAsia="Times New Roman" w:hAnsi="Times New Roman" w:cs="Times New Roman"/>
      <w:b/>
      <w:bCs/>
      <w:sz w:val="24"/>
      <w:szCs w:val="20"/>
      <w:lang w:val="es-ES" w:eastAsia="es-ES"/>
    </w:rPr>
  </w:style>
  <w:style w:type="paragraph" w:styleId="Textoindependiente3">
    <w:name w:val="Body Text 3"/>
    <w:basedOn w:val="Normal"/>
    <w:link w:val="Textoindependiente3Car"/>
    <w:uiPriority w:val="99"/>
    <w:semiHidden/>
    <w:unhideWhenUsed/>
    <w:rsid w:val="006F00FA"/>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6F00FA"/>
    <w:rPr>
      <w:sz w:val="16"/>
      <w:szCs w:val="16"/>
    </w:rPr>
  </w:style>
  <w:style w:type="character" w:customStyle="1" w:styleId="Ttulo1Car">
    <w:name w:val="Título 1 Car"/>
    <w:basedOn w:val="Fuentedeprrafopredeter"/>
    <w:link w:val="Ttulo1"/>
    <w:uiPriority w:val="9"/>
    <w:rsid w:val="00DE5656"/>
    <w:rPr>
      <w:rFonts w:ascii="Verdana" w:eastAsia="Times New Roman" w:hAnsi="Verdana" w:cstheme="majorBidi"/>
      <w:b/>
      <w:sz w:val="18"/>
      <w:szCs w:val="32"/>
      <w:lang w:val="es-ES_tradnl" w:eastAsia="es-ES"/>
    </w:rPr>
  </w:style>
  <w:style w:type="paragraph" w:customStyle="1" w:styleId="Textoindependiente31">
    <w:name w:val="Texto independiente 31"/>
    <w:basedOn w:val="Normal"/>
    <w:rsid w:val="00A23624"/>
    <w:pPr>
      <w:widowControl w:val="0"/>
      <w:tabs>
        <w:tab w:val="left" w:pos="-720"/>
        <w:tab w:val="left" w:pos="0"/>
        <w:tab w:val="left" w:pos="720"/>
      </w:tabs>
      <w:suppressAutoHyphens/>
      <w:overflowPunct w:val="0"/>
      <w:autoSpaceDE w:val="0"/>
      <w:autoSpaceDN w:val="0"/>
      <w:adjustRightInd w:val="0"/>
      <w:spacing w:after="0" w:line="240" w:lineRule="auto"/>
      <w:jc w:val="both"/>
      <w:textAlignment w:val="baseline"/>
    </w:pPr>
    <w:rPr>
      <w:rFonts w:ascii="Times New Roman" w:eastAsia="Times New Roman" w:hAnsi="Times New Roman" w:cs="Times New Roman"/>
      <w:b/>
      <w:spacing w:val="-3"/>
      <w:sz w:val="24"/>
      <w:szCs w:val="20"/>
      <w:lang w:val="es-ES_tradnl" w:eastAsia="es-ES"/>
    </w:rPr>
  </w:style>
  <w:style w:type="paragraph" w:customStyle="1" w:styleId="Default">
    <w:name w:val="Default"/>
    <w:basedOn w:val="Normal"/>
    <w:uiPriority w:val="99"/>
    <w:rsid w:val="000C53B6"/>
    <w:pPr>
      <w:autoSpaceDE w:val="0"/>
      <w:autoSpaceDN w:val="0"/>
      <w:spacing w:after="0" w:line="240" w:lineRule="auto"/>
    </w:pPr>
    <w:rPr>
      <w:rFonts w:ascii="SwissReSans" w:hAnsi="SwissReSans" w:cs="Calibri"/>
      <w:color w:val="000000"/>
      <w:sz w:val="24"/>
      <w:szCs w:val="24"/>
      <w:lang w:val="es-ES" w:eastAsia="es-ES"/>
    </w:rPr>
  </w:style>
  <w:style w:type="paragraph" w:customStyle="1" w:styleId="Normal-Policyindent">
    <w:name w:val="Normal - Policy indent"/>
    <w:basedOn w:val="Normal"/>
    <w:link w:val="Normal-PolicyindentChar"/>
    <w:rsid w:val="00BB2484"/>
    <w:pPr>
      <w:spacing w:after="60" w:line="240" w:lineRule="auto"/>
      <w:ind w:left="851"/>
    </w:pPr>
    <w:rPr>
      <w:rFonts w:ascii="Arial" w:eastAsia="SimSun" w:hAnsi="Arial" w:cs="Times New Roman"/>
      <w:sz w:val="20"/>
      <w:szCs w:val="20"/>
      <w:lang w:val="es-ES_tradnl" w:eastAsia="zh-CN"/>
    </w:rPr>
  </w:style>
  <w:style w:type="paragraph" w:customStyle="1" w:styleId="Bullet-indent">
    <w:name w:val="Bullet-indent"/>
    <w:basedOn w:val="Normal"/>
    <w:rsid w:val="00BB2484"/>
    <w:pPr>
      <w:numPr>
        <w:numId w:val="10"/>
      </w:numPr>
      <w:tabs>
        <w:tab w:val="clear" w:pos="436"/>
        <w:tab w:val="num" w:pos="643"/>
      </w:tabs>
      <w:spacing w:before="60" w:after="60" w:line="240" w:lineRule="auto"/>
      <w:ind w:left="1418" w:hanging="567"/>
    </w:pPr>
    <w:rPr>
      <w:rFonts w:ascii="Arial" w:eastAsia="SimSun" w:hAnsi="Arial" w:cs="Times New Roman"/>
      <w:sz w:val="20"/>
      <w:szCs w:val="24"/>
      <w:lang w:val="es-ES_tradnl" w:eastAsia="zh-CN"/>
    </w:rPr>
  </w:style>
  <w:style w:type="paragraph" w:customStyle="1" w:styleId="Alpha-a-indent">
    <w:name w:val="Alpha-a-indent"/>
    <w:basedOn w:val="Bullet-indent"/>
    <w:link w:val="Alpha-a-indentChar"/>
    <w:rsid w:val="00BB2484"/>
    <w:pPr>
      <w:numPr>
        <w:numId w:val="0"/>
      </w:numPr>
    </w:pPr>
  </w:style>
  <w:style w:type="paragraph" w:customStyle="1" w:styleId="Bullet-indent2">
    <w:name w:val="Bullet-indent 2"/>
    <w:basedOn w:val="Bullet-indent"/>
    <w:next w:val="Normal-Policyindent"/>
    <w:rsid w:val="00BB2484"/>
    <w:pPr>
      <w:tabs>
        <w:tab w:val="left" w:pos="1985"/>
      </w:tabs>
      <w:ind w:left="1985"/>
    </w:pPr>
  </w:style>
  <w:style w:type="paragraph" w:customStyle="1" w:styleId="Normal-Policyindent2">
    <w:name w:val="Normal - Policy indent 2"/>
    <w:basedOn w:val="Normal-Policyindent"/>
    <w:rsid w:val="00BB2484"/>
    <w:pPr>
      <w:ind w:left="1418"/>
    </w:pPr>
  </w:style>
  <w:style w:type="character" w:customStyle="1" w:styleId="Alpha-a-indentChar">
    <w:name w:val="Alpha-a-indent Char"/>
    <w:link w:val="Alpha-a-indent"/>
    <w:rsid w:val="00BB2484"/>
    <w:rPr>
      <w:rFonts w:ascii="Arial" w:eastAsia="SimSun" w:hAnsi="Arial" w:cs="Times New Roman"/>
      <w:sz w:val="20"/>
      <w:szCs w:val="24"/>
      <w:lang w:val="es-ES_tradnl" w:eastAsia="zh-CN"/>
    </w:rPr>
  </w:style>
  <w:style w:type="character" w:customStyle="1" w:styleId="Normal-PolicyindentChar">
    <w:name w:val="Normal - Policy indent Char"/>
    <w:link w:val="Normal-Policyindent"/>
    <w:rsid w:val="00BB2484"/>
    <w:rPr>
      <w:rFonts w:ascii="Arial" w:eastAsia="SimSun" w:hAnsi="Arial" w:cs="Times New Roman"/>
      <w:sz w:val="20"/>
      <w:szCs w:val="20"/>
      <w:lang w:val="es-ES_tradnl" w:eastAsia="zh-CN"/>
    </w:rPr>
  </w:style>
  <w:style w:type="character" w:customStyle="1" w:styleId="Ttulo4Car">
    <w:name w:val="Título 4 Car"/>
    <w:basedOn w:val="Fuentedeprrafopredeter"/>
    <w:link w:val="Ttulo4"/>
    <w:uiPriority w:val="9"/>
    <w:semiHidden/>
    <w:rsid w:val="001B5BE4"/>
    <w:rPr>
      <w:rFonts w:asciiTheme="majorHAnsi" w:eastAsiaTheme="majorEastAsia" w:hAnsiTheme="majorHAnsi" w:cstheme="majorBidi"/>
      <w:i/>
      <w:iCs/>
      <w:color w:val="A44E00" w:themeColor="accent1" w:themeShade="BF"/>
    </w:rPr>
  </w:style>
  <w:style w:type="character" w:customStyle="1" w:styleId="Ttulo3Car">
    <w:name w:val="Título 3 Car"/>
    <w:basedOn w:val="Fuentedeprrafopredeter"/>
    <w:link w:val="Ttulo3"/>
    <w:rsid w:val="001B5BE4"/>
    <w:rPr>
      <w:rFonts w:ascii="Source Sans Pro" w:eastAsia="Times New Roman" w:hAnsi="Source Sans Pro" w:cs="Times New Roman"/>
      <w:b/>
      <w:bCs/>
      <w:sz w:val="20"/>
      <w:szCs w:val="26"/>
      <w:lang w:val="es-ES"/>
    </w:rPr>
  </w:style>
  <w:style w:type="paragraph" w:customStyle="1" w:styleId="alpha-i-indent">
    <w:name w:val="alpha-i-indent"/>
    <w:basedOn w:val="Bullet-indent"/>
    <w:autoRedefine/>
    <w:rsid w:val="00402291"/>
    <w:pPr>
      <w:numPr>
        <w:numId w:val="0"/>
      </w:numPr>
      <w:ind w:left="1276"/>
      <w:jc w:val="both"/>
    </w:pPr>
    <w:rPr>
      <w:b/>
    </w:rPr>
  </w:style>
  <w:style w:type="paragraph" w:styleId="Asuntodelcomentario">
    <w:name w:val="annotation subject"/>
    <w:basedOn w:val="Textocomentario"/>
    <w:next w:val="Textocomentario"/>
    <w:link w:val="AsuntodelcomentarioCar"/>
    <w:uiPriority w:val="99"/>
    <w:semiHidden/>
    <w:unhideWhenUsed/>
    <w:rsid w:val="003D5568"/>
    <w:pPr>
      <w:spacing w:after="160"/>
    </w:pPr>
    <w:rPr>
      <w:rFonts w:asciiTheme="minorHAnsi" w:eastAsiaTheme="minorHAnsi" w:hAnsiTheme="minorHAnsi" w:cstheme="minorBidi"/>
      <w:b/>
      <w:bCs/>
      <w:lang w:val="en-US" w:eastAsia="en-US"/>
    </w:rPr>
  </w:style>
  <w:style w:type="character" w:customStyle="1" w:styleId="AsuntodelcomentarioCar">
    <w:name w:val="Asunto del comentario Car"/>
    <w:basedOn w:val="TextocomentarioCar"/>
    <w:link w:val="Asuntodelcomentario"/>
    <w:uiPriority w:val="99"/>
    <w:semiHidden/>
    <w:rsid w:val="003D5568"/>
    <w:rPr>
      <w:rFonts w:ascii="Times New Roman" w:eastAsia="Times New Roman" w:hAnsi="Times New Roman" w:cs="Times New Roman"/>
      <w:b/>
      <w:bCs/>
      <w:sz w:val="20"/>
      <w:szCs w:val="20"/>
      <w:lang w:val="es-ES" w:eastAsia="es-ES"/>
    </w:rPr>
  </w:style>
  <w:style w:type="character" w:customStyle="1" w:styleId="Ttulo2Car">
    <w:name w:val="Título 2 Car"/>
    <w:basedOn w:val="Fuentedeprrafopredeter"/>
    <w:link w:val="Ttulo2"/>
    <w:uiPriority w:val="9"/>
    <w:rsid w:val="0063689D"/>
    <w:rPr>
      <w:rFonts w:ascii="Verdana" w:eastAsia="Times New Roman" w:hAnsi="Verdana" w:cstheme="majorBidi"/>
      <w:b/>
      <w:sz w:val="18"/>
      <w:szCs w:val="26"/>
      <w:lang w:val="es-ES_tradnl" w:eastAsia="es-ES"/>
    </w:rPr>
  </w:style>
  <w:style w:type="paragraph" w:styleId="Descripcin">
    <w:name w:val="caption"/>
    <w:basedOn w:val="Normal"/>
    <w:next w:val="Normal"/>
    <w:uiPriority w:val="35"/>
    <w:unhideWhenUsed/>
    <w:qFormat/>
    <w:rsid w:val="00E1531F"/>
    <w:pPr>
      <w:spacing w:after="200" w:line="240" w:lineRule="auto"/>
      <w:jc w:val="both"/>
    </w:pPr>
    <w:rPr>
      <w:rFonts w:ascii="Verdana" w:hAnsi="Verdana"/>
      <w:i/>
      <w:iCs/>
      <w:color w:val="DC6900" w:themeColor="text2"/>
      <w:sz w:val="18"/>
      <w:szCs w:val="18"/>
      <w:lang w:val="ca-ES"/>
    </w:rPr>
  </w:style>
  <w:style w:type="paragraph" w:styleId="TDC1">
    <w:name w:val="toc 1"/>
    <w:basedOn w:val="Normal"/>
    <w:next w:val="Normal"/>
    <w:autoRedefine/>
    <w:uiPriority w:val="39"/>
    <w:unhideWhenUsed/>
    <w:rsid w:val="00834E1E"/>
    <w:pPr>
      <w:spacing w:after="100"/>
    </w:pPr>
  </w:style>
  <w:style w:type="paragraph" w:styleId="TDC2">
    <w:name w:val="toc 2"/>
    <w:basedOn w:val="Normal"/>
    <w:next w:val="Normal"/>
    <w:autoRedefine/>
    <w:uiPriority w:val="39"/>
    <w:unhideWhenUsed/>
    <w:rsid w:val="00834E1E"/>
    <w:pPr>
      <w:spacing w:after="100"/>
      <w:ind w:left="220"/>
    </w:pPr>
  </w:style>
  <w:style w:type="character" w:styleId="Hipervnculo">
    <w:name w:val="Hyperlink"/>
    <w:basedOn w:val="Fuentedeprrafopredeter"/>
    <w:uiPriority w:val="99"/>
    <w:unhideWhenUsed/>
    <w:rsid w:val="00834E1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29286">
      <w:bodyDiv w:val="1"/>
      <w:marLeft w:val="0"/>
      <w:marRight w:val="0"/>
      <w:marTop w:val="0"/>
      <w:marBottom w:val="0"/>
      <w:divBdr>
        <w:top w:val="none" w:sz="0" w:space="0" w:color="auto"/>
        <w:left w:val="none" w:sz="0" w:space="0" w:color="auto"/>
        <w:bottom w:val="none" w:sz="0" w:space="0" w:color="auto"/>
        <w:right w:val="none" w:sz="0" w:space="0" w:color="auto"/>
      </w:divBdr>
    </w:div>
    <w:div w:id="27226492">
      <w:bodyDiv w:val="1"/>
      <w:marLeft w:val="0"/>
      <w:marRight w:val="0"/>
      <w:marTop w:val="0"/>
      <w:marBottom w:val="0"/>
      <w:divBdr>
        <w:top w:val="none" w:sz="0" w:space="0" w:color="auto"/>
        <w:left w:val="none" w:sz="0" w:space="0" w:color="auto"/>
        <w:bottom w:val="none" w:sz="0" w:space="0" w:color="auto"/>
        <w:right w:val="none" w:sz="0" w:space="0" w:color="auto"/>
      </w:divBdr>
    </w:div>
    <w:div w:id="441799128">
      <w:bodyDiv w:val="1"/>
      <w:marLeft w:val="0"/>
      <w:marRight w:val="0"/>
      <w:marTop w:val="0"/>
      <w:marBottom w:val="0"/>
      <w:divBdr>
        <w:top w:val="none" w:sz="0" w:space="0" w:color="auto"/>
        <w:left w:val="none" w:sz="0" w:space="0" w:color="auto"/>
        <w:bottom w:val="none" w:sz="0" w:space="0" w:color="auto"/>
        <w:right w:val="none" w:sz="0" w:space="0" w:color="auto"/>
      </w:divBdr>
    </w:div>
    <w:div w:id="849485696">
      <w:bodyDiv w:val="1"/>
      <w:marLeft w:val="0"/>
      <w:marRight w:val="0"/>
      <w:marTop w:val="0"/>
      <w:marBottom w:val="0"/>
      <w:divBdr>
        <w:top w:val="none" w:sz="0" w:space="0" w:color="auto"/>
        <w:left w:val="none" w:sz="0" w:space="0" w:color="auto"/>
        <w:bottom w:val="none" w:sz="0" w:space="0" w:color="auto"/>
        <w:right w:val="none" w:sz="0" w:space="0" w:color="auto"/>
      </w:divBdr>
    </w:div>
    <w:div w:id="1061905553">
      <w:bodyDiv w:val="1"/>
      <w:marLeft w:val="0"/>
      <w:marRight w:val="0"/>
      <w:marTop w:val="0"/>
      <w:marBottom w:val="0"/>
      <w:divBdr>
        <w:top w:val="none" w:sz="0" w:space="0" w:color="auto"/>
        <w:left w:val="none" w:sz="0" w:space="0" w:color="auto"/>
        <w:bottom w:val="none" w:sz="0" w:space="0" w:color="auto"/>
        <w:right w:val="none" w:sz="0" w:space="0" w:color="auto"/>
      </w:divBdr>
    </w:div>
    <w:div w:id="1292588644">
      <w:bodyDiv w:val="1"/>
      <w:marLeft w:val="0"/>
      <w:marRight w:val="0"/>
      <w:marTop w:val="0"/>
      <w:marBottom w:val="0"/>
      <w:divBdr>
        <w:top w:val="none" w:sz="0" w:space="0" w:color="auto"/>
        <w:left w:val="none" w:sz="0" w:space="0" w:color="auto"/>
        <w:bottom w:val="none" w:sz="0" w:space="0" w:color="auto"/>
        <w:right w:val="none" w:sz="0" w:space="0" w:color="auto"/>
      </w:divBdr>
    </w:div>
    <w:div w:id="1350185275">
      <w:bodyDiv w:val="1"/>
      <w:marLeft w:val="0"/>
      <w:marRight w:val="0"/>
      <w:marTop w:val="0"/>
      <w:marBottom w:val="0"/>
      <w:divBdr>
        <w:top w:val="none" w:sz="0" w:space="0" w:color="auto"/>
        <w:left w:val="none" w:sz="0" w:space="0" w:color="auto"/>
        <w:bottom w:val="none" w:sz="0" w:space="0" w:color="auto"/>
        <w:right w:val="none" w:sz="0" w:space="0" w:color="auto"/>
      </w:divBdr>
    </w:div>
    <w:div w:id="1467164366">
      <w:bodyDiv w:val="1"/>
      <w:marLeft w:val="0"/>
      <w:marRight w:val="0"/>
      <w:marTop w:val="0"/>
      <w:marBottom w:val="0"/>
      <w:divBdr>
        <w:top w:val="none" w:sz="0" w:space="0" w:color="auto"/>
        <w:left w:val="none" w:sz="0" w:space="0" w:color="auto"/>
        <w:bottom w:val="none" w:sz="0" w:space="0" w:color="auto"/>
        <w:right w:val="none" w:sz="0" w:space="0" w:color="auto"/>
      </w:divBdr>
    </w:div>
    <w:div w:id="1497188838">
      <w:bodyDiv w:val="1"/>
      <w:marLeft w:val="0"/>
      <w:marRight w:val="0"/>
      <w:marTop w:val="0"/>
      <w:marBottom w:val="0"/>
      <w:divBdr>
        <w:top w:val="none" w:sz="0" w:space="0" w:color="auto"/>
        <w:left w:val="none" w:sz="0" w:space="0" w:color="auto"/>
        <w:bottom w:val="none" w:sz="0" w:space="0" w:color="auto"/>
        <w:right w:val="none" w:sz="0" w:space="0" w:color="auto"/>
      </w:divBdr>
    </w:div>
    <w:div w:id="1505709705">
      <w:bodyDiv w:val="1"/>
      <w:marLeft w:val="0"/>
      <w:marRight w:val="0"/>
      <w:marTop w:val="0"/>
      <w:marBottom w:val="0"/>
      <w:divBdr>
        <w:top w:val="none" w:sz="0" w:space="0" w:color="auto"/>
        <w:left w:val="none" w:sz="0" w:space="0" w:color="auto"/>
        <w:bottom w:val="none" w:sz="0" w:space="0" w:color="auto"/>
        <w:right w:val="none" w:sz="0" w:space="0" w:color="auto"/>
      </w:divBdr>
    </w:div>
    <w:div w:id="1712874828">
      <w:bodyDiv w:val="1"/>
      <w:marLeft w:val="0"/>
      <w:marRight w:val="0"/>
      <w:marTop w:val="0"/>
      <w:marBottom w:val="0"/>
      <w:divBdr>
        <w:top w:val="none" w:sz="0" w:space="0" w:color="auto"/>
        <w:left w:val="none" w:sz="0" w:space="0" w:color="auto"/>
        <w:bottom w:val="none" w:sz="0" w:space="0" w:color="auto"/>
        <w:right w:val="none" w:sz="0" w:space="0" w:color="auto"/>
      </w:divBdr>
    </w:div>
    <w:div w:id="1808667654">
      <w:bodyDiv w:val="1"/>
      <w:marLeft w:val="0"/>
      <w:marRight w:val="0"/>
      <w:marTop w:val="0"/>
      <w:marBottom w:val="0"/>
      <w:divBdr>
        <w:top w:val="none" w:sz="0" w:space="0" w:color="auto"/>
        <w:left w:val="none" w:sz="0" w:space="0" w:color="auto"/>
        <w:bottom w:val="none" w:sz="0" w:space="0" w:color="auto"/>
        <w:right w:val="none" w:sz="0" w:space="0" w:color="auto"/>
      </w:divBdr>
    </w:div>
    <w:div w:id="1830250773">
      <w:bodyDiv w:val="1"/>
      <w:marLeft w:val="0"/>
      <w:marRight w:val="0"/>
      <w:marTop w:val="0"/>
      <w:marBottom w:val="0"/>
      <w:divBdr>
        <w:top w:val="none" w:sz="0" w:space="0" w:color="auto"/>
        <w:left w:val="none" w:sz="0" w:space="0" w:color="auto"/>
        <w:bottom w:val="none" w:sz="0" w:space="0" w:color="auto"/>
        <w:right w:val="none" w:sz="0" w:space="0" w:color="auto"/>
      </w:divBdr>
    </w:div>
    <w:div w:id="1862357662">
      <w:bodyDiv w:val="1"/>
      <w:marLeft w:val="0"/>
      <w:marRight w:val="0"/>
      <w:marTop w:val="0"/>
      <w:marBottom w:val="0"/>
      <w:divBdr>
        <w:top w:val="none" w:sz="0" w:space="0" w:color="auto"/>
        <w:left w:val="none" w:sz="0" w:space="0" w:color="auto"/>
        <w:bottom w:val="none" w:sz="0" w:space="0" w:color="auto"/>
        <w:right w:val="none" w:sz="0" w:space="0" w:color="auto"/>
      </w:divBdr>
    </w:div>
    <w:div w:id="1938950266">
      <w:bodyDiv w:val="1"/>
      <w:marLeft w:val="0"/>
      <w:marRight w:val="0"/>
      <w:marTop w:val="0"/>
      <w:marBottom w:val="0"/>
      <w:divBdr>
        <w:top w:val="none" w:sz="0" w:space="0" w:color="auto"/>
        <w:left w:val="none" w:sz="0" w:space="0" w:color="auto"/>
        <w:bottom w:val="none" w:sz="0" w:space="0" w:color="auto"/>
        <w:right w:val="none" w:sz="0" w:space="0" w:color="auto"/>
      </w:divBdr>
    </w:div>
    <w:div w:id="2016300113">
      <w:bodyDiv w:val="1"/>
      <w:marLeft w:val="0"/>
      <w:marRight w:val="0"/>
      <w:marTop w:val="0"/>
      <w:marBottom w:val="0"/>
      <w:divBdr>
        <w:top w:val="none" w:sz="0" w:space="0" w:color="auto"/>
        <w:left w:val="none" w:sz="0" w:space="0" w:color="auto"/>
        <w:bottom w:val="none" w:sz="0" w:space="0" w:color="auto"/>
        <w:right w:val="none" w:sz="0" w:space="0" w:color="auto"/>
      </w:divBdr>
    </w:div>
    <w:div w:id="2042512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PwC">
  <a:themeElements>
    <a:clrScheme name="PwC Orange">
      <a:dk1>
        <a:srgbClr val="000000"/>
      </a:dk1>
      <a:lt1>
        <a:srgbClr val="FFFFFF"/>
      </a:lt1>
      <a:dk2>
        <a:srgbClr val="DC6900"/>
      </a:dk2>
      <a:lt2>
        <a:srgbClr val="FFFFFF"/>
      </a:lt2>
      <a:accent1>
        <a:srgbClr val="DC6900"/>
      </a:accent1>
      <a:accent2>
        <a:srgbClr val="FFB600"/>
      </a:accent2>
      <a:accent3>
        <a:srgbClr val="602320"/>
      </a:accent3>
      <a:accent4>
        <a:srgbClr val="E27588"/>
      </a:accent4>
      <a:accent5>
        <a:srgbClr val="A32020"/>
      </a:accent5>
      <a:accent6>
        <a:srgbClr val="E0301E"/>
      </a:accent6>
      <a:hlink>
        <a:srgbClr val="0000FF"/>
      </a:hlink>
      <a:folHlink>
        <a:srgbClr val="0000FF"/>
      </a:folHlink>
    </a:clrScheme>
    <a:fontScheme name="PwC">
      <a:majorFont>
        <a:latin typeface="Georgi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ltGray">
        <a:solidFill>
          <a:schemeClr val="tx2"/>
        </a:solidFill>
        <a:ln w="3175"/>
      </a:spPr>
      <a:bodyPr rtlCol="0" anchor="ctr"/>
      <a:lstStyle>
        <a:defPPr algn="ctr">
          <a:defRPr dirty="0" err="1" smtClean="0">
            <a:solidFill>
              <a:schemeClr val="bg1"/>
            </a:solidFill>
            <a:latin typeface="Georgia" pitchFamily="18" charset="0"/>
          </a:defRPr>
        </a:defPPr>
      </a:lstStyle>
      <a:style>
        <a:lnRef idx="2">
          <a:schemeClr val="accent1">
            <a:shade val="50000"/>
          </a:schemeClr>
        </a:lnRef>
        <a:fillRef idx="1">
          <a:schemeClr val="accent1"/>
        </a:fillRef>
        <a:effectRef idx="0">
          <a:schemeClr val="accent1"/>
        </a:effectRef>
        <a:fontRef idx="minor">
          <a:schemeClr val="lt1"/>
        </a:fontRef>
      </a:style>
    </a:spDef>
    <a:txDef>
      <a:spPr>
        <a:noFill/>
      </a:spPr>
      <a:bodyPr wrap="square" lIns="0" tIns="0" rIns="0" bIns="0" rtlCol="0">
        <a:noAutofit/>
      </a:bodyPr>
      <a:lstStyle>
        <a:defPPr indent="-274320">
          <a:spcAft>
            <a:spcPts val="900"/>
          </a:spcAft>
          <a:defRPr sz="2000" dirty="0" err="1" smtClean="0">
            <a:latin typeface="Georgia" pitchFamily="18" charset="0"/>
          </a:defRPr>
        </a:defP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B7B592-1D9C-4A00-8F6B-7BBFF802C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24</Pages>
  <Words>11141</Words>
  <Characters>61278</Characters>
  <Application>Microsoft Office Word</Application>
  <DocSecurity>0</DocSecurity>
  <Lines>510</Lines>
  <Paragraphs>144</Paragraphs>
  <ScaleCrop>false</ScaleCrop>
  <HeadingPairs>
    <vt:vector size="2" baseType="variant">
      <vt:variant>
        <vt:lpstr>Título</vt:lpstr>
      </vt:variant>
      <vt:variant>
        <vt:i4>1</vt:i4>
      </vt:variant>
    </vt:vector>
  </HeadingPairs>
  <TitlesOfParts>
    <vt:vector size="1" baseType="lpstr">
      <vt:lpstr/>
    </vt:vector>
  </TitlesOfParts>
  <Company>PricewaterhouseCoopers</Company>
  <LinksUpToDate>false</LinksUpToDate>
  <CharactersWithSpaces>72275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Rocio Molina Pelegrina</dc:creator>
  <cp:lastModifiedBy>Patricia González Cambero</cp:lastModifiedBy>
  <cp:revision>10</cp:revision>
  <cp:lastPrinted>2019-01-28T11:04:00Z</cp:lastPrinted>
  <dcterms:created xsi:type="dcterms:W3CDTF">2021-07-06T14:25:00Z</dcterms:created>
  <dcterms:modified xsi:type="dcterms:W3CDTF">2021-09-08T11:16:00Z</dcterms:modified>
</cp:coreProperties>
</file>