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CD3C2E" w14:textId="77777777" w:rsidR="00E12605" w:rsidRPr="003C6B08" w:rsidRDefault="00E12605">
      <w:pPr>
        <w:spacing w:after="5" w:line="249" w:lineRule="auto"/>
        <w:ind w:left="-5" w:right="0" w:hanging="10"/>
        <w:rPr>
          <w:b/>
          <w:color w:val="auto"/>
          <w:lang w:val="es-ES"/>
        </w:rPr>
      </w:pPr>
      <w:bookmarkStart w:id="0" w:name="_GoBack"/>
      <w:bookmarkEnd w:id="0"/>
    </w:p>
    <w:p w14:paraId="79A6B358" w14:textId="77777777" w:rsidR="00E12605" w:rsidRPr="003C6B08" w:rsidRDefault="00E12605">
      <w:pPr>
        <w:spacing w:after="5" w:line="249" w:lineRule="auto"/>
        <w:ind w:left="-5" w:right="0" w:hanging="10"/>
        <w:rPr>
          <w:b/>
          <w:color w:val="auto"/>
          <w:lang w:val="es-ES"/>
        </w:rPr>
      </w:pPr>
    </w:p>
    <w:p w14:paraId="7E12643A" w14:textId="77777777" w:rsidR="00E12605" w:rsidRPr="003C6B08" w:rsidRDefault="00E12605">
      <w:pPr>
        <w:spacing w:after="5" w:line="249" w:lineRule="auto"/>
        <w:ind w:left="-5" w:right="0" w:hanging="10"/>
        <w:rPr>
          <w:b/>
          <w:color w:val="auto"/>
          <w:lang w:val="es-ES"/>
        </w:rPr>
      </w:pPr>
    </w:p>
    <w:p w14:paraId="7088E539" w14:textId="77777777" w:rsidR="00E12605" w:rsidRPr="003C6B08" w:rsidRDefault="00E12605">
      <w:pPr>
        <w:spacing w:after="5" w:line="249" w:lineRule="auto"/>
        <w:ind w:left="-5" w:right="0" w:hanging="10"/>
        <w:rPr>
          <w:b/>
          <w:color w:val="auto"/>
          <w:lang w:val="es-ES"/>
        </w:rPr>
      </w:pPr>
    </w:p>
    <w:p w14:paraId="614DB87A" w14:textId="77777777" w:rsidR="00E12605" w:rsidRPr="003C6B08" w:rsidRDefault="00E12605">
      <w:pPr>
        <w:spacing w:after="5" w:line="249" w:lineRule="auto"/>
        <w:ind w:left="-5" w:right="0" w:hanging="10"/>
        <w:rPr>
          <w:b/>
          <w:color w:val="auto"/>
          <w:lang w:val="es-ES"/>
        </w:rPr>
      </w:pPr>
    </w:p>
    <w:p w14:paraId="39B67E67" w14:textId="3FD72736" w:rsidR="00340C21" w:rsidRPr="003C6B08" w:rsidRDefault="00340C21">
      <w:pPr>
        <w:spacing w:after="5" w:line="249" w:lineRule="auto"/>
        <w:ind w:left="-5" w:right="0" w:hanging="10"/>
        <w:rPr>
          <w:b/>
          <w:color w:val="000000" w:themeColor="text1"/>
          <w:lang w:val="es-ES"/>
        </w:rPr>
      </w:pPr>
      <w:r w:rsidRPr="003C6B08">
        <w:rPr>
          <w:b/>
          <w:color w:val="auto"/>
          <w:lang w:val="es-ES"/>
        </w:rPr>
        <w:t xml:space="preserve">CONTRATACIÓN DE LA PRESTACIÓN DE LOS SERVICIOS BANCARIOS QUE REQUIEREN LA TESORERÍA CORPORATIVA Y LAS TESORERÍAS DE LAS ENTIDADES PÚBLICAS DE </w:t>
      </w:r>
      <w:r w:rsidRPr="003C6B08">
        <w:rPr>
          <w:b/>
          <w:color w:val="000000" w:themeColor="text1"/>
          <w:lang w:val="es-ES"/>
        </w:rPr>
        <w:t>LA GENERALITAT DE CATALUNYA PARA OPERAR DE MANERA CONJUNTA DE ACUERDO CON UN MODELO</w:t>
      </w:r>
      <w:r w:rsidR="00824AF9" w:rsidRPr="003C6B08">
        <w:rPr>
          <w:b/>
          <w:color w:val="000000" w:themeColor="text1"/>
          <w:lang w:val="es-ES"/>
        </w:rPr>
        <w:t xml:space="preserve"> DE </w:t>
      </w:r>
      <w:r w:rsidRPr="003C6B08">
        <w:rPr>
          <w:b/>
          <w:color w:val="000000" w:themeColor="text1"/>
          <w:lang w:val="es-ES"/>
        </w:rPr>
        <w:t>GESTIÓN DE CASH-POOLING.</w:t>
      </w:r>
    </w:p>
    <w:p w14:paraId="3800C737" w14:textId="77777777" w:rsidR="00340C21" w:rsidRPr="003C6B08" w:rsidRDefault="00340C21">
      <w:pPr>
        <w:spacing w:after="5" w:line="249" w:lineRule="auto"/>
        <w:ind w:left="-5" w:right="0" w:hanging="10"/>
        <w:rPr>
          <w:b/>
          <w:color w:val="auto"/>
          <w:lang w:val="es-ES"/>
        </w:rPr>
      </w:pPr>
    </w:p>
    <w:p w14:paraId="6D5BF6F1" w14:textId="77777777" w:rsidR="00E12605" w:rsidRPr="003C6B08" w:rsidRDefault="00E12605">
      <w:pPr>
        <w:spacing w:after="5" w:line="249" w:lineRule="auto"/>
        <w:ind w:left="-5" w:right="0" w:hanging="10"/>
        <w:rPr>
          <w:b/>
          <w:color w:val="auto"/>
          <w:lang w:val="es-ES"/>
        </w:rPr>
      </w:pPr>
    </w:p>
    <w:p w14:paraId="17A89310" w14:textId="77777777" w:rsidR="00E12605" w:rsidRPr="003C6B08" w:rsidRDefault="00E12605">
      <w:pPr>
        <w:spacing w:after="5" w:line="249" w:lineRule="auto"/>
        <w:ind w:left="-5" w:right="0" w:hanging="10"/>
        <w:rPr>
          <w:b/>
          <w:color w:val="auto"/>
          <w:lang w:val="es-ES"/>
        </w:rPr>
      </w:pPr>
    </w:p>
    <w:p w14:paraId="5C23F99C" w14:textId="77777777" w:rsidR="00E12605" w:rsidRPr="003C6B08" w:rsidRDefault="00E12605">
      <w:pPr>
        <w:spacing w:after="5" w:line="249" w:lineRule="auto"/>
        <w:ind w:left="-5" w:right="0" w:hanging="10"/>
        <w:rPr>
          <w:b/>
          <w:color w:val="auto"/>
          <w:lang w:val="es-ES"/>
        </w:rPr>
      </w:pPr>
    </w:p>
    <w:p w14:paraId="4DED8FC6" w14:textId="77777777" w:rsidR="00E12605" w:rsidRPr="003C6B08" w:rsidRDefault="00E12605">
      <w:pPr>
        <w:spacing w:after="5" w:line="249" w:lineRule="auto"/>
        <w:ind w:left="-5" w:right="0" w:hanging="10"/>
        <w:rPr>
          <w:b/>
          <w:color w:val="auto"/>
          <w:lang w:val="es-ES"/>
        </w:rPr>
      </w:pPr>
    </w:p>
    <w:p w14:paraId="09DC3B04" w14:textId="77777777" w:rsidR="00E12605" w:rsidRPr="003C6B08" w:rsidRDefault="00E12605">
      <w:pPr>
        <w:spacing w:after="5" w:line="249" w:lineRule="auto"/>
        <w:ind w:left="-5" w:right="0" w:hanging="10"/>
        <w:rPr>
          <w:b/>
          <w:color w:val="auto"/>
          <w:lang w:val="es-ES"/>
        </w:rPr>
      </w:pPr>
    </w:p>
    <w:p w14:paraId="793BF525" w14:textId="1D9E4A71" w:rsidR="005C7982" w:rsidRPr="003C6B08" w:rsidRDefault="00824AF9">
      <w:pPr>
        <w:spacing w:after="5" w:line="249" w:lineRule="auto"/>
        <w:ind w:left="-5" w:right="0" w:hanging="10"/>
        <w:rPr>
          <w:color w:val="auto"/>
          <w:lang w:val="es-ES"/>
        </w:rPr>
      </w:pPr>
      <w:r w:rsidRPr="003C6B08">
        <w:rPr>
          <w:b/>
          <w:color w:val="auto"/>
          <w:lang w:val="es-ES"/>
        </w:rPr>
        <w:t xml:space="preserve">PLIEGO </w:t>
      </w:r>
      <w:r w:rsidR="00665467" w:rsidRPr="003C6B08">
        <w:rPr>
          <w:b/>
          <w:color w:val="auto"/>
          <w:lang w:val="es-ES"/>
        </w:rPr>
        <w:t xml:space="preserve">DE </w:t>
      </w:r>
      <w:r w:rsidR="00340C21" w:rsidRPr="003C6B08">
        <w:rPr>
          <w:b/>
          <w:color w:val="auto"/>
          <w:lang w:val="es-ES"/>
        </w:rPr>
        <w:t>PRESCRIPCIONES TÉCNICAS PARTICULARES</w:t>
      </w:r>
    </w:p>
    <w:p w14:paraId="3BB4FE9C" w14:textId="77777777" w:rsidR="00340C21" w:rsidRPr="003C6B08" w:rsidRDefault="00340C21">
      <w:pPr>
        <w:spacing w:after="0" w:line="259" w:lineRule="auto"/>
        <w:ind w:right="0" w:firstLine="0"/>
        <w:jc w:val="left"/>
        <w:rPr>
          <w:b/>
          <w:color w:val="auto"/>
          <w:lang w:val="es-ES"/>
        </w:rPr>
      </w:pPr>
    </w:p>
    <w:p w14:paraId="3455D703" w14:textId="4922AFEF" w:rsidR="00252B58" w:rsidRPr="003C6B08" w:rsidRDefault="00252B58" w:rsidP="00340C21">
      <w:pPr>
        <w:spacing w:after="0" w:line="259" w:lineRule="auto"/>
        <w:ind w:right="0" w:firstLine="0"/>
        <w:jc w:val="left"/>
        <w:rPr>
          <w:b/>
          <w:color w:val="auto"/>
          <w:lang w:val="es-ES"/>
        </w:rPr>
      </w:pPr>
    </w:p>
    <w:p w14:paraId="52C44980" w14:textId="5CFB2E9B" w:rsidR="00252B58" w:rsidRPr="003C6B08" w:rsidRDefault="00252B58" w:rsidP="00340C21">
      <w:pPr>
        <w:spacing w:after="0" w:line="259" w:lineRule="auto"/>
        <w:ind w:right="0" w:firstLine="0"/>
        <w:jc w:val="left"/>
        <w:rPr>
          <w:b/>
          <w:color w:val="auto"/>
          <w:lang w:val="es-ES"/>
        </w:rPr>
      </w:pPr>
    </w:p>
    <w:p w14:paraId="2B37C641" w14:textId="2F846B20" w:rsidR="00252B58" w:rsidRPr="003C6B08" w:rsidRDefault="00252B58" w:rsidP="00340C21">
      <w:pPr>
        <w:spacing w:after="0" w:line="259" w:lineRule="auto"/>
        <w:ind w:right="0" w:firstLine="0"/>
        <w:jc w:val="left"/>
        <w:rPr>
          <w:b/>
          <w:color w:val="auto"/>
          <w:lang w:val="es-ES"/>
        </w:rPr>
      </w:pPr>
    </w:p>
    <w:p w14:paraId="060E7DCD" w14:textId="3668B880" w:rsidR="00252B58" w:rsidRPr="003C6B08" w:rsidRDefault="00252B58" w:rsidP="00340C21">
      <w:pPr>
        <w:spacing w:after="0" w:line="259" w:lineRule="auto"/>
        <w:ind w:right="0" w:firstLine="0"/>
        <w:jc w:val="left"/>
        <w:rPr>
          <w:b/>
          <w:color w:val="auto"/>
          <w:lang w:val="es-ES"/>
        </w:rPr>
      </w:pPr>
    </w:p>
    <w:p w14:paraId="6A7ADA1E" w14:textId="46DAB82F" w:rsidR="00252B58" w:rsidRPr="003C6B08" w:rsidRDefault="00252B58" w:rsidP="00340C21">
      <w:pPr>
        <w:spacing w:after="0" w:line="259" w:lineRule="auto"/>
        <w:ind w:right="0" w:firstLine="0"/>
        <w:jc w:val="left"/>
        <w:rPr>
          <w:b/>
          <w:color w:val="auto"/>
          <w:lang w:val="es-ES"/>
        </w:rPr>
      </w:pPr>
    </w:p>
    <w:p w14:paraId="4FD8BDD0" w14:textId="70F918A3" w:rsidR="00252B58" w:rsidRPr="003C6B08" w:rsidRDefault="00252B58" w:rsidP="00340C21">
      <w:pPr>
        <w:spacing w:after="0" w:line="259" w:lineRule="auto"/>
        <w:ind w:right="0" w:firstLine="0"/>
        <w:jc w:val="left"/>
        <w:rPr>
          <w:b/>
          <w:color w:val="auto"/>
          <w:lang w:val="es-ES"/>
        </w:rPr>
      </w:pPr>
    </w:p>
    <w:p w14:paraId="1F3310E4" w14:textId="2AFB93C8" w:rsidR="00252B58" w:rsidRPr="003C6B08" w:rsidRDefault="00252B58" w:rsidP="00340C21">
      <w:pPr>
        <w:spacing w:after="0" w:line="259" w:lineRule="auto"/>
        <w:ind w:right="0" w:firstLine="0"/>
        <w:jc w:val="left"/>
        <w:rPr>
          <w:b/>
          <w:color w:val="auto"/>
          <w:lang w:val="es-ES"/>
        </w:rPr>
      </w:pPr>
    </w:p>
    <w:p w14:paraId="10613BF9" w14:textId="72A4E745" w:rsidR="00252B58" w:rsidRPr="003C6B08" w:rsidRDefault="00252B58" w:rsidP="00340C21">
      <w:pPr>
        <w:spacing w:after="0" w:line="259" w:lineRule="auto"/>
        <w:ind w:right="0" w:firstLine="0"/>
        <w:jc w:val="left"/>
        <w:rPr>
          <w:b/>
          <w:color w:val="auto"/>
          <w:lang w:val="es-ES"/>
        </w:rPr>
      </w:pPr>
    </w:p>
    <w:p w14:paraId="3B493B27" w14:textId="3ECC26C6" w:rsidR="00252B58" w:rsidRPr="003C6B08" w:rsidRDefault="00252B58" w:rsidP="00340C21">
      <w:pPr>
        <w:spacing w:after="0" w:line="259" w:lineRule="auto"/>
        <w:ind w:right="0" w:firstLine="0"/>
        <w:jc w:val="left"/>
        <w:rPr>
          <w:b/>
          <w:color w:val="auto"/>
          <w:lang w:val="es-ES"/>
        </w:rPr>
      </w:pPr>
    </w:p>
    <w:p w14:paraId="38F84263" w14:textId="50FF8C17" w:rsidR="00252B58" w:rsidRPr="003C6B08" w:rsidRDefault="00252B58" w:rsidP="00340C21">
      <w:pPr>
        <w:spacing w:after="0" w:line="259" w:lineRule="auto"/>
        <w:ind w:right="0" w:firstLine="0"/>
        <w:jc w:val="left"/>
        <w:rPr>
          <w:b/>
          <w:color w:val="auto"/>
          <w:lang w:val="es-ES"/>
        </w:rPr>
      </w:pPr>
    </w:p>
    <w:p w14:paraId="76AE22A6" w14:textId="38888C38" w:rsidR="00252B58" w:rsidRPr="003C6B08" w:rsidRDefault="00252B58" w:rsidP="00340C21">
      <w:pPr>
        <w:spacing w:after="0" w:line="259" w:lineRule="auto"/>
        <w:ind w:right="0" w:firstLine="0"/>
        <w:jc w:val="left"/>
        <w:rPr>
          <w:b/>
          <w:color w:val="auto"/>
          <w:lang w:val="es-ES"/>
        </w:rPr>
      </w:pPr>
    </w:p>
    <w:p w14:paraId="697809B2" w14:textId="37D744ED" w:rsidR="00252B58" w:rsidRPr="003C6B08" w:rsidRDefault="00252B58" w:rsidP="00340C21">
      <w:pPr>
        <w:spacing w:after="0" w:line="259" w:lineRule="auto"/>
        <w:ind w:right="0" w:firstLine="0"/>
        <w:jc w:val="left"/>
        <w:rPr>
          <w:b/>
          <w:color w:val="auto"/>
          <w:lang w:val="es-ES"/>
        </w:rPr>
      </w:pPr>
    </w:p>
    <w:p w14:paraId="587BFCFE" w14:textId="778E583B" w:rsidR="00252B58" w:rsidRPr="003C6B08" w:rsidRDefault="00252B58" w:rsidP="00340C21">
      <w:pPr>
        <w:spacing w:after="0" w:line="259" w:lineRule="auto"/>
        <w:ind w:right="0" w:firstLine="0"/>
        <w:jc w:val="left"/>
        <w:rPr>
          <w:b/>
          <w:color w:val="auto"/>
          <w:lang w:val="es-ES"/>
        </w:rPr>
      </w:pPr>
    </w:p>
    <w:p w14:paraId="2ADBBBEF" w14:textId="16D3B557" w:rsidR="00252B58" w:rsidRPr="003C6B08" w:rsidRDefault="00252B58" w:rsidP="00340C21">
      <w:pPr>
        <w:spacing w:after="0" w:line="259" w:lineRule="auto"/>
        <w:ind w:right="0" w:firstLine="0"/>
        <w:jc w:val="left"/>
        <w:rPr>
          <w:b/>
          <w:color w:val="auto"/>
          <w:lang w:val="es-ES"/>
        </w:rPr>
      </w:pPr>
    </w:p>
    <w:p w14:paraId="52E09622" w14:textId="4347FF6A" w:rsidR="00252B58" w:rsidRPr="003C6B08" w:rsidRDefault="00252B58" w:rsidP="00340C21">
      <w:pPr>
        <w:spacing w:after="0" w:line="259" w:lineRule="auto"/>
        <w:ind w:right="0" w:firstLine="0"/>
        <w:jc w:val="left"/>
        <w:rPr>
          <w:b/>
          <w:color w:val="auto"/>
          <w:lang w:val="es-ES"/>
        </w:rPr>
      </w:pPr>
    </w:p>
    <w:p w14:paraId="3C1E59E1" w14:textId="15D4823B" w:rsidR="00252B58" w:rsidRPr="003C6B08" w:rsidRDefault="00252B58" w:rsidP="00340C21">
      <w:pPr>
        <w:spacing w:after="0" w:line="259" w:lineRule="auto"/>
        <w:ind w:right="0" w:firstLine="0"/>
        <w:jc w:val="left"/>
        <w:rPr>
          <w:b/>
          <w:color w:val="auto"/>
          <w:lang w:val="es-ES"/>
        </w:rPr>
      </w:pPr>
    </w:p>
    <w:p w14:paraId="1494DCBD" w14:textId="1A1678F6" w:rsidR="00252B58" w:rsidRPr="003C6B08" w:rsidRDefault="00252B58" w:rsidP="00340C21">
      <w:pPr>
        <w:spacing w:after="0" w:line="259" w:lineRule="auto"/>
        <w:ind w:right="0" w:firstLine="0"/>
        <w:jc w:val="left"/>
        <w:rPr>
          <w:b/>
          <w:color w:val="auto"/>
          <w:lang w:val="es-ES"/>
        </w:rPr>
      </w:pPr>
    </w:p>
    <w:p w14:paraId="6B2B441D" w14:textId="47659137" w:rsidR="00252B58" w:rsidRPr="003C6B08" w:rsidRDefault="00252B58" w:rsidP="00340C21">
      <w:pPr>
        <w:spacing w:after="0" w:line="259" w:lineRule="auto"/>
        <w:ind w:right="0" w:firstLine="0"/>
        <w:jc w:val="left"/>
        <w:rPr>
          <w:b/>
          <w:color w:val="auto"/>
          <w:lang w:val="es-ES"/>
        </w:rPr>
      </w:pPr>
    </w:p>
    <w:p w14:paraId="1E80BC81" w14:textId="5F8440AC" w:rsidR="00252B58" w:rsidRPr="003C6B08" w:rsidRDefault="00252B58" w:rsidP="00340C21">
      <w:pPr>
        <w:spacing w:after="0" w:line="259" w:lineRule="auto"/>
        <w:ind w:right="0" w:firstLine="0"/>
        <w:jc w:val="left"/>
        <w:rPr>
          <w:b/>
          <w:color w:val="auto"/>
          <w:lang w:val="es-ES"/>
        </w:rPr>
      </w:pPr>
    </w:p>
    <w:p w14:paraId="6FB1F97F" w14:textId="7E0006D0" w:rsidR="00252B58" w:rsidRPr="003C6B08" w:rsidRDefault="00252B58" w:rsidP="00340C21">
      <w:pPr>
        <w:spacing w:after="0" w:line="259" w:lineRule="auto"/>
        <w:ind w:right="0" w:firstLine="0"/>
        <w:jc w:val="left"/>
        <w:rPr>
          <w:b/>
          <w:color w:val="auto"/>
          <w:lang w:val="es-ES"/>
        </w:rPr>
      </w:pPr>
    </w:p>
    <w:p w14:paraId="621242FC" w14:textId="533B370D" w:rsidR="00252B58" w:rsidRPr="003C6B08" w:rsidRDefault="00252B58" w:rsidP="00340C21">
      <w:pPr>
        <w:spacing w:after="0" w:line="259" w:lineRule="auto"/>
        <w:ind w:right="0" w:firstLine="0"/>
        <w:jc w:val="left"/>
        <w:rPr>
          <w:b/>
          <w:color w:val="auto"/>
          <w:lang w:val="es-ES"/>
        </w:rPr>
      </w:pPr>
    </w:p>
    <w:p w14:paraId="21BBC0BF" w14:textId="6C074385" w:rsidR="00252B58" w:rsidRPr="003C6B08" w:rsidRDefault="00252B58" w:rsidP="00340C21">
      <w:pPr>
        <w:spacing w:after="0" w:line="259" w:lineRule="auto"/>
        <w:ind w:right="0" w:firstLine="0"/>
        <w:jc w:val="left"/>
        <w:rPr>
          <w:b/>
          <w:color w:val="auto"/>
          <w:lang w:val="es-ES"/>
        </w:rPr>
      </w:pPr>
    </w:p>
    <w:p w14:paraId="6DB641B2" w14:textId="5D222F5E" w:rsidR="00252B58" w:rsidRPr="003C6B08" w:rsidRDefault="00252B58" w:rsidP="00340C21">
      <w:pPr>
        <w:spacing w:after="0" w:line="259" w:lineRule="auto"/>
        <w:ind w:right="0" w:firstLine="0"/>
        <w:jc w:val="left"/>
        <w:rPr>
          <w:b/>
          <w:color w:val="auto"/>
          <w:lang w:val="es-ES"/>
        </w:rPr>
      </w:pPr>
    </w:p>
    <w:p w14:paraId="038017BF" w14:textId="65D941E6" w:rsidR="00252B58" w:rsidRPr="003C6B08" w:rsidRDefault="00252B58" w:rsidP="00340C21">
      <w:pPr>
        <w:spacing w:after="0" w:line="259" w:lineRule="auto"/>
        <w:ind w:right="0" w:firstLine="0"/>
        <w:jc w:val="left"/>
        <w:rPr>
          <w:b/>
          <w:color w:val="auto"/>
          <w:lang w:val="es-ES"/>
        </w:rPr>
      </w:pPr>
    </w:p>
    <w:p w14:paraId="5AC1FA4E" w14:textId="70F6B394" w:rsidR="00252B58" w:rsidRPr="003C6B08" w:rsidRDefault="00252B58" w:rsidP="00340C21">
      <w:pPr>
        <w:spacing w:after="0" w:line="259" w:lineRule="auto"/>
        <w:ind w:right="0" w:firstLine="0"/>
        <w:jc w:val="left"/>
        <w:rPr>
          <w:b/>
          <w:color w:val="auto"/>
          <w:lang w:val="es-ES"/>
        </w:rPr>
      </w:pPr>
    </w:p>
    <w:p w14:paraId="4354393D" w14:textId="208C0445" w:rsidR="00252B58" w:rsidRPr="003C6B08" w:rsidRDefault="00252B58" w:rsidP="00340C21">
      <w:pPr>
        <w:spacing w:after="0" w:line="259" w:lineRule="auto"/>
        <w:ind w:right="0" w:firstLine="0"/>
        <w:jc w:val="left"/>
        <w:rPr>
          <w:b/>
          <w:color w:val="auto"/>
          <w:lang w:val="es-ES"/>
        </w:rPr>
      </w:pPr>
    </w:p>
    <w:p w14:paraId="368C7D45" w14:textId="090ABE48" w:rsidR="00252B58" w:rsidRPr="003C6B08" w:rsidRDefault="00252B58" w:rsidP="00340C21">
      <w:pPr>
        <w:spacing w:after="0" w:line="259" w:lineRule="auto"/>
        <w:ind w:right="0" w:firstLine="0"/>
        <w:jc w:val="left"/>
        <w:rPr>
          <w:b/>
          <w:color w:val="auto"/>
          <w:lang w:val="es-ES"/>
        </w:rPr>
      </w:pPr>
    </w:p>
    <w:p w14:paraId="7C329131" w14:textId="3E8627FE" w:rsidR="00252B58" w:rsidRPr="003C6B08" w:rsidRDefault="00252B58" w:rsidP="00340C21">
      <w:pPr>
        <w:spacing w:after="0" w:line="259" w:lineRule="auto"/>
        <w:ind w:right="0" w:firstLine="0"/>
        <w:jc w:val="left"/>
        <w:rPr>
          <w:b/>
          <w:color w:val="auto"/>
          <w:lang w:val="es-ES"/>
        </w:rPr>
      </w:pPr>
    </w:p>
    <w:p w14:paraId="3BB90A53" w14:textId="4898FA84" w:rsidR="00252B58" w:rsidRPr="003C6B08" w:rsidRDefault="00252B58" w:rsidP="00340C21">
      <w:pPr>
        <w:spacing w:after="0" w:line="259" w:lineRule="auto"/>
        <w:ind w:right="0" w:firstLine="0"/>
        <w:jc w:val="left"/>
        <w:rPr>
          <w:b/>
          <w:color w:val="auto"/>
          <w:lang w:val="es-ES"/>
        </w:rPr>
      </w:pPr>
    </w:p>
    <w:p w14:paraId="5AD9BFA0" w14:textId="77777777" w:rsidR="00AE5F65" w:rsidRPr="003C6B08" w:rsidRDefault="00AE5F65" w:rsidP="00252B58">
      <w:pPr>
        <w:spacing w:after="0" w:line="360" w:lineRule="auto"/>
        <w:ind w:right="0" w:firstLine="0"/>
        <w:rPr>
          <w:b/>
          <w:color w:val="auto"/>
          <w:lang w:val="es-ES"/>
        </w:rPr>
      </w:pPr>
    </w:p>
    <w:p w14:paraId="6B7E97C7" w14:textId="72A9100D" w:rsidR="00252B58" w:rsidRPr="003C6B08" w:rsidRDefault="00252B58" w:rsidP="00AE5F65">
      <w:pPr>
        <w:spacing w:after="0" w:line="360" w:lineRule="auto"/>
        <w:ind w:right="0" w:firstLine="0"/>
        <w:rPr>
          <w:b/>
          <w:color w:val="auto"/>
          <w:lang w:val="es-ES"/>
        </w:rPr>
      </w:pPr>
      <w:r w:rsidRPr="003C6B08">
        <w:rPr>
          <w:b/>
          <w:color w:val="auto"/>
          <w:lang w:val="es-ES"/>
        </w:rPr>
        <w:t>Índice</w:t>
      </w:r>
    </w:p>
    <w:p w14:paraId="5E155A77" w14:textId="44F368A0" w:rsidR="00252B58" w:rsidRPr="003C6B08" w:rsidRDefault="00252B58" w:rsidP="00AE5F65">
      <w:pPr>
        <w:spacing w:after="0" w:line="360" w:lineRule="auto"/>
        <w:ind w:right="0" w:firstLine="0"/>
        <w:rPr>
          <w:b/>
          <w:color w:val="auto"/>
          <w:lang w:val="es-ES"/>
        </w:rPr>
      </w:pPr>
    </w:p>
    <w:p w14:paraId="49019D63" w14:textId="12E63A02" w:rsidR="00252B58" w:rsidRPr="003C6B08" w:rsidRDefault="00252B58" w:rsidP="00AE5F65">
      <w:pPr>
        <w:spacing w:after="0" w:line="360" w:lineRule="auto"/>
        <w:ind w:right="0" w:firstLine="0"/>
        <w:rPr>
          <w:b/>
          <w:color w:val="000000" w:themeColor="text1"/>
          <w:lang w:val="es-ES"/>
        </w:rPr>
      </w:pPr>
      <w:r w:rsidRPr="003C6B08">
        <w:rPr>
          <w:b/>
          <w:color w:val="000000" w:themeColor="text1"/>
          <w:lang w:val="es-ES"/>
        </w:rPr>
        <w:t>1 ANTECEDENTS............................................................................</w:t>
      </w:r>
      <w:r w:rsidR="00E07E8E" w:rsidRPr="003C6B08">
        <w:rPr>
          <w:b/>
          <w:color w:val="000000" w:themeColor="text1"/>
          <w:lang w:val="es-ES"/>
        </w:rPr>
        <w:t>...............................3</w:t>
      </w:r>
    </w:p>
    <w:p w14:paraId="4C827C0C" w14:textId="65A4922D" w:rsidR="00252B58" w:rsidRPr="003C6B08" w:rsidRDefault="00AE5F65" w:rsidP="00AE5F65">
      <w:pPr>
        <w:spacing w:after="0" w:line="360" w:lineRule="auto"/>
        <w:ind w:right="0" w:firstLine="0"/>
        <w:rPr>
          <w:b/>
          <w:color w:val="000000" w:themeColor="text1"/>
          <w:lang w:val="es-ES"/>
        </w:rPr>
      </w:pPr>
      <w:r w:rsidRPr="003C6B08">
        <w:rPr>
          <w:b/>
          <w:color w:val="000000" w:themeColor="text1"/>
          <w:lang w:val="es-ES"/>
        </w:rPr>
        <w:t xml:space="preserve">2 </w:t>
      </w:r>
      <w:r w:rsidR="00252B58" w:rsidRPr="003C6B08">
        <w:rPr>
          <w:b/>
          <w:color w:val="000000" w:themeColor="text1"/>
          <w:lang w:val="es-ES"/>
        </w:rPr>
        <w:t>OBJETO DEL CONTRATO Y DIVISIÓ</w:t>
      </w:r>
      <w:r w:rsidR="00824AF9" w:rsidRPr="003C6B08">
        <w:rPr>
          <w:b/>
          <w:color w:val="000000" w:themeColor="text1"/>
          <w:lang w:val="es-ES"/>
        </w:rPr>
        <w:t xml:space="preserve">N </w:t>
      </w:r>
      <w:r w:rsidR="00252B58" w:rsidRPr="003C6B08">
        <w:rPr>
          <w:b/>
          <w:color w:val="000000" w:themeColor="text1"/>
          <w:lang w:val="es-ES"/>
        </w:rPr>
        <w:t>EN</w:t>
      </w:r>
      <w:r w:rsidRPr="003C6B08">
        <w:rPr>
          <w:b/>
          <w:color w:val="000000" w:themeColor="text1"/>
          <w:lang w:val="es-ES"/>
        </w:rPr>
        <w:t xml:space="preserve"> </w:t>
      </w:r>
      <w:r w:rsidR="00252B58" w:rsidRPr="003C6B08">
        <w:rPr>
          <w:b/>
          <w:color w:val="000000" w:themeColor="text1"/>
          <w:lang w:val="es-ES"/>
        </w:rPr>
        <w:t>LOT</w:t>
      </w:r>
      <w:r w:rsidR="00824AF9" w:rsidRPr="003C6B08">
        <w:rPr>
          <w:b/>
          <w:color w:val="000000" w:themeColor="text1"/>
          <w:lang w:val="es-ES"/>
        </w:rPr>
        <w:t>E</w:t>
      </w:r>
      <w:r w:rsidR="00252B58" w:rsidRPr="003C6B08">
        <w:rPr>
          <w:b/>
          <w:color w:val="000000" w:themeColor="text1"/>
          <w:lang w:val="es-ES"/>
        </w:rPr>
        <w:t>S.......................</w:t>
      </w:r>
      <w:r w:rsidRPr="003C6B08">
        <w:rPr>
          <w:b/>
          <w:color w:val="000000" w:themeColor="text1"/>
          <w:lang w:val="es-ES"/>
        </w:rPr>
        <w:t>.......................</w:t>
      </w:r>
      <w:r w:rsidR="00E07E8E" w:rsidRPr="003C6B08">
        <w:rPr>
          <w:b/>
          <w:color w:val="000000" w:themeColor="text1"/>
          <w:lang w:val="es-ES"/>
        </w:rPr>
        <w:t>.....3</w:t>
      </w:r>
    </w:p>
    <w:p w14:paraId="09A0C3D5" w14:textId="774C0A2C" w:rsidR="00252B58" w:rsidRPr="003C6B08" w:rsidRDefault="00252B58" w:rsidP="00AE5F65">
      <w:pPr>
        <w:spacing w:after="0" w:line="360" w:lineRule="auto"/>
        <w:ind w:right="0" w:firstLine="0"/>
        <w:rPr>
          <w:b/>
          <w:color w:val="000000" w:themeColor="text1"/>
          <w:lang w:val="es-ES"/>
        </w:rPr>
      </w:pPr>
      <w:r w:rsidRPr="003C6B08">
        <w:rPr>
          <w:b/>
          <w:color w:val="000000" w:themeColor="text1"/>
          <w:lang w:val="es-ES"/>
        </w:rPr>
        <w:t>3. CARACTERÍSTICAS DE LA PRESTACIÓN DEL SERVICIO, REQUERIMIENTOS</w:t>
      </w:r>
    </w:p>
    <w:p w14:paraId="568A46DB" w14:textId="25820E5B" w:rsidR="00252B58" w:rsidRPr="003C6B08" w:rsidRDefault="00252B58" w:rsidP="00AE5F65">
      <w:pPr>
        <w:spacing w:after="0" w:line="360" w:lineRule="auto"/>
        <w:ind w:right="0" w:firstLine="0"/>
        <w:rPr>
          <w:b/>
          <w:color w:val="000000" w:themeColor="text1"/>
          <w:lang w:val="es-ES"/>
        </w:rPr>
      </w:pPr>
      <w:r w:rsidRPr="003C6B08">
        <w:rPr>
          <w:b/>
          <w:color w:val="000000" w:themeColor="text1"/>
          <w:lang w:val="es-ES"/>
        </w:rPr>
        <w:t xml:space="preserve">    TÉCNICOS Y DESCRIPCIÓN DE LOS LOT</w:t>
      </w:r>
      <w:r w:rsidR="00824AF9" w:rsidRPr="003C6B08">
        <w:rPr>
          <w:b/>
          <w:color w:val="000000" w:themeColor="text1"/>
          <w:lang w:val="es-ES"/>
        </w:rPr>
        <w:t>E</w:t>
      </w:r>
      <w:r w:rsidRPr="003C6B08">
        <w:rPr>
          <w:b/>
          <w:color w:val="000000" w:themeColor="text1"/>
          <w:lang w:val="es-ES"/>
        </w:rPr>
        <w:t>S........................................</w:t>
      </w:r>
      <w:r w:rsidR="00AE5F65" w:rsidRPr="003C6B08">
        <w:rPr>
          <w:b/>
          <w:color w:val="000000" w:themeColor="text1"/>
          <w:lang w:val="es-ES"/>
        </w:rPr>
        <w:t>................</w:t>
      </w:r>
      <w:r w:rsidR="00E07E8E" w:rsidRPr="003C6B08">
        <w:rPr>
          <w:b/>
          <w:color w:val="000000" w:themeColor="text1"/>
          <w:lang w:val="es-ES"/>
        </w:rPr>
        <w:t>..4</w:t>
      </w:r>
    </w:p>
    <w:p w14:paraId="0AF7124A" w14:textId="097213F6" w:rsidR="00252B58" w:rsidRPr="003C6B08" w:rsidRDefault="00252B58" w:rsidP="00AE5F65">
      <w:pPr>
        <w:spacing w:after="0" w:line="360" w:lineRule="auto"/>
        <w:ind w:right="0" w:firstLine="0"/>
        <w:rPr>
          <w:b/>
          <w:color w:val="000000" w:themeColor="text1"/>
          <w:lang w:val="es-ES"/>
        </w:rPr>
      </w:pPr>
      <w:r w:rsidRPr="003C6B08">
        <w:rPr>
          <w:b/>
          <w:color w:val="000000" w:themeColor="text1"/>
          <w:lang w:val="es-ES"/>
        </w:rPr>
        <w:t xml:space="preserve">     3.1 Requerimientos mínimos desde el inicio de la ejecución de</w:t>
      </w:r>
      <w:r w:rsidR="00824AF9" w:rsidRPr="003C6B08">
        <w:rPr>
          <w:b/>
          <w:color w:val="000000" w:themeColor="text1"/>
          <w:lang w:val="es-ES"/>
        </w:rPr>
        <w:t>l contrato</w:t>
      </w:r>
      <w:r w:rsidR="00AE5F65" w:rsidRPr="003C6B08">
        <w:rPr>
          <w:b/>
          <w:color w:val="000000" w:themeColor="text1"/>
          <w:lang w:val="es-ES"/>
        </w:rPr>
        <w:t>........</w:t>
      </w:r>
      <w:r w:rsidR="00E07E8E" w:rsidRPr="003C6B08">
        <w:rPr>
          <w:b/>
          <w:color w:val="000000" w:themeColor="text1"/>
          <w:lang w:val="es-ES"/>
        </w:rPr>
        <w:t>...4</w:t>
      </w:r>
    </w:p>
    <w:p w14:paraId="39CF0E3A" w14:textId="7CBCC119" w:rsidR="00252B58" w:rsidRPr="003C6B08" w:rsidRDefault="00252B58" w:rsidP="00AE5F65">
      <w:pPr>
        <w:spacing w:after="0" w:line="360" w:lineRule="auto"/>
        <w:ind w:right="0" w:firstLine="0"/>
        <w:rPr>
          <w:color w:val="000000" w:themeColor="text1"/>
          <w:lang w:val="es-ES"/>
        </w:rPr>
      </w:pPr>
      <w:r w:rsidRPr="003C6B08">
        <w:rPr>
          <w:b/>
          <w:color w:val="000000" w:themeColor="text1"/>
          <w:lang w:val="es-ES"/>
        </w:rPr>
        <w:tab/>
      </w:r>
      <w:r w:rsidRPr="003C6B08">
        <w:rPr>
          <w:color w:val="000000" w:themeColor="text1"/>
          <w:lang w:val="es-ES"/>
        </w:rPr>
        <w:t>3.1.1 Crea</w:t>
      </w:r>
      <w:r w:rsidR="00824AF9" w:rsidRPr="003C6B08">
        <w:rPr>
          <w:color w:val="000000" w:themeColor="text1"/>
          <w:lang w:val="es-ES"/>
        </w:rPr>
        <w:t>ción de la estructura de cuentas</w:t>
      </w:r>
      <w:r w:rsidRPr="003C6B08">
        <w:rPr>
          <w:color w:val="000000" w:themeColor="text1"/>
          <w:lang w:val="es-ES"/>
        </w:rPr>
        <w:t>..............................</w:t>
      </w:r>
      <w:r w:rsidR="00AE5F65" w:rsidRPr="003C6B08">
        <w:rPr>
          <w:color w:val="000000" w:themeColor="text1"/>
          <w:lang w:val="es-ES"/>
        </w:rPr>
        <w:t>......................</w:t>
      </w:r>
      <w:r w:rsidR="00E07E8E" w:rsidRPr="003C6B08">
        <w:rPr>
          <w:color w:val="000000" w:themeColor="text1"/>
          <w:lang w:val="es-ES"/>
        </w:rPr>
        <w:t>.......4</w:t>
      </w:r>
    </w:p>
    <w:p w14:paraId="38E1CD7B" w14:textId="33FB882C" w:rsidR="00252B58" w:rsidRPr="003C6B08" w:rsidRDefault="00252B58" w:rsidP="00AE5F65">
      <w:pPr>
        <w:spacing w:after="0" w:line="360" w:lineRule="auto"/>
        <w:ind w:right="0" w:firstLine="0"/>
        <w:rPr>
          <w:color w:val="000000" w:themeColor="text1"/>
          <w:lang w:val="es-ES"/>
        </w:rPr>
      </w:pPr>
      <w:r w:rsidRPr="003C6B08">
        <w:rPr>
          <w:color w:val="000000" w:themeColor="text1"/>
          <w:lang w:val="es-ES"/>
        </w:rPr>
        <w:tab/>
        <w:t>3.1.2 Operativa......................................................................................</w:t>
      </w:r>
      <w:r w:rsidR="00E07E8E" w:rsidRPr="003C6B08">
        <w:rPr>
          <w:color w:val="000000" w:themeColor="text1"/>
          <w:lang w:val="es-ES"/>
        </w:rPr>
        <w:t>...............5</w:t>
      </w:r>
    </w:p>
    <w:p w14:paraId="4D544814" w14:textId="3DA9FBA6" w:rsidR="00252B58" w:rsidRPr="003C6B08" w:rsidRDefault="00252B58" w:rsidP="00AE5F65">
      <w:pPr>
        <w:spacing w:after="0" w:line="360" w:lineRule="auto"/>
        <w:ind w:right="0" w:firstLine="0"/>
        <w:rPr>
          <w:color w:val="000000" w:themeColor="text1"/>
          <w:lang w:val="es-ES"/>
        </w:rPr>
      </w:pPr>
      <w:r w:rsidRPr="003C6B08">
        <w:rPr>
          <w:color w:val="000000" w:themeColor="text1"/>
          <w:lang w:val="es-ES"/>
        </w:rPr>
        <w:tab/>
        <w:t>3.1.3 Operativa de</w:t>
      </w:r>
      <w:r w:rsidR="00824AF9" w:rsidRPr="003C6B08">
        <w:rPr>
          <w:color w:val="000000" w:themeColor="text1"/>
          <w:lang w:val="es-ES"/>
        </w:rPr>
        <w:t xml:space="preserve"> límites, póliza y arrastre</w:t>
      </w:r>
      <w:r w:rsidRPr="003C6B08">
        <w:rPr>
          <w:color w:val="000000" w:themeColor="text1"/>
          <w:lang w:val="es-ES"/>
        </w:rPr>
        <w:t>................</w:t>
      </w:r>
      <w:r w:rsidR="00E07E8E" w:rsidRPr="003C6B08">
        <w:rPr>
          <w:color w:val="000000" w:themeColor="text1"/>
          <w:lang w:val="es-ES"/>
        </w:rPr>
        <w:t>................</w:t>
      </w:r>
      <w:r w:rsidR="00AE5F65" w:rsidRPr="003C6B08">
        <w:rPr>
          <w:color w:val="000000" w:themeColor="text1"/>
          <w:lang w:val="es-ES"/>
        </w:rPr>
        <w:t>..........</w:t>
      </w:r>
      <w:r w:rsidR="00E07E8E" w:rsidRPr="003C6B08">
        <w:rPr>
          <w:color w:val="000000" w:themeColor="text1"/>
          <w:lang w:val="es-ES"/>
        </w:rPr>
        <w:t>...............6</w:t>
      </w:r>
    </w:p>
    <w:p w14:paraId="589038AF" w14:textId="07C2ED39" w:rsidR="00252B58" w:rsidRPr="003C6B08" w:rsidRDefault="00252B58" w:rsidP="00AE5F65">
      <w:pPr>
        <w:spacing w:after="0" w:line="360" w:lineRule="auto"/>
        <w:ind w:right="0" w:firstLine="0"/>
        <w:rPr>
          <w:color w:val="000000" w:themeColor="text1"/>
          <w:lang w:val="es-ES"/>
        </w:rPr>
      </w:pPr>
      <w:r w:rsidRPr="003C6B08">
        <w:rPr>
          <w:color w:val="000000" w:themeColor="text1"/>
          <w:lang w:val="es-ES"/>
        </w:rPr>
        <w:tab/>
        <w:t>3.1.4 Control y informes.........................................................</w:t>
      </w:r>
      <w:r w:rsidR="00E07E8E" w:rsidRPr="003C6B08">
        <w:rPr>
          <w:color w:val="000000" w:themeColor="text1"/>
          <w:lang w:val="es-ES"/>
        </w:rPr>
        <w:t>............</w:t>
      </w:r>
      <w:r w:rsidR="00AE5F65" w:rsidRPr="003C6B08">
        <w:rPr>
          <w:color w:val="000000" w:themeColor="text1"/>
          <w:lang w:val="es-ES"/>
        </w:rPr>
        <w:t>....</w:t>
      </w:r>
      <w:r w:rsidR="00E07E8E" w:rsidRPr="003C6B08">
        <w:rPr>
          <w:color w:val="000000" w:themeColor="text1"/>
          <w:lang w:val="es-ES"/>
        </w:rPr>
        <w:t>...............6</w:t>
      </w:r>
    </w:p>
    <w:p w14:paraId="3EDB3A8E" w14:textId="70221AEA" w:rsidR="00252B58" w:rsidRPr="003C6B08" w:rsidRDefault="00252B58" w:rsidP="00AE5F65">
      <w:pPr>
        <w:spacing w:after="0" w:line="360" w:lineRule="auto"/>
        <w:ind w:right="0" w:firstLine="0"/>
        <w:rPr>
          <w:color w:val="000000" w:themeColor="text1"/>
          <w:lang w:val="es-ES"/>
        </w:rPr>
      </w:pPr>
      <w:r w:rsidRPr="003C6B08">
        <w:rPr>
          <w:color w:val="000000" w:themeColor="text1"/>
          <w:lang w:val="es-ES"/>
        </w:rPr>
        <w:tab/>
        <w:t>3.1.5 Requerimientos técnicos</w:t>
      </w:r>
      <w:r w:rsidR="00824AF9" w:rsidRPr="003C6B08">
        <w:rPr>
          <w:color w:val="000000" w:themeColor="text1"/>
          <w:lang w:val="es-ES"/>
        </w:rPr>
        <w:t xml:space="preserve"> de recepción y envío de ficheros</w:t>
      </w:r>
      <w:r w:rsidR="00AE5F65" w:rsidRPr="003C6B08">
        <w:rPr>
          <w:color w:val="000000" w:themeColor="text1"/>
          <w:lang w:val="es-ES"/>
        </w:rPr>
        <w:t>..................</w:t>
      </w:r>
      <w:r w:rsidR="00E07E8E" w:rsidRPr="003C6B08">
        <w:rPr>
          <w:color w:val="000000" w:themeColor="text1"/>
          <w:lang w:val="es-ES"/>
        </w:rPr>
        <w:t>.......7</w:t>
      </w:r>
    </w:p>
    <w:p w14:paraId="043F177E" w14:textId="6564A269" w:rsidR="00252B58" w:rsidRPr="003C6B08" w:rsidRDefault="00252B58" w:rsidP="00AE5F65">
      <w:pPr>
        <w:spacing w:after="0" w:line="360" w:lineRule="auto"/>
        <w:ind w:right="0" w:firstLine="0"/>
        <w:rPr>
          <w:color w:val="000000" w:themeColor="text1"/>
          <w:lang w:val="es-ES"/>
        </w:rPr>
      </w:pPr>
      <w:r w:rsidRPr="003C6B08">
        <w:rPr>
          <w:color w:val="000000" w:themeColor="text1"/>
          <w:lang w:val="es-ES"/>
        </w:rPr>
        <w:tab/>
        <w:t>3.1.6 Otros requerimientos: interlocutores, horario, pólizas, remuneración cuenta</w:t>
      </w:r>
    </w:p>
    <w:p w14:paraId="60B7949F" w14:textId="6E26AB87" w:rsidR="00252B58" w:rsidRPr="003C6B08" w:rsidRDefault="00252B58" w:rsidP="00AE5F65">
      <w:pPr>
        <w:spacing w:after="0" w:line="360" w:lineRule="auto"/>
        <w:ind w:right="0" w:firstLine="0"/>
        <w:rPr>
          <w:color w:val="000000" w:themeColor="text1"/>
          <w:lang w:val="es-ES"/>
        </w:rPr>
      </w:pPr>
      <w:r w:rsidRPr="003C6B08">
        <w:rPr>
          <w:color w:val="000000" w:themeColor="text1"/>
          <w:lang w:val="es-ES"/>
        </w:rPr>
        <w:tab/>
        <w:t xml:space="preserve">         </w:t>
      </w:r>
      <w:r w:rsidR="00E37F41" w:rsidRPr="003C6B08">
        <w:rPr>
          <w:color w:val="000000" w:themeColor="text1"/>
          <w:lang w:val="es-ES"/>
        </w:rPr>
        <w:t>t</w:t>
      </w:r>
      <w:r w:rsidR="00824AF9" w:rsidRPr="003C6B08">
        <w:rPr>
          <w:color w:val="000000" w:themeColor="text1"/>
          <w:lang w:val="es-ES"/>
        </w:rPr>
        <w:t>esorera</w:t>
      </w:r>
      <w:r w:rsidRPr="003C6B08">
        <w:rPr>
          <w:color w:val="000000" w:themeColor="text1"/>
          <w:lang w:val="es-ES"/>
        </w:rPr>
        <w:t>...............................................</w:t>
      </w:r>
      <w:r w:rsidR="00AE5F65" w:rsidRPr="003C6B08">
        <w:rPr>
          <w:color w:val="000000" w:themeColor="text1"/>
          <w:lang w:val="es-ES"/>
        </w:rPr>
        <w:t>...............................</w:t>
      </w:r>
      <w:r w:rsidRPr="003C6B08">
        <w:rPr>
          <w:color w:val="000000" w:themeColor="text1"/>
          <w:lang w:val="es-ES"/>
        </w:rPr>
        <w:t>....................</w:t>
      </w:r>
      <w:r w:rsidR="00715E41" w:rsidRPr="003C6B08">
        <w:rPr>
          <w:color w:val="000000" w:themeColor="text1"/>
          <w:lang w:val="es-ES"/>
        </w:rPr>
        <w:t>.</w:t>
      </w:r>
      <w:r w:rsidR="00E07E8E" w:rsidRPr="003C6B08">
        <w:rPr>
          <w:color w:val="000000" w:themeColor="text1"/>
          <w:lang w:val="es-ES"/>
        </w:rPr>
        <w:t>....8</w:t>
      </w:r>
    </w:p>
    <w:p w14:paraId="55F93040" w14:textId="77777777" w:rsidR="003C6B08" w:rsidRPr="003C6B08" w:rsidRDefault="00E37F41" w:rsidP="00AE5F65">
      <w:pPr>
        <w:spacing w:after="0" w:line="360" w:lineRule="auto"/>
        <w:ind w:right="0" w:firstLine="0"/>
        <w:rPr>
          <w:b/>
          <w:color w:val="000000" w:themeColor="text1"/>
          <w:lang w:val="es-ES"/>
        </w:rPr>
      </w:pPr>
      <w:r w:rsidRPr="003C6B08">
        <w:rPr>
          <w:color w:val="000000" w:themeColor="text1"/>
          <w:lang w:val="es-ES"/>
        </w:rPr>
        <w:t xml:space="preserve">     </w:t>
      </w:r>
      <w:r w:rsidRPr="003C6B08">
        <w:rPr>
          <w:b/>
          <w:color w:val="000000" w:themeColor="text1"/>
          <w:lang w:val="es-ES"/>
        </w:rPr>
        <w:t>3.2 Requerimientos mínimos impresci</w:t>
      </w:r>
      <w:r w:rsidR="003C6B08" w:rsidRPr="003C6B08">
        <w:rPr>
          <w:b/>
          <w:color w:val="000000" w:themeColor="text1"/>
          <w:lang w:val="es-ES"/>
        </w:rPr>
        <w:t>ndibles máximo a los tres meses</w:t>
      </w:r>
    </w:p>
    <w:p w14:paraId="756DEC61" w14:textId="19EC00F6" w:rsidR="00E37F41" w:rsidRPr="003C6B08" w:rsidRDefault="00E37F41" w:rsidP="003C6B08">
      <w:pPr>
        <w:spacing w:after="0" w:line="360" w:lineRule="auto"/>
        <w:ind w:right="0" w:firstLine="708"/>
        <w:rPr>
          <w:b/>
          <w:color w:val="000000" w:themeColor="text1"/>
          <w:lang w:val="es-ES"/>
        </w:rPr>
      </w:pPr>
      <w:r w:rsidRPr="003C6B08">
        <w:rPr>
          <w:b/>
          <w:color w:val="000000" w:themeColor="text1"/>
          <w:lang w:val="es-ES"/>
        </w:rPr>
        <w:t>del inicio</w:t>
      </w:r>
      <w:r w:rsidR="00AE5F65" w:rsidRPr="003C6B08">
        <w:rPr>
          <w:b/>
          <w:color w:val="000000" w:themeColor="text1"/>
          <w:lang w:val="es-ES"/>
        </w:rPr>
        <w:t xml:space="preserve"> </w:t>
      </w:r>
      <w:r w:rsidRPr="003C6B08">
        <w:rPr>
          <w:b/>
          <w:color w:val="000000" w:themeColor="text1"/>
          <w:lang w:val="es-ES"/>
        </w:rPr>
        <w:t>de ejecución del contrato</w:t>
      </w:r>
      <w:r w:rsidR="004B2398" w:rsidRPr="003C6B08">
        <w:rPr>
          <w:b/>
          <w:color w:val="000000" w:themeColor="text1"/>
          <w:lang w:val="es-ES"/>
        </w:rPr>
        <w:t xml:space="preserve"> (sólo aplicable al LOT</w:t>
      </w:r>
      <w:r w:rsidR="00824AF9" w:rsidRPr="003C6B08">
        <w:rPr>
          <w:b/>
          <w:color w:val="000000" w:themeColor="text1"/>
          <w:lang w:val="es-ES"/>
        </w:rPr>
        <w:t>E</w:t>
      </w:r>
      <w:r w:rsidR="003C6B08">
        <w:rPr>
          <w:b/>
          <w:color w:val="000000" w:themeColor="text1"/>
          <w:lang w:val="es-ES"/>
        </w:rPr>
        <w:t xml:space="preserve"> 1)…..……..…….</w:t>
      </w:r>
      <w:r w:rsidR="00E07E8E" w:rsidRPr="003C6B08">
        <w:rPr>
          <w:b/>
          <w:color w:val="000000" w:themeColor="text1"/>
          <w:lang w:val="es-ES"/>
        </w:rPr>
        <w:t>9</w:t>
      </w:r>
    </w:p>
    <w:p w14:paraId="3AE566A9" w14:textId="6422AC0E" w:rsidR="00E37F41" w:rsidRPr="003C6B08" w:rsidRDefault="00E37F41" w:rsidP="00AE5F65">
      <w:pPr>
        <w:spacing w:after="0" w:line="360" w:lineRule="auto"/>
        <w:ind w:right="0" w:firstLine="0"/>
        <w:rPr>
          <w:b/>
          <w:color w:val="000000" w:themeColor="text1"/>
          <w:lang w:val="es-ES"/>
        </w:rPr>
      </w:pPr>
      <w:r w:rsidRPr="003C6B08">
        <w:rPr>
          <w:b/>
          <w:color w:val="000000" w:themeColor="text1"/>
          <w:lang w:val="es-ES"/>
        </w:rPr>
        <w:t xml:space="preserve">     3.3 Descripción de los lot</w:t>
      </w:r>
      <w:r w:rsidR="00824AF9" w:rsidRPr="003C6B08">
        <w:rPr>
          <w:b/>
          <w:color w:val="000000" w:themeColor="text1"/>
          <w:lang w:val="es-ES"/>
        </w:rPr>
        <w:t>e</w:t>
      </w:r>
      <w:r w:rsidRPr="003C6B08">
        <w:rPr>
          <w:b/>
          <w:color w:val="000000" w:themeColor="text1"/>
          <w:lang w:val="es-ES"/>
        </w:rPr>
        <w:t>s...........................................................</w:t>
      </w:r>
      <w:r w:rsidR="00AE5F65" w:rsidRPr="003C6B08">
        <w:rPr>
          <w:b/>
          <w:color w:val="000000" w:themeColor="text1"/>
          <w:lang w:val="es-ES"/>
        </w:rPr>
        <w:t>.................</w:t>
      </w:r>
      <w:r w:rsidR="00E07E8E" w:rsidRPr="003C6B08">
        <w:rPr>
          <w:b/>
          <w:color w:val="000000" w:themeColor="text1"/>
          <w:lang w:val="es-ES"/>
        </w:rPr>
        <w:t>.........9</w:t>
      </w:r>
    </w:p>
    <w:p w14:paraId="703B5061" w14:textId="77777777" w:rsidR="00112D29" w:rsidRPr="003C6B08" w:rsidRDefault="00112D29" w:rsidP="00AE5F65">
      <w:pPr>
        <w:spacing w:after="0" w:line="360" w:lineRule="auto"/>
        <w:ind w:right="0" w:firstLine="0"/>
        <w:rPr>
          <w:b/>
          <w:i/>
          <w:color w:val="000000" w:themeColor="text1"/>
          <w:lang w:val="es-ES"/>
        </w:rPr>
      </w:pPr>
    </w:p>
    <w:p w14:paraId="2EE178F8" w14:textId="509E9EB4" w:rsidR="00112D29" w:rsidRPr="003C6B08" w:rsidRDefault="00112D29" w:rsidP="00AE5F65">
      <w:pPr>
        <w:spacing w:after="0" w:line="360" w:lineRule="auto"/>
        <w:ind w:right="0" w:firstLine="0"/>
        <w:rPr>
          <w:b/>
          <w:i/>
          <w:color w:val="000000" w:themeColor="text1"/>
          <w:lang w:val="es-ES"/>
        </w:rPr>
      </w:pPr>
      <w:r w:rsidRPr="003C6B08">
        <w:rPr>
          <w:b/>
          <w:i/>
          <w:color w:val="000000" w:themeColor="text1"/>
          <w:lang w:val="es-ES"/>
        </w:rPr>
        <w:t>ANEXOS:</w:t>
      </w:r>
    </w:p>
    <w:p w14:paraId="7514DB01" w14:textId="30726034" w:rsidR="00977707" w:rsidRPr="003C6B08" w:rsidRDefault="00977707" w:rsidP="00AE5F65">
      <w:pPr>
        <w:spacing w:after="0" w:line="360" w:lineRule="auto"/>
        <w:ind w:right="0" w:firstLine="0"/>
        <w:rPr>
          <w:b/>
          <w:color w:val="000000" w:themeColor="text1"/>
          <w:lang w:val="es-ES"/>
        </w:rPr>
      </w:pPr>
      <w:r w:rsidRPr="003C6B08">
        <w:rPr>
          <w:b/>
          <w:color w:val="000000" w:themeColor="text1"/>
          <w:lang w:val="es-ES"/>
        </w:rPr>
        <w:lastRenderedPageBreak/>
        <w:t>ANEXO 1 Relación de Entidades Públicas que actualmente ya están incorporadas</w:t>
      </w:r>
    </w:p>
    <w:p w14:paraId="1E04F141" w14:textId="0943C357" w:rsidR="00253DBF" w:rsidRPr="003C6B08" w:rsidRDefault="00977707" w:rsidP="00AE5F65">
      <w:pPr>
        <w:spacing w:after="0" w:line="360" w:lineRule="auto"/>
        <w:ind w:right="0" w:firstLine="708"/>
        <w:rPr>
          <w:b/>
          <w:color w:val="000000" w:themeColor="text1"/>
          <w:lang w:val="es-ES"/>
        </w:rPr>
      </w:pPr>
      <w:r w:rsidRPr="003C6B08">
        <w:rPr>
          <w:b/>
          <w:color w:val="000000" w:themeColor="text1"/>
          <w:lang w:val="es-ES"/>
        </w:rPr>
        <w:t xml:space="preserve">     en el sistema de cash-pooling</w:t>
      </w:r>
      <w:r w:rsidR="00253DBF" w:rsidRPr="003C6B08">
        <w:rPr>
          <w:b/>
          <w:color w:val="000000" w:themeColor="text1"/>
          <w:lang w:val="es-ES"/>
        </w:rPr>
        <w:t>.....................</w:t>
      </w:r>
      <w:r w:rsidRPr="003C6B08">
        <w:rPr>
          <w:b/>
          <w:color w:val="000000" w:themeColor="text1"/>
          <w:lang w:val="es-ES"/>
        </w:rPr>
        <w:t>..............................................</w:t>
      </w:r>
      <w:r w:rsidR="00E07E8E" w:rsidRPr="003C6B08">
        <w:rPr>
          <w:b/>
          <w:color w:val="000000" w:themeColor="text1"/>
          <w:lang w:val="es-ES"/>
        </w:rPr>
        <w:t>.11</w:t>
      </w:r>
    </w:p>
    <w:p w14:paraId="52861565" w14:textId="77777777" w:rsidR="00977707" w:rsidRPr="003C6B08" w:rsidRDefault="00977707" w:rsidP="00AE5F65">
      <w:pPr>
        <w:spacing w:after="0" w:line="360" w:lineRule="auto"/>
        <w:ind w:right="0"/>
        <w:rPr>
          <w:b/>
          <w:color w:val="000000" w:themeColor="text1"/>
          <w:lang w:val="es-ES"/>
        </w:rPr>
      </w:pPr>
      <w:r w:rsidRPr="003C6B08">
        <w:rPr>
          <w:b/>
          <w:color w:val="000000" w:themeColor="text1"/>
          <w:lang w:val="es-ES"/>
        </w:rPr>
        <w:t>ANEXO 2 Declaración de compromiso de dar cobertura a los requerimientos</w:t>
      </w:r>
    </w:p>
    <w:p w14:paraId="02B85AC8" w14:textId="30497193" w:rsidR="00977707" w:rsidRPr="003C6B08" w:rsidRDefault="00977707" w:rsidP="00AE5F65">
      <w:pPr>
        <w:spacing w:after="0" w:line="360" w:lineRule="auto"/>
        <w:ind w:right="0"/>
        <w:rPr>
          <w:b/>
          <w:color w:val="000000" w:themeColor="text1"/>
          <w:lang w:val="es-ES"/>
        </w:rPr>
      </w:pPr>
      <w:r w:rsidRPr="003C6B08">
        <w:rPr>
          <w:b/>
          <w:color w:val="000000" w:themeColor="text1"/>
          <w:lang w:val="es-ES"/>
        </w:rPr>
        <w:t xml:space="preserve">                mínimos del servicio – LOT</w:t>
      </w:r>
      <w:r w:rsidR="00824AF9" w:rsidRPr="003C6B08">
        <w:rPr>
          <w:b/>
          <w:color w:val="000000" w:themeColor="text1"/>
          <w:lang w:val="es-ES"/>
        </w:rPr>
        <w:t>E</w:t>
      </w:r>
      <w:r w:rsidRPr="003C6B08">
        <w:rPr>
          <w:b/>
          <w:color w:val="000000" w:themeColor="text1"/>
          <w:lang w:val="es-ES"/>
        </w:rPr>
        <w:t xml:space="preserve"> 1.............................................</w:t>
      </w:r>
      <w:r w:rsidR="00AE5F65" w:rsidRPr="003C6B08">
        <w:rPr>
          <w:b/>
          <w:color w:val="000000" w:themeColor="text1"/>
          <w:lang w:val="es-ES"/>
        </w:rPr>
        <w:t>....................</w:t>
      </w:r>
      <w:r w:rsidR="00E07E8E" w:rsidRPr="003C6B08">
        <w:rPr>
          <w:b/>
          <w:color w:val="000000" w:themeColor="text1"/>
          <w:lang w:val="es-ES"/>
        </w:rPr>
        <w:t>..14</w:t>
      </w:r>
    </w:p>
    <w:p w14:paraId="2BD049E1" w14:textId="77777777" w:rsidR="00977707" w:rsidRPr="003C6B08" w:rsidRDefault="00977707" w:rsidP="00AE5F65">
      <w:pPr>
        <w:spacing w:after="0" w:line="360" w:lineRule="auto"/>
        <w:ind w:right="0"/>
        <w:rPr>
          <w:b/>
          <w:color w:val="000000" w:themeColor="text1"/>
          <w:lang w:val="es-ES"/>
        </w:rPr>
      </w:pPr>
      <w:r w:rsidRPr="003C6B08">
        <w:rPr>
          <w:b/>
          <w:color w:val="000000" w:themeColor="text1"/>
          <w:lang w:val="es-ES"/>
        </w:rPr>
        <w:t>ANEXO 3 Declaración de compromiso de dar cobertura a los requerimientos</w:t>
      </w:r>
    </w:p>
    <w:p w14:paraId="3AA0D010" w14:textId="49A35B6A" w:rsidR="00977707" w:rsidRPr="003C6B08" w:rsidRDefault="00977707" w:rsidP="00AE5F65">
      <w:pPr>
        <w:spacing w:after="0" w:line="360" w:lineRule="auto"/>
        <w:ind w:right="0" w:firstLine="708"/>
        <w:rPr>
          <w:b/>
          <w:color w:val="000000" w:themeColor="text1"/>
          <w:lang w:val="es-ES"/>
        </w:rPr>
      </w:pPr>
      <w:r w:rsidRPr="003C6B08">
        <w:rPr>
          <w:b/>
          <w:color w:val="000000" w:themeColor="text1"/>
          <w:lang w:val="es-ES"/>
        </w:rPr>
        <w:t xml:space="preserve">    mínimos del servicio – LOT</w:t>
      </w:r>
      <w:r w:rsidR="00824AF9" w:rsidRPr="003C6B08">
        <w:rPr>
          <w:b/>
          <w:color w:val="000000" w:themeColor="text1"/>
          <w:lang w:val="es-ES"/>
        </w:rPr>
        <w:t>E</w:t>
      </w:r>
      <w:r w:rsidRPr="003C6B08">
        <w:rPr>
          <w:b/>
          <w:color w:val="000000" w:themeColor="text1"/>
          <w:lang w:val="es-ES"/>
        </w:rPr>
        <w:t xml:space="preserve"> 2..............................................</w:t>
      </w:r>
      <w:r w:rsidR="00AE5F65" w:rsidRPr="003C6B08">
        <w:rPr>
          <w:b/>
          <w:color w:val="000000" w:themeColor="text1"/>
          <w:lang w:val="es-ES"/>
        </w:rPr>
        <w:t>...................</w:t>
      </w:r>
      <w:r w:rsidR="00E07E8E" w:rsidRPr="003C6B08">
        <w:rPr>
          <w:b/>
          <w:color w:val="000000" w:themeColor="text1"/>
          <w:lang w:val="es-ES"/>
        </w:rPr>
        <w:t>...16</w:t>
      </w:r>
    </w:p>
    <w:p w14:paraId="099FF39B" w14:textId="77777777" w:rsidR="006E19B8" w:rsidRPr="003C6B08" w:rsidRDefault="00E07E8E" w:rsidP="00AE5F65">
      <w:pPr>
        <w:spacing w:after="0" w:line="360" w:lineRule="auto"/>
        <w:ind w:left="2" w:right="0" w:firstLine="0"/>
        <w:rPr>
          <w:b/>
          <w:color w:val="000000" w:themeColor="text1"/>
          <w:lang w:val="es-ES"/>
        </w:rPr>
      </w:pPr>
      <w:r w:rsidRPr="003C6B08">
        <w:rPr>
          <w:b/>
          <w:color w:val="000000" w:themeColor="text1"/>
          <w:lang w:val="es-ES"/>
        </w:rPr>
        <w:t>ANEXO 4 Condiciones de los servicios financieros que tienen que ofrecer las</w:t>
      </w:r>
    </w:p>
    <w:p w14:paraId="2CD9AC25" w14:textId="01DA8E7F" w:rsidR="00E07E8E" w:rsidRPr="003C6B08" w:rsidRDefault="006E19B8" w:rsidP="006E19B8">
      <w:pPr>
        <w:spacing w:after="0" w:line="360" w:lineRule="auto"/>
        <w:ind w:left="708" w:right="0" w:firstLine="0"/>
        <w:rPr>
          <w:b/>
          <w:color w:val="000000" w:themeColor="text1"/>
          <w:lang w:val="es-ES"/>
        </w:rPr>
      </w:pPr>
      <w:r w:rsidRPr="003C6B08">
        <w:rPr>
          <w:b/>
          <w:color w:val="000000" w:themeColor="text1"/>
          <w:lang w:val="es-ES"/>
        </w:rPr>
        <w:t xml:space="preserve">   </w:t>
      </w:r>
      <w:r w:rsidR="00E07E8E" w:rsidRPr="003C6B08">
        <w:rPr>
          <w:b/>
          <w:color w:val="000000" w:themeColor="text1"/>
          <w:lang w:val="es-ES"/>
        </w:rPr>
        <w:t xml:space="preserve"> Entidades</w:t>
      </w:r>
      <w:r w:rsidR="00AE5F65" w:rsidRPr="003C6B08">
        <w:rPr>
          <w:b/>
          <w:color w:val="000000" w:themeColor="text1"/>
          <w:lang w:val="es-ES"/>
        </w:rPr>
        <w:t xml:space="preserve"> </w:t>
      </w:r>
      <w:r w:rsidR="00E07E8E" w:rsidRPr="003C6B08">
        <w:rPr>
          <w:b/>
          <w:color w:val="000000" w:themeColor="text1"/>
          <w:lang w:val="es-ES"/>
        </w:rPr>
        <w:t>Financieras que se presentan en el LOT</w:t>
      </w:r>
      <w:r w:rsidR="00824AF9" w:rsidRPr="003C6B08">
        <w:rPr>
          <w:b/>
          <w:color w:val="000000" w:themeColor="text1"/>
          <w:lang w:val="es-ES"/>
        </w:rPr>
        <w:t>E</w:t>
      </w:r>
      <w:r w:rsidR="00E07E8E" w:rsidRPr="003C6B08">
        <w:rPr>
          <w:b/>
          <w:color w:val="000000" w:themeColor="text1"/>
          <w:lang w:val="es-ES"/>
        </w:rPr>
        <w:t xml:space="preserve"> 1. </w:t>
      </w:r>
      <w:r w:rsidR="00824AF9" w:rsidRPr="003C6B08">
        <w:rPr>
          <w:b/>
          <w:color w:val="000000" w:themeColor="text1"/>
          <w:lang w:val="es-ES"/>
        </w:rPr>
        <w:t>A</w:t>
      </w:r>
      <w:r w:rsidR="00E07E8E" w:rsidRPr="003C6B08">
        <w:rPr>
          <w:b/>
          <w:vanish/>
          <w:color w:val="000000" w:themeColor="text1"/>
          <w:lang w:val="es-ES"/>
        </w:rPr>
        <w:t>&lt;A[En|A]&gt;</w:t>
      </w:r>
      <w:r w:rsidRPr="003C6B08">
        <w:rPr>
          <w:b/>
          <w:color w:val="000000" w:themeColor="text1"/>
          <w:lang w:val="es-ES"/>
        </w:rPr>
        <w:t xml:space="preserve"> </w:t>
      </w:r>
      <w:r w:rsidR="00E07E8E" w:rsidRPr="003C6B08">
        <w:rPr>
          <w:b/>
          <w:color w:val="000000" w:themeColor="text1"/>
          <w:lang w:val="es-ES"/>
        </w:rPr>
        <w:t>valo</w:t>
      </w:r>
      <w:r w:rsidR="00AE5F65" w:rsidRPr="003C6B08">
        <w:rPr>
          <w:b/>
          <w:color w:val="000000" w:themeColor="text1"/>
          <w:lang w:val="es-ES"/>
        </w:rPr>
        <w:t>rar....</w:t>
      </w:r>
      <w:r w:rsidRPr="003C6B08">
        <w:rPr>
          <w:b/>
          <w:color w:val="000000" w:themeColor="text1"/>
          <w:lang w:val="es-ES"/>
        </w:rPr>
        <w:t>..</w:t>
      </w:r>
      <w:r w:rsidR="00E07E8E" w:rsidRPr="003C6B08">
        <w:rPr>
          <w:b/>
          <w:color w:val="000000" w:themeColor="text1"/>
          <w:lang w:val="es-ES"/>
        </w:rPr>
        <w:t>......17</w:t>
      </w:r>
    </w:p>
    <w:p w14:paraId="1FECE12F" w14:textId="77777777" w:rsidR="006E19B8" w:rsidRPr="003C6B08" w:rsidRDefault="00E07E8E" w:rsidP="006E19B8">
      <w:pPr>
        <w:spacing w:after="0" w:line="360" w:lineRule="auto"/>
        <w:ind w:right="0" w:firstLine="0"/>
        <w:rPr>
          <w:b/>
          <w:color w:val="000000" w:themeColor="text1"/>
          <w:lang w:val="es-ES"/>
        </w:rPr>
      </w:pPr>
      <w:r w:rsidRPr="003C6B08">
        <w:rPr>
          <w:b/>
          <w:color w:val="000000" w:themeColor="text1"/>
          <w:lang w:val="es-ES"/>
        </w:rPr>
        <w:t xml:space="preserve">ANEXO 5 Condiciones de los servicios financieros que tienen que ofrecer </w:t>
      </w:r>
      <w:r w:rsidR="006E19B8" w:rsidRPr="003C6B08">
        <w:rPr>
          <w:b/>
          <w:color w:val="000000" w:themeColor="text1"/>
          <w:lang w:val="es-ES"/>
        </w:rPr>
        <w:t>las</w:t>
      </w:r>
    </w:p>
    <w:p w14:paraId="0009289D" w14:textId="25AEDEAE" w:rsidR="00E07E8E" w:rsidRPr="003C6B08" w:rsidRDefault="006E19B8" w:rsidP="006E19B8">
      <w:pPr>
        <w:spacing w:after="0" w:line="360" w:lineRule="auto"/>
        <w:ind w:right="0" w:firstLine="708"/>
        <w:rPr>
          <w:b/>
          <w:color w:val="000000" w:themeColor="text1"/>
          <w:lang w:val="es-ES"/>
        </w:rPr>
      </w:pPr>
      <w:r w:rsidRPr="003C6B08">
        <w:rPr>
          <w:b/>
          <w:color w:val="000000" w:themeColor="text1"/>
          <w:lang w:val="es-ES"/>
        </w:rPr>
        <w:t xml:space="preserve">    </w:t>
      </w:r>
      <w:r w:rsidR="00E07E8E" w:rsidRPr="003C6B08">
        <w:rPr>
          <w:b/>
          <w:color w:val="000000" w:themeColor="text1"/>
          <w:lang w:val="es-ES"/>
        </w:rPr>
        <w:t>Entidades</w:t>
      </w:r>
      <w:r w:rsidR="00AE5F65" w:rsidRPr="003C6B08">
        <w:rPr>
          <w:b/>
          <w:color w:val="000000" w:themeColor="text1"/>
          <w:lang w:val="es-ES"/>
        </w:rPr>
        <w:t xml:space="preserve"> </w:t>
      </w:r>
      <w:r w:rsidR="00E07E8E" w:rsidRPr="003C6B08">
        <w:rPr>
          <w:b/>
          <w:color w:val="000000" w:themeColor="text1"/>
          <w:lang w:val="es-ES"/>
        </w:rPr>
        <w:t>Financieras que se presentan en el LOT</w:t>
      </w:r>
      <w:r w:rsidR="00824AF9" w:rsidRPr="003C6B08">
        <w:rPr>
          <w:b/>
          <w:color w:val="000000" w:themeColor="text1"/>
          <w:lang w:val="es-ES"/>
        </w:rPr>
        <w:t>E</w:t>
      </w:r>
      <w:r w:rsidR="00E07E8E" w:rsidRPr="003C6B08">
        <w:rPr>
          <w:b/>
          <w:color w:val="000000" w:themeColor="text1"/>
          <w:lang w:val="es-ES"/>
        </w:rPr>
        <w:t xml:space="preserve"> 2. </w:t>
      </w:r>
      <w:r w:rsidR="00824AF9" w:rsidRPr="003C6B08">
        <w:rPr>
          <w:b/>
          <w:color w:val="000000" w:themeColor="text1"/>
          <w:lang w:val="es-ES"/>
        </w:rPr>
        <w:t>A</w:t>
      </w:r>
      <w:r w:rsidR="00E07E8E" w:rsidRPr="003C6B08">
        <w:rPr>
          <w:b/>
          <w:vanish/>
          <w:color w:val="000000" w:themeColor="text1"/>
          <w:lang w:val="es-ES"/>
        </w:rPr>
        <w:t>&lt;A[En|A]&gt;</w:t>
      </w:r>
      <w:r w:rsidRPr="003C6B08">
        <w:rPr>
          <w:b/>
          <w:color w:val="000000" w:themeColor="text1"/>
          <w:lang w:val="es-ES"/>
        </w:rPr>
        <w:t xml:space="preserve"> valorar</w:t>
      </w:r>
      <w:r w:rsidR="00E07E8E" w:rsidRPr="003C6B08">
        <w:rPr>
          <w:b/>
          <w:color w:val="000000" w:themeColor="text1"/>
          <w:lang w:val="es-ES"/>
        </w:rPr>
        <w:t>.</w:t>
      </w:r>
      <w:r w:rsidRPr="003C6B08">
        <w:rPr>
          <w:b/>
          <w:color w:val="000000" w:themeColor="text1"/>
          <w:lang w:val="es-ES"/>
        </w:rPr>
        <w:t>..........</w:t>
      </w:r>
      <w:r w:rsidR="00E07E8E" w:rsidRPr="003C6B08">
        <w:rPr>
          <w:b/>
          <w:color w:val="000000" w:themeColor="text1"/>
          <w:lang w:val="es-ES"/>
        </w:rPr>
        <w:t>.19</w:t>
      </w:r>
    </w:p>
    <w:p w14:paraId="3E3D98E5" w14:textId="6DFD0E9A" w:rsidR="00977707" w:rsidRPr="003C6B08" w:rsidRDefault="00977707" w:rsidP="00AE5F65">
      <w:pPr>
        <w:spacing w:after="0" w:line="360" w:lineRule="auto"/>
        <w:ind w:right="0"/>
        <w:rPr>
          <w:b/>
          <w:color w:val="auto"/>
          <w:lang w:val="es-ES"/>
        </w:rPr>
      </w:pPr>
    </w:p>
    <w:p w14:paraId="2026135F" w14:textId="77777777" w:rsidR="00977707" w:rsidRPr="003C6B08" w:rsidRDefault="00977707" w:rsidP="00AE5F65">
      <w:pPr>
        <w:spacing w:after="0" w:line="360" w:lineRule="auto"/>
        <w:ind w:right="0"/>
        <w:rPr>
          <w:b/>
          <w:color w:val="auto"/>
          <w:lang w:val="es-ES"/>
        </w:rPr>
      </w:pPr>
    </w:p>
    <w:p w14:paraId="16A441A4" w14:textId="123A36E9" w:rsidR="00253DBF" w:rsidRPr="003C6B08" w:rsidRDefault="00253DBF" w:rsidP="00252B58">
      <w:pPr>
        <w:spacing w:after="0" w:line="360" w:lineRule="auto"/>
        <w:ind w:right="0" w:firstLine="0"/>
        <w:rPr>
          <w:b/>
          <w:color w:val="auto"/>
          <w:lang w:val="es-ES"/>
        </w:rPr>
      </w:pPr>
    </w:p>
    <w:p w14:paraId="5E5930BB" w14:textId="77777777" w:rsidR="00253DBF" w:rsidRPr="003C6B08" w:rsidRDefault="00253DBF" w:rsidP="00252B58">
      <w:pPr>
        <w:spacing w:after="0" w:line="360" w:lineRule="auto"/>
        <w:ind w:right="0" w:firstLine="0"/>
        <w:rPr>
          <w:b/>
          <w:color w:val="auto"/>
          <w:lang w:val="es-ES"/>
        </w:rPr>
      </w:pPr>
    </w:p>
    <w:p w14:paraId="38E43BDF" w14:textId="7EA4E3AD" w:rsidR="00E37F41" w:rsidRPr="003C6B08" w:rsidRDefault="00E37F41" w:rsidP="00252B58">
      <w:pPr>
        <w:spacing w:after="0" w:line="360" w:lineRule="auto"/>
        <w:ind w:right="0" w:firstLine="0"/>
        <w:rPr>
          <w:b/>
          <w:color w:val="auto"/>
          <w:lang w:val="es-ES"/>
        </w:rPr>
      </w:pPr>
    </w:p>
    <w:p w14:paraId="15F35737" w14:textId="3EE7F728" w:rsidR="00E12605" w:rsidRPr="003C6B08" w:rsidRDefault="00E12605" w:rsidP="00340C21">
      <w:pPr>
        <w:spacing w:after="0" w:line="259" w:lineRule="auto"/>
        <w:ind w:right="0" w:firstLine="0"/>
        <w:jc w:val="left"/>
        <w:rPr>
          <w:b/>
          <w:color w:val="auto"/>
          <w:lang w:val="es-ES"/>
        </w:rPr>
      </w:pPr>
    </w:p>
    <w:p w14:paraId="17F1C2AF" w14:textId="68D33D84" w:rsidR="00665467" w:rsidRPr="003C6B08" w:rsidRDefault="00665467" w:rsidP="00FA653D">
      <w:pPr>
        <w:pStyle w:val="Ttol1"/>
        <w:numPr>
          <w:ilvl w:val="0"/>
          <w:numId w:val="13"/>
        </w:numPr>
        <w:rPr>
          <w:lang w:val="es-ES"/>
        </w:rPr>
      </w:pPr>
      <w:r w:rsidRPr="003C6B08">
        <w:rPr>
          <w:lang w:val="es-ES"/>
        </w:rPr>
        <w:t xml:space="preserve">Antecedentes. </w:t>
      </w:r>
    </w:p>
    <w:p w14:paraId="30C66B06" w14:textId="77777777" w:rsidR="00665467" w:rsidRPr="003C6B08" w:rsidRDefault="00665467" w:rsidP="00665467">
      <w:pPr>
        <w:spacing w:after="0" w:line="240" w:lineRule="auto"/>
        <w:rPr>
          <w:color w:val="auto"/>
          <w:lang w:val="es-ES"/>
        </w:rPr>
      </w:pPr>
    </w:p>
    <w:p w14:paraId="4704888A" w14:textId="77777777" w:rsidR="00665467" w:rsidRPr="007F54A6" w:rsidRDefault="00665467" w:rsidP="00665467">
      <w:pPr>
        <w:rPr>
          <w:color w:val="000000" w:themeColor="text1"/>
          <w:lang w:val="es-ES"/>
        </w:rPr>
      </w:pPr>
      <w:r w:rsidRPr="007F54A6">
        <w:rPr>
          <w:color w:val="000000" w:themeColor="text1"/>
          <w:lang w:val="es-ES"/>
        </w:rPr>
        <w:t>La Generalitat de Catalunya tiene implantado, desde el año 2007, un sistema de gestión de Tesorería Corporativa de la Generalitat y de sus Entidades autónomas y Empresas públicas con el objetivo de optimizar los recursos financieros públicos controlados y gestionados por la Generalitat.</w:t>
      </w:r>
    </w:p>
    <w:p w14:paraId="13F6FB4A" w14:textId="77777777" w:rsidR="00665467" w:rsidRPr="007F54A6" w:rsidRDefault="00665467" w:rsidP="00665467">
      <w:pPr>
        <w:rPr>
          <w:color w:val="000000" w:themeColor="text1"/>
          <w:lang w:val="es-ES"/>
        </w:rPr>
      </w:pPr>
    </w:p>
    <w:p w14:paraId="0513019B" w14:textId="1D0872E5" w:rsidR="00665467" w:rsidRPr="007F54A6" w:rsidRDefault="00665467" w:rsidP="00665467">
      <w:pPr>
        <w:rPr>
          <w:color w:val="000000" w:themeColor="text1"/>
          <w:lang w:val="es-ES"/>
        </w:rPr>
      </w:pPr>
      <w:r w:rsidRPr="007F54A6">
        <w:rPr>
          <w:color w:val="000000" w:themeColor="text1"/>
          <w:lang w:val="es-ES"/>
        </w:rPr>
        <w:t>El elemento principal de este modelo de Tesorería Corporativa es un sistema de cash-pooling (centralización de tesor</w:t>
      </w:r>
      <w:r w:rsidR="007F54A6" w:rsidRPr="007F54A6">
        <w:rPr>
          <w:color w:val="000000" w:themeColor="text1"/>
          <w:lang w:val="es-ES"/>
        </w:rPr>
        <w:t>ería) entre las cuentas tesorera</w:t>
      </w:r>
      <w:r w:rsidRPr="007F54A6">
        <w:rPr>
          <w:color w:val="000000" w:themeColor="text1"/>
          <w:lang w:val="es-ES"/>
        </w:rPr>
        <w:t>s de la Tesorería Corporativa y las cuentas operativas de las Entidades Públicas de la Generalitat de Catalunya.</w:t>
      </w:r>
    </w:p>
    <w:p w14:paraId="453141DE" w14:textId="77777777" w:rsidR="00665467" w:rsidRPr="007F54A6" w:rsidRDefault="00665467" w:rsidP="00665467">
      <w:pPr>
        <w:rPr>
          <w:color w:val="000000" w:themeColor="text1"/>
          <w:lang w:val="es-ES"/>
        </w:rPr>
      </w:pPr>
    </w:p>
    <w:p w14:paraId="0DB8C216" w14:textId="659BF28A" w:rsidR="00665467" w:rsidRPr="007F54A6" w:rsidRDefault="00665467" w:rsidP="00665467">
      <w:pPr>
        <w:rPr>
          <w:color w:val="000000" w:themeColor="text1"/>
          <w:lang w:val="es-ES"/>
        </w:rPr>
      </w:pPr>
      <w:r w:rsidRPr="007F54A6">
        <w:rPr>
          <w:color w:val="000000" w:themeColor="text1"/>
          <w:lang w:val="es-ES"/>
        </w:rPr>
        <w:t xml:space="preserve">La prestación de los servicios financieros requeridos por este sistema es realizado </w:t>
      </w:r>
      <w:r w:rsidR="007F54A6" w:rsidRPr="007F54A6">
        <w:rPr>
          <w:color w:val="000000" w:themeColor="text1"/>
          <w:lang w:val="es-ES"/>
        </w:rPr>
        <w:t>por</w:t>
      </w:r>
      <w:r w:rsidRPr="007F54A6">
        <w:rPr>
          <w:vanish/>
          <w:color w:val="000000" w:themeColor="text1"/>
          <w:lang w:val="es-ES"/>
        </w:rPr>
        <w:t>&lt;A[para|por]&gt;</w:t>
      </w:r>
      <w:r w:rsidRPr="007F54A6">
        <w:rPr>
          <w:color w:val="000000" w:themeColor="text1"/>
          <w:lang w:val="es-ES"/>
        </w:rPr>
        <w:t xml:space="preserve"> dos entidades financieras que resultaron adjudicatarias del servicio en el año 2019 y finaliza en julio de 2021. Es por eso que se tiene que realizar un nuevo proceso de contratación de estos servicios por</w:t>
      </w:r>
      <w:r w:rsidRPr="007F54A6">
        <w:rPr>
          <w:vanish/>
          <w:color w:val="000000" w:themeColor="text1"/>
          <w:lang w:val="es-ES"/>
        </w:rPr>
        <w:t>&lt;A[por|para]&gt;</w:t>
      </w:r>
      <w:r w:rsidRPr="007F54A6">
        <w:rPr>
          <w:color w:val="000000" w:themeColor="text1"/>
          <w:lang w:val="es-ES"/>
        </w:rPr>
        <w:t xml:space="preserve"> un periodo de 1 año con posibilidad de prórroga.</w:t>
      </w:r>
    </w:p>
    <w:p w14:paraId="03FA70B5" w14:textId="77777777" w:rsidR="00665467" w:rsidRPr="003C6B08" w:rsidRDefault="00665467" w:rsidP="00665467">
      <w:pPr>
        <w:ind w:firstLine="0"/>
        <w:rPr>
          <w:color w:val="auto"/>
          <w:lang w:val="es-ES"/>
        </w:rPr>
      </w:pPr>
    </w:p>
    <w:p w14:paraId="73851EE2" w14:textId="77777777" w:rsidR="00665467" w:rsidRPr="003C6B08" w:rsidRDefault="00665467" w:rsidP="00665467">
      <w:pPr>
        <w:spacing w:after="0" w:line="259" w:lineRule="auto"/>
        <w:ind w:right="0" w:firstLine="0"/>
        <w:jc w:val="left"/>
        <w:rPr>
          <w:b/>
          <w:color w:val="auto"/>
          <w:lang w:val="es-ES"/>
        </w:rPr>
      </w:pPr>
    </w:p>
    <w:p w14:paraId="7224775B" w14:textId="4CD7E2D8" w:rsidR="00340C21" w:rsidRPr="003C6B08" w:rsidRDefault="00340C21" w:rsidP="00FA653D">
      <w:pPr>
        <w:pStyle w:val="Ttol1"/>
        <w:numPr>
          <w:ilvl w:val="0"/>
          <w:numId w:val="13"/>
        </w:numPr>
        <w:rPr>
          <w:lang w:val="es-ES"/>
        </w:rPr>
      </w:pPr>
      <w:r w:rsidRPr="003C6B08">
        <w:rPr>
          <w:lang w:val="es-ES"/>
        </w:rPr>
        <w:t xml:space="preserve">Objeto del contrato </w:t>
      </w:r>
      <w:r w:rsidR="00665467" w:rsidRPr="003C6B08">
        <w:rPr>
          <w:lang w:val="es-ES"/>
        </w:rPr>
        <w:t>y división en lotes.</w:t>
      </w:r>
    </w:p>
    <w:p w14:paraId="7C03E513" w14:textId="77777777" w:rsidR="00340C21" w:rsidRPr="003C6B08" w:rsidRDefault="00340C21" w:rsidP="00340C21">
      <w:pPr>
        <w:spacing w:after="0" w:line="259" w:lineRule="auto"/>
        <w:ind w:right="0" w:firstLine="0"/>
        <w:rPr>
          <w:color w:val="auto"/>
          <w:lang w:val="es-ES"/>
        </w:rPr>
      </w:pPr>
    </w:p>
    <w:p w14:paraId="3C781665" w14:textId="1F3A7C69" w:rsidR="00340C21" w:rsidRPr="00E87965" w:rsidRDefault="00340C21" w:rsidP="00340C21">
      <w:pPr>
        <w:spacing w:after="0" w:line="259" w:lineRule="auto"/>
        <w:ind w:right="0" w:firstLine="0"/>
        <w:rPr>
          <w:color w:val="auto"/>
          <w:lang w:val="es-ES"/>
        </w:rPr>
      </w:pPr>
      <w:r w:rsidRPr="00E87965">
        <w:rPr>
          <w:color w:val="auto"/>
          <w:lang w:val="es-ES"/>
        </w:rPr>
        <w:t>El contrato se tipifica</w:t>
      </w:r>
      <w:r w:rsidR="007F54A6" w:rsidRPr="00E87965">
        <w:rPr>
          <w:color w:val="auto"/>
          <w:lang w:val="es-ES"/>
        </w:rPr>
        <w:t xml:space="preserve"> como privado, de acuerdo con lo</w:t>
      </w:r>
      <w:r w:rsidRPr="00E87965">
        <w:rPr>
          <w:color w:val="auto"/>
          <w:lang w:val="es-ES"/>
        </w:rPr>
        <w:t xml:space="preserve"> establecido en el artículo 25.1.a) 1.º. de la Ley 9/2017, de 8 de noviembre, de contratos del sector público (LCSP), el objeto del contrato está incluido dentro de la categoría de servicios financieros quedando</w:t>
      </w:r>
      <w:r w:rsidRPr="00E87965">
        <w:rPr>
          <w:vanish/>
          <w:color w:val="auto"/>
          <w:lang w:val="es-ES"/>
        </w:rPr>
        <w:t>&lt;A[quedando|restando]&gt;</w:t>
      </w:r>
      <w:r w:rsidRPr="00E87965">
        <w:rPr>
          <w:color w:val="auto"/>
          <w:lang w:val="es-ES"/>
        </w:rPr>
        <w:t xml:space="preserve"> sometido, tal como se recoge en el artículo 26.2 LCSP con respecto a la preparación y adjudicación a esta norma.</w:t>
      </w:r>
    </w:p>
    <w:p w14:paraId="65FFEA58" w14:textId="77777777" w:rsidR="00340C21" w:rsidRPr="00E87965" w:rsidRDefault="00340C21" w:rsidP="00340C21">
      <w:pPr>
        <w:spacing w:after="0" w:line="259" w:lineRule="auto"/>
        <w:ind w:right="0" w:firstLine="0"/>
        <w:rPr>
          <w:color w:val="auto"/>
          <w:lang w:val="es-ES"/>
        </w:rPr>
      </w:pPr>
    </w:p>
    <w:p w14:paraId="25CE2104" w14:textId="0358583B" w:rsidR="00340C21" w:rsidRPr="00E87965" w:rsidRDefault="00340C21" w:rsidP="00340C21">
      <w:pPr>
        <w:spacing w:after="0" w:line="259" w:lineRule="auto"/>
        <w:ind w:right="0" w:firstLine="0"/>
        <w:rPr>
          <w:color w:val="auto"/>
          <w:lang w:val="es-ES"/>
        </w:rPr>
      </w:pPr>
      <w:r w:rsidRPr="00E87965">
        <w:rPr>
          <w:color w:val="auto"/>
          <w:lang w:val="es-ES"/>
        </w:rPr>
        <w:t>El objeto del contrato es la prestación de los servicios bancarios que requieren la Tesorería Corporativa y las tesorerías de las Entidades Públicas de la Generalitat de Catalunya para operar de manera conjunta de acuerdo con un modelo de gestión de Cash-pooling. De estos servicios se excluye la recaudación de ingresos</w:t>
      </w:r>
      <w:r w:rsidR="00921B6F" w:rsidRPr="00E87965">
        <w:rPr>
          <w:color w:val="auto"/>
          <w:lang w:val="es-ES"/>
        </w:rPr>
        <w:t xml:space="preserve"> y el confirming</w:t>
      </w:r>
      <w:r w:rsidRPr="00E87965">
        <w:rPr>
          <w:color w:val="auto"/>
          <w:lang w:val="es-ES"/>
        </w:rPr>
        <w:t>.</w:t>
      </w:r>
    </w:p>
    <w:p w14:paraId="6FD55145" w14:textId="77777777" w:rsidR="00340C21" w:rsidRPr="00E87965" w:rsidRDefault="00340C21" w:rsidP="00340C21">
      <w:pPr>
        <w:spacing w:after="0" w:line="259" w:lineRule="auto"/>
        <w:ind w:right="0" w:firstLine="0"/>
        <w:rPr>
          <w:color w:val="auto"/>
          <w:lang w:val="es-ES"/>
        </w:rPr>
      </w:pPr>
    </w:p>
    <w:p w14:paraId="659BB475" w14:textId="77777777" w:rsidR="00340C21" w:rsidRPr="00E87965" w:rsidRDefault="00340C21" w:rsidP="00340C21">
      <w:pPr>
        <w:spacing w:after="0" w:line="259" w:lineRule="auto"/>
        <w:ind w:right="0" w:firstLine="0"/>
        <w:rPr>
          <w:color w:val="auto"/>
          <w:lang w:val="es-ES"/>
        </w:rPr>
      </w:pPr>
      <w:r w:rsidRPr="00E87965">
        <w:rPr>
          <w:color w:val="auto"/>
          <w:lang w:val="es-ES"/>
        </w:rPr>
        <w:t>Estos servicios tienen que incluir:</w:t>
      </w:r>
    </w:p>
    <w:p w14:paraId="2166D807" w14:textId="77777777" w:rsidR="00340C21" w:rsidRPr="00E87965" w:rsidRDefault="00340C21" w:rsidP="00FA653D">
      <w:pPr>
        <w:pStyle w:val="Pargrafdellista"/>
        <w:numPr>
          <w:ilvl w:val="0"/>
          <w:numId w:val="1"/>
        </w:numPr>
        <w:spacing w:after="0" w:line="259" w:lineRule="auto"/>
        <w:ind w:right="0"/>
        <w:rPr>
          <w:color w:val="auto"/>
          <w:lang w:val="es-ES"/>
        </w:rPr>
      </w:pPr>
      <w:r w:rsidRPr="00E87965">
        <w:rPr>
          <w:color w:val="auto"/>
          <w:lang w:val="es-ES"/>
        </w:rPr>
        <w:t>Prestación del servicio de cash-pooling entre la Tesorería Corporativa de la Generalitat de Catalunya y sus Entidades Públicas.</w:t>
      </w:r>
    </w:p>
    <w:p w14:paraId="017A5120" w14:textId="77777777" w:rsidR="00340C21" w:rsidRPr="00E87965" w:rsidRDefault="00340C21" w:rsidP="00FA653D">
      <w:pPr>
        <w:pStyle w:val="Pargrafdellista"/>
        <w:numPr>
          <w:ilvl w:val="0"/>
          <w:numId w:val="1"/>
        </w:numPr>
        <w:spacing w:after="0" w:line="259" w:lineRule="auto"/>
        <w:ind w:right="0"/>
        <w:rPr>
          <w:color w:val="auto"/>
          <w:lang w:val="es-ES"/>
        </w:rPr>
      </w:pPr>
      <w:r w:rsidRPr="00E87965">
        <w:rPr>
          <w:color w:val="auto"/>
          <w:lang w:val="es-ES"/>
        </w:rPr>
        <w:t>Prestación de servicios financieros: servicios financieros y sus condiciones económicas tanto para la Tesorería Corporativa, como para las Entidades Públicas.</w:t>
      </w:r>
    </w:p>
    <w:p w14:paraId="4C86DE2A" w14:textId="77777777" w:rsidR="00340C21" w:rsidRPr="00E87965" w:rsidRDefault="00340C21" w:rsidP="00340C21">
      <w:pPr>
        <w:spacing w:after="0" w:line="259" w:lineRule="auto"/>
        <w:ind w:right="0" w:firstLine="0"/>
        <w:rPr>
          <w:color w:val="auto"/>
          <w:lang w:val="es-ES"/>
        </w:rPr>
      </w:pPr>
    </w:p>
    <w:p w14:paraId="6D05CB2C" w14:textId="77777777" w:rsidR="00340C21" w:rsidRPr="00E87965" w:rsidRDefault="00340C21" w:rsidP="00340C21">
      <w:pPr>
        <w:spacing w:after="0" w:line="259" w:lineRule="auto"/>
        <w:ind w:right="0" w:firstLine="0"/>
        <w:rPr>
          <w:color w:val="auto"/>
          <w:lang w:val="es-ES"/>
        </w:rPr>
      </w:pPr>
      <w:r w:rsidRPr="00E87965">
        <w:rPr>
          <w:color w:val="auto"/>
          <w:lang w:val="es-ES"/>
        </w:rPr>
        <w:t>Los servicios objeto del contrato son los de la Tesorería Corporativa de la Generalitat de Catalunya y los de las Entidades Públicas de su Sector Público. Los tipos de ente pueden ser: Generalitat (ámbito departamental), Servicio Catalán de la Salud (SCS), Entidades autónomas administrativas, Entidades autónomas comerciales y financieras, Entidades de derecho público (incluido el Instituto Catalán de la Salud-ICS), Sociedades mercantiles vinculadas a la Generalitat, Consorcios, Fundaciones y Universidades.</w:t>
      </w:r>
    </w:p>
    <w:p w14:paraId="12503B17" w14:textId="77777777" w:rsidR="00340C21" w:rsidRPr="003C6B08" w:rsidRDefault="00340C21" w:rsidP="00340C21">
      <w:pPr>
        <w:spacing w:after="0" w:line="259" w:lineRule="auto"/>
        <w:ind w:right="0" w:firstLine="0"/>
        <w:rPr>
          <w:color w:val="auto"/>
          <w:lang w:val="es-ES"/>
        </w:rPr>
      </w:pPr>
    </w:p>
    <w:p w14:paraId="2AF7AE9C" w14:textId="73F6BD72" w:rsidR="00340C21" w:rsidRPr="003C6B08" w:rsidRDefault="00340C21" w:rsidP="00340C21">
      <w:pPr>
        <w:spacing w:after="0" w:line="259" w:lineRule="auto"/>
        <w:ind w:right="0" w:firstLine="0"/>
        <w:rPr>
          <w:color w:val="auto"/>
          <w:lang w:val="es-ES"/>
        </w:rPr>
      </w:pPr>
      <w:r w:rsidRPr="003C6B08">
        <w:rPr>
          <w:color w:val="auto"/>
          <w:lang w:val="es-ES"/>
        </w:rPr>
        <w:t>En el mo</w:t>
      </w:r>
      <w:r w:rsidR="00E87965">
        <w:rPr>
          <w:color w:val="auto"/>
          <w:lang w:val="es-ES"/>
        </w:rPr>
        <w:t>delo actualmente vigente la Sub</w:t>
      </w:r>
      <w:r w:rsidRPr="003C6B08">
        <w:rPr>
          <w:color w:val="auto"/>
          <w:lang w:val="es-ES"/>
        </w:rPr>
        <w:t>dirección General de Tesorería gestiona directamente, mediante la Tesorería Corpora</w:t>
      </w:r>
      <w:r w:rsidR="00E87965">
        <w:rPr>
          <w:color w:val="auto"/>
          <w:lang w:val="es-ES"/>
        </w:rPr>
        <w:t>tiva, tanto las cuentas tesorera</w:t>
      </w:r>
      <w:r w:rsidRPr="003C6B08">
        <w:rPr>
          <w:color w:val="auto"/>
          <w:lang w:val="es-ES"/>
        </w:rPr>
        <w:t xml:space="preserve">s como las cuentas operativas correspondientes a la operativa de los Departamentos y la del SCS y </w:t>
      </w:r>
      <w:r w:rsidRPr="00E87965">
        <w:rPr>
          <w:color w:val="auto"/>
          <w:lang w:val="es-ES"/>
        </w:rPr>
        <w:t xml:space="preserve">del ICS. </w:t>
      </w:r>
    </w:p>
    <w:p w14:paraId="7AF2548F" w14:textId="77777777" w:rsidR="00340C21" w:rsidRPr="003C6B08" w:rsidRDefault="00340C21" w:rsidP="00340C21">
      <w:pPr>
        <w:spacing w:after="0" w:line="259" w:lineRule="auto"/>
        <w:ind w:right="0" w:firstLine="0"/>
        <w:rPr>
          <w:color w:val="auto"/>
          <w:lang w:val="es-ES"/>
        </w:rPr>
      </w:pPr>
    </w:p>
    <w:p w14:paraId="3147AD2A" w14:textId="694E8136" w:rsidR="00514F4C" w:rsidRPr="003C6B08" w:rsidRDefault="00514F4C" w:rsidP="00514F4C">
      <w:pPr>
        <w:spacing w:after="0" w:line="240" w:lineRule="auto"/>
        <w:ind w:right="0" w:firstLine="0"/>
        <w:rPr>
          <w:color w:val="auto"/>
          <w:lang w:val="es-ES"/>
        </w:rPr>
      </w:pPr>
      <w:r w:rsidRPr="003C6B08">
        <w:rPr>
          <w:color w:val="auto"/>
          <w:lang w:val="es-ES"/>
        </w:rPr>
        <w:t>El resto de entidades las agrupa</w:t>
      </w:r>
      <w:r w:rsidR="00E87965">
        <w:rPr>
          <w:color w:val="auto"/>
          <w:lang w:val="es-ES"/>
        </w:rPr>
        <w:t>mos</w:t>
      </w:r>
      <w:r w:rsidRPr="003C6B08">
        <w:rPr>
          <w:color w:val="auto"/>
          <w:lang w:val="es-ES"/>
        </w:rPr>
        <w:t xml:space="preserve"> bajo el epígrafe de Entidades Públicas y conviene distinguir las</w:t>
      </w:r>
      <w:r w:rsidR="00E87965">
        <w:rPr>
          <w:color w:val="auto"/>
          <w:lang w:val="es-ES"/>
        </w:rPr>
        <w:t xml:space="preserve"> que están dentro del grupo SEC</w:t>
      </w:r>
      <w:r w:rsidRPr="003C6B08">
        <w:rPr>
          <w:color w:val="auto"/>
          <w:lang w:val="es-ES"/>
        </w:rPr>
        <w:t xml:space="preserve"> (entidades clasificadas dentro del sector administraciones públicas según el Sistema Europeo de Cuentas) y las que no están. Las Entidades Públic</w:t>
      </w:r>
      <w:r w:rsidR="00E87965">
        <w:rPr>
          <w:color w:val="auto"/>
          <w:lang w:val="es-ES"/>
        </w:rPr>
        <w:t>as no incluidas en el grupo SEC</w:t>
      </w:r>
      <w:r w:rsidRPr="003C6B08">
        <w:rPr>
          <w:color w:val="auto"/>
          <w:lang w:val="es-ES"/>
        </w:rPr>
        <w:t xml:space="preserve"> son aquellas que pueden disponer, previa autorización de la Dirección General de Política Financiera, Seguros y Tesoro, de pólizas de crédito al margen de la póliza de crédito de la Tesorería Corporativa.</w:t>
      </w:r>
    </w:p>
    <w:p w14:paraId="3A790E58" w14:textId="675DCDF5" w:rsidR="00514F4C" w:rsidRPr="003C6B08" w:rsidRDefault="00514F4C" w:rsidP="00340C21">
      <w:pPr>
        <w:spacing w:after="0" w:line="259" w:lineRule="auto"/>
        <w:ind w:right="0" w:firstLine="0"/>
        <w:rPr>
          <w:color w:val="auto"/>
          <w:lang w:val="es-ES"/>
        </w:rPr>
      </w:pPr>
    </w:p>
    <w:p w14:paraId="369ACA66" w14:textId="2304AE50" w:rsidR="00340C21" w:rsidRPr="003C6B08" w:rsidRDefault="00340C21" w:rsidP="00340C21">
      <w:pPr>
        <w:spacing w:after="0" w:line="259" w:lineRule="auto"/>
        <w:ind w:right="0" w:firstLine="0"/>
        <w:rPr>
          <w:color w:val="auto"/>
          <w:lang w:val="es-ES"/>
        </w:rPr>
      </w:pPr>
      <w:r w:rsidRPr="003C6B08">
        <w:rPr>
          <w:color w:val="auto"/>
          <w:lang w:val="es-ES"/>
        </w:rPr>
        <w:lastRenderedPageBreak/>
        <w:t xml:space="preserve">Las Entidades Públicas actualmente adheridas al </w:t>
      </w:r>
      <w:r w:rsidRPr="00E87965">
        <w:rPr>
          <w:color w:val="auto"/>
          <w:lang w:val="es-ES"/>
        </w:rPr>
        <w:t xml:space="preserve">sistema de cash-pooling </w:t>
      </w:r>
      <w:r w:rsidRPr="003C6B08">
        <w:rPr>
          <w:color w:val="auto"/>
          <w:lang w:val="es-ES"/>
        </w:rPr>
        <w:t xml:space="preserve">y, por lo tanto, incluidas en el objeto del contrato son </w:t>
      </w:r>
      <w:r w:rsidR="00514F4C" w:rsidRPr="003C6B08">
        <w:rPr>
          <w:color w:val="auto"/>
          <w:lang w:val="es-ES"/>
        </w:rPr>
        <w:t>las que se detallan en el Anexo 1</w:t>
      </w:r>
      <w:r w:rsidR="00E87965">
        <w:rPr>
          <w:color w:val="auto"/>
          <w:lang w:val="es-ES"/>
        </w:rPr>
        <w:t>. La Sub</w:t>
      </w:r>
      <w:r w:rsidRPr="003C6B08">
        <w:rPr>
          <w:color w:val="auto"/>
          <w:lang w:val="es-ES"/>
        </w:rPr>
        <w:t>dirección General de Tesorería determinará las nuevas incorporaciones o las bajas que se pueden producir durante la vigencia del contrato.</w:t>
      </w:r>
    </w:p>
    <w:p w14:paraId="6B537BE6" w14:textId="77777777" w:rsidR="00340C21" w:rsidRPr="003C6B08" w:rsidRDefault="00340C21" w:rsidP="00340C21">
      <w:pPr>
        <w:spacing w:after="0" w:line="259" w:lineRule="auto"/>
        <w:ind w:right="0" w:firstLine="0"/>
        <w:rPr>
          <w:color w:val="auto"/>
          <w:lang w:val="es-ES"/>
        </w:rPr>
      </w:pPr>
    </w:p>
    <w:p w14:paraId="7CC52661" w14:textId="77777777" w:rsidR="00340C21" w:rsidRPr="00E87965" w:rsidRDefault="00340C21" w:rsidP="00340C21">
      <w:pPr>
        <w:spacing w:after="0" w:line="259" w:lineRule="auto"/>
        <w:ind w:right="0" w:firstLine="0"/>
        <w:rPr>
          <w:color w:val="auto"/>
          <w:lang w:val="es-ES"/>
        </w:rPr>
      </w:pPr>
      <w:r w:rsidRPr="00E87965">
        <w:rPr>
          <w:color w:val="auto"/>
          <w:lang w:val="es-ES"/>
        </w:rPr>
        <w:t>Se prevé la división del contrato en 2 lotes:</w:t>
      </w:r>
    </w:p>
    <w:p w14:paraId="325E52F2" w14:textId="77777777" w:rsidR="00340C21" w:rsidRPr="00E87965" w:rsidRDefault="00340C21" w:rsidP="00FA653D">
      <w:pPr>
        <w:pStyle w:val="Pargrafdellista"/>
        <w:numPr>
          <w:ilvl w:val="0"/>
          <w:numId w:val="2"/>
        </w:numPr>
        <w:spacing w:after="0" w:line="259" w:lineRule="auto"/>
        <w:ind w:right="0"/>
        <w:rPr>
          <w:color w:val="auto"/>
          <w:lang w:val="es-ES"/>
        </w:rPr>
      </w:pPr>
      <w:r w:rsidRPr="00E87965">
        <w:rPr>
          <w:color w:val="auto"/>
          <w:lang w:val="es-ES"/>
        </w:rPr>
        <w:t>LOTE 1: este lote incluye la operativa de las entidades públicas adheridas al cash-pooling y la operativa de la Tesorería Corporativa (Generalitat-ámbito departamental, SCS e ICS) no incluida en el lote 2.</w:t>
      </w:r>
    </w:p>
    <w:p w14:paraId="67A0E38E" w14:textId="4633144A" w:rsidR="00340C21" w:rsidRPr="00E87965" w:rsidRDefault="00340C21" w:rsidP="00FA653D">
      <w:pPr>
        <w:pStyle w:val="Capalera"/>
        <w:numPr>
          <w:ilvl w:val="0"/>
          <w:numId w:val="2"/>
        </w:numPr>
        <w:jc w:val="both"/>
        <w:rPr>
          <w:rFonts w:cs="Arial"/>
          <w:szCs w:val="22"/>
          <w:lang w:val="es-ES"/>
        </w:rPr>
      </w:pPr>
      <w:r w:rsidRPr="00E87965">
        <w:rPr>
          <w:lang w:val="es-ES"/>
        </w:rPr>
        <w:t xml:space="preserve">LOTE 2: </w:t>
      </w:r>
      <w:r w:rsidRPr="00E87965">
        <w:rPr>
          <w:rFonts w:cs="Arial"/>
          <w:szCs w:val="22"/>
          <w:lang w:val="es-ES"/>
        </w:rPr>
        <w:t xml:space="preserve">este lote incluye la operativa de la Tesorería Corporativa </w:t>
      </w:r>
      <w:r w:rsidRPr="00E87965">
        <w:rPr>
          <w:lang w:val="es-ES"/>
        </w:rPr>
        <w:t xml:space="preserve">(Generalitat-ámbito departamental, SCS e ICS) </w:t>
      </w:r>
      <w:r w:rsidR="00E87965" w:rsidRPr="00E87965">
        <w:rPr>
          <w:rFonts w:cs="Arial"/>
          <w:szCs w:val="22"/>
          <w:lang w:val="es-ES"/>
        </w:rPr>
        <w:t>correspondiente a</w:t>
      </w:r>
      <w:r w:rsidRPr="00E87965">
        <w:rPr>
          <w:rFonts w:cs="Arial"/>
          <w:szCs w:val="22"/>
          <w:lang w:val="es-ES"/>
        </w:rPr>
        <w:t xml:space="preserve">l pago de las </w:t>
      </w:r>
      <w:r w:rsidR="0081494C" w:rsidRPr="00E87965">
        <w:rPr>
          <w:rFonts w:cs="Arial"/>
          <w:szCs w:val="22"/>
          <w:lang w:val="es-ES"/>
        </w:rPr>
        <w:t xml:space="preserve">cotizaciones sociales </w:t>
      </w:r>
      <w:r w:rsidR="00A33DBF" w:rsidRPr="00E87965">
        <w:rPr>
          <w:lang w:val="es-ES"/>
        </w:rPr>
        <w:t>[cuotas de la Seguridad Social a pagar a la Tesorería General de la Seguridad Social (TGSS), las cuotas del resto de Mutualidades (MUFACE, ISFAS, MUJEJU) y derechos pasivos].</w:t>
      </w:r>
    </w:p>
    <w:p w14:paraId="2246B008" w14:textId="77777777" w:rsidR="00340C21" w:rsidRPr="003C6B08" w:rsidRDefault="00340C21" w:rsidP="00340C21">
      <w:pPr>
        <w:spacing w:after="0" w:line="259" w:lineRule="auto"/>
        <w:ind w:right="0" w:firstLine="0"/>
        <w:jc w:val="left"/>
        <w:rPr>
          <w:rFonts w:eastAsia="Times New Roman" w:cs="Times New Roman"/>
          <w:color w:val="auto"/>
          <w:szCs w:val="20"/>
          <w:lang w:val="es-ES" w:eastAsia="x-none"/>
        </w:rPr>
      </w:pPr>
    </w:p>
    <w:p w14:paraId="052E4BE7" w14:textId="59A71C7E" w:rsidR="00C404B8" w:rsidRPr="003C6B08" w:rsidRDefault="00C404B8" w:rsidP="00665467">
      <w:pPr>
        <w:ind w:right="0" w:firstLine="0"/>
        <w:rPr>
          <w:color w:val="auto"/>
          <w:lang w:val="es-ES"/>
        </w:rPr>
      </w:pPr>
    </w:p>
    <w:p w14:paraId="025A5545" w14:textId="4912E0FF" w:rsidR="003D6F68" w:rsidRPr="003C6B08" w:rsidRDefault="00665467" w:rsidP="00FA653D">
      <w:pPr>
        <w:pStyle w:val="Ttol1"/>
        <w:numPr>
          <w:ilvl w:val="0"/>
          <w:numId w:val="13"/>
        </w:numPr>
        <w:jc w:val="both"/>
        <w:rPr>
          <w:color w:val="auto"/>
          <w:lang w:val="es-ES"/>
        </w:rPr>
      </w:pPr>
      <w:r w:rsidRPr="003C6B08">
        <w:rPr>
          <w:color w:val="auto"/>
          <w:lang w:val="es-ES"/>
        </w:rPr>
        <w:t>Características de</w:t>
      </w:r>
      <w:r w:rsidR="001F5B5C" w:rsidRPr="003C6B08">
        <w:rPr>
          <w:color w:val="auto"/>
          <w:lang w:val="es-ES"/>
        </w:rPr>
        <w:t xml:space="preserve"> la prestaci</w:t>
      </w:r>
      <w:r w:rsidR="00EC7285" w:rsidRPr="003C6B08">
        <w:rPr>
          <w:color w:val="auto"/>
          <w:lang w:val="es-ES"/>
        </w:rPr>
        <w:t xml:space="preserve">ón del servicio, requerimientos técnicos y </w:t>
      </w:r>
      <w:r w:rsidRPr="003C6B08">
        <w:rPr>
          <w:color w:val="auto"/>
          <w:lang w:val="es-ES"/>
        </w:rPr>
        <w:t>descripción de los lotes.</w:t>
      </w:r>
    </w:p>
    <w:p w14:paraId="0ED4C6E6" w14:textId="032FD7D5" w:rsidR="003561E3" w:rsidRPr="003C6B08" w:rsidRDefault="003561E3" w:rsidP="003561E3">
      <w:pPr>
        <w:ind w:firstLine="0"/>
        <w:rPr>
          <w:lang w:val="es-ES"/>
        </w:rPr>
      </w:pPr>
    </w:p>
    <w:p w14:paraId="233AFE69" w14:textId="65F48291" w:rsidR="00B418EA" w:rsidRPr="003C6B08" w:rsidRDefault="00B418EA" w:rsidP="00B418EA">
      <w:pPr>
        <w:pStyle w:val="Capalera"/>
        <w:tabs>
          <w:tab w:val="clear" w:pos="4252"/>
          <w:tab w:val="clear" w:pos="8504"/>
        </w:tabs>
        <w:jc w:val="both"/>
        <w:rPr>
          <w:rFonts w:cs="Arial"/>
          <w:szCs w:val="22"/>
          <w:lang w:val="es-ES"/>
        </w:rPr>
      </w:pPr>
      <w:r w:rsidRPr="003C6B08">
        <w:rPr>
          <w:rFonts w:cs="Arial"/>
          <w:szCs w:val="22"/>
          <w:lang w:val="es-ES"/>
        </w:rPr>
        <w:t>Las entidades licitadoras tienen que dar cobertura obligatoriamente a los requerimientos y funcionalidades detallados a continuación:</w:t>
      </w:r>
    </w:p>
    <w:p w14:paraId="7041D0C3" w14:textId="70140357" w:rsidR="003D6F68" w:rsidRPr="003C6B08" w:rsidRDefault="003D6F68" w:rsidP="00B418EA">
      <w:pPr>
        <w:pStyle w:val="Capalera"/>
        <w:tabs>
          <w:tab w:val="clear" w:pos="4252"/>
          <w:tab w:val="clear" w:pos="8504"/>
        </w:tabs>
        <w:jc w:val="both"/>
        <w:rPr>
          <w:rFonts w:cs="Arial"/>
          <w:szCs w:val="22"/>
          <w:lang w:val="es-ES"/>
        </w:rPr>
      </w:pPr>
    </w:p>
    <w:p w14:paraId="4AD109BB" w14:textId="5C1305C2" w:rsidR="003D6F68" w:rsidRPr="003C6B08" w:rsidRDefault="003D6F68" w:rsidP="00FA653D">
      <w:pPr>
        <w:pStyle w:val="Capalera"/>
        <w:numPr>
          <w:ilvl w:val="1"/>
          <w:numId w:val="13"/>
        </w:numPr>
        <w:tabs>
          <w:tab w:val="clear" w:pos="4252"/>
          <w:tab w:val="clear" w:pos="8504"/>
        </w:tabs>
        <w:jc w:val="both"/>
        <w:rPr>
          <w:rFonts w:cs="Arial"/>
          <w:b/>
          <w:szCs w:val="22"/>
          <w:lang w:val="es-ES"/>
        </w:rPr>
      </w:pPr>
      <w:r w:rsidRPr="003C6B08">
        <w:rPr>
          <w:rFonts w:cs="Arial"/>
          <w:b/>
          <w:szCs w:val="22"/>
          <w:lang w:val="es-ES"/>
        </w:rPr>
        <w:t>Requerimientos mínimos desde el inicio de ejecución del contrato</w:t>
      </w:r>
    </w:p>
    <w:p w14:paraId="3A3C07E9" w14:textId="77777777" w:rsidR="003D6F68" w:rsidRPr="003C6B08" w:rsidRDefault="003D6F68" w:rsidP="003D6F68">
      <w:pPr>
        <w:pStyle w:val="Capalera"/>
        <w:tabs>
          <w:tab w:val="clear" w:pos="4252"/>
          <w:tab w:val="clear" w:pos="8504"/>
        </w:tabs>
        <w:ind w:left="360"/>
        <w:jc w:val="both"/>
        <w:rPr>
          <w:rFonts w:cs="Arial"/>
          <w:bCs/>
          <w:szCs w:val="22"/>
          <w:lang w:val="es-ES"/>
        </w:rPr>
      </w:pPr>
    </w:p>
    <w:p w14:paraId="2C083D34" w14:textId="4DD6C946" w:rsidR="003D6F68" w:rsidRPr="003C6B08" w:rsidRDefault="003D6F68" w:rsidP="003D6F68">
      <w:pPr>
        <w:ind w:left="360" w:firstLine="0"/>
        <w:rPr>
          <w:bCs/>
          <w:lang w:val="es-ES"/>
        </w:rPr>
      </w:pPr>
      <w:r w:rsidRPr="003C6B08">
        <w:rPr>
          <w:bCs/>
          <w:lang w:val="es-ES"/>
        </w:rPr>
        <w:t>Los requerimientos mínimos a dar cobertura desde el inicio de ejecución del contrato son:</w:t>
      </w:r>
    </w:p>
    <w:p w14:paraId="43F45F1E" w14:textId="594A94E3" w:rsidR="003D6F68" w:rsidRPr="003C6B08" w:rsidRDefault="003D6F68" w:rsidP="003D6F68">
      <w:pPr>
        <w:ind w:left="360" w:firstLine="0"/>
        <w:rPr>
          <w:bCs/>
          <w:lang w:val="es-ES"/>
        </w:rPr>
      </w:pPr>
    </w:p>
    <w:p w14:paraId="297093EA" w14:textId="2E75CECD" w:rsidR="003D6F68" w:rsidRPr="003C6B08" w:rsidRDefault="003D6F68" w:rsidP="00FA653D">
      <w:pPr>
        <w:pStyle w:val="Pargrafdellista"/>
        <w:numPr>
          <w:ilvl w:val="2"/>
          <w:numId w:val="13"/>
        </w:numPr>
        <w:rPr>
          <w:b/>
          <w:bCs/>
          <w:i/>
          <w:lang w:val="es-ES"/>
        </w:rPr>
      </w:pPr>
      <w:r w:rsidRPr="003C6B08">
        <w:rPr>
          <w:b/>
          <w:i/>
          <w:lang w:val="es-ES"/>
        </w:rPr>
        <w:t>Creación de la estructura de cuentas</w:t>
      </w:r>
    </w:p>
    <w:p w14:paraId="5EE7378C" w14:textId="464409E8" w:rsidR="003D6F68" w:rsidRPr="003C6B08" w:rsidRDefault="003D6F68" w:rsidP="00832534">
      <w:pPr>
        <w:ind w:left="706"/>
        <w:outlineLvl w:val="0"/>
        <w:rPr>
          <w:lang w:val="es-ES"/>
        </w:rPr>
      </w:pPr>
    </w:p>
    <w:p w14:paraId="674AD0E5" w14:textId="0032ACA8" w:rsidR="003D6F68" w:rsidRPr="001A3F67" w:rsidRDefault="003D6F68" w:rsidP="003D6F68">
      <w:pPr>
        <w:outlineLvl w:val="0"/>
        <w:rPr>
          <w:i/>
          <w:color w:val="auto"/>
          <w:u w:val="single"/>
          <w:lang w:val="es-ES"/>
        </w:rPr>
      </w:pPr>
      <w:r w:rsidRPr="003C6B08">
        <w:rPr>
          <w:lang w:val="es-ES"/>
        </w:rPr>
        <w:t xml:space="preserve">    </w:t>
      </w:r>
      <w:r w:rsidRPr="003C6B08">
        <w:rPr>
          <w:lang w:val="es-ES"/>
        </w:rPr>
        <w:tab/>
      </w:r>
      <w:r w:rsidRPr="001A3F67">
        <w:rPr>
          <w:color w:val="auto"/>
          <w:lang w:val="es-ES"/>
        </w:rPr>
        <w:t>a) Apertura</w:t>
      </w:r>
      <w:r w:rsidRPr="001A3F67">
        <w:rPr>
          <w:vanish/>
          <w:color w:val="auto"/>
          <w:lang w:val="es-ES"/>
        </w:rPr>
        <w:t>&lt;A[Apertura|Abertura]&gt;</w:t>
      </w:r>
      <w:r w:rsidRPr="001A3F67">
        <w:rPr>
          <w:color w:val="auto"/>
          <w:lang w:val="es-ES"/>
        </w:rPr>
        <w:t xml:space="preserve"> de las cuentas op</w:t>
      </w:r>
      <w:r w:rsidR="001A3F67" w:rsidRPr="001A3F67">
        <w:rPr>
          <w:color w:val="auto"/>
          <w:lang w:val="es-ES"/>
        </w:rPr>
        <w:t>erativas y de la cuenta tesorera</w:t>
      </w:r>
      <w:r w:rsidRPr="001A3F67">
        <w:rPr>
          <w:color w:val="auto"/>
          <w:lang w:val="es-ES"/>
        </w:rPr>
        <w:t>.</w:t>
      </w:r>
    </w:p>
    <w:p w14:paraId="3C3CD5A1" w14:textId="43D65F22" w:rsidR="003D6F68" w:rsidRPr="001A3F67" w:rsidRDefault="003D6F68" w:rsidP="003D6F68">
      <w:pPr>
        <w:ind w:left="708" w:firstLine="0"/>
        <w:outlineLvl w:val="0"/>
        <w:rPr>
          <w:i/>
          <w:color w:val="auto"/>
          <w:u w:val="single"/>
          <w:lang w:val="es-ES"/>
        </w:rPr>
      </w:pPr>
      <w:r w:rsidRPr="001A3F67">
        <w:rPr>
          <w:color w:val="auto"/>
          <w:lang w:val="es-ES"/>
        </w:rPr>
        <w:t>b) Apertura</w:t>
      </w:r>
      <w:r w:rsidRPr="001A3F67">
        <w:rPr>
          <w:vanish/>
          <w:color w:val="auto"/>
          <w:lang w:val="es-ES"/>
        </w:rPr>
        <w:t>&lt;A[Apertura|Abertura]&gt;</w:t>
      </w:r>
      <w:r w:rsidRPr="001A3F67">
        <w:rPr>
          <w:color w:val="auto"/>
          <w:lang w:val="es-ES"/>
        </w:rPr>
        <w:t xml:space="preserve"> de la póliza de crédito de la Tesorería Corporativ</w:t>
      </w:r>
      <w:r w:rsidR="001A3F67" w:rsidRPr="001A3F67">
        <w:rPr>
          <w:color w:val="auto"/>
          <w:lang w:val="es-ES"/>
        </w:rPr>
        <w:t>a asociada  a la cuenta tesorera</w:t>
      </w:r>
      <w:r w:rsidRPr="001A3F67">
        <w:rPr>
          <w:color w:val="auto"/>
          <w:lang w:val="es-ES"/>
        </w:rPr>
        <w:t>.</w:t>
      </w:r>
      <w:r w:rsidRPr="001A3F67">
        <w:rPr>
          <w:color w:val="auto"/>
          <w:highlight w:val="yellow"/>
          <w:lang w:val="es-ES"/>
        </w:rPr>
        <w:t xml:space="preserve"> </w:t>
      </w:r>
    </w:p>
    <w:p w14:paraId="04DC65AC" w14:textId="34AA96EE" w:rsidR="003D6F68" w:rsidRPr="001A3F67" w:rsidRDefault="003D6F68" w:rsidP="003D6F68">
      <w:pPr>
        <w:ind w:left="708" w:firstLine="4"/>
        <w:outlineLvl w:val="0"/>
        <w:rPr>
          <w:color w:val="auto"/>
          <w:lang w:val="es-ES"/>
        </w:rPr>
      </w:pPr>
      <w:r w:rsidRPr="001A3F67">
        <w:rPr>
          <w:color w:val="auto"/>
          <w:lang w:val="es-ES"/>
        </w:rPr>
        <w:t>c) Cobertura a un máximo de tres niveles de Cash-pooling, de acuerdo con las siguientes especificaciones:</w:t>
      </w:r>
    </w:p>
    <w:p w14:paraId="16352558" w14:textId="225E81CD" w:rsidR="003D6F68" w:rsidRPr="003C6B08" w:rsidRDefault="003D6F68" w:rsidP="00FA653D">
      <w:pPr>
        <w:numPr>
          <w:ilvl w:val="0"/>
          <w:numId w:val="10"/>
        </w:numPr>
        <w:spacing w:after="0" w:line="240" w:lineRule="auto"/>
        <w:ind w:right="0"/>
        <w:rPr>
          <w:lang w:val="es-ES"/>
        </w:rPr>
      </w:pPr>
      <w:r w:rsidRPr="001A3F67">
        <w:rPr>
          <w:color w:val="auto"/>
          <w:lang w:val="es-ES"/>
        </w:rPr>
        <w:t>Un prime</w:t>
      </w:r>
      <w:r w:rsidR="001A3F67" w:rsidRPr="001A3F67">
        <w:rPr>
          <w:color w:val="auto"/>
          <w:lang w:val="es-ES"/>
        </w:rPr>
        <w:t>r nivel entre la cuenta tesorera</w:t>
      </w:r>
      <w:r w:rsidRPr="001A3F67">
        <w:rPr>
          <w:color w:val="auto"/>
          <w:lang w:val="es-ES"/>
        </w:rPr>
        <w:t xml:space="preserve"> de la Tesorería Corporativa y las cuentas operativas de cada una </w:t>
      </w:r>
      <w:r w:rsidRPr="003C6B08">
        <w:rPr>
          <w:lang w:val="es-ES"/>
        </w:rPr>
        <w:t>de las Entidades</w:t>
      </w:r>
      <w:r w:rsidR="001A3F67">
        <w:rPr>
          <w:lang w:val="es-ES"/>
        </w:rPr>
        <w:t xml:space="preserve"> Públicas “A” también denominadas centralizadora</w:t>
      </w:r>
      <w:r w:rsidRPr="003C6B08">
        <w:rPr>
          <w:lang w:val="es-ES"/>
        </w:rPr>
        <w:t>s.</w:t>
      </w:r>
    </w:p>
    <w:p w14:paraId="0FE65ABE" w14:textId="77777777" w:rsidR="003D6F68" w:rsidRPr="003C6B08" w:rsidRDefault="003D6F68" w:rsidP="00FA653D">
      <w:pPr>
        <w:numPr>
          <w:ilvl w:val="0"/>
          <w:numId w:val="11"/>
        </w:numPr>
        <w:spacing w:after="0" w:line="240" w:lineRule="auto"/>
        <w:ind w:right="0"/>
        <w:rPr>
          <w:lang w:val="es-ES"/>
        </w:rPr>
      </w:pPr>
      <w:r w:rsidRPr="003C6B08">
        <w:rPr>
          <w:lang w:val="es-ES"/>
        </w:rPr>
        <w:t>Un segundo nivel que contempla los escenarios siguientes:</w:t>
      </w:r>
    </w:p>
    <w:p w14:paraId="1333E03A" w14:textId="5DC80E3F" w:rsidR="003D6F68" w:rsidRPr="003C6B08" w:rsidRDefault="003D6F68" w:rsidP="00FA653D">
      <w:pPr>
        <w:numPr>
          <w:ilvl w:val="0"/>
          <w:numId w:val="12"/>
        </w:numPr>
        <w:spacing w:after="0" w:line="240" w:lineRule="auto"/>
        <w:ind w:right="0"/>
        <w:rPr>
          <w:lang w:val="es-ES"/>
        </w:rPr>
      </w:pPr>
      <w:r w:rsidRPr="003C6B08">
        <w:rPr>
          <w:b/>
          <w:bCs/>
          <w:lang w:val="es-ES"/>
        </w:rPr>
        <w:t xml:space="preserve">Escenario </w:t>
      </w:r>
      <w:r w:rsidR="001A3F67" w:rsidRPr="001A3F67">
        <w:rPr>
          <w:b/>
          <w:lang w:val="es-ES"/>
        </w:rPr>
        <w:t>A</w:t>
      </w:r>
      <w:r w:rsidRPr="003C6B08">
        <w:rPr>
          <w:lang w:val="es-ES"/>
        </w:rPr>
        <w:t>: interno a las Entidades Públicas “A”, entre la cuenta centralizadora y las cuentas operativas de la propia Entidad Pública “A”.</w:t>
      </w:r>
    </w:p>
    <w:p w14:paraId="482DC332" w14:textId="77777777" w:rsidR="003D6F68" w:rsidRPr="001A3F67" w:rsidRDefault="003D6F68" w:rsidP="00FA653D">
      <w:pPr>
        <w:numPr>
          <w:ilvl w:val="0"/>
          <w:numId w:val="12"/>
        </w:numPr>
        <w:spacing w:after="0" w:line="240" w:lineRule="auto"/>
        <w:ind w:right="0"/>
        <w:rPr>
          <w:color w:val="auto"/>
          <w:lang w:val="es-ES"/>
        </w:rPr>
      </w:pPr>
      <w:r w:rsidRPr="003C6B08">
        <w:rPr>
          <w:b/>
          <w:bCs/>
          <w:lang w:val="es-ES"/>
        </w:rPr>
        <w:t xml:space="preserve">Escenario </w:t>
      </w:r>
      <w:r w:rsidRPr="001A3F67">
        <w:rPr>
          <w:b/>
          <w:bCs/>
          <w:color w:val="auto"/>
          <w:lang w:val="es-ES"/>
        </w:rPr>
        <w:t>B</w:t>
      </w:r>
      <w:r w:rsidRPr="003C6B08">
        <w:rPr>
          <w:lang w:val="es-ES"/>
        </w:rPr>
        <w:t xml:space="preserve">: entre la cuenta centralizadora de la Entidad Pública “A” y </w:t>
      </w:r>
      <w:r w:rsidRPr="001A3F67">
        <w:rPr>
          <w:color w:val="auto"/>
          <w:lang w:val="es-ES"/>
        </w:rPr>
        <w:t>las cuentas centralizadoras de las Entidades Públicas “B” que dependen orgánicamente.</w:t>
      </w:r>
    </w:p>
    <w:p w14:paraId="7F805B93" w14:textId="3DA8CBAC" w:rsidR="00F6538C" w:rsidRPr="003C6B08" w:rsidRDefault="003D6F68" w:rsidP="00FA653D">
      <w:pPr>
        <w:numPr>
          <w:ilvl w:val="0"/>
          <w:numId w:val="11"/>
        </w:numPr>
        <w:spacing w:after="0" w:line="240" w:lineRule="auto"/>
        <w:ind w:right="0"/>
        <w:rPr>
          <w:lang w:val="es-ES"/>
        </w:rPr>
      </w:pPr>
      <w:r w:rsidRPr="001A3F67">
        <w:rPr>
          <w:color w:val="auto"/>
          <w:lang w:val="es-ES"/>
        </w:rPr>
        <w:lastRenderedPageBreak/>
        <w:t>Un tercer nivel de Cash-pooling, que estaría asociado en el Escenario B, entre las cuentas centralizadoras de las Entidades Públicas “B” y sus cuentas operativas o los de las Entidades Públicas “C” que dependan orgánicamente</w:t>
      </w:r>
      <w:r w:rsidRPr="003C6B08">
        <w:rPr>
          <w:lang w:val="es-ES"/>
        </w:rPr>
        <w:t>.</w:t>
      </w:r>
    </w:p>
    <w:p w14:paraId="49F87070" w14:textId="334CA22A" w:rsidR="00832534" w:rsidRPr="003C6B08" w:rsidRDefault="00832534" w:rsidP="00832534">
      <w:pPr>
        <w:tabs>
          <w:tab w:val="left" w:pos="1080"/>
        </w:tabs>
        <w:ind w:firstLine="0"/>
        <w:rPr>
          <w:b/>
          <w:lang w:val="es-ES"/>
        </w:rPr>
      </w:pPr>
    </w:p>
    <w:p w14:paraId="056F396D" w14:textId="04E75319" w:rsidR="00832534" w:rsidRPr="001A3F67" w:rsidRDefault="00832534" w:rsidP="00832534">
      <w:pPr>
        <w:ind w:left="706"/>
        <w:outlineLvl w:val="0"/>
        <w:rPr>
          <w:color w:val="auto"/>
          <w:lang w:val="es-ES"/>
        </w:rPr>
      </w:pPr>
      <w:r w:rsidRPr="001A3F67">
        <w:rPr>
          <w:color w:val="auto"/>
          <w:lang w:val="es-ES"/>
        </w:rPr>
        <w:t>Para las especificaciones que se han detallado en los puntos a), b) y c) anteriores, relativas a la apertura</w:t>
      </w:r>
      <w:r w:rsidRPr="001A3F67">
        <w:rPr>
          <w:vanish/>
          <w:color w:val="auto"/>
          <w:lang w:val="es-ES"/>
        </w:rPr>
        <w:t>&lt;A[apertura|abertura]&gt;</w:t>
      </w:r>
      <w:r w:rsidRPr="001A3F67">
        <w:rPr>
          <w:color w:val="auto"/>
          <w:lang w:val="es-ES"/>
        </w:rPr>
        <w:t xml:space="preserve"> de cuentas, apertura</w:t>
      </w:r>
      <w:r w:rsidRPr="001A3F67">
        <w:rPr>
          <w:vanish/>
          <w:color w:val="auto"/>
          <w:lang w:val="es-ES"/>
        </w:rPr>
        <w:t>&lt;A[apertura|abertura]&gt;</w:t>
      </w:r>
      <w:r w:rsidRPr="001A3F67">
        <w:rPr>
          <w:color w:val="auto"/>
          <w:lang w:val="es-ES"/>
        </w:rPr>
        <w:t xml:space="preserve"> de póliza y niveles de cash-pooling, sólo los puntos a) y b</w:t>
      </w:r>
      <w:r w:rsidR="001A3F67" w:rsidRPr="001A3F67">
        <w:rPr>
          <w:color w:val="auto"/>
          <w:lang w:val="es-ES"/>
        </w:rPr>
        <w:t>) se refieren tanto a</w:t>
      </w:r>
      <w:r w:rsidRPr="001A3F67">
        <w:rPr>
          <w:color w:val="auto"/>
          <w:lang w:val="es-ES"/>
        </w:rPr>
        <w:t>l LOT</w:t>
      </w:r>
      <w:r w:rsidR="001A3F67" w:rsidRPr="001A3F67">
        <w:rPr>
          <w:color w:val="auto"/>
          <w:lang w:val="es-ES"/>
        </w:rPr>
        <w:t>E 1 como a</w:t>
      </w:r>
      <w:r w:rsidRPr="001A3F67">
        <w:rPr>
          <w:color w:val="auto"/>
          <w:lang w:val="es-ES"/>
        </w:rPr>
        <w:t>l LOT</w:t>
      </w:r>
      <w:r w:rsidR="001A3F67" w:rsidRPr="001A3F67">
        <w:rPr>
          <w:color w:val="auto"/>
          <w:lang w:val="es-ES"/>
        </w:rPr>
        <w:t>E 2. El punto c) se refiere a</w:t>
      </w:r>
      <w:r w:rsidRPr="001A3F67">
        <w:rPr>
          <w:color w:val="auto"/>
          <w:lang w:val="es-ES"/>
        </w:rPr>
        <w:t>l LOT</w:t>
      </w:r>
      <w:r w:rsidR="001A3F67" w:rsidRPr="001A3F67">
        <w:rPr>
          <w:color w:val="auto"/>
          <w:lang w:val="es-ES"/>
        </w:rPr>
        <w:t>E</w:t>
      </w:r>
      <w:r w:rsidRPr="001A3F67">
        <w:rPr>
          <w:color w:val="auto"/>
          <w:lang w:val="es-ES"/>
        </w:rPr>
        <w:t xml:space="preserve"> 1. Las entidades adjudicatarias del LOT 2 sólo tendrán que da</w:t>
      </w:r>
      <w:r w:rsidR="00514F4C" w:rsidRPr="001A3F67">
        <w:rPr>
          <w:color w:val="auto"/>
          <w:lang w:val="es-ES"/>
        </w:rPr>
        <w:t xml:space="preserve">r cobertura a un primer nivel </w:t>
      </w:r>
      <w:r w:rsidRPr="001A3F67">
        <w:rPr>
          <w:color w:val="auto"/>
          <w:lang w:val="es-ES"/>
        </w:rPr>
        <w:t>de cash-pooling</w:t>
      </w:r>
      <w:r w:rsidR="001A3F67" w:rsidRPr="001A3F67">
        <w:rPr>
          <w:color w:val="auto"/>
          <w:lang w:val="es-ES"/>
        </w:rPr>
        <w:t xml:space="preserve"> entre la cuenta tesorera</w:t>
      </w:r>
      <w:r w:rsidRPr="001A3F67">
        <w:rPr>
          <w:color w:val="auto"/>
          <w:lang w:val="es-ES"/>
        </w:rPr>
        <w:t xml:space="preserve"> de la Tesorería Corporativa y las cuentas operativas de cada una de las tres Entidades que </w:t>
      </w:r>
      <w:r w:rsidR="00514F4C" w:rsidRPr="001A3F67">
        <w:rPr>
          <w:color w:val="auto"/>
          <w:lang w:val="es-ES"/>
        </w:rPr>
        <w:t xml:space="preserve">gestiona directamente la propia Tesorería Corporativa y que también </w:t>
      </w:r>
      <w:r w:rsidRPr="001A3F67">
        <w:rPr>
          <w:color w:val="auto"/>
          <w:lang w:val="es-ES"/>
        </w:rPr>
        <w:t>operan en el LOT</w:t>
      </w:r>
      <w:r w:rsidR="001A3F67" w:rsidRPr="001A3F67">
        <w:rPr>
          <w:color w:val="auto"/>
          <w:lang w:val="es-ES"/>
        </w:rPr>
        <w:t>E</w:t>
      </w:r>
      <w:r w:rsidRPr="001A3F67">
        <w:rPr>
          <w:color w:val="auto"/>
          <w:lang w:val="es-ES"/>
        </w:rPr>
        <w:t xml:space="preserve"> 2. </w:t>
      </w:r>
    </w:p>
    <w:p w14:paraId="4F1BEDE3" w14:textId="77777777" w:rsidR="00832534" w:rsidRPr="003C6B08" w:rsidRDefault="00832534" w:rsidP="003D6F68">
      <w:pPr>
        <w:tabs>
          <w:tab w:val="left" w:pos="1080"/>
        </w:tabs>
        <w:ind w:left="1080"/>
        <w:rPr>
          <w:b/>
          <w:lang w:val="es-ES"/>
        </w:rPr>
      </w:pPr>
    </w:p>
    <w:p w14:paraId="214B43A3" w14:textId="1A4F71E0" w:rsidR="003D6F68" w:rsidRPr="003C6B08" w:rsidRDefault="003D6F68" w:rsidP="00FA653D">
      <w:pPr>
        <w:pStyle w:val="Pargrafdellista"/>
        <w:numPr>
          <w:ilvl w:val="2"/>
          <w:numId w:val="13"/>
        </w:numPr>
        <w:ind w:right="0"/>
        <w:rPr>
          <w:b/>
          <w:i/>
          <w:color w:val="auto"/>
          <w:lang w:val="es-ES"/>
        </w:rPr>
      </w:pPr>
      <w:r w:rsidRPr="003C6B08">
        <w:rPr>
          <w:b/>
          <w:i/>
          <w:color w:val="auto"/>
          <w:lang w:val="es-ES"/>
        </w:rPr>
        <w:t>Operativa</w:t>
      </w:r>
    </w:p>
    <w:p w14:paraId="3861BEE8" w14:textId="77777777" w:rsidR="003561E3" w:rsidRPr="003C6B08" w:rsidRDefault="003561E3" w:rsidP="003D6F68">
      <w:pPr>
        <w:ind w:left="706" w:right="0"/>
        <w:jc w:val="left"/>
        <w:rPr>
          <w:b/>
          <w:color w:val="auto"/>
          <w:lang w:val="es-ES"/>
        </w:rPr>
      </w:pPr>
    </w:p>
    <w:p w14:paraId="2609071E" w14:textId="53A1F1BD" w:rsidR="001F5B5C" w:rsidRPr="003C6B08" w:rsidRDefault="001F5B5C" w:rsidP="003D6F68">
      <w:pPr>
        <w:ind w:left="708" w:right="0" w:firstLine="0"/>
        <w:rPr>
          <w:color w:val="auto"/>
          <w:lang w:val="es-ES"/>
        </w:rPr>
      </w:pPr>
      <w:r w:rsidRPr="003C6B08">
        <w:rPr>
          <w:color w:val="auto"/>
          <w:lang w:val="es-ES"/>
        </w:rPr>
        <w:t xml:space="preserve">La operativa de tesorería de la Tesorería Corporativa y de las Entidades Públicas adheridas </w:t>
      </w:r>
      <w:r w:rsidRPr="001A3F67">
        <w:rPr>
          <w:color w:val="auto"/>
          <w:lang w:val="es-ES"/>
        </w:rPr>
        <w:t xml:space="preserve">al cash-pooling, tiene </w:t>
      </w:r>
      <w:r w:rsidRPr="003C6B08">
        <w:rPr>
          <w:color w:val="auto"/>
          <w:lang w:val="es-ES"/>
        </w:rPr>
        <w:t xml:space="preserve">un volumen </w:t>
      </w:r>
      <w:r w:rsidR="003561E3" w:rsidRPr="003C6B08">
        <w:rPr>
          <w:color w:val="auto"/>
          <w:lang w:val="es-ES"/>
        </w:rPr>
        <w:t xml:space="preserve">estimado de transacciones </w:t>
      </w:r>
      <w:r w:rsidR="00CD1889" w:rsidRPr="003C6B08">
        <w:rPr>
          <w:color w:val="auto"/>
          <w:lang w:val="es-ES"/>
        </w:rPr>
        <w:t xml:space="preserve">anual de </w:t>
      </w:r>
      <w:r w:rsidR="0081494C" w:rsidRPr="003C6B08">
        <w:rPr>
          <w:color w:val="auto"/>
          <w:lang w:val="es-ES"/>
        </w:rPr>
        <w:t>36</w:t>
      </w:r>
      <w:r w:rsidR="00CD1889" w:rsidRPr="003C6B08">
        <w:rPr>
          <w:color w:val="auto"/>
          <w:lang w:val="es-ES"/>
        </w:rPr>
        <w:t>.5</w:t>
      </w:r>
      <w:r w:rsidRPr="003C6B08">
        <w:rPr>
          <w:color w:val="auto"/>
          <w:lang w:val="es-ES"/>
        </w:rPr>
        <w:t>00 millones de euros.</w:t>
      </w:r>
    </w:p>
    <w:p w14:paraId="775CA146" w14:textId="77777777" w:rsidR="001F5B5C" w:rsidRPr="003C6B08" w:rsidRDefault="001F5B5C" w:rsidP="001F5B5C">
      <w:pPr>
        <w:ind w:left="-15" w:right="0"/>
        <w:rPr>
          <w:color w:val="auto"/>
          <w:lang w:val="es-ES"/>
        </w:rPr>
      </w:pPr>
    </w:p>
    <w:p w14:paraId="136F676F" w14:textId="3A07EC8C" w:rsidR="00832534" w:rsidRPr="0066374E" w:rsidRDefault="001F5B5C" w:rsidP="00832534">
      <w:pPr>
        <w:ind w:left="708" w:right="0" w:firstLine="0"/>
        <w:rPr>
          <w:color w:val="auto"/>
          <w:lang w:val="es-ES"/>
        </w:rPr>
      </w:pPr>
      <w:r w:rsidRPr="0066374E">
        <w:rPr>
          <w:color w:val="auto"/>
          <w:lang w:val="es-ES"/>
        </w:rPr>
        <w:t>Las Entidades Financieras tendrán que poner a disposición de la Tesorería Corporativa y de las Entidades Públicas, para sus cuentas operativas, todas las modalidades de pago y cobro disponibles</w:t>
      </w:r>
      <w:r w:rsidR="00832534" w:rsidRPr="0066374E">
        <w:rPr>
          <w:color w:val="auto"/>
          <w:lang w:val="es-ES"/>
        </w:rPr>
        <w:t xml:space="preserve"> que a continuación se detallan:</w:t>
      </w:r>
    </w:p>
    <w:p w14:paraId="4F67FCCD" w14:textId="60E0C060" w:rsidR="00832534" w:rsidRPr="0066374E" w:rsidRDefault="00832534" w:rsidP="00FA653D">
      <w:pPr>
        <w:pStyle w:val="Pargrafdellista"/>
        <w:numPr>
          <w:ilvl w:val="0"/>
          <w:numId w:val="14"/>
        </w:numPr>
        <w:ind w:right="0"/>
        <w:rPr>
          <w:color w:val="auto"/>
          <w:lang w:val="es-ES"/>
        </w:rPr>
      </w:pPr>
      <w:r w:rsidRPr="0066374E">
        <w:rPr>
          <w:i/>
          <w:color w:val="auto"/>
          <w:u w:val="single"/>
          <w:lang w:val="es-ES"/>
        </w:rPr>
        <w:t>Pagos</w:t>
      </w:r>
      <w:r w:rsidRPr="0066374E">
        <w:rPr>
          <w:color w:val="auto"/>
          <w:lang w:val="es-ES"/>
        </w:rPr>
        <w:t>: Cheques, Cartas-Cheque, Cartas-Pagarés, Transferencias, Pagarés, Cheques bancarios, Tarjetas, Teletac/Vía-T, Pagos nómina, Traspasos, Transferencias vía Banco de España</w:t>
      </w:r>
      <w:r w:rsidR="001A3F67" w:rsidRPr="0066374E">
        <w:rPr>
          <w:color w:val="auto"/>
          <w:lang w:val="es-ES"/>
        </w:rPr>
        <w:t xml:space="preserve"> por</w:t>
      </w:r>
      <w:r w:rsidRPr="0066374E">
        <w:rPr>
          <w:vanish/>
          <w:color w:val="auto"/>
          <w:lang w:val="es-ES"/>
        </w:rPr>
        <w:t>&lt;A[para|por]&gt;</w:t>
      </w:r>
      <w:r w:rsidRPr="0066374E">
        <w:rPr>
          <w:color w:val="auto"/>
          <w:lang w:val="es-ES"/>
        </w:rPr>
        <w:t xml:space="preserve"> OMF o asimilables.</w:t>
      </w:r>
    </w:p>
    <w:p w14:paraId="635A3397" w14:textId="327678A3" w:rsidR="00832534" w:rsidRPr="0066374E" w:rsidRDefault="00832534" w:rsidP="00FA653D">
      <w:pPr>
        <w:pStyle w:val="Pargrafdellista"/>
        <w:numPr>
          <w:ilvl w:val="0"/>
          <w:numId w:val="14"/>
        </w:numPr>
        <w:ind w:right="0"/>
        <w:rPr>
          <w:color w:val="auto"/>
          <w:lang w:val="es-ES"/>
        </w:rPr>
      </w:pPr>
      <w:r w:rsidRPr="0066374E">
        <w:rPr>
          <w:i/>
          <w:color w:val="auto"/>
          <w:u w:val="single"/>
          <w:lang w:val="es-ES"/>
        </w:rPr>
        <w:t>Pagos Internacionales</w:t>
      </w:r>
      <w:r w:rsidRPr="0066374E">
        <w:rPr>
          <w:color w:val="auto"/>
          <w:lang w:val="es-ES"/>
        </w:rPr>
        <w:t>: Tr</w:t>
      </w:r>
      <w:r w:rsidR="0066374E" w:rsidRPr="0066374E">
        <w:rPr>
          <w:color w:val="auto"/>
          <w:lang w:val="es-ES"/>
        </w:rPr>
        <w:t>ansferencias, Cheques, Remesas</w:t>
      </w:r>
      <w:r w:rsidRPr="0066374E">
        <w:rPr>
          <w:color w:val="auto"/>
          <w:lang w:val="es-ES"/>
        </w:rPr>
        <w:t xml:space="preserve"> de importación, Créditos documentarios, Seguros de cambio.</w:t>
      </w:r>
    </w:p>
    <w:p w14:paraId="167A1002" w14:textId="77777777" w:rsidR="00832534" w:rsidRPr="0066374E" w:rsidRDefault="00832534" w:rsidP="00FA653D">
      <w:pPr>
        <w:pStyle w:val="Pargrafdellista"/>
        <w:numPr>
          <w:ilvl w:val="0"/>
          <w:numId w:val="14"/>
        </w:numPr>
        <w:ind w:right="0"/>
        <w:rPr>
          <w:color w:val="auto"/>
          <w:lang w:val="es-ES"/>
        </w:rPr>
      </w:pPr>
      <w:r w:rsidRPr="0066374E">
        <w:rPr>
          <w:i/>
          <w:color w:val="auto"/>
          <w:u w:val="single"/>
          <w:lang w:val="es-ES"/>
        </w:rPr>
        <w:t>Cobros</w:t>
      </w:r>
      <w:r w:rsidRPr="0066374E">
        <w:rPr>
          <w:color w:val="auto"/>
          <w:lang w:val="es-ES"/>
        </w:rPr>
        <w:t>: Recibos, Tarjetas, Pagarés, Cheques, Domiciliaciones, Domiciliaciones a Entidades Públicas incluidas en el Cash-pooling, ingresos en concepto de recogida de efectivo.</w:t>
      </w:r>
    </w:p>
    <w:p w14:paraId="63C4E2A2" w14:textId="77777777" w:rsidR="00832534" w:rsidRPr="0066374E" w:rsidRDefault="00832534" w:rsidP="00FA653D">
      <w:pPr>
        <w:pStyle w:val="Pargrafdellista"/>
        <w:numPr>
          <w:ilvl w:val="0"/>
          <w:numId w:val="14"/>
        </w:numPr>
        <w:ind w:right="0"/>
        <w:rPr>
          <w:color w:val="auto"/>
          <w:lang w:val="es-ES"/>
        </w:rPr>
      </w:pPr>
      <w:r w:rsidRPr="0066374E">
        <w:rPr>
          <w:i/>
          <w:color w:val="auto"/>
          <w:u w:val="single"/>
          <w:lang w:val="es-ES"/>
        </w:rPr>
        <w:t>Cobros Internacionales</w:t>
      </w:r>
      <w:r w:rsidRPr="0066374E">
        <w:rPr>
          <w:color w:val="auto"/>
          <w:lang w:val="es-ES"/>
        </w:rPr>
        <w:t>: Remesas de exportación, Créditos documentarios, Ingreso de Cheques, Transferencias.</w:t>
      </w:r>
    </w:p>
    <w:p w14:paraId="13374CC0" w14:textId="77777777" w:rsidR="00832534" w:rsidRPr="0066374E" w:rsidRDefault="00832534" w:rsidP="00FA653D">
      <w:pPr>
        <w:pStyle w:val="Pargrafdellista"/>
        <w:numPr>
          <w:ilvl w:val="0"/>
          <w:numId w:val="14"/>
        </w:numPr>
        <w:ind w:right="0"/>
        <w:rPr>
          <w:color w:val="auto"/>
          <w:lang w:val="es-ES"/>
        </w:rPr>
      </w:pPr>
      <w:r w:rsidRPr="0066374E">
        <w:rPr>
          <w:i/>
          <w:color w:val="auto"/>
          <w:u w:val="single"/>
          <w:lang w:val="es-ES"/>
        </w:rPr>
        <w:t>Productos especiales</w:t>
      </w:r>
      <w:r w:rsidRPr="0066374E">
        <w:rPr>
          <w:color w:val="auto"/>
          <w:lang w:val="es-ES"/>
        </w:rPr>
        <w:t>: Remuneración de impuestos y seguros sociales, avales definidos a menos de un año.</w:t>
      </w:r>
    </w:p>
    <w:p w14:paraId="66597686" w14:textId="6F6EC045" w:rsidR="00832534" w:rsidRPr="0066374E" w:rsidRDefault="00832534" w:rsidP="003D6F68">
      <w:pPr>
        <w:ind w:left="708" w:right="0" w:firstLine="0"/>
        <w:rPr>
          <w:color w:val="auto"/>
          <w:lang w:val="es-ES"/>
        </w:rPr>
      </w:pPr>
    </w:p>
    <w:p w14:paraId="3BDF965D" w14:textId="3D0262F6" w:rsidR="00EC7285" w:rsidRPr="003C6B08" w:rsidRDefault="00844E84" w:rsidP="00E4021D">
      <w:pPr>
        <w:ind w:left="708" w:right="0" w:firstLine="0"/>
        <w:rPr>
          <w:color w:val="auto"/>
          <w:lang w:val="es-ES"/>
        </w:rPr>
      </w:pPr>
      <w:r w:rsidRPr="0066374E">
        <w:rPr>
          <w:color w:val="auto"/>
          <w:lang w:val="es-ES"/>
        </w:rPr>
        <w:t>Se incluyen dentro del concepto de "</w:t>
      </w:r>
      <w:r w:rsidRPr="002353A7">
        <w:rPr>
          <w:b/>
          <w:color w:val="auto"/>
          <w:lang w:val="es-ES"/>
        </w:rPr>
        <w:t>Op</w:t>
      </w:r>
      <w:r w:rsidRPr="0066374E">
        <w:rPr>
          <w:b/>
          <w:color w:val="auto"/>
          <w:lang w:val="es-ES"/>
        </w:rPr>
        <w:t>erativa transaccional”</w:t>
      </w:r>
      <w:r w:rsidRPr="0066374E">
        <w:rPr>
          <w:color w:val="auto"/>
          <w:lang w:val="es-ES"/>
        </w:rPr>
        <w:t xml:space="preserve"> los siguientes: Transferencias SEPA, emisión de cheques bancarios, pagos de nóminas, traspasos, transferencias vía Banc</w:t>
      </w:r>
      <w:r w:rsidR="0066374E" w:rsidRPr="0066374E">
        <w:rPr>
          <w:color w:val="auto"/>
          <w:lang w:val="es-ES"/>
        </w:rPr>
        <w:t>o</w:t>
      </w:r>
      <w:r w:rsidRPr="0066374E">
        <w:rPr>
          <w:color w:val="auto"/>
          <w:lang w:val="es-ES"/>
        </w:rPr>
        <w:t xml:space="preserve"> de España </w:t>
      </w:r>
      <w:r w:rsidR="0066374E" w:rsidRPr="0066374E">
        <w:rPr>
          <w:color w:val="auto"/>
          <w:lang w:val="es-ES"/>
        </w:rPr>
        <w:t>por</w:t>
      </w:r>
      <w:r w:rsidRPr="0066374E">
        <w:rPr>
          <w:vanish/>
          <w:color w:val="auto"/>
          <w:lang w:val="es-ES"/>
        </w:rPr>
        <w:t>&lt;A[para|por]&gt;</w:t>
      </w:r>
      <w:r w:rsidRPr="0066374E">
        <w:rPr>
          <w:color w:val="auto"/>
          <w:lang w:val="es-ES"/>
        </w:rPr>
        <w:t xml:space="preserve"> OMF o asimilables. No se podrá aplicar ningún cargo en las cuentas operativas de las Entidades Públicas excepto los que pueda ocasionar la operativa con el extranjero y los cobros por tarjeta que supongan un cargo adicional para las Entidades Financieras, o los que </w:t>
      </w:r>
      <w:r w:rsidRPr="0066374E">
        <w:rPr>
          <w:color w:val="auto"/>
          <w:lang w:val="es-ES"/>
        </w:rPr>
        <w:lastRenderedPageBreak/>
        <w:t>esté</w:t>
      </w:r>
      <w:r w:rsidR="00E4021D" w:rsidRPr="0066374E">
        <w:rPr>
          <w:color w:val="auto"/>
          <w:lang w:val="es-ES"/>
        </w:rPr>
        <w:t>n</w:t>
      </w:r>
      <w:r w:rsidRPr="0066374E">
        <w:rPr>
          <w:color w:val="auto"/>
          <w:lang w:val="es-ES"/>
        </w:rPr>
        <w:t xml:space="preserve"> claramente especificados en la oferta de las Entidades Financieras, según </w:t>
      </w:r>
      <w:r w:rsidR="00514F4C" w:rsidRPr="0066374E">
        <w:rPr>
          <w:color w:val="auto"/>
          <w:lang w:val="es-ES"/>
        </w:rPr>
        <w:t>la estructura de los anexos 4 y 5</w:t>
      </w:r>
      <w:r w:rsidRPr="0066374E">
        <w:rPr>
          <w:color w:val="auto"/>
          <w:lang w:val="es-ES"/>
        </w:rPr>
        <w:t>.</w:t>
      </w:r>
      <w:r w:rsidR="00E4021D" w:rsidRPr="0066374E">
        <w:rPr>
          <w:color w:val="auto"/>
          <w:lang w:val="es-ES"/>
        </w:rPr>
        <w:t xml:space="preserve"> Para todas aquellas operaciones </w:t>
      </w:r>
      <w:r w:rsidR="00E4021D" w:rsidRPr="003C6B08">
        <w:rPr>
          <w:color w:val="auto"/>
          <w:lang w:val="es-ES"/>
        </w:rPr>
        <w:t>no indicadas en e</w:t>
      </w:r>
      <w:r w:rsidR="00514F4C" w:rsidRPr="003C6B08">
        <w:rPr>
          <w:color w:val="auto"/>
          <w:lang w:val="es-ES"/>
        </w:rPr>
        <w:t xml:space="preserve">ste punto o que no figuren en los </w:t>
      </w:r>
      <w:r w:rsidR="00E4021D" w:rsidRPr="003C6B08">
        <w:rPr>
          <w:color w:val="auto"/>
          <w:lang w:val="es-ES"/>
        </w:rPr>
        <w:t>mencionad</w:t>
      </w:r>
      <w:r w:rsidR="00514F4C" w:rsidRPr="003C6B08">
        <w:rPr>
          <w:color w:val="auto"/>
          <w:lang w:val="es-ES"/>
        </w:rPr>
        <w:t>os</w:t>
      </w:r>
      <w:r w:rsidR="00E4021D" w:rsidRPr="003C6B08">
        <w:rPr>
          <w:color w:val="auto"/>
          <w:lang w:val="es-ES"/>
        </w:rPr>
        <w:t xml:space="preserve"> anex</w:t>
      </w:r>
      <w:r w:rsidR="00514F4C" w:rsidRPr="003C6B08">
        <w:rPr>
          <w:color w:val="auto"/>
          <w:lang w:val="es-ES"/>
        </w:rPr>
        <w:t>os</w:t>
      </w:r>
      <w:r w:rsidR="00E4021D" w:rsidRPr="003C6B08">
        <w:rPr>
          <w:color w:val="auto"/>
          <w:lang w:val="es-ES"/>
        </w:rPr>
        <w:t>, se negociará en cada caso en función de las especificidades de la entidad pública correspondiente.</w:t>
      </w:r>
    </w:p>
    <w:p w14:paraId="0B984B00" w14:textId="77777777" w:rsidR="00EC7285" w:rsidRPr="003C6B08" w:rsidRDefault="00EC7285" w:rsidP="00EC7285">
      <w:pPr>
        <w:ind w:right="0"/>
        <w:rPr>
          <w:color w:val="auto"/>
          <w:lang w:val="es-ES"/>
        </w:rPr>
      </w:pPr>
    </w:p>
    <w:p w14:paraId="3752C188" w14:textId="6C81F0FA" w:rsidR="001F5B5C" w:rsidRPr="003C6B08" w:rsidRDefault="00EC7285" w:rsidP="00D550D5">
      <w:pPr>
        <w:ind w:left="708" w:right="0" w:firstLine="0"/>
        <w:rPr>
          <w:color w:val="auto"/>
          <w:lang w:val="es-ES"/>
        </w:rPr>
      </w:pPr>
      <w:r w:rsidRPr="003C6B08">
        <w:rPr>
          <w:color w:val="auto"/>
          <w:lang w:val="es-ES"/>
        </w:rPr>
        <w:t>Las transacciones de cualquier tipo dentro de la misma Entidad Financiera o fuera de la misma pero dentro de las entidades adjudicatarias, se valorarán a fecha de ordenación de la operación, tanto en la cuenta emisora como en la cuenta receptora.</w:t>
      </w:r>
    </w:p>
    <w:p w14:paraId="2BD83679" w14:textId="61C11C89" w:rsidR="001F5B5C" w:rsidRPr="003C6B08" w:rsidRDefault="001F5B5C" w:rsidP="001F5B5C">
      <w:pPr>
        <w:ind w:left="-15" w:right="0"/>
        <w:rPr>
          <w:color w:val="auto"/>
          <w:lang w:val="es-ES"/>
        </w:rPr>
      </w:pPr>
    </w:p>
    <w:p w14:paraId="48709DB8" w14:textId="7EC64AEC" w:rsidR="00C06A5B" w:rsidRPr="003C6B08" w:rsidRDefault="00C06A5B" w:rsidP="00FA653D">
      <w:pPr>
        <w:pStyle w:val="Pargrafdellista"/>
        <w:numPr>
          <w:ilvl w:val="2"/>
          <w:numId w:val="13"/>
        </w:numPr>
        <w:ind w:right="0"/>
        <w:rPr>
          <w:b/>
          <w:i/>
          <w:color w:val="auto"/>
          <w:lang w:val="es-ES"/>
        </w:rPr>
      </w:pPr>
      <w:r w:rsidRPr="003C6B08">
        <w:rPr>
          <w:b/>
          <w:i/>
          <w:color w:val="auto"/>
          <w:lang w:val="es-ES"/>
        </w:rPr>
        <w:t>Operativa de límites, póliza y arrastre</w:t>
      </w:r>
    </w:p>
    <w:p w14:paraId="47E1EA04" w14:textId="2E574DEA" w:rsidR="00C06A5B" w:rsidRPr="003C6B08" w:rsidRDefault="00C06A5B" w:rsidP="001F5B5C">
      <w:pPr>
        <w:ind w:left="-15" w:right="0"/>
        <w:rPr>
          <w:color w:val="auto"/>
          <w:lang w:val="es-ES"/>
        </w:rPr>
      </w:pPr>
    </w:p>
    <w:p w14:paraId="2FF04B49" w14:textId="07887159" w:rsidR="00C06A5B" w:rsidRPr="00F43194" w:rsidRDefault="00C06A5B" w:rsidP="00C06A5B">
      <w:pPr>
        <w:ind w:left="706"/>
        <w:outlineLvl w:val="0"/>
        <w:rPr>
          <w:color w:val="auto"/>
          <w:lang w:val="es-ES"/>
        </w:rPr>
      </w:pPr>
      <w:r w:rsidRPr="00F43194">
        <w:rPr>
          <w:color w:val="auto"/>
          <w:lang w:val="es-ES"/>
        </w:rPr>
        <w:t>La operativa de los límites, de la póliza y de los arrastres diarios consiste en:</w:t>
      </w:r>
    </w:p>
    <w:p w14:paraId="18712B0B" w14:textId="77777777" w:rsidR="00C06A5B" w:rsidRPr="00F43194" w:rsidRDefault="00C06A5B" w:rsidP="00C06A5B">
      <w:pPr>
        <w:ind w:left="706"/>
        <w:outlineLvl w:val="0"/>
        <w:rPr>
          <w:color w:val="auto"/>
          <w:lang w:val="es-ES"/>
        </w:rPr>
      </w:pPr>
    </w:p>
    <w:p w14:paraId="3085047D" w14:textId="0F0C479E" w:rsidR="00C06A5B" w:rsidRPr="00F43194" w:rsidRDefault="00C06A5B" w:rsidP="00FA653D">
      <w:pPr>
        <w:pStyle w:val="Pargrafdellista"/>
        <w:numPr>
          <w:ilvl w:val="0"/>
          <w:numId w:val="18"/>
        </w:numPr>
        <w:outlineLvl w:val="0"/>
        <w:rPr>
          <w:color w:val="auto"/>
          <w:lang w:val="es-ES"/>
        </w:rPr>
      </w:pPr>
      <w:r w:rsidRPr="00F43194">
        <w:rPr>
          <w:color w:val="auto"/>
          <w:lang w:val="es-ES"/>
        </w:rPr>
        <w:t>Carga semanal de los límites operativos diarios para cada cuenta operativa.</w:t>
      </w:r>
    </w:p>
    <w:p w14:paraId="652427FA" w14:textId="53216398" w:rsidR="00C06A5B" w:rsidRPr="00F43194" w:rsidRDefault="00C06A5B" w:rsidP="00FA653D">
      <w:pPr>
        <w:pStyle w:val="Pargrafdellista"/>
        <w:numPr>
          <w:ilvl w:val="0"/>
          <w:numId w:val="19"/>
        </w:numPr>
        <w:outlineLvl w:val="0"/>
        <w:rPr>
          <w:color w:val="auto"/>
          <w:lang w:val="es-ES"/>
        </w:rPr>
      </w:pPr>
      <w:r w:rsidRPr="00F43194">
        <w:rPr>
          <w:color w:val="auto"/>
          <w:lang w:val="es-ES"/>
        </w:rPr>
        <w:t>La Tesorería Corporativa calculará semanalmente los límites operativos de la cuenta operativa de cada Entidad Pública. Una vez determinados estos límites, los enviará a las Entidades Financieras de Cash-pooling dentro de los dos últimos días hábiles de la semana.</w:t>
      </w:r>
    </w:p>
    <w:p w14:paraId="15EAADE5" w14:textId="2EF9FCDB" w:rsidR="00C06A5B" w:rsidRPr="00F43194" w:rsidRDefault="00C06A5B" w:rsidP="00FA653D">
      <w:pPr>
        <w:pStyle w:val="Pargrafdellista"/>
        <w:numPr>
          <w:ilvl w:val="0"/>
          <w:numId w:val="18"/>
        </w:numPr>
        <w:outlineLvl w:val="0"/>
        <w:rPr>
          <w:color w:val="auto"/>
          <w:lang w:val="es-ES"/>
        </w:rPr>
      </w:pPr>
      <w:r w:rsidRPr="00F43194">
        <w:rPr>
          <w:color w:val="auto"/>
          <w:lang w:val="es-ES"/>
        </w:rPr>
        <w:t>Cobertura a la gestión de los límites operativos diarios</w:t>
      </w:r>
      <w:r w:rsidR="00F43194" w:rsidRPr="00F43194">
        <w:rPr>
          <w:color w:val="auto"/>
          <w:lang w:val="es-ES"/>
        </w:rPr>
        <w:t xml:space="preserve"> para</w:t>
      </w:r>
      <w:r w:rsidRPr="00F43194">
        <w:rPr>
          <w:vanish/>
          <w:color w:val="auto"/>
          <w:lang w:val="es-ES"/>
        </w:rPr>
        <w:t>&lt;A[por|para]&gt;</w:t>
      </w:r>
      <w:r w:rsidRPr="00F43194">
        <w:rPr>
          <w:color w:val="auto"/>
          <w:lang w:val="es-ES"/>
        </w:rPr>
        <w:t xml:space="preserve"> todas las cuentas del árbol de Cash-pooling, notificadas semanalmente según el punto a) de este mismo apartado, y al bloqueo de operaciones en las cuentas operativas de las Entidades Públicas, cuando</w:t>
      </w:r>
      <w:r w:rsidRPr="00F43194">
        <w:rPr>
          <w:vanish/>
          <w:color w:val="auto"/>
          <w:lang w:val="es-ES"/>
        </w:rPr>
        <w:t>&lt;A[cuando|cuándo]&gt;</w:t>
      </w:r>
      <w:r w:rsidRPr="00F43194">
        <w:rPr>
          <w:color w:val="auto"/>
          <w:lang w:val="es-ES"/>
        </w:rPr>
        <w:t xml:space="preserve"> se sobrepase el límite operativo fijado</w:t>
      </w:r>
      <w:r w:rsidR="00F43194" w:rsidRPr="00F43194">
        <w:rPr>
          <w:color w:val="auto"/>
          <w:lang w:val="es-ES"/>
        </w:rPr>
        <w:t xml:space="preserve"> para</w:t>
      </w:r>
      <w:r w:rsidRPr="00F43194">
        <w:rPr>
          <w:vanish/>
          <w:color w:val="auto"/>
          <w:lang w:val="es-ES"/>
        </w:rPr>
        <w:t>&lt;A[por|para]&gt;</w:t>
      </w:r>
      <w:r w:rsidRPr="00F43194">
        <w:rPr>
          <w:color w:val="auto"/>
          <w:lang w:val="es-ES"/>
        </w:rPr>
        <w:t xml:space="preserve"> aquel día.</w:t>
      </w:r>
    </w:p>
    <w:p w14:paraId="52380B30" w14:textId="48208852" w:rsidR="00C06A5B" w:rsidRPr="00F43194" w:rsidRDefault="00C06A5B" w:rsidP="00FA653D">
      <w:pPr>
        <w:pStyle w:val="Pargrafdellista"/>
        <w:numPr>
          <w:ilvl w:val="0"/>
          <w:numId w:val="19"/>
        </w:numPr>
        <w:outlineLvl w:val="0"/>
        <w:rPr>
          <w:color w:val="auto"/>
          <w:lang w:val="es-ES"/>
        </w:rPr>
      </w:pPr>
      <w:r w:rsidRPr="00F43194">
        <w:rPr>
          <w:color w:val="auto"/>
          <w:lang w:val="es-ES"/>
        </w:rPr>
        <w:t>Las Entidades Financieras tendrán que asegurar que no se sobrepase el límite diario en las operaciones a realizar durante el día por parte de las Entidades Públicas. Por ejemplo, si una Entidad Pública excede el límite máximo operativo fijado</w:t>
      </w:r>
      <w:r w:rsidR="00F43194" w:rsidRPr="00F43194">
        <w:rPr>
          <w:color w:val="auto"/>
          <w:lang w:val="es-ES"/>
        </w:rPr>
        <w:t xml:space="preserve"> por</w:t>
      </w:r>
      <w:r w:rsidRPr="00F43194">
        <w:rPr>
          <w:vanish/>
          <w:color w:val="auto"/>
          <w:lang w:val="es-ES"/>
        </w:rPr>
        <w:t>&lt;A[para|por]&gt;</w:t>
      </w:r>
      <w:r w:rsidRPr="00F43194">
        <w:rPr>
          <w:color w:val="auto"/>
          <w:lang w:val="es-ES"/>
        </w:rPr>
        <w:t xml:space="preserve"> la Tesorería Corporativa, las Entidades Financieras bloquearán la operación. </w:t>
      </w:r>
      <w:r w:rsidR="00F43194" w:rsidRPr="00F43194">
        <w:rPr>
          <w:color w:val="auto"/>
          <w:lang w:val="es-ES"/>
        </w:rPr>
        <w:t>Para</w:t>
      </w:r>
      <w:r w:rsidRPr="00F43194">
        <w:rPr>
          <w:vanish/>
          <w:color w:val="auto"/>
          <w:lang w:val="es-ES"/>
        </w:rPr>
        <w:t>&lt;A[Por|Para]&gt;</w:t>
      </w:r>
      <w:r w:rsidRPr="00F43194">
        <w:rPr>
          <w:color w:val="auto"/>
          <w:lang w:val="es-ES"/>
        </w:rPr>
        <w:t xml:space="preserve"> estos casos se establecerá un protocolo de resolución de incidencias (ver el punto siguiente).</w:t>
      </w:r>
    </w:p>
    <w:p w14:paraId="57DEA175" w14:textId="77777777" w:rsidR="00C06A5B" w:rsidRPr="00F43194" w:rsidRDefault="00C06A5B" w:rsidP="00FA653D">
      <w:pPr>
        <w:pStyle w:val="Pargrafdellista"/>
        <w:numPr>
          <w:ilvl w:val="0"/>
          <w:numId w:val="19"/>
        </w:numPr>
        <w:rPr>
          <w:color w:val="auto"/>
          <w:lang w:val="es-ES"/>
        </w:rPr>
      </w:pPr>
      <w:r w:rsidRPr="00F43194">
        <w:rPr>
          <w:color w:val="auto"/>
          <w:lang w:val="es-ES"/>
        </w:rPr>
        <w:t>Las Entidades Financieras tendrán que disponer de los mecanismos necesarios para modificar, de acuerdo con las directrices de la Tesorería Corporativa, los límites operativos diarios ya comunicados.</w:t>
      </w:r>
    </w:p>
    <w:p w14:paraId="0B18BB37" w14:textId="77777777" w:rsidR="00C06A5B" w:rsidRPr="00F43194" w:rsidRDefault="00C06A5B" w:rsidP="00FA653D">
      <w:pPr>
        <w:pStyle w:val="Pargrafdellista"/>
        <w:numPr>
          <w:ilvl w:val="0"/>
          <w:numId w:val="19"/>
        </w:numPr>
        <w:rPr>
          <w:color w:val="auto"/>
          <w:lang w:val="es-ES"/>
        </w:rPr>
      </w:pPr>
      <w:r w:rsidRPr="00F43194">
        <w:rPr>
          <w:color w:val="auto"/>
          <w:lang w:val="es-ES"/>
        </w:rPr>
        <w:t>Las Entidades Financieras tendrán que asegurar en la cuenta correspondiente aquellas reservas que vengan determinadas en cumplimiento de disposiciones legales.</w:t>
      </w:r>
    </w:p>
    <w:p w14:paraId="6F19A0C7" w14:textId="1ECDB90F" w:rsidR="00C06A5B" w:rsidRPr="00F43194" w:rsidRDefault="00C06A5B" w:rsidP="00FA653D">
      <w:pPr>
        <w:pStyle w:val="Pargrafdellista"/>
        <w:numPr>
          <w:ilvl w:val="0"/>
          <w:numId w:val="19"/>
        </w:numPr>
        <w:outlineLvl w:val="0"/>
        <w:rPr>
          <w:color w:val="auto"/>
          <w:lang w:val="es-ES"/>
        </w:rPr>
      </w:pPr>
      <w:r w:rsidRPr="00F43194">
        <w:rPr>
          <w:color w:val="auto"/>
          <w:lang w:val="es-ES"/>
        </w:rPr>
        <w:t>Las Entidades Financieras tendrán que disponer del mecanismos necesarios para dar cumplimiento</w:t>
      </w:r>
      <w:r w:rsidRPr="00F43194">
        <w:rPr>
          <w:vanish/>
          <w:color w:val="auto"/>
          <w:lang w:val="es-ES"/>
        </w:rPr>
        <w:t>&lt;A[cumplimiento|cumplido]&gt;</w:t>
      </w:r>
      <w:r w:rsidRPr="00F43194">
        <w:rPr>
          <w:color w:val="auto"/>
          <w:lang w:val="es-ES"/>
        </w:rPr>
        <w:t xml:space="preserve"> a las especificidades que se determinen en los protocolos que pueden suscribirse entre la Generalitat de Catalunya y las Entidades Públicas que, por</w:t>
      </w:r>
      <w:r w:rsidRPr="00F43194">
        <w:rPr>
          <w:vanish/>
          <w:color w:val="auto"/>
          <w:lang w:val="es-ES"/>
        </w:rPr>
        <w:t>&lt;A[por|para]&gt;</w:t>
      </w:r>
      <w:r w:rsidRPr="00F43194">
        <w:rPr>
          <w:color w:val="auto"/>
          <w:lang w:val="es-ES"/>
        </w:rPr>
        <w:t xml:space="preserve"> sus necesidades de funcionamiento derivadas de las actividades públicas que </w:t>
      </w:r>
      <w:r w:rsidRPr="00F43194">
        <w:rPr>
          <w:color w:val="auto"/>
          <w:lang w:val="es-ES"/>
        </w:rPr>
        <w:lastRenderedPageBreak/>
        <w:t>desarrollan, se puedan requerir</w:t>
      </w:r>
      <w:r w:rsidR="00F43194" w:rsidRPr="00F43194">
        <w:rPr>
          <w:color w:val="auto"/>
          <w:lang w:val="es-ES"/>
        </w:rPr>
        <w:t xml:space="preserve"> para</w:t>
      </w:r>
      <w:r w:rsidRPr="00F43194">
        <w:rPr>
          <w:vanish/>
          <w:color w:val="auto"/>
          <w:lang w:val="es-ES"/>
        </w:rPr>
        <w:t>&lt;A[por|para]&gt;</w:t>
      </w:r>
      <w:r w:rsidRPr="00F43194">
        <w:rPr>
          <w:color w:val="auto"/>
          <w:lang w:val="es-ES"/>
        </w:rPr>
        <w:t xml:space="preserve"> un despliegue más eficaz de las competencias que tengan atribuidas.</w:t>
      </w:r>
    </w:p>
    <w:p w14:paraId="11D897B8" w14:textId="55A553E7" w:rsidR="00F93101" w:rsidRPr="00F43194" w:rsidRDefault="00F93101" w:rsidP="0041366F">
      <w:pPr>
        <w:ind w:left="1428" w:firstLine="0"/>
        <w:outlineLvl w:val="0"/>
        <w:rPr>
          <w:color w:val="auto"/>
          <w:lang w:val="es-ES"/>
        </w:rPr>
      </w:pPr>
      <w:r w:rsidRPr="00F43194">
        <w:rPr>
          <w:color w:val="auto"/>
          <w:lang w:val="es-ES"/>
        </w:rPr>
        <w:t>La diferencia de las estructuras de cuentas</w:t>
      </w:r>
      <w:r w:rsidR="0041366F" w:rsidRPr="00F43194">
        <w:rPr>
          <w:color w:val="auto"/>
          <w:lang w:val="es-ES"/>
        </w:rPr>
        <w:t xml:space="preserve"> entre los dos lotes objeto de licitación, </w:t>
      </w:r>
      <w:r w:rsidR="00F43194" w:rsidRPr="00F43194">
        <w:rPr>
          <w:color w:val="auto"/>
          <w:lang w:val="es-ES"/>
        </w:rPr>
        <w:t>otorgan una mayor complejidad a</w:t>
      </w:r>
      <w:r w:rsidR="0041366F" w:rsidRPr="00F43194">
        <w:rPr>
          <w:color w:val="auto"/>
          <w:lang w:val="es-ES"/>
        </w:rPr>
        <w:t xml:space="preserve"> la estructura de cuentas y la operativa del LOT</w:t>
      </w:r>
      <w:r w:rsidR="00F43194" w:rsidRPr="00F43194">
        <w:rPr>
          <w:color w:val="auto"/>
          <w:lang w:val="es-ES"/>
        </w:rPr>
        <w:t>E</w:t>
      </w:r>
      <w:r w:rsidR="0041366F" w:rsidRPr="00F43194">
        <w:rPr>
          <w:color w:val="auto"/>
          <w:lang w:val="es-ES"/>
        </w:rPr>
        <w:t xml:space="preserve"> 1 y una mayor simplicid</w:t>
      </w:r>
      <w:r w:rsidR="00F43194" w:rsidRPr="00F43194">
        <w:rPr>
          <w:color w:val="auto"/>
          <w:lang w:val="es-ES"/>
        </w:rPr>
        <w:t>ad a</w:t>
      </w:r>
      <w:r w:rsidR="0041366F" w:rsidRPr="00F43194">
        <w:rPr>
          <w:color w:val="auto"/>
          <w:lang w:val="es-ES"/>
        </w:rPr>
        <w:t xml:space="preserve"> la del LOT</w:t>
      </w:r>
      <w:r w:rsidR="00F43194" w:rsidRPr="00F43194">
        <w:rPr>
          <w:color w:val="auto"/>
          <w:lang w:val="es-ES"/>
        </w:rPr>
        <w:t>E</w:t>
      </w:r>
      <w:r w:rsidR="0041366F" w:rsidRPr="00F43194">
        <w:rPr>
          <w:color w:val="auto"/>
          <w:lang w:val="es-ES"/>
        </w:rPr>
        <w:t xml:space="preserve"> 2.</w:t>
      </w:r>
    </w:p>
    <w:p w14:paraId="6F74B322" w14:textId="42294514" w:rsidR="00C06A5B" w:rsidRPr="003C6B08" w:rsidRDefault="00C06A5B" w:rsidP="00FA653D">
      <w:pPr>
        <w:pStyle w:val="Pargrafdellista"/>
        <w:numPr>
          <w:ilvl w:val="0"/>
          <w:numId w:val="18"/>
        </w:numPr>
        <w:outlineLvl w:val="0"/>
        <w:rPr>
          <w:lang w:val="es-ES"/>
        </w:rPr>
      </w:pPr>
      <w:r w:rsidRPr="003C6B08">
        <w:rPr>
          <w:lang w:val="es-ES"/>
        </w:rPr>
        <w:t>Operativa en lo referente a la póliza de crédi</w:t>
      </w:r>
      <w:r w:rsidR="00F43194">
        <w:rPr>
          <w:lang w:val="es-ES"/>
        </w:rPr>
        <w:t>to asociada a la cuenta tesorera</w:t>
      </w:r>
      <w:r w:rsidRPr="003C6B08">
        <w:rPr>
          <w:lang w:val="es-ES"/>
        </w:rPr>
        <w:t>: las disposiciones y amortizaciones de la póli</w:t>
      </w:r>
      <w:r w:rsidR="00F43194">
        <w:rPr>
          <w:lang w:val="es-ES"/>
        </w:rPr>
        <w:t>za asociada a la cuenta tesorera</w:t>
      </w:r>
      <w:r w:rsidRPr="003C6B08">
        <w:rPr>
          <w:lang w:val="es-ES"/>
        </w:rPr>
        <w:t>, se efectuarán automáticamente en función</w:t>
      </w:r>
      <w:r w:rsidR="00F43194">
        <w:rPr>
          <w:lang w:val="es-ES"/>
        </w:rPr>
        <w:t xml:space="preserve"> del saldo de la cuenta tesorera</w:t>
      </w:r>
      <w:r w:rsidRPr="003C6B08">
        <w:rPr>
          <w:lang w:val="es-ES"/>
        </w:rPr>
        <w:t>.</w:t>
      </w:r>
    </w:p>
    <w:p w14:paraId="03CED5E2" w14:textId="0A4B2CBB" w:rsidR="00C06A5B" w:rsidRPr="003C6B08" w:rsidRDefault="00C06A5B" w:rsidP="00FA653D">
      <w:pPr>
        <w:pStyle w:val="Pargrafdellista"/>
        <w:numPr>
          <w:ilvl w:val="0"/>
          <w:numId w:val="18"/>
        </w:numPr>
        <w:outlineLvl w:val="0"/>
        <w:rPr>
          <w:lang w:val="es-ES"/>
        </w:rPr>
      </w:pPr>
      <w:r w:rsidRPr="003C6B08">
        <w:rPr>
          <w:lang w:val="es-ES"/>
        </w:rPr>
        <w:t>Ejecución del arrastre de saldos al final del día entre las cuentas</w:t>
      </w:r>
      <w:r w:rsidR="00F43194">
        <w:rPr>
          <w:lang w:val="es-ES"/>
        </w:rPr>
        <w:t xml:space="preserve"> operativas y la cuenta tesorera</w:t>
      </w:r>
      <w:r w:rsidRPr="003C6B08">
        <w:rPr>
          <w:lang w:val="es-ES"/>
        </w:rPr>
        <w:t xml:space="preserve">, sin retorno de saldo al inicio del día. </w:t>
      </w:r>
    </w:p>
    <w:p w14:paraId="7EA77B8A" w14:textId="3A7F78C9" w:rsidR="00C06A5B" w:rsidRPr="003C6B08" w:rsidRDefault="00F43194" w:rsidP="00FA653D">
      <w:pPr>
        <w:pStyle w:val="Pargrafdellista"/>
        <w:numPr>
          <w:ilvl w:val="0"/>
          <w:numId w:val="20"/>
        </w:numPr>
        <w:spacing w:after="0" w:line="240" w:lineRule="auto"/>
        <w:ind w:right="0"/>
        <w:rPr>
          <w:lang w:val="es-ES"/>
        </w:rPr>
      </w:pPr>
      <w:r>
        <w:rPr>
          <w:lang w:val="es-ES"/>
        </w:rPr>
        <w:t>Las operaciones de traspaso</w:t>
      </w:r>
      <w:r w:rsidR="00C06A5B" w:rsidRPr="003C6B08">
        <w:rPr>
          <w:lang w:val="es-ES"/>
        </w:rPr>
        <w:t xml:space="preserve"> de fondo</w:t>
      </w:r>
      <w:r>
        <w:rPr>
          <w:lang w:val="es-ES"/>
        </w:rPr>
        <w:t>s</w:t>
      </w:r>
      <w:r w:rsidR="00C06A5B" w:rsidRPr="003C6B08">
        <w:rPr>
          <w:lang w:val="es-ES"/>
        </w:rPr>
        <w:t xml:space="preserve"> se harán agrupadas por fecha valor y fecha de operación.</w:t>
      </w:r>
    </w:p>
    <w:p w14:paraId="791D1E74" w14:textId="52AC7D01" w:rsidR="00C06A5B" w:rsidRPr="003C6B08" w:rsidRDefault="00C06A5B" w:rsidP="00C06A5B">
      <w:pPr>
        <w:ind w:right="0" w:firstLine="0"/>
        <w:rPr>
          <w:color w:val="auto"/>
          <w:lang w:val="es-ES"/>
        </w:rPr>
      </w:pPr>
    </w:p>
    <w:p w14:paraId="714AA8FA" w14:textId="64A87207" w:rsidR="00EC7285" w:rsidRPr="003C6B08" w:rsidRDefault="00EC7285" w:rsidP="00FA653D">
      <w:pPr>
        <w:pStyle w:val="Pargrafdellista"/>
        <w:numPr>
          <w:ilvl w:val="2"/>
          <w:numId w:val="13"/>
        </w:numPr>
        <w:ind w:right="0"/>
        <w:rPr>
          <w:b/>
          <w:color w:val="auto"/>
          <w:lang w:val="es-ES"/>
        </w:rPr>
      </w:pPr>
      <w:r w:rsidRPr="003C6B08">
        <w:rPr>
          <w:b/>
          <w:i/>
          <w:color w:val="auto"/>
          <w:lang w:val="es-ES"/>
        </w:rPr>
        <w:t>Control e informes</w:t>
      </w:r>
    </w:p>
    <w:p w14:paraId="584173A2" w14:textId="1C3F7FA8" w:rsidR="00EC7285" w:rsidRPr="003C6B08" w:rsidRDefault="00EC7285" w:rsidP="00EC7285">
      <w:pPr>
        <w:ind w:left="-15" w:right="0"/>
        <w:rPr>
          <w:color w:val="auto"/>
          <w:lang w:val="es-ES"/>
        </w:rPr>
      </w:pPr>
    </w:p>
    <w:p w14:paraId="4B10FFFC" w14:textId="7BB058A3" w:rsidR="00EC7285" w:rsidRPr="003C6B08" w:rsidRDefault="00EC7285" w:rsidP="008245E9">
      <w:pPr>
        <w:ind w:left="-15" w:right="0" w:firstLine="723"/>
        <w:rPr>
          <w:color w:val="auto"/>
          <w:lang w:val="es-ES"/>
        </w:rPr>
      </w:pPr>
      <w:r w:rsidRPr="003C6B08">
        <w:rPr>
          <w:color w:val="auto"/>
          <w:lang w:val="es-ES"/>
        </w:rPr>
        <w:t>El servicio también incluye:</w:t>
      </w:r>
    </w:p>
    <w:p w14:paraId="37456A5D" w14:textId="17AF9842" w:rsidR="00EC7285" w:rsidRPr="003C6B08" w:rsidRDefault="00EC7285" w:rsidP="00EC7285">
      <w:pPr>
        <w:ind w:left="-15" w:right="0"/>
        <w:rPr>
          <w:color w:val="auto"/>
          <w:lang w:val="es-ES"/>
        </w:rPr>
      </w:pPr>
    </w:p>
    <w:p w14:paraId="414CE3E3" w14:textId="1BB9BA1C" w:rsidR="00EC7285" w:rsidRPr="003C6B08" w:rsidRDefault="00EC7285" w:rsidP="00FA653D">
      <w:pPr>
        <w:pStyle w:val="Pargrafdellista"/>
        <w:numPr>
          <w:ilvl w:val="0"/>
          <w:numId w:val="15"/>
        </w:numPr>
        <w:ind w:right="0"/>
        <w:rPr>
          <w:color w:val="auto"/>
          <w:lang w:val="es-ES"/>
        </w:rPr>
      </w:pPr>
      <w:r w:rsidRPr="003C6B08">
        <w:rPr>
          <w:color w:val="auto"/>
          <w:lang w:val="es-ES"/>
        </w:rPr>
        <w:t>Avisos a la Tesorería Corporativa y a las Entidades Públicas para resolver las incidencias derivadas del bloqueo de operaciones de pago por falta de límite. Estos avisos se efectuarán de la forma siguiente:</w:t>
      </w:r>
    </w:p>
    <w:p w14:paraId="7F7D4B25" w14:textId="4D70B9FD" w:rsidR="00EC7285" w:rsidRPr="003C6B08" w:rsidRDefault="00EC7285" w:rsidP="00EC7285">
      <w:pPr>
        <w:pStyle w:val="Pargrafdellista"/>
        <w:ind w:right="0" w:firstLine="0"/>
        <w:rPr>
          <w:color w:val="auto"/>
          <w:lang w:val="es-ES"/>
        </w:rPr>
      </w:pPr>
    </w:p>
    <w:p w14:paraId="789BEBDC" w14:textId="3CAF6AE9" w:rsidR="00EC7285" w:rsidRPr="003C6B08" w:rsidRDefault="00EC7285" w:rsidP="00FA653D">
      <w:pPr>
        <w:pStyle w:val="Pargrafdellista"/>
        <w:numPr>
          <w:ilvl w:val="1"/>
          <w:numId w:val="3"/>
        </w:numPr>
        <w:ind w:right="0"/>
        <w:rPr>
          <w:color w:val="auto"/>
          <w:lang w:val="es-ES"/>
        </w:rPr>
      </w:pPr>
      <w:r w:rsidRPr="003C6B08">
        <w:rPr>
          <w:color w:val="auto"/>
          <w:lang w:val="es-ES"/>
        </w:rPr>
        <w:t>Comunicación por correo electrónico y adicional</w:t>
      </w:r>
      <w:r w:rsidR="009327F6">
        <w:rPr>
          <w:color w:val="auto"/>
          <w:lang w:val="es-ES"/>
        </w:rPr>
        <w:t>mente por llamada telefónica, a</w:t>
      </w:r>
      <w:r w:rsidRPr="003C6B08">
        <w:rPr>
          <w:color w:val="auto"/>
          <w:lang w:val="es-ES"/>
        </w:rPr>
        <w:t xml:space="preserve"> la Tesorería Corporativa de la Generalitat, en la que se solicitará autorización para aumentar el límite operativo. En función de la decisión comunicada, por correo electrónico o cualquier otro medio telemático, por la Tesorería Corporativa, las Entidades Financieras procederán de la siguiente manera:</w:t>
      </w:r>
    </w:p>
    <w:p w14:paraId="49A6AD8B" w14:textId="6956BB49" w:rsidR="00EC7285" w:rsidRPr="003C6B08" w:rsidRDefault="00EC7285" w:rsidP="00FA653D">
      <w:pPr>
        <w:pStyle w:val="Pargrafdellista"/>
        <w:numPr>
          <w:ilvl w:val="2"/>
          <w:numId w:val="3"/>
        </w:numPr>
        <w:ind w:right="0"/>
        <w:rPr>
          <w:color w:val="auto"/>
          <w:lang w:val="es-ES"/>
        </w:rPr>
      </w:pPr>
      <w:r w:rsidRPr="003C6B08">
        <w:rPr>
          <w:color w:val="auto"/>
          <w:lang w:val="es-ES"/>
        </w:rPr>
        <w:t>En caso de que la Tesorería Corporativa autorice el pago, se fijará un nuevo límite operativo que permitirá ejecutar los pagos bloqueados.</w:t>
      </w:r>
    </w:p>
    <w:p w14:paraId="1EEACB0C" w14:textId="6EE9B1CB" w:rsidR="00C20AB7" w:rsidRPr="003C6B08" w:rsidRDefault="00EC7285" w:rsidP="00C20AB7">
      <w:pPr>
        <w:pStyle w:val="Pargrafdellista"/>
        <w:numPr>
          <w:ilvl w:val="2"/>
          <w:numId w:val="3"/>
        </w:numPr>
        <w:ind w:right="0"/>
        <w:rPr>
          <w:color w:val="auto"/>
          <w:lang w:val="es-ES"/>
        </w:rPr>
      </w:pPr>
      <w:r w:rsidRPr="003C6B08">
        <w:rPr>
          <w:color w:val="auto"/>
          <w:lang w:val="es-ES"/>
        </w:rPr>
        <w:t>En caso de que la Tesorería Corporativa</w:t>
      </w:r>
      <w:r w:rsidR="009327F6">
        <w:rPr>
          <w:color w:val="auto"/>
          <w:lang w:val="es-ES"/>
        </w:rPr>
        <w:t xml:space="preserve"> deniegue</w:t>
      </w:r>
      <w:r w:rsidRPr="003C6B08">
        <w:rPr>
          <w:color w:val="auto"/>
          <w:lang w:val="es-ES"/>
        </w:rPr>
        <w:t xml:space="preserve"> el aumento del límite, las Entidades Financieras bloquearán los pagos, hasta que se resuelva la incidencia.</w:t>
      </w:r>
    </w:p>
    <w:p w14:paraId="08C6A16E" w14:textId="11E87C07" w:rsidR="00C20AB7" w:rsidRPr="003C6B08" w:rsidRDefault="00C20AB7" w:rsidP="00C20AB7">
      <w:pPr>
        <w:pStyle w:val="Pargrafdellista"/>
        <w:numPr>
          <w:ilvl w:val="2"/>
          <w:numId w:val="3"/>
        </w:numPr>
        <w:ind w:right="0"/>
        <w:rPr>
          <w:color w:val="auto"/>
          <w:lang w:val="es-ES"/>
        </w:rPr>
      </w:pPr>
      <w:r w:rsidRPr="003C6B08">
        <w:rPr>
          <w:color w:val="auto"/>
          <w:lang w:val="es-ES"/>
        </w:rPr>
        <w:t xml:space="preserve">Comunicación, por correo electrónico, a la Entidad Pública de la incidencia. </w:t>
      </w:r>
    </w:p>
    <w:p w14:paraId="20C7BAF3" w14:textId="228B1CD6" w:rsidR="00EC7285" w:rsidRPr="003C6B08" w:rsidRDefault="00EC7285" w:rsidP="00FA653D">
      <w:pPr>
        <w:pStyle w:val="Pargrafdellista"/>
        <w:numPr>
          <w:ilvl w:val="1"/>
          <w:numId w:val="3"/>
        </w:numPr>
        <w:ind w:right="0"/>
        <w:rPr>
          <w:color w:val="auto"/>
          <w:lang w:val="es-ES"/>
        </w:rPr>
      </w:pPr>
      <w:r w:rsidRPr="003C6B08">
        <w:rPr>
          <w:color w:val="auto"/>
          <w:lang w:val="es-ES"/>
        </w:rPr>
        <w:t>Cobertura para procesar de nuevo las operaciones bloqueadas, una vez se ha solucionado la incidencia del bloqueo, durante el mismo día.</w:t>
      </w:r>
    </w:p>
    <w:p w14:paraId="6AE99A7E" w14:textId="77777777" w:rsidR="00EC7285" w:rsidRPr="003C6B08" w:rsidRDefault="00EC7285" w:rsidP="00EC7285">
      <w:pPr>
        <w:pStyle w:val="Pargrafdellista"/>
        <w:ind w:right="0" w:firstLine="0"/>
        <w:rPr>
          <w:color w:val="auto"/>
          <w:lang w:val="es-ES"/>
        </w:rPr>
      </w:pPr>
    </w:p>
    <w:p w14:paraId="61FDEE95" w14:textId="137C46EE" w:rsidR="00EC7285" w:rsidRPr="009327F6" w:rsidRDefault="00EC7285" w:rsidP="00FA653D">
      <w:pPr>
        <w:pStyle w:val="Pargrafdellista"/>
        <w:numPr>
          <w:ilvl w:val="0"/>
          <w:numId w:val="15"/>
        </w:numPr>
        <w:ind w:right="0"/>
        <w:rPr>
          <w:color w:val="auto"/>
          <w:lang w:val="es-ES"/>
        </w:rPr>
      </w:pPr>
      <w:r w:rsidRPr="009327F6">
        <w:rPr>
          <w:color w:val="auto"/>
          <w:lang w:val="es-ES"/>
        </w:rPr>
        <w:t xml:space="preserve">Información de los extractos de todas las cuentas que forman parte del Cash-pooling, detallando la cuenta de origen y la cuenta de destino en los apuntes </w:t>
      </w:r>
      <w:r w:rsidR="009327F6" w:rsidRPr="009327F6">
        <w:rPr>
          <w:color w:val="auto"/>
          <w:lang w:val="es-ES"/>
        </w:rPr>
        <w:t>de traspaso</w:t>
      </w:r>
      <w:r w:rsidRPr="009327F6">
        <w:rPr>
          <w:color w:val="auto"/>
          <w:lang w:val="es-ES"/>
        </w:rPr>
        <w:t>. Esta información se facilitará en</w:t>
      </w:r>
      <w:r w:rsidR="009327F6" w:rsidRPr="009327F6">
        <w:rPr>
          <w:color w:val="auto"/>
          <w:lang w:val="es-ES"/>
        </w:rPr>
        <w:t xml:space="preserve"> soporte</w:t>
      </w:r>
      <w:r w:rsidRPr="009327F6">
        <w:rPr>
          <w:vanish/>
          <w:color w:val="auto"/>
          <w:lang w:val="es-ES"/>
        </w:rPr>
        <w:t>&lt;A[apoyo|soporte]&gt;</w:t>
      </w:r>
      <w:r w:rsidRPr="009327F6">
        <w:rPr>
          <w:color w:val="auto"/>
          <w:lang w:val="es-ES"/>
        </w:rPr>
        <w:t xml:space="preserve"> digital con una periodicidad diaria, semanal, mensual o según se acuerde con cada Entidad Pública o la Generalitat.</w:t>
      </w:r>
    </w:p>
    <w:p w14:paraId="2B8A1813" w14:textId="3532A46E" w:rsidR="00954482" w:rsidRPr="009327F6" w:rsidRDefault="00954482" w:rsidP="00FA653D">
      <w:pPr>
        <w:pStyle w:val="Pargrafdellista"/>
        <w:numPr>
          <w:ilvl w:val="0"/>
          <w:numId w:val="15"/>
        </w:numPr>
        <w:ind w:right="0"/>
        <w:rPr>
          <w:color w:val="auto"/>
          <w:lang w:val="es-ES"/>
        </w:rPr>
      </w:pPr>
      <w:r w:rsidRPr="009327F6">
        <w:rPr>
          <w:color w:val="auto"/>
          <w:lang w:val="es-ES"/>
        </w:rPr>
        <w:lastRenderedPageBreak/>
        <w:t>Acceso a las cuentas del Cash-pooling:</w:t>
      </w:r>
    </w:p>
    <w:p w14:paraId="6D93F308" w14:textId="7ECAA6CD" w:rsidR="00954482" w:rsidRPr="003C6B08" w:rsidRDefault="009327F6" w:rsidP="00FA653D">
      <w:pPr>
        <w:pStyle w:val="Pargrafdellista"/>
        <w:numPr>
          <w:ilvl w:val="0"/>
          <w:numId w:val="4"/>
        </w:numPr>
        <w:ind w:right="0"/>
        <w:rPr>
          <w:color w:val="auto"/>
          <w:lang w:val="es-ES"/>
        </w:rPr>
      </w:pPr>
      <w:r>
        <w:rPr>
          <w:color w:val="auto"/>
          <w:lang w:val="es-ES"/>
        </w:rPr>
        <w:t>El acceso a la cuenta tesorera</w:t>
      </w:r>
      <w:r w:rsidR="00954482" w:rsidRPr="003C6B08">
        <w:rPr>
          <w:color w:val="auto"/>
          <w:lang w:val="es-ES"/>
        </w:rPr>
        <w:t xml:space="preserve"> quedará restringido a la Tesorería Corporativa.</w:t>
      </w:r>
    </w:p>
    <w:p w14:paraId="2E91A16E" w14:textId="21423B6A" w:rsidR="00954482" w:rsidRPr="003C6B08" w:rsidRDefault="00954482" w:rsidP="00FA653D">
      <w:pPr>
        <w:pStyle w:val="Pargrafdellista"/>
        <w:numPr>
          <w:ilvl w:val="0"/>
          <w:numId w:val="4"/>
        </w:numPr>
        <w:ind w:right="0"/>
        <w:rPr>
          <w:color w:val="auto"/>
          <w:lang w:val="es-ES"/>
        </w:rPr>
      </w:pPr>
      <w:r w:rsidRPr="003C6B08">
        <w:rPr>
          <w:color w:val="auto"/>
          <w:lang w:val="es-ES"/>
        </w:rPr>
        <w:t>El acceso a las cuentas centralizador</w:t>
      </w:r>
      <w:r w:rsidR="009327F6">
        <w:rPr>
          <w:color w:val="auto"/>
          <w:lang w:val="es-ES"/>
        </w:rPr>
        <w:t>a y operativa</w:t>
      </w:r>
      <w:r w:rsidRPr="003C6B08">
        <w:rPr>
          <w:color w:val="auto"/>
          <w:lang w:val="es-ES"/>
        </w:rPr>
        <w:t>s de cada Entidad Pública quedará restringido a la Entidad Pública a la que pertenezcan.</w:t>
      </w:r>
    </w:p>
    <w:p w14:paraId="2EBA32B3" w14:textId="77777777" w:rsidR="00954482" w:rsidRPr="003C6B08" w:rsidRDefault="00954482" w:rsidP="00954482">
      <w:pPr>
        <w:ind w:right="0"/>
        <w:rPr>
          <w:color w:val="auto"/>
          <w:lang w:val="es-ES"/>
        </w:rPr>
      </w:pPr>
    </w:p>
    <w:p w14:paraId="78ABDB4F" w14:textId="19FE847C" w:rsidR="00954482" w:rsidRPr="009327F6" w:rsidRDefault="00954482" w:rsidP="008245E9">
      <w:pPr>
        <w:ind w:left="708" w:right="0" w:firstLine="0"/>
        <w:rPr>
          <w:color w:val="auto"/>
          <w:lang w:val="es-ES"/>
        </w:rPr>
      </w:pPr>
      <w:r w:rsidRPr="009327F6">
        <w:rPr>
          <w:color w:val="auto"/>
          <w:lang w:val="es-ES"/>
        </w:rPr>
        <w:t>En el caso de la operativa del LOT</w:t>
      </w:r>
      <w:r w:rsidR="009327F6" w:rsidRPr="009327F6">
        <w:rPr>
          <w:color w:val="auto"/>
          <w:lang w:val="es-ES"/>
        </w:rPr>
        <w:t>E</w:t>
      </w:r>
      <w:r w:rsidRPr="009327F6">
        <w:rPr>
          <w:color w:val="auto"/>
          <w:lang w:val="es-ES"/>
        </w:rPr>
        <w:t xml:space="preserve"> 2, las referencias a las Entidades Públicas de los puntos</w:t>
      </w:r>
      <w:r w:rsidR="00B07B06" w:rsidRPr="009327F6">
        <w:rPr>
          <w:color w:val="auto"/>
          <w:lang w:val="es-ES"/>
        </w:rPr>
        <w:t xml:space="preserve"> a), b) y c) anteriores no se tendrán en consideración, porque</w:t>
      </w:r>
      <w:r w:rsidRPr="009327F6">
        <w:rPr>
          <w:color w:val="auto"/>
          <w:lang w:val="es-ES"/>
        </w:rPr>
        <w:t xml:space="preserve"> las entidades adjudicatarias del LOT 2 sólo trabajan con la Tesorería Corporativa, que actúa como única interlocución.</w:t>
      </w:r>
    </w:p>
    <w:p w14:paraId="793A1118" w14:textId="4177020C" w:rsidR="00EC7285" w:rsidRPr="003C6B08" w:rsidRDefault="00EC7285" w:rsidP="00EC7285">
      <w:pPr>
        <w:ind w:left="-15" w:right="0"/>
        <w:rPr>
          <w:color w:val="auto"/>
          <w:lang w:val="es-ES"/>
        </w:rPr>
      </w:pPr>
    </w:p>
    <w:p w14:paraId="04F2399B" w14:textId="147B3294" w:rsidR="00954482" w:rsidRPr="003C6B08" w:rsidRDefault="00954482" w:rsidP="00FA653D">
      <w:pPr>
        <w:pStyle w:val="Pargrafdellista"/>
        <w:numPr>
          <w:ilvl w:val="2"/>
          <w:numId w:val="13"/>
        </w:numPr>
        <w:ind w:right="0"/>
        <w:rPr>
          <w:b/>
          <w:i/>
          <w:color w:val="auto"/>
          <w:lang w:val="es-ES"/>
        </w:rPr>
      </w:pPr>
      <w:r w:rsidRPr="003C6B08">
        <w:rPr>
          <w:b/>
          <w:i/>
          <w:color w:val="auto"/>
          <w:lang w:val="es-ES"/>
        </w:rPr>
        <w:t>Requerimientos técnicos d</w:t>
      </w:r>
      <w:r w:rsidR="008245E9" w:rsidRPr="003C6B08">
        <w:rPr>
          <w:b/>
          <w:i/>
          <w:color w:val="auto"/>
          <w:lang w:val="es-ES"/>
        </w:rPr>
        <w:t>e recepción y envío de ficheros</w:t>
      </w:r>
    </w:p>
    <w:p w14:paraId="0FE88A24" w14:textId="77777777" w:rsidR="00954482" w:rsidRPr="003C6B08" w:rsidRDefault="00954482" w:rsidP="00954482">
      <w:pPr>
        <w:ind w:left="-15" w:right="0"/>
        <w:rPr>
          <w:color w:val="auto"/>
          <w:lang w:val="es-ES"/>
        </w:rPr>
      </w:pPr>
    </w:p>
    <w:p w14:paraId="5B9898F8" w14:textId="7834E2CB" w:rsidR="00954482" w:rsidRPr="003C6B08" w:rsidRDefault="00954482" w:rsidP="008245E9">
      <w:pPr>
        <w:ind w:left="708" w:right="0" w:firstLine="0"/>
        <w:rPr>
          <w:color w:val="auto"/>
          <w:lang w:val="es-ES"/>
        </w:rPr>
      </w:pPr>
      <w:r w:rsidRPr="003C6B08">
        <w:rPr>
          <w:color w:val="auto"/>
          <w:lang w:val="es-ES"/>
        </w:rPr>
        <w:t xml:space="preserve">Las Entidades Financieras adjudicatarias tendrán que permitir que la recepción y el envío de ficheros con la Tesorería Corporativa y las Entidades Públicas se pueda realizar a través de las plataformas </w:t>
      </w:r>
      <w:r w:rsidRPr="009327F6">
        <w:rPr>
          <w:color w:val="auto"/>
          <w:lang w:val="es-ES"/>
        </w:rPr>
        <w:t xml:space="preserve">actuales (EDITRAN, SWIFT, Banca </w:t>
      </w:r>
      <w:r w:rsidRPr="003C6B08">
        <w:rPr>
          <w:color w:val="auto"/>
          <w:lang w:val="es-ES"/>
        </w:rPr>
        <w:t>electrónica) o las posibles nuevas iniciativas tecnológicas de banca electrónica, de acuerdo con las normas oficiales bancarias de la Agencia Española de Banca en los casos que exista este formado.</w:t>
      </w:r>
    </w:p>
    <w:p w14:paraId="08313BA3" w14:textId="77777777" w:rsidR="00954482" w:rsidRPr="003C6B08" w:rsidRDefault="00954482" w:rsidP="00954482">
      <w:pPr>
        <w:ind w:left="-15" w:right="0"/>
        <w:rPr>
          <w:color w:val="auto"/>
          <w:lang w:val="es-ES"/>
        </w:rPr>
      </w:pPr>
      <w:r w:rsidRPr="003C6B08">
        <w:rPr>
          <w:color w:val="auto"/>
          <w:lang w:val="es-ES"/>
        </w:rPr>
        <w:t xml:space="preserve"> </w:t>
      </w:r>
    </w:p>
    <w:p w14:paraId="63C99203" w14:textId="77777777" w:rsidR="00954482" w:rsidRPr="003C6B08" w:rsidRDefault="00954482" w:rsidP="008245E9">
      <w:pPr>
        <w:ind w:left="-15" w:right="0" w:firstLine="723"/>
        <w:rPr>
          <w:color w:val="auto"/>
          <w:lang w:val="es-ES"/>
        </w:rPr>
      </w:pPr>
      <w:r w:rsidRPr="003C6B08">
        <w:rPr>
          <w:color w:val="auto"/>
          <w:lang w:val="es-ES"/>
        </w:rPr>
        <w:t>Estas plataformas tienen que permitir el envío y la recepción de:</w:t>
      </w:r>
    </w:p>
    <w:p w14:paraId="46F366F7" w14:textId="4A66B826" w:rsidR="00954482" w:rsidRPr="003C6B08" w:rsidRDefault="00954482" w:rsidP="00FA653D">
      <w:pPr>
        <w:pStyle w:val="Pargrafdellista"/>
        <w:numPr>
          <w:ilvl w:val="0"/>
          <w:numId w:val="16"/>
        </w:numPr>
        <w:ind w:right="0"/>
        <w:rPr>
          <w:color w:val="auto"/>
          <w:lang w:val="es-ES"/>
        </w:rPr>
      </w:pPr>
      <w:r w:rsidRPr="003C6B08">
        <w:rPr>
          <w:color w:val="auto"/>
          <w:lang w:val="es-ES"/>
        </w:rPr>
        <w:t xml:space="preserve">Cargos por domiciliación </w:t>
      </w:r>
    </w:p>
    <w:p w14:paraId="45EBEAF9" w14:textId="77777777" w:rsidR="008245E9" w:rsidRPr="003C6B08" w:rsidRDefault="008245E9" w:rsidP="00FA653D">
      <w:pPr>
        <w:pStyle w:val="Pargrafdellista"/>
        <w:numPr>
          <w:ilvl w:val="0"/>
          <w:numId w:val="16"/>
        </w:numPr>
        <w:ind w:right="0"/>
        <w:rPr>
          <w:color w:val="auto"/>
          <w:lang w:val="es-ES"/>
        </w:rPr>
      </w:pPr>
      <w:r w:rsidRPr="003C6B08">
        <w:rPr>
          <w:color w:val="auto"/>
          <w:lang w:val="es-ES"/>
        </w:rPr>
        <w:t>Pagos</w:t>
      </w:r>
    </w:p>
    <w:p w14:paraId="6A04DEBE" w14:textId="77777777" w:rsidR="008245E9" w:rsidRPr="003C6B08" w:rsidRDefault="008245E9" w:rsidP="00FA653D">
      <w:pPr>
        <w:pStyle w:val="Pargrafdellista"/>
        <w:numPr>
          <w:ilvl w:val="0"/>
          <w:numId w:val="16"/>
        </w:numPr>
        <w:ind w:right="0"/>
        <w:rPr>
          <w:color w:val="auto"/>
          <w:lang w:val="es-ES"/>
        </w:rPr>
      </w:pPr>
      <w:r w:rsidRPr="003C6B08">
        <w:rPr>
          <w:color w:val="auto"/>
          <w:lang w:val="es-ES"/>
        </w:rPr>
        <w:t>Efectos para descontar</w:t>
      </w:r>
    </w:p>
    <w:p w14:paraId="7937A697" w14:textId="77777777" w:rsidR="008245E9" w:rsidRPr="003C6B08" w:rsidRDefault="00954482" w:rsidP="00FA653D">
      <w:pPr>
        <w:pStyle w:val="Pargrafdellista"/>
        <w:numPr>
          <w:ilvl w:val="0"/>
          <w:numId w:val="16"/>
        </w:numPr>
        <w:ind w:right="0"/>
        <w:rPr>
          <w:color w:val="auto"/>
          <w:lang w:val="es-ES"/>
        </w:rPr>
      </w:pPr>
      <w:r w:rsidRPr="003C6B08">
        <w:rPr>
          <w:color w:val="auto"/>
          <w:lang w:val="es-ES"/>
        </w:rPr>
        <w:t>C</w:t>
      </w:r>
      <w:r w:rsidR="008245E9" w:rsidRPr="003C6B08">
        <w:rPr>
          <w:color w:val="auto"/>
          <w:lang w:val="es-ES"/>
        </w:rPr>
        <w:t>réditos para gestionar cobros</w:t>
      </w:r>
    </w:p>
    <w:p w14:paraId="50F1D359" w14:textId="77777777" w:rsidR="008245E9" w:rsidRPr="003C6B08" w:rsidRDefault="008245E9" w:rsidP="00FA653D">
      <w:pPr>
        <w:pStyle w:val="Pargrafdellista"/>
        <w:numPr>
          <w:ilvl w:val="0"/>
          <w:numId w:val="16"/>
        </w:numPr>
        <w:ind w:right="0"/>
        <w:rPr>
          <w:color w:val="auto"/>
          <w:lang w:val="es-ES"/>
        </w:rPr>
      </w:pPr>
      <w:r w:rsidRPr="003C6B08">
        <w:rPr>
          <w:color w:val="auto"/>
          <w:lang w:val="es-ES"/>
        </w:rPr>
        <w:t>Extractos de Tesorería</w:t>
      </w:r>
    </w:p>
    <w:p w14:paraId="4158DE90" w14:textId="38804FEF" w:rsidR="008245E9" w:rsidRPr="003C6B08" w:rsidRDefault="00954482" w:rsidP="00FA653D">
      <w:pPr>
        <w:pStyle w:val="Pargrafdellista"/>
        <w:numPr>
          <w:ilvl w:val="0"/>
          <w:numId w:val="16"/>
        </w:numPr>
        <w:ind w:right="0"/>
        <w:rPr>
          <w:color w:val="auto"/>
          <w:lang w:val="es-ES"/>
        </w:rPr>
      </w:pPr>
      <w:r w:rsidRPr="003C6B08">
        <w:rPr>
          <w:color w:val="auto"/>
          <w:lang w:val="es-ES"/>
        </w:rPr>
        <w:t>Carga de límites operativos</w:t>
      </w:r>
      <w:r w:rsidR="00070929" w:rsidRPr="003C6B08">
        <w:rPr>
          <w:color w:val="auto"/>
          <w:lang w:val="es-ES"/>
        </w:rPr>
        <w:t xml:space="preserve"> (en est</w:t>
      </w:r>
      <w:r w:rsidR="00514F4C" w:rsidRPr="003C6B08">
        <w:rPr>
          <w:color w:val="auto"/>
          <w:lang w:val="es-ES"/>
        </w:rPr>
        <w:t xml:space="preserve">e caso también se podrán concretar, a petición de la Tesorería Corporativa, </w:t>
      </w:r>
      <w:r w:rsidR="00070929" w:rsidRPr="003C6B08">
        <w:rPr>
          <w:color w:val="auto"/>
          <w:lang w:val="es-ES"/>
        </w:rPr>
        <w:t xml:space="preserve">canales </w:t>
      </w:r>
      <w:r w:rsidR="00514F4C" w:rsidRPr="003C6B08">
        <w:rPr>
          <w:color w:val="auto"/>
          <w:lang w:val="es-ES"/>
        </w:rPr>
        <w:t>de comunicación diferentes)</w:t>
      </w:r>
    </w:p>
    <w:p w14:paraId="43A782FA" w14:textId="235CFCBF" w:rsidR="00954482" w:rsidRPr="003C6B08" w:rsidRDefault="00954482" w:rsidP="00FA653D">
      <w:pPr>
        <w:pStyle w:val="Pargrafdellista"/>
        <w:numPr>
          <w:ilvl w:val="0"/>
          <w:numId w:val="16"/>
        </w:numPr>
        <w:ind w:right="0"/>
        <w:rPr>
          <w:color w:val="auto"/>
          <w:lang w:val="es-ES"/>
        </w:rPr>
      </w:pPr>
      <w:r w:rsidRPr="003C6B08">
        <w:rPr>
          <w:color w:val="auto"/>
          <w:lang w:val="es-ES"/>
        </w:rPr>
        <w:t xml:space="preserve">Otros formatos estándares </w:t>
      </w:r>
      <w:r w:rsidRPr="009327F6">
        <w:rPr>
          <w:color w:val="auto"/>
          <w:lang w:val="es-ES"/>
        </w:rPr>
        <w:t xml:space="preserve">del AEB o </w:t>
      </w:r>
      <w:r w:rsidRPr="003C6B08">
        <w:rPr>
          <w:color w:val="auto"/>
          <w:lang w:val="es-ES"/>
        </w:rPr>
        <w:t>de mercado.</w:t>
      </w:r>
    </w:p>
    <w:p w14:paraId="0C587CBA" w14:textId="77777777" w:rsidR="00954482" w:rsidRPr="003C6B08" w:rsidRDefault="00954482" w:rsidP="00954482">
      <w:pPr>
        <w:ind w:left="-15" w:right="0"/>
        <w:rPr>
          <w:color w:val="auto"/>
          <w:lang w:val="es-ES"/>
        </w:rPr>
      </w:pPr>
    </w:p>
    <w:p w14:paraId="39B59F1F" w14:textId="2C3E2250" w:rsidR="00954482" w:rsidRPr="003C6B08" w:rsidRDefault="008245E9" w:rsidP="00FA653D">
      <w:pPr>
        <w:pStyle w:val="Pargrafdellista"/>
        <w:numPr>
          <w:ilvl w:val="2"/>
          <w:numId w:val="13"/>
        </w:numPr>
        <w:ind w:right="0"/>
        <w:rPr>
          <w:b/>
          <w:i/>
          <w:color w:val="auto"/>
          <w:lang w:val="es-ES"/>
        </w:rPr>
      </w:pPr>
      <w:r w:rsidRPr="003C6B08">
        <w:rPr>
          <w:b/>
          <w:i/>
          <w:color w:val="auto"/>
          <w:lang w:val="es-ES"/>
        </w:rPr>
        <w:t>Otros requerimientos</w:t>
      </w:r>
      <w:r w:rsidR="00954482" w:rsidRPr="003C6B08">
        <w:rPr>
          <w:b/>
          <w:i/>
          <w:color w:val="auto"/>
          <w:lang w:val="es-ES"/>
        </w:rPr>
        <w:t xml:space="preserve"> </w:t>
      </w:r>
    </w:p>
    <w:p w14:paraId="48C16794" w14:textId="77777777" w:rsidR="00954482" w:rsidRPr="003C6B08" w:rsidRDefault="00954482" w:rsidP="00954482">
      <w:pPr>
        <w:ind w:right="0" w:firstLine="0"/>
        <w:rPr>
          <w:color w:val="auto"/>
          <w:lang w:val="es-ES"/>
        </w:rPr>
      </w:pPr>
    </w:p>
    <w:p w14:paraId="1014B331" w14:textId="325DED94" w:rsidR="00954482" w:rsidRPr="003C6B08" w:rsidRDefault="00954482" w:rsidP="00FA653D">
      <w:pPr>
        <w:pStyle w:val="Pargrafdellista"/>
        <w:numPr>
          <w:ilvl w:val="0"/>
          <w:numId w:val="17"/>
        </w:numPr>
        <w:ind w:right="0"/>
        <w:rPr>
          <w:color w:val="auto"/>
          <w:lang w:val="es-ES"/>
        </w:rPr>
      </w:pPr>
      <w:r w:rsidRPr="003C6B08">
        <w:rPr>
          <w:color w:val="auto"/>
          <w:lang w:val="es-ES"/>
        </w:rPr>
        <w:t>Interlocutores:</w:t>
      </w:r>
    </w:p>
    <w:p w14:paraId="052B070B" w14:textId="77777777" w:rsidR="00954482" w:rsidRPr="003C6B08" w:rsidRDefault="00954482" w:rsidP="008245E9">
      <w:pPr>
        <w:ind w:left="1080" w:right="0" w:firstLine="0"/>
        <w:rPr>
          <w:color w:val="auto"/>
          <w:lang w:val="es-ES"/>
        </w:rPr>
      </w:pPr>
      <w:r w:rsidRPr="003C6B08">
        <w:rPr>
          <w:color w:val="auto"/>
          <w:lang w:val="es-ES"/>
        </w:rPr>
        <w:t>Las Entidades Financieras tendrán que designar un mínimo de dos interlocutores expertos en la operativa del Sector Público que den cobertura a la operativa del sistema.</w:t>
      </w:r>
    </w:p>
    <w:p w14:paraId="19DB4606" w14:textId="571D8D54" w:rsidR="00954482" w:rsidRPr="003C6B08" w:rsidRDefault="00954482" w:rsidP="00FA653D">
      <w:pPr>
        <w:pStyle w:val="Pargrafdellista"/>
        <w:numPr>
          <w:ilvl w:val="0"/>
          <w:numId w:val="17"/>
        </w:numPr>
        <w:ind w:right="0"/>
        <w:rPr>
          <w:color w:val="auto"/>
          <w:lang w:val="es-ES"/>
        </w:rPr>
      </w:pPr>
      <w:r w:rsidRPr="003C6B08">
        <w:rPr>
          <w:color w:val="auto"/>
          <w:lang w:val="es-ES"/>
        </w:rPr>
        <w:t>Horario de cobertura del servicio:</w:t>
      </w:r>
    </w:p>
    <w:p w14:paraId="497E2940" w14:textId="77777777" w:rsidR="00954482" w:rsidRPr="003C6B08" w:rsidRDefault="00954482" w:rsidP="008245E9">
      <w:pPr>
        <w:ind w:left="1080" w:right="0" w:firstLine="0"/>
        <w:rPr>
          <w:color w:val="auto"/>
          <w:lang w:val="es-ES"/>
        </w:rPr>
      </w:pPr>
      <w:r w:rsidRPr="003C6B08">
        <w:rPr>
          <w:color w:val="auto"/>
          <w:lang w:val="es-ES"/>
        </w:rPr>
        <w:t xml:space="preserve">El horario de cobertura del </w:t>
      </w:r>
      <w:r w:rsidRPr="009327F6">
        <w:rPr>
          <w:color w:val="auto"/>
          <w:lang w:val="es-ES"/>
        </w:rPr>
        <w:t xml:space="preserve">servicio de Cash-pooling (para </w:t>
      </w:r>
      <w:r w:rsidRPr="003C6B08">
        <w:rPr>
          <w:color w:val="auto"/>
          <w:lang w:val="es-ES"/>
        </w:rPr>
        <w:t>la tramitación de modificaciones de límites, envío de ficheros y atención telefónica por autorización de operaciones) será de 8:00 h a 19:00 h, ininterrumpidamente, del lunes al viernes.</w:t>
      </w:r>
    </w:p>
    <w:p w14:paraId="4EFED0C5" w14:textId="3D88F079" w:rsidR="00954482" w:rsidRPr="003C6B08" w:rsidRDefault="00954482" w:rsidP="00FA653D">
      <w:pPr>
        <w:pStyle w:val="Pargrafdellista"/>
        <w:numPr>
          <w:ilvl w:val="0"/>
          <w:numId w:val="17"/>
        </w:numPr>
        <w:ind w:right="0"/>
        <w:rPr>
          <w:color w:val="auto"/>
          <w:lang w:val="es-ES"/>
        </w:rPr>
      </w:pPr>
      <w:r w:rsidRPr="003C6B08">
        <w:rPr>
          <w:color w:val="auto"/>
          <w:lang w:val="es-ES"/>
        </w:rPr>
        <w:t>Importe mínimo líneas de crédito a corto plazo:</w:t>
      </w:r>
    </w:p>
    <w:p w14:paraId="30A63843" w14:textId="77777777" w:rsidR="00954482" w:rsidRPr="003C6B08" w:rsidRDefault="00954482" w:rsidP="008245E9">
      <w:pPr>
        <w:ind w:left="1068" w:right="0" w:firstLine="0"/>
        <w:rPr>
          <w:color w:val="auto"/>
          <w:lang w:val="es-ES"/>
        </w:rPr>
      </w:pPr>
      <w:r w:rsidRPr="003C6B08">
        <w:rPr>
          <w:color w:val="auto"/>
          <w:lang w:val="es-ES"/>
        </w:rPr>
        <w:lastRenderedPageBreak/>
        <w:t>El importe mínimo de líneas de crédito a ofrecer a la Tesorería Corporativa tiene que ser:</w:t>
      </w:r>
    </w:p>
    <w:p w14:paraId="6E3AA6CB" w14:textId="41906CE3" w:rsidR="00954482" w:rsidRPr="00006F1D" w:rsidRDefault="005D1A31" w:rsidP="00FA653D">
      <w:pPr>
        <w:pStyle w:val="Pargrafdellista"/>
        <w:numPr>
          <w:ilvl w:val="0"/>
          <w:numId w:val="5"/>
        </w:numPr>
        <w:ind w:right="0"/>
        <w:rPr>
          <w:color w:val="auto"/>
          <w:lang w:val="es-ES"/>
        </w:rPr>
      </w:pPr>
      <w:r w:rsidRPr="00006F1D">
        <w:rPr>
          <w:color w:val="auto"/>
          <w:lang w:val="es-ES"/>
        </w:rPr>
        <w:t>D</w:t>
      </w:r>
      <w:r w:rsidR="00954482" w:rsidRPr="00006F1D">
        <w:rPr>
          <w:color w:val="auto"/>
          <w:lang w:val="es-ES"/>
        </w:rPr>
        <w:t>e 300 millones de euros, para las empres</w:t>
      </w:r>
      <w:r w:rsidR="00006F1D" w:rsidRPr="00006F1D">
        <w:rPr>
          <w:color w:val="auto"/>
          <w:lang w:val="es-ES"/>
        </w:rPr>
        <w:t>as que se quieran presentar a</w:t>
      </w:r>
      <w:r w:rsidR="00954482" w:rsidRPr="00006F1D">
        <w:rPr>
          <w:color w:val="auto"/>
          <w:lang w:val="es-ES"/>
        </w:rPr>
        <w:t>l LOT</w:t>
      </w:r>
      <w:r w:rsidR="009327F6" w:rsidRPr="00006F1D">
        <w:rPr>
          <w:color w:val="auto"/>
          <w:lang w:val="es-ES"/>
        </w:rPr>
        <w:t>E</w:t>
      </w:r>
      <w:r w:rsidR="00954482" w:rsidRPr="00006F1D">
        <w:rPr>
          <w:color w:val="auto"/>
          <w:lang w:val="es-ES"/>
        </w:rPr>
        <w:t xml:space="preserve"> 1.</w:t>
      </w:r>
    </w:p>
    <w:p w14:paraId="0AD0BA77" w14:textId="1CD29A1F" w:rsidR="00954482" w:rsidRPr="003C6B08" w:rsidRDefault="0081494C" w:rsidP="00FA653D">
      <w:pPr>
        <w:pStyle w:val="Pargrafdellista"/>
        <w:numPr>
          <w:ilvl w:val="0"/>
          <w:numId w:val="5"/>
        </w:numPr>
        <w:ind w:right="0"/>
        <w:rPr>
          <w:color w:val="auto"/>
          <w:lang w:val="es-ES"/>
        </w:rPr>
      </w:pPr>
      <w:r w:rsidRPr="00006F1D">
        <w:rPr>
          <w:color w:val="auto"/>
          <w:lang w:val="es-ES"/>
        </w:rPr>
        <w:t>De 5</w:t>
      </w:r>
      <w:r w:rsidR="00954482" w:rsidRPr="00006F1D">
        <w:rPr>
          <w:color w:val="auto"/>
          <w:lang w:val="es-ES"/>
        </w:rPr>
        <w:t>0 millones de euros, para las empres</w:t>
      </w:r>
      <w:r w:rsidR="00006F1D" w:rsidRPr="00006F1D">
        <w:rPr>
          <w:color w:val="auto"/>
          <w:lang w:val="es-ES"/>
        </w:rPr>
        <w:t>as que se quieran presentar a</w:t>
      </w:r>
      <w:r w:rsidR="00954482" w:rsidRPr="00006F1D">
        <w:rPr>
          <w:color w:val="auto"/>
          <w:lang w:val="es-ES"/>
        </w:rPr>
        <w:t>l LOT</w:t>
      </w:r>
      <w:r w:rsidR="00006F1D" w:rsidRPr="00006F1D">
        <w:rPr>
          <w:color w:val="auto"/>
          <w:lang w:val="es-ES"/>
        </w:rPr>
        <w:t>E</w:t>
      </w:r>
      <w:r w:rsidR="00954482" w:rsidRPr="00006F1D">
        <w:rPr>
          <w:color w:val="auto"/>
          <w:lang w:val="es-ES"/>
        </w:rPr>
        <w:t xml:space="preserve"> 2</w:t>
      </w:r>
      <w:r w:rsidR="00954482" w:rsidRPr="003C6B08">
        <w:rPr>
          <w:color w:val="auto"/>
          <w:lang w:val="es-ES"/>
        </w:rPr>
        <w:t>.</w:t>
      </w:r>
    </w:p>
    <w:p w14:paraId="4C19DE3D" w14:textId="7563A22A" w:rsidR="0081494C" w:rsidRPr="003C6B08" w:rsidRDefault="0081494C" w:rsidP="0081494C">
      <w:pPr>
        <w:ind w:left="1068" w:right="0" w:firstLine="0"/>
        <w:rPr>
          <w:color w:val="auto"/>
          <w:lang w:val="es-ES"/>
        </w:rPr>
      </w:pPr>
      <w:r w:rsidRPr="003C6B08">
        <w:rPr>
          <w:color w:val="auto"/>
          <w:lang w:val="es-ES"/>
        </w:rPr>
        <w:t>Estas líneas podrán formalizarse en forma de cuenta de crédito o de préstamos, según acuerdo mutuo en función de la operativa de Tesorería y, cuando corresponda, previa autorización de la Secretaría General del Tesoro y Política Financiera del Ministerio de Asuntos Económicos y Transformación Digital.</w:t>
      </w:r>
    </w:p>
    <w:p w14:paraId="3E9F5552" w14:textId="1EEBE677" w:rsidR="00514F4C" w:rsidRPr="003C6B08" w:rsidRDefault="00E43205" w:rsidP="00550C82">
      <w:pPr>
        <w:ind w:left="1068" w:right="0" w:firstLine="0"/>
        <w:rPr>
          <w:color w:val="auto"/>
          <w:lang w:val="es-ES"/>
        </w:rPr>
      </w:pPr>
      <w:bookmarkStart w:id="1" w:name="OLE_LINK1"/>
      <w:r w:rsidRPr="003C6B08">
        <w:rPr>
          <w:color w:val="auto"/>
          <w:lang w:val="es-ES"/>
        </w:rPr>
        <w:t>El importe total máximo de líneas de crédito que se podrán formaliz</w:t>
      </w:r>
      <w:r w:rsidR="00550C82" w:rsidRPr="003C6B08">
        <w:rPr>
          <w:color w:val="auto"/>
          <w:lang w:val="es-ES"/>
        </w:rPr>
        <w:t xml:space="preserve">ar es de 2.500 millones de euros. </w:t>
      </w:r>
      <w:r w:rsidR="00514F4C" w:rsidRPr="003C6B08">
        <w:rPr>
          <w:color w:val="auto"/>
          <w:lang w:val="es-ES"/>
        </w:rPr>
        <w:t xml:space="preserve">En caso de que la suma de todas las líneas ofrecidas por las entidades adjudicatarias sea superior, se mantendrá el importe mínimo obligado para cada lote y el resto de importes se prorratearán para que el importe total no supere los 2.500 millones de euros, teniendo en cuenta que al menos el 80% de las líneas corresponderán </w:t>
      </w:r>
      <w:r w:rsidR="00514F4C" w:rsidRPr="00006F1D">
        <w:rPr>
          <w:color w:val="auto"/>
          <w:lang w:val="es-ES"/>
        </w:rPr>
        <w:t>al LOT</w:t>
      </w:r>
      <w:r w:rsidR="00006F1D" w:rsidRPr="00006F1D">
        <w:rPr>
          <w:color w:val="auto"/>
          <w:lang w:val="es-ES"/>
        </w:rPr>
        <w:t>E</w:t>
      </w:r>
      <w:r w:rsidR="00514F4C" w:rsidRPr="00006F1D">
        <w:rPr>
          <w:color w:val="auto"/>
          <w:lang w:val="es-ES"/>
        </w:rPr>
        <w:t xml:space="preserve"> 1.</w:t>
      </w:r>
    </w:p>
    <w:bookmarkEnd w:id="1"/>
    <w:p w14:paraId="10C92511" w14:textId="7726274A" w:rsidR="00B92A96" w:rsidRPr="003C6B08" w:rsidRDefault="00954482" w:rsidP="00B92A96">
      <w:pPr>
        <w:pStyle w:val="Pargrafdellista"/>
        <w:numPr>
          <w:ilvl w:val="0"/>
          <w:numId w:val="17"/>
        </w:numPr>
        <w:ind w:right="0"/>
        <w:rPr>
          <w:color w:val="auto"/>
          <w:lang w:val="es-ES"/>
        </w:rPr>
      </w:pPr>
      <w:r w:rsidRPr="003C6B08">
        <w:rPr>
          <w:color w:val="auto"/>
          <w:lang w:val="es-ES"/>
        </w:rPr>
        <w:t>Margen diferencial aplicable a las líneas de crédito a corto plazo de la Tesorería Corporativa:</w:t>
      </w:r>
    </w:p>
    <w:p w14:paraId="11839A09" w14:textId="2F5944DC" w:rsidR="00954482" w:rsidRPr="003C6B08" w:rsidRDefault="00954482" w:rsidP="008245E9">
      <w:pPr>
        <w:ind w:left="1080" w:right="0" w:firstLine="0"/>
        <w:rPr>
          <w:color w:val="auto"/>
          <w:lang w:val="es-ES"/>
        </w:rPr>
      </w:pPr>
      <w:bookmarkStart w:id="2" w:name="OLE_LINK2"/>
      <w:r w:rsidRPr="003C6B08">
        <w:rPr>
          <w:color w:val="auto"/>
          <w:lang w:val="es-ES"/>
        </w:rPr>
        <w:t>El precio máximo de las líneas de crédito se tendrá que fijar de acuerdo con el princi</w:t>
      </w:r>
      <w:r w:rsidR="00006F1D">
        <w:rPr>
          <w:color w:val="auto"/>
          <w:lang w:val="es-ES"/>
        </w:rPr>
        <w:t>pio de prudencia financiera a</w:t>
      </w:r>
      <w:r w:rsidRPr="003C6B08">
        <w:rPr>
          <w:color w:val="auto"/>
          <w:lang w:val="es-ES"/>
        </w:rPr>
        <w:t xml:space="preserve">l cual hace referencia la Resolución de </w:t>
      </w:r>
      <w:r w:rsidR="006668AE" w:rsidRPr="003C6B08">
        <w:rPr>
          <w:color w:val="auto"/>
          <w:lang w:val="es-ES"/>
        </w:rPr>
        <w:t xml:space="preserve">4 de julio de 2017 </w:t>
      </w:r>
      <w:r w:rsidRPr="003C6B08">
        <w:rPr>
          <w:color w:val="auto"/>
          <w:lang w:val="es-ES"/>
        </w:rPr>
        <w:t xml:space="preserve">de la Secretaría General del Tesoro y Política Financiera del Ministerio de </w:t>
      </w:r>
      <w:r w:rsidR="00B92A96" w:rsidRPr="003C6B08">
        <w:rPr>
          <w:color w:val="auto"/>
          <w:lang w:val="es-ES"/>
        </w:rPr>
        <w:t>'Asuntos Económicos y Transformación Digital</w:t>
      </w:r>
      <w:r w:rsidRPr="003C6B08">
        <w:rPr>
          <w:color w:val="auto"/>
          <w:lang w:val="es-ES"/>
        </w:rPr>
        <w:t>. No se podrá cobrar ningún otro gast</w:t>
      </w:r>
      <w:r w:rsidR="00006F1D">
        <w:rPr>
          <w:color w:val="auto"/>
          <w:lang w:val="es-ES"/>
        </w:rPr>
        <w:t>o o comisión que las previstas en</w:t>
      </w:r>
      <w:r w:rsidRPr="003C6B08">
        <w:rPr>
          <w:color w:val="auto"/>
          <w:lang w:val="es-ES"/>
        </w:rPr>
        <w:t xml:space="preserve"> la mencionada Resolución. El precio se calculará en el momento de </w:t>
      </w:r>
      <w:r w:rsidRPr="00006F1D">
        <w:rPr>
          <w:color w:val="auto"/>
          <w:lang w:val="es-ES"/>
        </w:rPr>
        <w:t>la apertura</w:t>
      </w:r>
      <w:r w:rsidRPr="00006F1D">
        <w:rPr>
          <w:vanish/>
          <w:color w:val="auto"/>
          <w:lang w:val="es-ES"/>
        </w:rPr>
        <w:t>&lt;A[apertura|abertura]&gt;</w:t>
      </w:r>
      <w:r w:rsidRPr="00006F1D">
        <w:rPr>
          <w:color w:val="auto"/>
          <w:lang w:val="es-ES"/>
        </w:rPr>
        <w:t xml:space="preserve"> del proceso </w:t>
      </w:r>
      <w:r w:rsidRPr="003C6B08">
        <w:rPr>
          <w:color w:val="auto"/>
          <w:lang w:val="es-ES"/>
        </w:rPr>
        <w:t>de licitación de acuerdo con el previsto en el anexo 1 de la mencionada Resolución y estará fijo durante toda la vigencia del contrato.</w:t>
      </w:r>
      <w:bookmarkEnd w:id="2"/>
    </w:p>
    <w:p w14:paraId="653351F0" w14:textId="27788F02" w:rsidR="00954482" w:rsidRPr="003C6B08" w:rsidRDefault="00954482" w:rsidP="00FA653D">
      <w:pPr>
        <w:pStyle w:val="Pargrafdellista"/>
        <w:numPr>
          <w:ilvl w:val="0"/>
          <w:numId w:val="17"/>
        </w:numPr>
        <w:ind w:right="0"/>
        <w:rPr>
          <w:color w:val="auto"/>
          <w:lang w:val="es-ES"/>
        </w:rPr>
      </w:pPr>
      <w:r w:rsidRPr="003C6B08">
        <w:rPr>
          <w:color w:val="auto"/>
          <w:lang w:val="es-ES"/>
        </w:rPr>
        <w:t>Remuneración sald</w:t>
      </w:r>
      <w:r w:rsidR="00006F1D">
        <w:rPr>
          <w:color w:val="auto"/>
          <w:lang w:val="es-ES"/>
        </w:rPr>
        <w:t>o cuenta tesorera</w:t>
      </w:r>
      <w:r w:rsidRPr="003C6B08">
        <w:rPr>
          <w:color w:val="auto"/>
          <w:lang w:val="es-ES"/>
        </w:rPr>
        <w:t>:</w:t>
      </w:r>
    </w:p>
    <w:p w14:paraId="21C115BC" w14:textId="3D91AB69" w:rsidR="00FD2899" w:rsidRPr="00006F1D" w:rsidRDefault="00FD2899" w:rsidP="00FD2899">
      <w:pPr>
        <w:ind w:left="1080" w:right="0" w:firstLine="0"/>
        <w:rPr>
          <w:color w:val="auto"/>
          <w:lang w:val="es-ES"/>
        </w:rPr>
      </w:pPr>
      <w:bookmarkStart w:id="3" w:name="OLE_LINK3"/>
      <w:bookmarkStart w:id="4" w:name="OLE_LINK4"/>
      <w:r w:rsidRPr="00006F1D">
        <w:rPr>
          <w:color w:val="auto"/>
          <w:lang w:val="es-ES"/>
        </w:rPr>
        <w:t>Con carácter general, los saldos estarán remunerados</w:t>
      </w:r>
      <w:r w:rsidR="00006F1D" w:rsidRPr="00006F1D">
        <w:rPr>
          <w:color w:val="auto"/>
          <w:lang w:val="es-ES"/>
        </w:rPr>
        <w:t xml:space="preserve"> a un tipo de interés igual a</w:t>
      </w:r>
      <w:r w:rsidRPr="00006F1D">
        <w:rPr>
          <w:color w:val="auto"/>
          <w:lang w:val="es-ES"/>
        </w:rPr>
        <w:t>l EURIBOR</w:t>
      </w:r>
      <w:r w:rsidR="00006F1D" w:rsidRPr="00006F1D">
        <w:rPr>
          <w:color w:val="auto"/>
          <w:lang w:val="es-ES"/>
        </w:rPr>
        <w:t xml:space="preserve"> a</w:t>
      </w:r>
      <w:r w:rsidRPr="00006F1D">
        <w:rPr>
          <w:color w:val="auto"/>
          <w:lang w:val="es-ES"/>
        </w:rPr>
        <w:t xml:space="preserve"> un mes. Cuando este tipo sea negativo, la remuneración será igual a cero. La periodicidad de la liquidación será mensual.</w:t>
      </w:r>
    </w:p>
    <w:p w14:paraId="7CDB3F99" w14:textId="425F2359" w:rsidR="00954482" w:rsidRPr="003C6B08" w:rsidRDefault="00FD2899" w:rsidP="00FD2899">
      <w:pPr>
        <w:ind w:left="1080" w:right="0" w:firstLine="0"/>
        <w:rPr>
          <w:color w:val="auto"/>
          <w:lang w:val="es-ES"/>
        </w:rPr>
      </w:pPr>
      <w:r w:rsidRPr="00006F1D">
        <w:rPr>
          <w:color w:val="auto"/>
          <w:lang w:val="es-ES"/>
        </w:rPr>
        <w:t>No obstante, teniendo en cuenta la actual</w:t>
      </w:r>
      <w:r w:rsidR="004058C8" w:rsidRPr="00006F1D">
        <w:rPr>
          <w:color w:val="auto"/>
          <w:lang w:val="es-ES"/>
        </w:rPr>
        <w:t xml:space="preserve"> situación de los mercados las entidades adjudicatarias podrán repercutir parte de la tasa que cobra el B</w:t>
      </w:r>
      <w:r w:rsidRPr="00006F1D">
        <w:rPr>
          <w:color w:val="auto"/>
          <w:lang w:val="es-ES"/>
        </w:rPr>
        <w:t xml:space="preserve">anco </w:t>
      </w:r>
      <w:r w:rsidR="004058C8" w:rsidRPr="00006F1D">
        <w:rPr>
          <w:color w:val="auto"/>
          <w:lang w:val="es-ES"/>
        </w:rPr>
        <w:t>C</w:t>
      </w:r>
      <w:r w:rsidRPr="00006F1D">
        <w:rPr>
          <w:color w:val="auto"/>
          <w:lang w:val="es-ES"/>
        </w:rPr>
        <w:t xml:space="preserve">entral </w:t>
      </w:r>
      <w:r w:rsidR="004058C8" w:rsidRPr="00006F1D">
        <w:rPr>
          <w:color w:val="auto"/>
          <w:lang w:val="es-ES"/>
        </w:rPr>
        <w:t>E</w:t>
      </w:r>
      <w:r w:rsidRPr="00006F1D">
        <w:rPr>
          <w:color w:val="auto"/>
          <w:lang w:val="es-ES"/>
        </w:rPr>
        <w:t>uropeo (BCE)</w:t>
      </w:r>
      <w:r w:rsidR="004058C8" w:rsidRPr="00006F1D">
        <w:rPr>
          <w:color w:val="auto"/>
          <w:lang w:val="es-ES"/>
        </w:rPr>
        <w:t>, que actualmente es del 0,50%. Este coste no podrá ser superior al 0,50% o al tipo menor que aplique el BCE y se aplicará mensualmente al saldo medio</w:t>
      </w:r>
      <w:r w:rsidR="00C85419" w:rsidRPr="00006F1D">
        <w:rPr>
          <w:color w:val="auto"/>
          <w:lang w:val="es-ES"/>
        </w:rPr>
        <w:t xml:space="preserve"> mensual con una franquicia de 6</w:t>
      </w:r>
      <w:r w:rsidR="004058C8" w:rsidRPr="00006F1D">
        <w:rPr>
          <w:color w:val="auto"/>
          <w:lang w:val="es-ES"/>
        </w:rPr>
        <w:t xml:space="preserve">0 millones de euros para las entidades </w:t>
      </w:r>
      <w:r w:rsidR="00B418EA" w:rsidRPr="00006F1D">
        <w:rPr>
          <w:color w:val="auto"/>
          <w:lang w:val="es-ES"/>
        </w:rPr>
        <w:t>adjudicatarias del LOT</w:t>
      </w:r>
      <w:r w:rsidR="00006F1D" w:rsidRPr="00006F1D">
        <w:rPr>
          <w:color w:val="auto"/>
          <w:lang w:val="es-ES"/>
        </w:rPr>
        <w:t>E</w:t>
      </w:r>
      <w:r w:rsidR="00B418EA" w:rsidRPr="00006F1D">
        <w:rPr>
          <w:color w:val="auto"/>
          <w:lang w:val="es-ES"/>
        </w:rPr>
        <w:t xml:space="preserve"> 1 y de 20</w:t>
      </w:r>
      <w:r w:rsidR="004058C8" w:rsidRPr="00006F1D">
        <w:rPr>
          <w:color w:val="auto"/>
          <w:lang w:val="es-ES"/>
        </w:rPr>
        <w:t xml:space="preserve"> millones de euros para las entidades adjudicatarias del LOT</w:t>
      </w:r>
      <w:r w:rsidR="00006F1D" w:rsidRPr="00006F1D">
        <w:rPr>
          <w:color w:val="auto"/>
          <w:lang w:val="es-ES"/>
        </w:rPr>
        <w:t>E</w:t>
      </w:r>
      <w:r w:rsidR="004058C8" w:rsidRPr="00006F1D">
        <w:rPr>
          <w:color w:val="auto"/>
          <w:lang w:val="es-ES"/>
        </w:rPr>
        <w:t xml:space="preserve"> 2.</w:t>
      </w:r>
      <w:r w:rsidR="00B418EA" w:rsidRPr="00006F1D">
        <w:rPr>
          <w:color w:val="auto"/>
          <w:lang w:val="es-ES"/>
        </w:rPr>
        <w:t xml:space="preserve"> En caso de que </w:t>
      </w:r>
      <w:r w:rsidR="00B418EA" w:rsidRPr="003C6B08">
        <w:rPr>
          <w:color w:val="auto"/>
          <w:lang w:val="es-ES"/>
        </w:rPr>
        <w:t>una entidad sea adjudicataria de los dos lotes, s</w:t>
      </w:r>
      <w:r w:rsidRPr="003C6B08">
        <w:rPr>
          <w:color w:val="auto"/>
          <w:lang w:val="es-ES"/>
        </w:rPr>
        <w:t xml:space="preserve">e </w:t>
      </w:r>
      <w:r w:rsidR="00A33DBF" w:rsidRPr="003C6B08">
        <w:rPr>
          <w:color w:val="auto"/>
          <w:lang w:val="es-ES"/>
        </w:rPr>
        <w:t>sumarán las dos franquicias.</w:t>
      </w:r>
    </w:p>
    <w:bookmarkEnd w:id="3"/>
    <w:bookmarkEnd w:id="4"/>
    <w:p w14:paraId="0223C181" w14:textId="77777777" w:rsidR="00954482" w:rsidRPr="003C6B08" w:rsidRDefault="00954482" w:rsidP="00954482">
      <w:pPr>
        <w:ind w:left="-15" w:right="0"/>
        <w:rPr>
          <w:b/>
          <w:color w:val="auto"/>
          <w:lang w:val="es-ES"/>
        </w:rPr>
      </w:pPr>
    </w:p>
    <w:p w14:paraId="7B6854AB" w14:textId="36E60476" w:rsidR="008245E9" w:rsidRPr="00006F1D" w:rsidRDefault="008245E9" w:rsidP="00E07E8E">
      <w:pPr>
        <w:pStyle w:val="Pargrafdellista"/>
        <w:numPr>
          <w:ilvl w:val="1"/>
          <w:numId w:val="13"/>
        </w:numPr>
        <w:ind w:right="0"/>
        <w:rPr>
          <w:b/>
          <w:color w:val="auto"/>
          <w:lang w:val="es-ES"/>
        </w:rPr>
      </w:pPr>
      <w:r w:rsidRPr="00006F1D">
        <w:rPr>
          <w:b/>
          <w:color w:val="auto"/>
          <w:lang w:val="es-ES"/>
        </w:rPr>
        <w:t>Requerimientos mínimos imprescindibles máximo a los tres meses del in</w:t>
      </w:r>
      <w:r w:rsidR="002353A7">
        <w:rPr>
          <w:b/>
          <w:color w:val="auto"/>
          <w:lang w:val="es-ES"/>
        </w:rPr>
        <w:t>i</w:t>
      </w:r>
      <w:r w:rsidRPr="00006F1D">
        <w:rPr>
          <w:b/>
          <w:color w:val="auto"/>
          <w:lang w:val="es-ES"/>
        </w:rPr>
        <w:t>ci</w:t>
      </w:r>
      <w:r w:rsidR="00006F1D" w:rsidRPr="00006F1D">
        <w:rPr>
          <w:b/>
          <w:color w:val="auto"/>
          <w:lang w:val="es-ES"/>
        </w:rPr>
        <w:t>o</w:t>
      </w:r>
      <w:r w:rsidRPr="00006F1D">
        <w:rPr>
          <w:b/>
          <w:color w:val="auto"/>
          <w:lang w:val="es-ES"/>
        </w:rPr>
        <w:t xml:space="preserve"> de ejecución del contrato</w:t>
      </w:r>
      <w:r w:rsidR="004B2398" w:rsidRPr="00006F1D">
        <w:rPr>
          <w:b/>
          <w:color w:val="auto"/>
          <w:lang w:val="es-ES"/>
        </w:rPr>
        <w:t xml:space="preserve"> (sólo aplicable al LOT</w:t>
      </w:r>
      <w:r w:rsidR="00006F1D" w:rsidRPr="00006F1D">
        <w:rPr>
          <w:b/>
          <w:color w:val="auto"/>
          <w:lang w:val="es-ES"/>
        </w:rPr>
        <w:t>E</w:t>
      </w:r>
      <w:r w:rsidR="004B2398" w:rsidRPr="00006F1D">
        <w:rPr>
          <w:b/>
          <w:color w:val="auto"/>
          <w:lang w:val="es-ES"/>
        </w:rPr>
        <w:t xml:space="preserve"> 1)</w:t>
      </w:r>
      <w:r w:rsidR="0041366F" w:rsidRPr="00006F1D">
        <w:rPr>
          <w:b/>
          <w:color w:val="auto"/>
          <w:lang w:val="es-ES"/>
        </w:rPr>
        <w:tab/>
      </w:r>
      <w:r w:rsidR="0041366F" w:rsidRPr="00006F1D">
        <w:rPr>
          <w:b/>
          <w:color w:val="auto"/>
          <w:lang w:val="es-ES"/>
        </w:rPr>
        <w:tab/>
      </w:r>
    </w:p>
    <w:p w14:paraId="60E6A164" w14:textId="77777777" w:rsidR="008245E9" w:rsidRPr="00006F1D" w:rsidRDefault="008245E9" w:rsidP="008245E9">
      <w:pPr>
        <w:pStyle w:val="Pargrafdellista"/>
        <w:ind w:left="792" w:right="0" w:firstLine="0"/>
        <w:rPr>
          <w:b/>
          <w:color w:val="auto"/>
          <w:lang w:val="es-ES"/>
        </w:rPr>
      </w:pPr>
    </w:p>
    <w:p w14:paraId="7EBFA650" w14:textId="711B4F48" w:rsidR="00A33DBF" w:rsidRPr="00006F1D" w:rsidRDefault="00A33DBF" w:rsidP="008245E9">
      <w:pPr>
        <w:ind w:left="360" w:right="0" w:firstLine="0"/>
        <w:rPr>
          <w:color w:val="auto"/>
          <w:lang w:val="es-ES"/>
        </w:rPr>
      </w:pPr>
      <w:r w:rsidRPr="00006F1D">
        <w:rPr>
          <w:color w:val="auto"/>
          <w:lang w:val="es-ES"/>
        </w:rPr>
        <w:t>Este punto sólo será aplicable al LOT</w:t>
      </w:r>
      <w:r w:rsidR="00006F1D">
        <w:rPr>
          <w:color w:val="auto"/>
          <w:lang w:val="es-ES"/>
        </w:rPr>
        <w:t>E</w:t>
      </w:r>
      <w:r w:rsidRPr="00006F1D">
        <w:rPr>
          <w:color w:val="auto"/>
          <w:lang w:val="es-ES"/>
        </w:rPr>
        <w:t xml:space="preserve"> 1.</w:t>
      </w:r>
    </w:p>
    <w:p w14:paraId="59E0379B" w14:textId="77777777" w:rsidR="00A33DBF" w:rsidRPr="003C6B08" w:rsidRDefault="00A33DBF" w:rsidP="008245E9">
      <w:pPr>
        <w:ind w:left="360" w:right="0" w:firstLine="0"/>
        <w:rPr>
          <w:color w:val="auto"/>
          <w:lang w:val="es-ES"/>
        </w:rPr>
      </w:pPr>
    </w:p>
    <w:p w14:paraId="30C31B26" w14:textId="3DA35EDE" w:rsidR="00954482" w:rsidRPr="00006F1D" w:rsidRDefault="008245E9" w:rsidP="008245E9">
      <w:pPr>
        <w:ind w:left="360" w:right="0" w:firstLine="0"/>
        <w:rPr>
          <w:color w:val="auto"/>
          <w:lang w:val="es-ES"/>
        </w:rPr>
      </w:pPr>
      <w:r w:rsidRPr="00006F1D">
        <w:rPr>
          <w:color w:val="auto"/>
          <w:lang w:val="es-ES"/>
        </w:rPr>
        <w:lastRenderedPageBreak/>
        <w:t>Los r</w:t>
      </w:r>
      <w:r w:rsidR="00954482" w:rsidRPr="00006F1D">
        <w:rPr>
          <w:color w:val="auto"/>
          <w:lang w:val="es-ES"/>
        </w:rPr>
        <w:t>equerimientos mínimos imprescindibles máximo a los tres meses del inicio de ejecución del contrato</w:t>
      </w:r>
      <w:r w:rsidR="00A33DBF" w:rsidRPr="00006F1D">
        <w:rPr>
          <w:color w:val="auto"/>
          <w:lang w:val="es-ES"/>
        </w:rPr>
        <w:t xml:space="preserve"> para las entidades adjudicatarias del LOT</w:t>
      </w:r>
      <w:r w:rsidR="00006F1D" w:rsidRPr="00006F1D">
        <w:rPr>
          <w:color w:val="auto"/>
          <w:lang w:val="es-ES"/>
        </w:rPr>
        <w:t>E</w:t>
      </w:r>
      <w:r w:rsidR="00A33DBF" w:rsidRPr="00006F1D">
        <w:rPr>
          <w:color w:val="auto"/>
          <w:lang w:val="es-ES"/>
        </w:rPr>
        <w:t xml:space="preserve"> 1,</w:t>
      </w:r>
      <w:r w:rsidR="00954482" w:rsidRPr="00006F1D">
        <w:rPr>
          <w:color w:val="auto"/>
          <w:lang w:val="es-ES"/>
        </w:rPr>
        <w:t xml:space="preserve"> son los siguientes:</w:t>
      </w:r>
    </w:p>
    <w:p w14:paraId="47F55DDE" w14:textId="77777777" w:rsidR="00954482" w:rsidRPr="00006F1D" w:rsidRDefault="00954482" w:rsidP="00954482">
      <w:pPr>
        <w:ind w:left="-15" w:right="0"/>
        <w:rPr>
          <w:color w:val="auto"/>
          <w:lang w:val="es-ES"/>
        </w:rPr>
      </w:pPr>
    </w:p>
    <w:p w14:paraId="2B1EEF0F" w14:textId="7A8A90E3" w:rsidR="00954482" w:rsidRPr="00006F1D" w:rsidRDefault="00954482" w:rsidP="008245E9">
      <w:pPr>
        <w:ind w:right="0" w:firstLine="360"/>
        <w:rPr>
          <w:color w:val="auto"/>
          <w:lang w:val="es-ES"/>
        </w:rPr>
      </w:pPr>
      <w:r w:rsidRPr="00006F1D">
        <w:rPr>
          <w:color w:val="auto"/>
          <w:lang w:val="es-ES"/>
        </w:rPr>
        <w:t>Desglose del concepto de arrastre:</w:t>
      </w:r>
    </w:p>
    <w:p w14:paraId="1D4E3B0B" w14:textId="0140BC2E" w:rsidR="00A43B2D" w:rsidRPr="00006F1D" w:rsidRDefault="00954482" w:rsidP="00FA653D">
      <w:pPr>
        <w:pStyle w:val="Pargrafdellista"/>
        <w:numPr>
          <w:ilvl w:val="0"/>
          <w:numId w:val="6"/>
        </w:numPr>
        <w:ind w:right="0"/>
        <w:rPr>
          <w:color w:val="auto"/>
          <w:lang w:val="es-ES"/>
        </w:rPr>
      </w:pPr>
      <w:r w:rsidRPr="00006F1D">
        <w:rPr>
          <w:color w:val="auto"/>
          <w:lang w:val="es-ES"/>
        </w:rPr>
        <w:t>En el arr</w:t>
      </w:r>
      <w:r w:rsidR="00006F1D" w:rsidRPr="00006F1D">
        <w:rPr>
          <w:color w:val="auto"/>
          <w:lang w:val="es-ES"/>
        </w:rPr>
        <w:t>astre: las operaciones de traspaso</w:t>
      </w:r>
      <w:r w:rsidRPr="00006F1D">
        <w:rPr>
          <w:color w:val="auto"/>
          <w:lang w:val="es-ES"/>
        </w:rPr>
        <w:t xml:space="preserve"> de fondo</w:t>
      </w:r>
      <w:r w:rsidR="00006F1D" w:rsidRPr="00006F1D">
        <w:rPr>
          <w:color w:val="auto"/>
          <w:lang w:val="es-ES"/>
        </w:rPr>
        <w:t>s</w:t>
      </w:r>
      <w:r w:rsidRPr="00006F1D">
        <w:rPr>
          <w:color w:val="auto"/>
          <w:lang w:val="es-ES"/>
        </w:rPr>
        <w:t xml:space="preserve"> se harán agrupadas por fecha valor - fecha de operación y diferenciando los apuntes por</w:t>
      </w:r>
      <w:r w:rsidRPr="00006F1D">
        <w:rPr>
          <w:vanish/>
          <w:color w:val="auto"/>
          <w:lang w:val="es-ES"/>
        </w:rPr>
        <w:t>&lt;A[por|para]&gt;</w:t>
      </w:r>
      <w:r w:rsidRPr="00006F1D">
        <w:rPr>
          <w:color w:val="auto"/>
          <w:lang w:val="es-ES"/>
        </w:rPr>
        <w:t xml:space="preserve"> los conceptos “GASTO” (acumulado de cargos por</w:t>
      </w:r>
      <w:r w:rsidRPr="00006F1D">
        <w:rPr>
          <w:vanish/>
          <w:color w:val="auto"/>
          <w:lang w:val="es-ES"/>
        </w:rPr>
        <w:t>&lt;A[por|para]&gt;</w:t>
      </w:r>
      <w:r w:rsidRPr="00006F1D">
        <w:rPr>
          <w:color w:val="auto"/>
          <w:lang w:val="es-ES"/>
        </w:rPr>
        <w:t xml:space="preserve"> cada binomio fecha valor-operación) e “INGRESO” (acumulado de abonos por</w:t>
      </w:r>
      <w:r w:rsidRPr="00006F1D">
        <w:rPr>
          <w:vanish/>
          <w:color w:val="auto"/>
          <w:lang w:val="es-ES"/>
        </w:rPr>
        <w:t>&lt;A[por|para]&gt;</w:t>
      </w:r>
      <w:r w:rsidRPr="00006F1D">
        <w:rPr>
          <w:color w:val="auto"/>
          <w:lang w:val="es-ES"/>
        </w:rPr>
        <w:t xml:space="preserve"> cada binomio fecha valor-operación).</w:t>
      </w:r>
    </w:p>
    <w:p w14:paraId="31AB6872" w14:textId="74E10956" w:rsidR="008245E9" w:rsidRPr="00006F1D" w:rsidRDefault="00954482" w:rsidP="00FA653D">
      <w:pPr>
        <w:pStyle w:val="Pargrafdellista"/>
        <w:numPr>
          <w:ilvl w:val="0"/>
          <w:numId w:val="6"/>
        </w:numPr>
        <w:ind w:right="0"/>
        <w:rPr>
          <w:color w:val="auto"/>
          <w:lang w:val="es-ES"/>
        </w:rPr>
      </w:pPr>
      <w:r w:rsidRPr="00006F1D">
        <w:rPr>
          <w:color w:val="auto"/>
          <w:lang w:val="es-ES"/>
        </w:rPr>
        <w:t>En la información de los extractos: detallar junto con la cuenta origen</w:t>
      </w:r>
      <w:r w:rsidR="00006F1D" w:rsidRPr="00006F1D">
        <w:rPr>
          <w:color w:val="auto"/>
          <w:lang w:val="es-ES"/>
        </w:rPr>
        <w:t xml:space="preserve"> / destino los apuntes de traspaso</w:t>
      </w:r>
      <w:r w:rsidRPr="00006F1D">
        <w:rPr>
          <w:color w:val="auto"/>
          <w:lang w:val="es-ES"/>
        </w:rPr>
        <w:t xml:space="preserve"> según fecha valor - fecha de operación y concepto (“GASTO” e “INGRESO”).</w:t>
      </w:r>
    </w:p>
    <w:p w14:paraId="11096F9E" w14:textId="0B2D77D2" w:rsidR="008245E9" w:rsidRPr="00006F1D" w:rsidRDefault="008245E9" w:rsidP="008245E9">
      <w:pPr>
        <w:ind w:right="0" w:firstLine="0"/>
        <w:rPr>
          <w:color w:val="auto"/>
          <w:lang w:val="es-ES"/>
        </w:rPr>
      </w:pPr>
    </w:p>
    <w:p w14:paraId="52F91E38" w14:textId="0F88C515" w:rsidR="00A43B2D" w:rsidRPr="00006F1D" w:rsidRDefault="00A43B2D" w:rsidP="00A33DBF">
      <w:pPr>
        <w:ind w:right="0" w:firstLine="0"/>
        <w:rPr>
          <w:color w:val="auto"/>
          <w:lang w:val="es-ES"/>
        </w:rPr>
      </w:pPr>
      <w:r w:rsidRPr="00006F1D">
        <w:rPr>
          <w:color w:val="auto"/>
          <w:lang w:val="es-ES"/>
        </w:rPr>
        <w:t>Con el objetivo de comprobar el cumplimiento</w:t>
      </w:r>
      <w:r w:rsidRPr="00006F1D">
        <w:rPr>
          <w:vanish/>
          <w:color w:val="auto"/>
          <w:lang w:val="es-ES"/>
        </w:rPr>
        <w:t>&lt;A[cumplimiento|cumplido]&gt;</w:t>
      </w:r>
      <w:r w:rsidRPr="00006F1D">
        <w:rPr>
          <w:color w:val="auto"/>
          <w:lang w:val="es-ES"/>
        </w:rPr>
        <w:t xml:space="preserve"> de los requisitos mínimos establecidos en los apartados </w:t>
      </w:r>
      <w:r w:rsidR="00C06A5B" w:rsidRPr="00006F1D">
        <w:rPr>
          <w:b/>
          <w:color w:val="auto"/>
          <w:lang w:val="es-ES"/>
        </w:rPr>
        <w:t>3.1.</w:t>
      </w:r>
      <w:r w:rsidR="00C06A5B" w:rsidRPr="00006F1D">
        <w:rPr>
          <w:color w:val="auto"/>
          <w:lang w:val="es-ES"/>
        </w:rPr>
        <w:t xml:space="preserve"> i </w:t>
      </w:r>
      <w:r w:rsidR="00C06A5B" w:rsidRPr="00006F1D">
        <w:rPr>
          <w:b/>
          <w:color w:val="auto"/>
          <w:lang w:val="es-ES"/>
        </w:rPr>
        <w:t>3.2.</w:t>
      </w:r>
      <w:r w:rsidR="00C06A5B" w:rsidRPr="00006F1D">
        <w:rPr>
          <w:color w:val="auto"/>
          <w:lang w:val="es-ES"/>
        </w:rPr>
        <w:t xml:space="preserve"> </w:t>
      </w:r>
      <w:r w:rsidRPr="00006F1D">
        <w:rPr>
          <w:color w:val="auto"/>
          <w:lang w:val="es-ES"/>
        </w:rPr>
        <w:t>anteriores, las entidades financieras licitadoras tienen que manifestar que darán cobertura de acuerdo con la estructura de l</w:t>
      </w:r>
      <w:r w:rsidR="00B075A5" w:rsidRPr="00006F1D">
        <w:rPr>
          <w:color w:val="auto"/>
          <w:lang w:val="es-ES"/>
        </w:rPr>
        <w:t>os</w:t>
      </w:r>
      <w:r w:rsidRPr="00006F1D">
        <w:rPr>
          <w:color w:val="auto"/>
          <w:lang w:val="es-ES"/>
        </w:rPr>
        <w:t xml:space="preserve"> cuadro</w:t>
      </w:r>
      <w:r w:rsidR="00B075A5" w:rsidRPr="00006F1D">
        <w:rPr>
          <w:color w:val="auto"/>
          <w:lang w:val="es-ES"/>
        </w:rPr>
        <w:t>s</w:t>
      </w:r>
      <w:r w:rsidRPr="00006F1D">
        <w:rPr>
          <w:color w:val="auto"/>
          <w:lang w:val="es-ES"/>
        </w:rPr>
        <w:t xml:space="preserve"> del</w:t>
      </w:r>
      <w:r w:rsidR="00B075A5" w:rsidRPr="00006F1D">
        <w:rPr>
          <w:color w:val="auto"/>
          <w:lang w:val="es-ES"/>
        </w:rPr>
        <w:t xml:space="preserve"> anexo 2 (para el LOT</w:t>
      </w:r>
      <w:r w:rsidR="00006F1D" w:rsidRPr="00006F1D">
        <w:rPr>
          <w:color w:val="auto"/>
          <w:lang w:val="es-ES"/>
        </w:rPr>
        <w:t>E</w:t>
      </w:r>
      <w:r w:rsidR="00B075A5" w:rsidRPr="00006F1D">
        <w:rPr>
          <w:color w:val="auto"/>
          <w:lang w:val="es-ES"/>
        </w:rPr>
        <w:t xml:space="preserve"> 1) y</w:t>
      </w:r>
      <w:r w:rsidRPr="00006F1D">
        <w:rPr>
          <w:color w:val="auto"/>
          <w:lang w:val="es-ES"/>
        </w:rPr>
        <w:t xml:space="preserve"> </w:t>
      </w:r>
      <w:r w:rsidR="00B075A5" w:rsidRPr="00006F1D">
        <w:rPr>
          <w:color w:val="auto"/>
          <w:lang w:val="es-ES"/>
        </w:rPr>
        <w:t>del anexo 3 (para el LOT</w:t>
      </w:r>
      <w:r w:rsidR="00006F1D" w:rsidRPr="00006F1D">
        <w:rPr>
          <w:color w:val="auto"/>
          <w:lang w:val="es-ES"/>
        </w:rPr>
        <w:t>E</w:t>
      </w:r>
      <w:r w:rsidR="00B075A5" w:rsidRPr="00006F1D">
        <w:rPr>
          <w:color w:val="auto"/>
          <w:lang w:val="es-ES"/>
        </w:rPr>
        <w:t xml:space="preserve"> 2)</w:t>
      </w:r>
      <w:r w:rsidRPr="00006F1D">
        <w:rPr>
          <w:color w:val="auto"/>
          <w:lang w:val="es-ES"/>
        </w:rPr>
        <w:t xml:space="preserve">. </w:t>
      </w:r>
    </w:p>
    <w:p w14:paraId="3A091E7D" w14:textId="77777777" w:rsidR="00A43B2D" w:rsidRPr="003C6B08" w:rsidRDefault="00A43B2D" w:rsidP="00A43B2D">
      <w:pPr>
        <w:ind w:left="-15" w:right="0"/>
        <w:rPr>
          <w:color w:val="auto"/>
          <w:lang w:val="es-ES"/>
        </w:rPr>
      </w:pPr>
    </w:p>
    <w:p w14:paraId="73F73936" w14:textId="0AE37A94" w:rsidR="00EC7285" w:rsidRPr="003C6B08" w:rsidRDefault="00A43B2D" w:rsidP="00A43B2D">
      <w:pPr>
        <w:ind w:left="-15" w:right="0"/>
        <w:rPr>
          <w:color w:val="auto"/>
          <w:lang w:val="es-ES"/>
        </w:rPr>
      </w:pPr>
      <w:r w:rsidRPr="003C6B08">
        <w:rPr>
          <w:color w:val="auto"/>
          <w:lang w:val="es-ES"/>
        </w:rPr>
        <w:t>No se admitirán a la licitación a las entidades financieras que presenten propuestas que no cumplan los requerimientos mínimos establecidos o que excedan el plazo para la disponibilidad de las funcionalidades no requeridas al inicio de la ejecución del contrato.</w:t>
      </w:r>
    </w:p>
    <w:p w14:paraId="53F232E4" w14:textId="67A6360C" w:rsidR="00EC7285" w:rsidRPr="003C6B08" w:rsidRDefault="00EC7285" w:rsidP="001F5B5C">
      <w:pPr>
        <w:ind w:left="-15" w:right="0"/>
        <w:rPr>
          <w:color w:val="auto"/>
          <w:lang w:val="es-ES"/>
        </w:rPr>
      </w:pPr>
    </w:p>
    <w:p w14:paraId="6E745F8B" w14:textId="339786EA" w:rsidR="00EC7285" w:rsidRPr="003C6B08" w:rsidRDefault="00EC7285" w:rsidP="001F5B5C">
      <w:pPr>
        <w:ind w:left="-15" w:right="0"/>
        <w:rPr>
          <w:color w:val="auto"/>
          <w:lang w:val="es-ES"/>
        </w:rPr>
      </w:pPr>
    </w:p>
    <w:p w14:paraId="571F7C73" w14:textId="1687BCA7" w:rsidR="00EC7285" w:rsidRPr="003C6B08" w:rsidRDefault="0041366F" w:rsidP="00FA653D">
      <w:pPr>
        <w:pStyle w:val="Pargrafdellista"/>
        <w:numPr>
          <w:ilvl w:val="1"/>
          <w:numId w:val="13"/>
        </w:numPr>
        <w:ind w:right="0"/>
        <w:rPr>
          <w:b/>
          <w:color w:val="auto"/>
          <w:lang w:val="es-ES"/>
        </w:rPr>
      </w:pPr>
      <w:r w:rsidRPr="003C6B08">
        <w:rPr>
          <w:b/>
          <w:color w:val="auto"/>
          <w:lang w:val="es-ES"/>
        </w:rPr>
        <w:t>Descripción de los lotes</w:t>
      </w:r>
    </w:p>
    <w:p w14:paraId="6557A069" w14:textId="77777777" w:rsidR="001F5B5C" w:rsidRPr="003C6B08" w:rsidRDefault="001F5B5C" w:rsidP="001F5B5C">
      <w:pPr>
        <w:ind w:left="-15" w:right="0"/>
        <w:rPr>
          <w:color w:val="auto"/>
          <w:lang w:val="es-ES"/>
        </w:rPr>
      </w:pPr>
    </w:p>
    <w:p w14:paraId="579A91A7" w14:textId="08BA122B" w:rsidR="001F5B5C" w:rsidRPr="003C6B08" w:rsidRDefault="001F5B5C" w:rsidP="001F5B5C">
      <w:pPr>
        <w:ind w:left="-15" w:right="0"/>
        <w:rPr>
          <w:color w:val="auto"/>
          <w:lang w:val="es-ES"/>
        </w:rPr>
      </w:pPr>
      <w:r w:rsidRPr="003C6B08">
        <w:rPr>
          <w:color w:val="auto"/>
          <w:lang w:val="es-ES"/>
        </w:rPr>
        <w:t>Se prevé la licitación mediante lotes. La información relativa a los lotes es la siguiente:</w:t>
      </w:r>
    </w:p>
    <w:p w14:paraId="70EB6BCD" w14:textId="77777777" w:rsidR="0041366F" w:rsidRPr="003C6B08" w:rsidRDefault="0041366F" w:rsidP="001F5B5C">
      <w:pPr>
        <w:ind w:left="-15" w:right="0"/>
        <w:rPr>
          <w:color w:val="auto"/>
          <w:lang w:val="es-ES"/>
        </w:rPr>
      </w:pPr>
    </w:p>
    <w:p w14:paraId="5FD2AA81" w14:textId="6BD3F2AA" w:rsidR="001F5B5C" w:rsidRPr="00E43910" w:rsidRDefault="001F5B5C" w:rsidP="001F5B5C">
      <w:pPr>
        <w:ind w:left="-15" w:right="0"/>
        <w:rPr>
          <w:color w:val="auto"/>
          <w:lang w:val="es-ES"/>
        </w:rPr>
      </w:pPr>
      <w:r w:rsidRPr="00E43910">
        <w:rPr>
          <w:color w:val="auto"/>
          <w:lang w:val="es-ES"/>
        </w:rPr>
        <w:t>Se trata de 2 lotes referidos a los servicios bancarios</w:t>
      </w:r>
      <w:r w:rsidR="00B663D0" w:rsidRPr="00E43910">
        <w:rPr>
          <w:color w:val="auto"/>
          <w:lang w:val="es-ES"/>
        </w:rPr>
        <w:t xml:space="preserve"> </w:t>
      </w:r>
      <w:r w:rsidRPr="00E43910">
        <w:rPr>
          <w:color w:val="auto"/>
          <w:lang w:val="es-ES"/>
        </w:rPr>
        <w:t>para la operativa de tesorería de la Tesorería Corpo</w:t>
      </w:r>
      <w:r w:rsidR="00B663D0" w:rsidRPr="00E43910">
        <w:rPr>
          <w:color w:val="auto"/>
          <w:lang w:val="es-ES"/>
        </w:rPr>
        <w:t>rativa y de las Entidades Públic</w:t>
      </w:r>
      <w:r w:rsidR="0041366F" w:rsidRPr="00E43910">
        <w:rPr>
          <w:color w:val="auto"/>
          <w:lang w:val="es-ES"/>
        </w:rPr>
        <w:t>as adheridas al cash-pooling, teniendo en cuenta que:</w:t>
      </w:r>
    </w:p>
    <w:p w14:paraId="3D115413" w14:textId="6082B7F3" w:rsidR="00B92A96" w:rsidRPr="003C6B08" w:rsidRDefault="00B92A96" w:rsidP="001F5B5C">
      <w:pPr>
        <w:ind w:left="-15" w:right="0"/>
        <w:rPr>
          <w:color w:val="auto"/>
          <w:lang w:val="es-ES"/>
        </w:rPr>
      </w:pPr>
    </w:p>
    <w:p w14:paraId="53778D4E" w14:textId="00B24548" w:rsidR="0041366F" w:rsidRPr="003C6B08" w:rsidRDefault="0041366F" w:rsidP="00FA653D">
      <w:pPr>
        <w:pStyle w:val="Pargrafdellista"/>
        <w:numPr>
          <w:ilvl w:val="0"/>
          <w:numId w:val="21"/>
        </w:numPr>
        <w:ind w:right="0"/>
        <w:rPr>
          <w:color w:val="auto"/>
          <w:lang w:val="es-ES"/>
        </w:rPr>
      </w:pPr>
      <w:r w:rsidRPr="003C6B08">
        <w:rPr>
          <w:color w:val="auto"/>
          <w:lang w:val="es-ES"/>
        </w:rPr>
        <w:t>Explicación sobre l</w:t>
      </w:r>
      <w:r w:rsidR="001F5B5C" w:rsidRPr="003C6B08">
        <w:rPr>
          <w:color w:val="auto"/>
          <w:lang w:val="es-ES"/>
        </w:rPr>
        <w:t>os pa</w:t>
      </w:r>
      <w:r w:rsidRPr="003C6B08">
        <w:rPr>
          <w:color w:val="auto"/>
          <w:lang w:val="es-ES"/>
        </w:rPr>
        <w:t>gos de Deuda Pública de la Tesorería Corporativa:</w:t>
      </w:r>
    </w:p>
    <w:p w14:paraId="570EB5A1" w14:textId="5562BB91" w:rsidR="001F5B5C" w:rsidRPr="003C6B08" w:rsidRDefault="0041366F" w:rsidP="0041366F">
      <w:pPr>
        <w:pStyle w:val="Pargrafdellista"/>
        <w:ind w:left="347" w:right="0" w:firstLine="0"/>
        <w:rPr>
          <w:color w:val="auto"/>
          <w:lang w:val="es-ES"/>
        </w:rPr>
      </w:pPr>
      <w:r w:rsidRPr="003C6B08">
        <w:rPr>
          <w:color w:val="auto"/>
          <w:lang w:val="es-ES"/>
        </w:rPr>
        <w:t>L</w:t>
      </w:r>
      <w:r w:rsidR="001F5B5C" w:rsidRPr="003C6B08">
        <w:rPr>
          <w:color w:val="auto"/>
          <w:lang w:val="es-ES"/>
        </w:rPr>
        <w:t>os pagos derivados de la</w:t>
      </w:r>
      <w:r w:rsidRPr="003C6B08">
        <w:rPr>
          <w:color w:val="auto"/>
          <w:lang w:val="es-ES"/>
        </w:rPr>
        <w:t xml:space="preserve"> gestión de la deuda pública de la</w:t>
      </w:r>
      <w:r w:rsidR="001F5B5C" w:rsidRPr="003C6B08">
        <w:rPr>
          <w:color w:val="auto"/>
          <w:lang w:val="es-ES"/>
        </w:rPr>
        <w:t xml:space="preserve"> </w:t>
      </w:r>
      <w:r w:rsidR="007C394D" w:rsidRPr="003C6B08">
        <w:rPr>
          <w:color w:val="auto"/>
          <w:lang w:val="es-ES"/>
        </w:rPr>
        <w:t>Generalitat</w:t>
      </w:r>
      <w:r w:rsidR="00C93358" w:rsidRPr="003C6B08">
        <w:rPr>
          <w:color w:val="auto"/>
          <w:lang w:val="es-ES"/>
        </w:rPr>
        <w:t xml:space="preserve"> </w:t>
      </w:r>
      <w:r w:rsidR="001F5B5C" w:rsidRPr="003C6B08">
        <w:rPr>
          <w:color w:val="auto"/>
          <w:lang w:val="es-ES"/>
        </w:rPr>
        <w:t xml:space="preserve">se realizarán a través de la entidad de crédito </w:t>
      </w:r>
      <w:r w:rsidR="00C31E7E" w:rsidRPr="003C6B08">
        <w:rPr>
          <w:color w:val="auto"/>
          <w:lang w:val="es-ES"/>
        </w:rPr>
        <w:t xml:space="preserve">que sea agente de pagos de </w:t>
      </w:r>
      <w:r w:rsidR="001F5B5C" w:rsidRPr="003C6B08">
        <w:rPr>
          <w:color w:val="auto"/>
          <w:lang w:val="es-ES"/>
        </w:rPr>
        <w:t>la operación de endeudamiento cuando sea adjudicataria de uno de los lotes. En el resto de supuestos, los pagos de este concepto se materializarán a través de cu</w:t>
      </w:r>
      <w:r w:rsidR="00E43910">
        <w:rPr>
          <w:color w:val="auto"/>
          <w:lang w:val="es-ES"/>
        </w:rPr>
        <w:t>alquiera de las cuentas tesorera</w:t>
      </w:r>
      <w:r w:rsidR="001F5B5C" w:rsidRPr="003C6B08">
        <w:rPr>
          <w:color w:val="auto"/>
          <w:lang w:val="es-ES"/>
        </w:rPr>
        <w:t>s de la T</w:t>
      </w:r>
      <w:r w:rsidRPr="003C6B08">
        <w:rPr>
          <w:color w:val="auto"/>
          <w:lang w:val="es-ES"/>
        </w:rPr>
        <w:t xml:space="preserve">esorería </w:t>
      </w:r>
      <w:r w:rsidR="001F5B5C" w:rsidRPr="003C6B08">
        <w:rPr>
          <w:color w:val="auto"/>
          <w:lang w:val="es-ES"/>
        </w:rPr>
        <w:t>Corp</w:t>
      </w:r>
      <w:r w:rsidRPr="003C6B08">
        <w:rPr>
          <w:color w:val="auto"/>
          <w:lang w:val="es-ES"/>
        </w:rPr>
        <w:t>orativa</w:t>
      </w:r>
      <w:r w:rsidR="001F5B5C" w:rsidRPr="003C6B08">
        <w:rPr>
          <w:color w:val="auto"/>
          <w:lang w:val="es-ES"/>
        </w:rPr>
        <w:t>, excepto los pagos derivados de vencimientos de las operaciones de endeudamie</w:t>
      </w:r>
      <w:r w:rsidR="00E43910">
        <w:rPr>
          <w:color w:val="auto"/>
          <w:lang w:val="es-ES"/>
        </w:rPr>
        <w:t>nto que se atiendan con cargo a</w:t>
      </w:r>
      <w:r w:rsidR="001F5B5C" w:rsidRPr="003C6B08">
        <w:rPr>
          <w:color w:val="auto"/>
          <w:lang w:val="es-ES"/>
        </w:rPr>
        <w:t xml:space="preserve"> los mecanismos de liquidez estatales o a través del B</w:t>
      </w:r>
      <w:r w:rsidRPr="003C6B08">
        <w:rPr>
          <w:color w:val="auto"/>
          <w:lang w:val="es-ES"/>
        </w:rPr>
        <w:t>anco de España</w:t>
      </w:r>
      <w:r w:rsidR="001F5B5C" w:rsidRPr="003C6B08">
        <w:rPr>
          <w:color w:val="auto"/>
          <w:lang w:val="es-ES"/>
        </w:rPr>
        <w:t>.</w:t>
      </w:r>
    </w:p>
    <w:p w14:paraId="3FE2A85D" w14:textId="6A19D4FD" w:rsidR="0041366F" w:rsidRPr="003C6B08" w:rsidRDefault="0041366F" w:rsidP="00FA653D">
      <w:pPr>
        <w:pStyle w:val="Pargrafdellista"/>
        <w:numPr>
          <w:ilvl w:val="0"/>
          <w:numId w:val="21"/>
        </w:numPr>
        <w:ind w:right="0"/>
        <w:rPr>
          <w:color w:val="auto"/>
          <w:lang w:val="es-ES"/>
        </w:rPr>
      </w:pPr>
      <w:r w:rsidRPr="003C6B08">
        <w:rPr>
          <w:color w:val="auto"/>
          <w:lang w:val="es-ES"/>
        </w:rPr>
        <w:t>Explicación sobre los pagos de nómina de la Tesorería Corporativa:</w:t>
      </w:r>
    </w:p>
    <w:p w14:paraId="6A5ACD9C" w14:textId="4A1BEE26" w:rsidR="001F5B5C" w:rsidRPr="00E43910" w:rsidRDefault="0041366F" w:rsidP="0041366F">
      <w:pPr>
        <w:ind w:left="347" w:right="0" w:firstLine="0"/>
        <w:rPr>
          <w:color w:val="auto"/>
          <w:lang w:val="es-ES"/>
        </w:rPr>
      </w:pPr>
      <w:r w:rsidRPr="00E43910">
        <w:rPr>
          <w:color w:val="auto"/>
          <w:lang w:val="es-ES"/>
        </w:rPr>
        <w:t>L</w:t>
      </w:r>
      <w:r w:rsidR="001F5B5C" w:rsidRPr="00E43910">
        <w:rPr>
          <w:color w:val="auto"/>
          <w:lang w:val="es-ES"/>
        </w:rPr>
        <w:t xml:space="preserve">as entidades </w:t>
      </w:r>
      <w:r w:rsidR="00C31E7E" w:rsidRPr="00E43910">
        <w:rPr>
          <w:color w:val="auto"/>
          <w:lang w:val="es-ES"/>
        </w:rPr>
        <w:t>adjudicatarias de alguno de</w:t>
      </w:r>
      <w:r w:rsidR="00E43910" w:rsidRPr="00E43910">
        <w:rPr>
          <w:color w:val="auto"/>
          <w:lang w:val="es-ES"/>
        </w:rPr>
        <w:t xml:space="preserve"> </w:t>
      </w:r>
      <w:r w:rsidR="00C31E7E" w:rsidRPr="00E43910">
        <w:rPr>
          <w:color w:val="auto"/>
          <w:lang w:val="es-ES"/>
        </w:rPr>
        <w:t>l</w:t>
      </w:r>
      <w:r w:rsidR="00E43910" w:rsidRPr="00E43910">
        <w:rPr>
          <w:color w:val="auto"/>
          <w:lang w:val="es-ES"/>
        </w:rPr>
        <w:t>os</w:t>
      </w:r>
      <w:r w:rsidR="00895913" w:rsidRPr="00E43910">
        <w:rPr>
          <w:color w:val="auto"/>
          <w:lang w:val="es-ES"/>
        </w:rPr>
        <w:t xml:space="preserve"> lotes también tendrán adjudicado el pago de las nóminas que tengan domiciliadas y que correspondan </w:t>
      </w:r>
      <w:r w:rsidRPr="00E43910">
        <w:rPr>
          <w:color w:val="auto"/>
          <w:lang w:val="es-ES"/>
        </w:rPr>
        <w:t>a</w:t>
      </w:r>
      <w:r w:rsidR="00895913" w:rsidRPr="00E43910">
        <w:rPr>
          <w:color w:val="auto"/>
          <w:lang w:val="es-ES"/>
        </w:rPr>
        <w:t xml:space="preserve"> personas adscritas al ámbito departamental de Generalitat, al Servicio Catalán de la Salud (SCS) o al Instituto </w:t>
      </w:r>
      <w:r w:rsidR="00E43910">
        <w:rPr>
          <w:color w:val="auto"/>
          <w:lang w:val="es-ES"/>
        </w:rPr>
        <w:t>Catalán</w:t>
      </w:r>
      <w:r w:rsidR="00895913" w:rsidRPr="00E43910">
        <w:rPr>
          <w:color w:val="auto"/>
          <w:lang w:val="es-ES"/>
        </w:rPr>
        <w:t xml:space="preserve"> de la </w:t>
      </w:r>
      <w:r w:rsidR="00E43910">
        <w:rPr>
          <w:color w:val="auto"/>
          <w:lang w:val="es-ES"/>
        </w:rPr>
        <w:t xml:space="preserve">Salud </w:t>
      </w:r>
      <w:r w:rsidR="00895913" w:rsidRPr="00E43910">
        <w:rPr>
          <w:color w:val="auto"/>
          <w:lang w:val="es-ES"/>
        </w:rPr>
        <w:t>(ICS)</w:t>
      </w:r>
      <w:r w:rsidR="001F5B5C" w:rsidRPr="00E43910">
        <w:rPr>
          <w:color w:val="auto"/>
          <w:lang w:val="es-ES"/>
        </w:rPr>
        <w:t>.</w:t>
      </w:r>
    </w:p>
    <w:p w14:paraId="388EB7A2" w14:textId="77777777" w:rsidR="001F5B5C" w:rsidRPr="003C6B08" w:rsidRDefault="001F5B5C" w:rsidP="001F5B5C">
      <w:pPr>
        <w:ind w:left="-15" w:right="0"/>
        <w:rPr>
          <w:color w:val="auto"/>
          <w:lang w:val="es-ES"/>
        </w:rPr>
      </w:pPr>
    </w:p>
    <w:p w14:paraId="56279326" w14:textId="79344ADB" w:rsidR="001F5B5C" w:rsidRPr="003C6B08" w:rsidRDefault="00895913" w:rsidP="001F5B5C">
      <w:pPr>
        <w:ind w:left="-15" w:right="0"/>
        <w:rPr>
          <w:color w:val="auto"/>
          <w:lang w:val="es-ES"/>
        </w:rPr>
      </w:pPr>
      <w:r w:rsidRPr="003C6B08">
        <w:rPr>
          <w:color w:val="auto"/>
          <w:u w:val="single"/>
          <w:lang w:val="es-ES"/>
        </w:rPr>
        <w:t>Descripción</w:t>
      </w:r>
      <w:r w:rsidR="001F5B5C" w:rsidRPr="003C6B08">
        <w:rPr>
          <w:color w:val="auto"/>
          <w:u w:val="single"/>
          <w:lang w:val="es-ES"/>
        </w:rPr>
        <w:t xml:space="preserve"> de los lotes</w:t>
      </w:r>
      <w:r w:rsidR="001F5B5C" w:rsidRPr="003C6B08">
        <w:rPr>
          <w:color w:val="auto"/>
          <w:lang w:val="es-ES"/>
        </w:rPr>
        <w:t>:</w:t>
      </w:r>
    </w:p>
    <w:p w14:paraId="4744F5B7" w14:textId="77777777" w:rsidR="001F5B5C" w:rsidRPr="003C6B08" w:rsidRDefault="001F5B5C" w:rsidP="001F5B5C">
      <w:pPr>
        <w:ind w:left="-15" w:right="0"/>
        <w:rPr>
          <w:color w:val="auto"/>
          <w:lang w:val="es-ES"/>
        </w:rPr>
      </w:pPr>
    </w:p>
    <w:p w14:paraId="3B935050" w14:textId="77777777" w:rsidR="001F5B5C" w:rsidRPr="003C6B08" w:rsidRDefault="001F5B5C" w:rsidP="00FA653D">
      <w:pPr>
        <w:pStyle w:val="Pargrafdellista"/>
        <w:numPr>
          <w:ilvl w:val="0"/>
          <w:numId w:val="22"/>
        </w:numPr>
        <w:ind w:right="0"/>
        <w:rPr>
          <w:color w:val="auto"/>
          <w:lang w:val="es-ES"/>
        </w:rPr>
      </w:pPr>
      <w:r w:rsidRPr="003C6B08">
        <w:rPr>
          <w:color w:val="auto"/>
          <w:u w:val="single"/>
          <w:lang w:val="es-ES"/>
        </w:rPr>
        <w:t>LOTE 1</w:t>
      </w:r>
      <w:r w:rsidRPr="003C6B08">
        <w:rPr>
          <w:color w:val="auto"/>
          <w:lang w:val="es-ES"/>
        </w:rPr>
        <w:t>:</w:t>
      </w:r>
    </w:p>
    <w:p w14:paraId="1D7CD6F2" w14:textId="0109C8C8" w:rsidR="001F5B5C" w:rsidRPr="00E43910" w:rsidRDefault="001F5B5C" w:rsidP="001F5B5C">
      <w:pPr>
        <w:ind w:left="-15" w:right="0"/>
        <w:rPr>
          <w:color w:val="auto"/>
          <w:lang w:val="es-ES"/>
        </w:rPr>
      </w:pPr>
      <w:r w:rsidRPr="00E43910">
        <w:rPr>
          <w:color w:val="auto"/>
          <w:lang w:val="es-ES"/>
        </w:rPr>
        <w:t xml:space="preserve">Este lote incluye la operativa de las entidades públicas adheridas al cash-pooling y la operativa de la Tesorería </w:t>
      </w:r>
      <w:r w:rsidR="00895913" w:rsidRPr="00E43910">
        <w:rPr>
          <w:color w:val="auto"/>
          <w:lang w:val="es-ES"/>
        </w:rPr>
        <w:t>Corporativa no incluida en el LOT</w:t>
      </w:r>
      <w:r w:rsidR="00E43910" w:rsidRPr="00E43910">
        <w:rPr>
          <w:color w:val="auto"/>
          <w:lang w:val="es-ES"/>
        </w:rPr>
        <w:t>E</w:t>
      </w:r>
      <w:r w:rsidRPr="00E43910">
        <w:rPr>
          <w:color w:val="auto"/>
          <w:lang w:val="es-ES"/>
        </w:rPr>
        <w:t xml:space="preserve"> 2.</w:t>
      </w:r>
    </w:p>
    <w:p w14:paraId="594EB923" w14:textId="3AB6B2E7" w:rsidR="001F5B5C" w:rsidRPr="00E43910" w:rsidRDefault="001F5B5C" w:rsidP="001F5B5C">
      <w:pPr>
        <w:ind w:left="-15" w:right="0"/>
        <w:rPr>
          <w:color w:val="auto"/>
          <w:lang w:val="es-ES"/>
        </w:rPr>
      </w:pPr>
      <w:r w:rsidRPr="00E43910">
        <w:rPr>
          <w:color w:val="auto"/>
          <w:lang w:val="es-ES"/>
        </w:rPr>
        <w:t xml:space="preserve">Cada entidad pública adherida se asignará a una de las entidades adjudicatarias. La Tesorería Corporativa trabajará con todas las entidades adjudicatarias con el objeto </w:t>
      </w:r>
      <w:r w:rsidR="00E43910" w:rsidRPr="00E43910">
        <w:rPr>
          <w:color w:val="auto"/>
          <w:lang w:val="es-ES"/>
        </w:rPr>
        <w:t xml:space="preserve">de </w:t>
      </w:r>
      <w:r w:rsidRPr="00E43910">
        <w:rPr>
          <w:color w:val="auto"/>
          <w:lang w:val="es-ES"/>
        </w:rPr>
        <w:t>que la distribución final de la operativa siga los porcentajes del volumen de negocio finalmente adjudicado.</w:t>
      </w:r>
    </w:p>
    <w:p w14:paraId="3C214889" w14:textId="71F8C200" w:rsidR="001F5B5C" w:rsidRPr="00E43910" w:rsidRDefault="001F5B5C" w:rsidP="001F5B5C">
      <w:pPr>
        <w:ind w:left="-15" w:right="0"/>
        <w:rPr>
          <w:color w:val="auto"/>
          <w:lang w:val="es-ES"/>
        </w:rPr>
      </w:pPr>
      <w:r w:rsidRPr="00E43910">
        <w:rPr>
          <w:color w:val="auto"/>
          <w:lang w:val="es-ES"/>
        </w:rPr>
        <w:t>El volumen de p</w:t>
      </w:r>
      <w:r w:rsidR="00A33DBF" w:rsidRPr="00E43910">
        <w:rPr>
          <w:color w:val="auto"/>
          <w:lang w:val="es-ES"/>
        </w:rPr>
        <w:t xml:space="preserve">agos anual </w:t>
      </w:r>
      <w:r w:rsidR="00E43910" w:rsidRPr="00E43910">
        <w:rPr>
          <w:color w:val="auto"/>
          <w:lang w:val="es-ES"/>
        </w:rPr>
        <w:t>estimado</w:t>
      </w:r>
      <w:r w:rsidR="00A33DBF" w:rsidRPr="00E43910">
        <w:rPr>
          <w:color w:val="auto"/>
          <w:lang w:val="es-ES"/>
        </w:rPr>
        <w:t xml:space="preserve"> es de 33.5</w:t>
      </w:r>
      <w:r w:rsidRPr="00E43910">
        <w:rPr>
          <w:color w:val="auto"/>
          <w:lang w:val="es-ES"/>
        </w:rPr>
        <w:t>00 millones de euros.</w:t>
      </w:r>
    </w:p>
    <w:p w14:paraId="31EB2480" w14:textId="6AD5F404" w:rsidR="00CD1889" w:rsidRPr="00E43910" w:rsidRDefault="00CD1889" w:rsidP="001F5B5C">
      <w:pPr>
        <w:ind w:left="-15" w:right="0"/>
        <w:rPr>
          <w:color w:val="auto"/>
          <w:lang w:val="es-ES"/>
        </w:rPr>
      </w:pPr>
      <w:r w:rsidRPr="00E43910">
        <w:rPr>
          <w:color w:val="auto"/>
          <w:lang w:val="es-ES"/>
        </w:rPr>
        <w:t>El importe mínimo de líneas de crédito necesario para licitar en este lote es de 300 millones de euros.</w:t>
      </w:r>
    </w:p>
    <w:p w14:paraId="63E87AEC" w14:textId="572DE16D" w:rsidR="001F5B5C" w:rsidRPr="00E43910" w:rsidRDefault="00895913" w:rsidP="001F5B5C">
      <w:pPr>
        <w:ind w:left="-15" w:right="0"/>
        <w:rPr>
          <w:color w:val="auto"/>
          <w:lang w:val="es-ES"/>
        </w:rPr>
      </w:pPr>
      <w:r w:rsidRPr="00E43910">
        <w:rPr>
          <w:color w:val="auto"/>
          <w:lang w:val="es-ES"/>
        </w:rPr>
        <w:t xml:space="preserve">La franquicia mínima de saldo medio mensual </w:t>
      </w:r>
      <w:r w:rsidR="00E43910" w:rsidRPr="00E43910">
        <w:rPr>
          <w:color w:val="auto"/>
          <w:lang w:val="es-ES"/>
        </w:rPr>
        <w:t>para</w:t>
      </w:r>
      <w:r w:rsidRPr="00E43910">
        <w:rPr>
          <w:vanish/>
          <w:color w:val="auto"/>
          <w:lang w:val="es-ES"/>
        </w:rPr>
        <w:t>&lt;A[por|para]&gt;</w:t>
      </w:r>
      <w:r w:rsidRPr="00E43910">
        <w:rPr>
          <w:color w:val="auto"/>
          <w:lang w:val="es-ES"/>
        </w:rPr>
        <w:t xml:space="preserve"> este lote es de 60</w:t>
      </w:r>
      <w:r w:rsidR="001F5B5C" w:rsidRPr="00E43910">
        <w:rPr>
          <w:color w:val="auto"/>
          <w:lang w:val="es-ES"/>
        </w:rPr>
        <w:t xml:space="preserve"> millones de euros.</w:t>
      </w:r>
    </w:p>
    <w:p w14:paraId="68C090B0" w14:textId="77777777" w:rsidR="001F5B5C" w:rsidRPr="00E43910" w:rsidRDefault="001F5B5C" w:rsidP="001F5B5C">
      <w:pPr>
        <w:ind w:left="-15" w:right="0"/>
        <w:rPr>
          <w:color w:val="auto"/>
          <w:lang w:val="es-ES"/>
        </w:rPr>
      </w:pPr>
    </w:p>
    <w:p w14:paraId="3E7BB1CA" w14:textId="77777777" w:rsidR="001F5B5C" w:rsidRPr="003C6B08" w:rsidRDefault="001F5B5C" w:rsidP="00FA653D">
      <w:pPr>
        <w:pStyle w:val="Pargrafdellista"/>
        <w:numPr>
          <w:ilvl w:val="0"/>
          <w:numId w:val="22"/>
        </w:numPr>
        <w:ind w:right="0"/>
        <w:rPr>
          <w:color w:val="auto"/>
          <w:lang w:val="es-ES"/>
        </w:rPr>
      </w:pPr>
      <w:r w:rsidRPr="003C6B08">
        <w:rPr>
          <w:color w:val="auto"/>
          <w:u w:val="single"/>
          <w:lang w:val="es-ES"/>
        </w:rPr>
        <w:t>LOTE 2</w:t>
      </w:r>
      <w:r w:rsidRPr="003C6B08">
        <w:rPr>
          <w:color w:val="auto"/>
          <w:lang w:val="es-ES"/>
        </w:rPr>
        <w:t>:</w:t>
      </w:r>
    </w:p>
    <w:p w14:paraId="2A6063E8" w14:textId="32006251" w:rsidR="001F5B5C" w:rsidRPr="00690F1D" w:rsidRDefault="001F5B5C" w:rsidP="001F5B5C">
      <w:pPr>
        <w:ind w:left="-15" w:right="0"/>
        <w:rPr>
          <w:color w:val="auto"/>
          <w:lang w:val="es-ES"/>
        </w:rPr>
      </w:pPr>
      <w:r w:rsidRPr="00690F1D">
        <w:rPr>
          <w:color w:val="auto"/>
          <w:lang w:val="es-ES"/>
        </w:rPr>
        <w:t xml:space="preserve">Este lote incluye la operativa de la Tesorería Corporativa correspondiente al pago de las </w:t>
      </w:r>
      <w:r w:rsidR="00B4053D" w:rsidRPr="00690F1D">
        <w:rPr>
          <w:color w:val="auto"/>
          <w:lang w:val="es-ES"/>
        </w:rPr>
        <w:t>cotizaciones sociales [</w:t>
      </w:r>
      <w:r w:rsidRPr="00690F1D">
        <w:rPr>
          <w:color w:val="auto"/>
          <w:lang w:val="es-ES"/>
        </w:rPr>
        <w:t>cuotas de la Seguridad Social</w:t>
      </w:r>
      <w:r w:rsidR="00B4053D" w:rsidRPr="00690F1D">
        <w:rPr>
          <w:color w:val="auto"/>
          <w:lang w:val="es-ES"/>
        </w:rPr>
        <w:t xml:space="preserve"> a pagar a la Tesorería Genera</w:t>
      </w:r>
      <w:r w:rsidR="00C12E02" w:rsidRPr="00690F1D">
        <w:rPr>
          <w:color w:val="auto"/>
          <w:lang w:val="es-ES"/>
        </w:rPr>
        <w:t>l de la Seguridad Social (TGSS)</w:t>
      </w:r>
      <w:r w:rsidR="00B4053D" w:rsidRPr="00690F1D">
        <w:rPr>
          <w:color w:val="auto"/>
          <w:lang w:val="es-ES"/>
        </w:rPr>
        <w:t xml:space="preserve">, </w:t>
      </w:r>
      <w:r w:rsidR="00895913" w:rsidRPr="00690F1D">
        <w:rPr>
          <w:color w:val="auto"/>
          <w:lang w:val="es-ES"/>
        </w:rPr>
        <w:t>las cuotas del</w:t>
      </w:r>
      <w:r w:rsidR="00B4053D" w:rsidRPr="00690F1D">
        <w:rPr>
          <w:color w:val="auto"/>
          <w:lang w:val="es-ES"/>
        </w:rPr>
        <w:t xml:space="preserve"> resto de</w:t>
      </w:r>
      <w:r w:rsidR="00895913" w:rsidRPr="00690F1D">
        <w:rPr>
          <w:color w:val="auto"/>
          <w:lang w:val="es-ES"/>
        </w:rPr>
        <w:t xml:space="preserve"> Mutualidades</w:t>
      </w:r>
      <w:r w:rsidR="00B4053D" w:rsidRPr="00690F1D">
        <w:rPr>
          <w:color w:val="auto"/>
          <w:lang w:val="es-ES"/>
        </w:rPr>
        <w:t xml:space="preserve"> (MUFACE, ISFAS, MUJEJU) y derechos pasivos</w:t>
      </w:r>
      <w:r w:rsidR="00C12E02" w:rsidRPr="00690F1D">
        <w:rPr>
          <w:color w:val="auto"/>
          <w:lang w:val="es-ES"/>
        </w:rPr>
        <w:t>]</w:t>
      </w:r>
      <w:r w:rsidRPr="00690F1D">
        <w:rPr>
          <w:color w:val="auto"/>
          <w:lang w:val="es-ES"/>
        </w:rPr>
        <w:t>.</w:t>
      </w:r>
    </w:p>
    <w:p w14:paraId="53C886DB" w14:textId="4CE4015F" w:rsidR="00CD1889" w:rsidRPr="00690F1D" w:rsidRDefault="00CD1889" w:rsidP="00CD1889">
      <w:pPr>
        <w:ind w:left="-15" w:right="0"/>
        <w:rPr>
          <w:color w:val="auto"/>
          <w:lang w:val="es-ES"/>
        </w:rPr>
      </w:pPr>
      <w:r w:rsidRPr="00690F1D">
        <w:rPr>
          <w:color w:val="auto"/>
          <w:lang w:val="es-ES"/>
        </w:rPr>
        <w:t>La Tesorería Corporativa trabajará con todas las entidades adjudicatarias con el objeto que la distribución final de la operativa siga los porcentajes del volumen de negocio finalmente adjudicado.</w:t>
      </w:r>
    </w:p>
    <w:p w14:paraId="4AA30029" w14:textId="5AE3327D" w:rsidR="00CD1889" w:rsidRPr="00690F1D" w:rsidRDefault="00CD1889" w:rsidP="00CD1889">
      <w:pPr>
        <w:ind w:left="-15" w:right="0"/>
        <w:rPr>
          <w:color w:val="auto"/>
          <w:lang w:val="es-ES"/>
        </w:rPr>
      </w:pPr>
      <w:r w:rsidRPr="00690F1D">
        <w:rPr>
          <w:color w:val="auto"/>
          <w:lang w:val="es-ES"/>
        </w:rPr>
        <w:t>El importe mínimo de líneas de crédito necesario para licitar en este lote es de 50 millones de euros.</w:t>
      </w:r>
    </w:p>
    <w:p w14:paraId="4EE586BC" w14:textId="5ED99CA2" w:rsidR="001F5B5C" w:rsidRPr="00690F1D" w:rsidRDefault="001F5B5C" w:rsidP="001F5B5C">
      <w:pPr>
        <w:ind w:left="-15" w:right="0"/>
        <w:rPr>
          <w:color w:val="auto"/>
          <w:lang w:val="es-ES"/>
        </w:rPr>
      </w:pPr>
      <w:r w:rsidRPr="00690F1D">
        <w:rPr>
          <w:color w:val="auto"/>
          <w:lang w:val="es-ES"/>
        </w:rPr>
        <w:t xml:space="preserve">El volumen de </w:t>
      </w:r>
      <w:r w:rsidR="00056804" w:rsidRPr="00690F1D">
        <w:rPr>
          <w:color w:val="auto"/>
          <w:lang w:val="es-ES"/>
        </w:rPr>
        <w:t>pagos anual querido es de 3.0</w:t>
      </w:r>
      <w:r w:rsidRPr="00690F1D">
        <w:rPr>
          <w:color w:val="auto"/>
          <w:lang w:val="es-ES"/>
        </w:rPr>
        <w:t>00 millones de euros.</w:t>
      </w:r>
    </w:p>
    <w:p w14:paraId="26EF9900" w14:textId="76A6038A" w:rsidR="000476FD" w:rsidRPr="003C6B08" w:rsidRDefault="00895913" w:rsidP="000476FD">
      <w:pPr>
        <w:ind w:left="-15" w:right="0"/>
        <w:rPr>
          <w:color w:val="auto"/>
          <w:lang w:val="es-ES"/>
        </w:rPr>
      </w:pPr>
      <w:r w:rsidRPr="00690F1D">
        <w:rPr>
          <w:color w:val="auto"/>
          <w:lang w:val="es-ES"/>
        </w:rPr>
        <w:t>La franquicia mínima de saldo medio mensual</w:t>
      </w:r>
      <w:r w:rsidR="00E43910" w:rsidRPr="00690F1D">
        <w:rPr>
          <w:color w:val="auto"/>
          <w:lang w:val="es-ES"/>
        </w:rPr>
        <w:t xml:space="preserve"> para </w:t>
      </w:r>
      <w:r w:rsidRPr="00690F1D">
        <w:rPr>
          <w:vanish/>
          <w:color w:val="auto"/>
          <w:lang w:val="es-ES"/>
        </w:rPr>
        <w:t>&lt;A[por|para]&gt;</w:t>
      </w:r>
      <w:r w:rsidRPr="00690F1D">
        <w:rPr>
          <w:color w:val="auto"/>
          <w:lang w:val="es-ES"/>
        </w:rPr>
        <w:t xml:space="preserve">este lote es de 20 </w:t>
      </w:r>
      <w:r w:rsidRPr="003C6B08">
        <w:rPr>
          <w:color w:val="auto"/>
          <w:lang w:val="es-ES"/>
        </w:rPr>
        <w:t>millones de euros.</w:t>
      </w:r>
    </w:p>
    <w:p w14:paraId="1AE064B3" w14:textId="4CC19748" w:rsidR="00977707" w:rsidRPr="003936E6" w:rsidRDefault="00690F1D" w:rsidP="00690F1D">
      <w:pPr>
        <w:ind w:firstLine="0"/>
        <w:outlineLvl w:val="0"/>
        <w:rPr>
          <w:color w:val="auto"/>
          <w:u w:color="000000"/>
          <w:lang w:val="es-ES"/>
        </w:rPr>
      </w:pPr>
      <w:bookmarkStart w:id="5" w:name="OLE_LINK8"/>
      <w:r>
        <w:rPr>
          <w:color w:val="auto"/>
          <w:u w:color="000000"/>
          <w:lang w:val="es-ES"/>
        </w:rPr>
        <w:t>Sub</w:t>
      </w:r>
      <w:r w:rsidR="00977707" w:rsidRPr="003C6B08">
        <w:rPr>
          <w:color w:val="auto"/>
          <w:u w:color="000000"/>
          <w:lang w:val="es-ES"/>
        </w:rPr>
        <w:t xml:space="preserve">director </w:t>
      </w:r>
      <w:r w:rsidR="00977707" w:rsidRPr="003936E6">
        <w:rPr>
          <w:color w:val="auto"/>
          <w:u w:color="000000"/>
          <w:lang w:val="es-ES"/>
        </w:rPr>
        <w:t xml:space="preserve">general de </w:t>
      </w:r>
      <w:r w:rsidRPr="003936E6">
        <w:rPr>
          <w:color w:val="auto"/>
          <w:u w:color="000000"/>
          <w:lang w:val="es-ES"/>
        </w:rPr>
        <w:t>Tesorerí</w:t>
      </w:r>
      <w:r w:rsidR="00977707" w:rsidRPr="003936E6">
        <w:rPr>
          <w:color w:val="auto"/>
          <w:u w:color="000000"/>
          <w:lang w:val="es-ES"/>
        </w:rPr>
        <w:t>a</w:t>
      </w:r>
    </w:p>
    <w:p w14:paraId="0EF9611B" w14:textId="0A795F83" w:rsidR="00690F1D" w:rsidRDefault="00690F1D" w:rsidP="00977707">
      <w:pPr>
        <w:spacing w:after="0" w:line="240" w:lineRule="auto"/>
        <w:ind w:firstLine="0"/>
        <w:outlineLvl w:val="0"/>
        <w:rPr>
          <w:b/>
          <w:lang w:val="es-ES"/>
        </w:rPr>
      </w:pPr>
    </w:p>
    <w:p w14:paraId="5E0DC241" w14:textId="508B66F3" w:rsidR="00977707" w:rsidRPr="003936E6" w:rsidRDefault="00977707" w:rsidP="00977707">
      <w:pPr>
        <w:spacing w:after="0" w:line="240" w:lineRule="auto"/>
        <w:ind w:firstLine="0"/>
        <w:outlineLvl w:val="0"/>
        <w:rPr>
          <w:b/>
          <w:color w:val="auto"/>
          <w:sz w:val="16"/>
          <w:szCs w:val="16"/>
          <w:lang w:val="es-ES"/>
        </w:rPr>
      </w:pPr>
      <w:r w:rsidRPr="003936E6">
        <w:rPr>
          <w:b/>
          <w:color w:val="auto"/>
          <w:lang w:val="es-ES"/>
        </w:rPr>
        <w:t xml:space="preserve">Anexo 1 – </w:t>
      </w:r>
      <w:r w:rsidRPr="003936E6">
        <w:rPr>
          <w:b/>
          <w:color w:val="auto"/>
          <w:u w:val="single"/>
          <w:lang w:val="es-ES"/>
        </w:rPr>
        <w:t xml:space="preserve">Relación de Entidades Públicas que actualmente ya están incorporadas en el sistema de cash pooling. </w:t>
      </w:r>
    </w:p>
    <w:p w14:paraId="50E2241C" w14:textId="77777777" w:rsidR="00977707" w:rsidRPr="003936E6" w:rsidRDefault="00977707" w:rsidP="00977707">
      <w:pPr>
        <w:spacing w:after="0" w:line="240" w:lineRule="auto"/>
        <w:rPr>
          <w:color w:val="auto"/>
          <w:highlight w:val="yellow"/>
          <w:lang w:val="es-ES"/>
        </w:rPr>
      </w:pPr>
    </w:p>
    <w:p w14:paraId="778B0DC5" w14:textId="7C54D005" w:rsidR="003936E6" w:rsidRPr="003936E6" w:rsidRDefault="00977707" w:rsidP="003936E6">
      <w:pPr>
        <w:spacing w:after="0" w:line="240" w:lineRule="auto"/>
        <w:rPr>
          <w:color w:val="auto"/>
          <w:sz w:val="20"/>
          <w:lang w:val="es-ES"/>
        </w:rPr>
      </w:pPr>
      <w:r w:rsidRPr="003936E6">
        <w:rPr>
          <w:color w:val="auto"/>
          <w:sz w:val="20"/>
          <w:lang w:val="es-ES"/>
        </w:rPr>
        <w:t>Detalle de las Entidades Públicas incorporadas al modelo actualmente:</w:t>
      </w:r>
    </w:p>
    <w:p w14:paraId="2C9C358E" w14:textId="77777777" w:rsidR="003936E6" w:rsidRDefault="003936E6" w:rsidP="003936E6">
      <w:pPr>
        <w:spacing w:after="0" w:line="240" w:lineRule="auto"/>
        <w:rPr>
          <w:sz w:val="20"/>
          <w:highlight w:val="yellow"/>
        </w:rPr>
      </w:pPr>
    </w:p>
    <w:tbl>
      <w:tblPr>
        <w:tblW w:w="9498" w:type="dxa"/>
        <w:tblInd w:w="70" w:type="dxa"/>
        <w:tblCellMar>
          <w:left w:w="70" w:type="dxa"/>
          <w:right w:w="70" w:type="dxa"/>
        </w:tblCellMar>
        <w:tblLook w:val="04A0" w:firstRow="1" w:lastRow="0" w:firstColumn="1" w:lastColumn="0" w:noHBand="0" w:noVBand="1"/>
      </w:tblPr>
      <w:tblGrid>
        <w:gridCol w:w="2694"/>
        <w:gridCol w:w="6804"/>
      </w:tblGrid>
      <w:tr w:rsidR="003936E6" w:rsidRPr="0092667B" w14:paraId="28F8D4A9" w14:textId="77777777" w:rsidTr="00065F0D">
        <w:trPr>
          <w:trHeight w:val="310"/>
        </w:trPr>
        <w:tc>
          <w:tcPr>
            <w:tcW w:w="2694" w:type="dxa"/>
            <w:tcBorders>
              <w:top w:val="nil"/>
              <w:left w:val="nil"/>
              <w:bottom w:val="nil"/>
              <w:right w:val="nil"/>
            </w:tcBorders>
            <w:shd w:val="clear" w:color="auto" w:fill="auto"/>
            <w:noWrap/>
            <w:vAlign w:val="center"/>
            <w:hideMark/>
          </w:tcPr>
          <w:p w14:paraId="7FBF4D2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ACA</w:t>
            </w:r>
          </w:p>
        </w:tc>
        <w:tc>
          <w:tcPr>
            <w:tcW w:w="6804" w:type="dxa"/>
            <w:tcBorders>
              <w:top w:val="nil"/>
              <w:left w:val="nil"/>
              <w:bottom w:val="nil"/>
              <w:right w:val="nil"/>
            </w:tcBorders>
            <w:shd w:val="clear" w:color="auto" w:fill="auto"/>
            <w:noWrap/>
            <w:vAlign w:val="center"/>
            <w:hideMark/>
          </w:tcPr>
          <w:p w14:paraId="68FF65FF" w14:textId="77777777" w:rsidR="003936E6" w:rsidRPr="0092667B" w:rsidRDefault="003936E6" w:rsidP="00065F0D">
            <w:pPr>
              <w:spacing w:after="0" w:line="240" w:lineRule="auto"/>
              <w:rPr>
                <w:sz w:val="20"/>
              </w:rPr>
            </w:pPr>
            <w:r w:rsidRPr="0092667B">
              <w:rPr>
                <w:sz w:val="20"/>
              </w:rPr>
              <w:t>Agència Catalana de l'Aigua</w:t>
            </w:r>
          </w:p>
        </w:tc>
      </w:tr>
      <w:tr w:rsidR="003936E6" w:rsidRPr="0092667B" w14:paraId="760E86F7" w14:textId="77777777" w:rsidTr="00065F0D">
        <w:trPr>
          <w:trHeight w:val="310"/>
        </w:trPr>
        <w:tc>
          <w:tcPr>
            <w:tcW w:w="2694" w:type="dxa"/>
            <w:tcBorders>
              <w:top w:val="nil"/>
              <w:left w:val="nil"/>
              <w:bottom w:val="nil"/>
              <w:right w:val="nil"/>
            </w:tcBorders>
            <w:shd w:val="clear" w:color="auto" w:fill="auto"/>
            <w:noWrap/>
            <w:vAlign w:val="center"/>
            <w:hideMark/>
          </w:tcPr>
          <w:p w14:paraId="6D0315E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ACC</w:t>
            </w:r>
          </w:p>
        </w:tc>
        <w:tc>
          <w:tcPr>
            <w:tcW w:w="6804" w:type="dxa"/>
            <w:tcBorders>
              <w:top w:val="nil"/>
              <w:left w:val="nil"/>
              <w:bottom w:val="nil"/>
              <w:right w:val="nil"/>
            </w:tcBorders>
            <w:shd w:val="clear" w:color="auto" w:fill="auto"/>
            <w:noWrap/>
            <w:vAlign w:val="center"/>
            <w:hideMark/>
          </w:tcPr>
          <w:p w14:paraId="2A6B6BAD" w14:textId="77777777" w:rsidR="003936E6" w:rsidRPr="0092667B" w:rsidRDefault="003936E6" w:rsidP="00065F0D">
            <w:pPr>
              <w:spacing w:after="0" w:line="240" w:lineRule="auto"/>
              <w:rPr>
                <w:sz w:val="20"/>
              </w:rPr>
            </w:pPr>
            <w:r w:rsidRPr="0092667B">
              <w:rPr>
                <w:sz w:val="20"/>
              </w:rPr>
              <w:t>Agència Catalana del Consum</w:t>
            </w:r>
          </w:p>
        </w:tc>
      </w:tr>
      <w:tr w:rsidR="003936E6" w:rsidRPr="0092667B" w14:paraId="1DBF84E8" w14:textId="77777777" w:rsidTr="00065F0D">
        <w:trPr>
          <w:trHeight w:val="310"/>
        </w:trPr>
        <w:tc>
          <w:tcPr>
            <w:tcW w:w="2694" w:type="dxa"/>
            <w:tcBorders>
              <w:top w:val="nil"/>
              <w:left w:val="nil"/>
              <w:bottom w:val="nil"/>
              <w:right w:val="nil"/>
            </w:tcBorders>
            <w:shd w:val="clear" w:color="auto" w:fill="auto"/>
            <w:noWrap/>
            <w:vAlign w:val="center"/>
            <w:hideMark/>
          </w:tcPr>
          <w:p w14:paraId="265C97A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ACCD</w:t>
            </w:r>
          </w:p>
        </w:tc>
        <w:tc>
          <w:tcPr>
            <w:tcW w:w="6804" w:type="dxa"/>
            <w:tcBorders>
              <w:top w:val="nil"/>
              <w:left w:val="nil"/>
              <w:bottom w:val="nil"/>
              <w:right w:val="nil"/>
            </w:tcBorders>
            <w:shd w:val="clear" w:color="auto" w:fill="auto"/>
            <w:noWrap/>
            <w:vAlign w:val="center"/>
            <w:hideMark/>
          </w:tcPr>
          <w:p w14:paraId="4931FCE4" w14:textId="77777777" w:rsidR="003936E6" w:rsidRPr="0092667B" w:rsidRDefault="003936E6" w:rsidP="00065F0D">
            <w:pPr>
              <w:spacing w:after="0" w:line="240" w:lineRule="auto"/>
              <w:rPr>
                <w:sz w:val="20"/>
              </w:rPr>
            </w:pPr>
            <w:r w:rsidRPr="0092667B">
              <w:rPr>
                <w:sz w:val="20"/>
              </w:rPr>
              <w:t>Agència Catalana de Cooperació al Desenvolupament</w:t>
            </w:r>
          </w:p>
        </w:tc>
      </w:tr>
      <w:tr w:rsidR="003936E6" w:rsidRPr="0092667B" w14:paraId="4F14771B" w14:textId="77777777" w:rsidTr="00065F0D">
        <w:trPr>
          <w:trHeight w:val="310"/>
        </w:trPr>
        <w:tc>
          <w:tcPr>
            <w:tcW w:w="2694" w:type="dxa"/>
            <w:tcBorders>
              <w:top w:val="nil"/>
              <w:left w:val="nil"/>
              <w:bottom w:val="nil"/>
              <w:right w:val="nil"/>
            </w:tcBorders>
            <w:shd w:val="clear" w:color="auto" w:fill="auto"/>
            <w:noWrap/>
            <w:vAlign w:val="center"/>
            <w:hideMark/>
          </w:tcPr>
          <w:p w14:paraId="575A7619"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ACCIÓ</w:t>
            </w:r>
          </w:p>
        </w:tc>
        <w:tc>
          <w:tcPr>
            <w:tcW w:w="6804" w:type="dxa"/>
            <w:tcBorders>
              <w:top w:val="nil"/>
              <w:left w:val="nil"/>
              <w:bottom w:val="nil"/>
              <w:right w:val="nil"/>
            </w:tcBorders>
            <w:shd w:val="clear" w:color="auto" w:fill="auto"/>
            <w:noWrap/>
            <w:vAlign w:val="center"/>
            <w:hideMark/>
          </w:tcPr>
          <w:p w14:paraId="4471714D" w14:textId="77777777" w:rsidR="003936E6" w:rsidRPr="0092667B" w:rsidRDefault="003936E6" w:rsidP="00065F0D">
            <w:pPr>
              <w:spacing w:after="0" w:line="240" w:lineRule="auto"/>
              <w:rPr>
                <w:sz w:val="20"/>
              </w:rPr>
            </w:pPr>
            <w:r w:rsidRPr="0092667B">
              <w:rPr>
                <w:sz w:val="20"/>
              </w:rPr>
              <w:t>Agència per a la Competitivitat de l’Empresa</w:t>
            </w:r>
          </w:p>
        </w:tc>
      </w:tr>
      <w:tr w:rsidR="003936E6" w:rsidRPr="0092667B" w14:paraId="2A3040B2" w14:textId="77777777" w:rsidTr="00065F0D">
        <w:trPr>
          <w:trHeight w:val="310"/>
        </w:trPr>
        <w:tc>
          <w:tcPr>
            <w:tcW w:w="2694" w:type="dxa"/>
            <w:tcBorders>
              <w:top w:val="nil"/>
              <w:left w:val="nil"/>
              <w:bottom w:val="nil"/>
              <w:right w:val="nil"/>
            </w:tcBorders>
            <w:shd w:val="clear" w:color="auto" w:fill="auto"/>
            <w:noWrap/>
            <w:vAlign w:val="center"/>
            <w:hideMark/>
          </w:tcPr>
          <w:p w14:paraId="5F2A225F"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ACCO</w:t>
            </w:r>
          </w:p>
        </w:tc>
        <w:tc>
          <w:tcPr>
            <w:tcW w:w="6804" w:type="dxa"/>
            <w:tcBorders>
              <w:top w:val="nil"/>
              <w:left w:val="nil"/>
              <w:bottom w:val="nil"/>
              <w:right w:val="nil"/>
            </w:tcBorders>
            <w:shd w:val="clear" w:color="auto" w:fill="auto"/>
            <w:noWrap/>
            <w:vAlign w:val="center"/>
            <w:hideMark/>
          </w:tcPr>
          <w:p w14:paraId="6E756F00" w14:textId="77777777" w:rsidR="003936E6" w:rsidRPr="0092667B" w:rsidRDefault="003936E6" w:rsidP="00065F0D">
            <w:pPr>
              <w:spacing w:after="0" w:line="240" w:lineRule="auto"/>
              <w:rPr>
                <w:sz w:val="20"/>
              </w:rPr>
            </w:pPr>
            <w:r w:rsidRPr="0092667B">
              <w:rPr>
                <w:sz w:val="20"/>
              </w:rPr>
              <w:t>Autoritat Catalana de la Competència</w:t>
            </w:r>
          </w:p>
        </w:tc>
      </w:tr>
      <w:tr w:rsidR="003936E6" w:rsidRPr="0092667B" w14:paraId="3F5A1988" w14:textId="77777777" w:rsidTr="00065F0D">
        <w:trPr>
          <w:trHeight w:val="310"/>
        </w:trPr>
        <w:tc>
          <w:tcPr>
            <w:tcW w:w="2694" w:type="dxa"/>
            <w:tcBorders>
              <w:top w:val="nil"/>
              <w:left w:val="nil"/>
              <w:bottom w:val="nil"/>
              <w:right w:val="nil"/>
            </w:tcBorders>
            <w:shd w:val="clear" w:color="auto" w:fill="auto"/>
            <w:noWrap/>
            <w:vAlign w:val="center"/>
            <w:hideMark/>
          </w:tcPr>
          <w:p w14:paraId="182EC38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ACdPC</w:t>
            </w:r>
          </w:p>
        </w:tc>
        <w:tc>
          <w:tcPr>
            <w:tcW w:w="6804" w:type="dxa"/>
            <w:tcBorders>
              <w:top w:val="nil"/>
              <w:left w:val="nil"/>
              <w:bottom w:val="nil"/>
              <w:right w:val="nil"/>
            </w:tcBorders>
            <w:shd w:val="clear" w:color="auto" w:fill="auto"/>
            <w:noWrap/>
            <w:vAlign w:val="center"/>
            <w:hideMark/>
          </w:tcPr>
          <w:p w14:paraId="550F19B5" w14:textId="77777777" w:rsidR="003936E6" w:rsidRPr="0092667B" w:rsidRDefault="003936E6" w:rsidP="00065F0D">
            <w:pPr>
              <w:spacing w:after="0" w:line="240" w:lineRule="auto"/>
              <w:rPr>
                <w:sz w:val="20"/>
              </w:rPr>
            </w:pPr>
            <w:r w:rsidRPr="0092667B">
              <w:rPr>
                <w:sz w:val="20"/>
              </w:rPr>
              <w:t>Agència Catalana del Patrimoni Cultural</w:t>
            </w:r>
          </w:p>
        </w:tc>
      </w:tr>
      <w:tr w:rsidR="003936E6" w:rsidRPr="0092667B" w14:paraId="7724023F" w14:textId="77777777" w:rsidTr="00065F0D">
        <w:trPr>
          <w:trHeight w:val="310"/>
        </w:trPr>
        <w:tc>
          <w:tcPr>
            <w:tcW w:w="2694" w:type="dxa"/>
            <w:tcBorders>
              <w:top w:val="nil"/>
              <w:left w:val="nil"/>
              <w:bottom w:val="nil"/>
              <w:right w:val="nil"/>
            </w:tcBorders>
            <w:shd w:val="clear" w:color="auto" w:fill="auto"/>
            <w:noWrap/>
            <w:vAlign w:val="center"/>
            <w:hideMark/>
          </w:tcPr>
          <w:p w14:paraId="7E925C01"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ACJ</w:t>
            </w:r>
          </w:p>
        </w:tc>
        <w:tc>
          <w:tcPr>
            <w:tcW w:w="6804" w:type="dxa"/>
            <w:tcBorders>
              <w:top w:val="nil"/>
              <w:left w:val="nil"/>
              <w:bottom w:val="nil"/>
              <w:right w:val="nil"/>
            </w:tcBorders>
            <w:shd w:val="clear" w:color="auto" w:fill="auto"/>
            <w:noWrap/>
            <w:vAlign w:val="center"/>
            <w:hideMark/>
          </w:tcPr>
          <w:p w14:paraId="4FE09E41" w14:textId="77777777" w:rsidR="003936E6" w:rsidRPr="0092667B" w:rsidRDefault="003936E6" w:rsidP="00065F0D">
            <w:pPr>
              <w:spacing w:after="0" w:line="240" w:lineRule="auto"/>
              <w:rPr>
                <w:sz w:val="20"/>
              </w:rPr>
            </w:pPr>
            <w:r w:rsidRPr="0092667B">
              <w:rPr>
                <w:sz w:val="20"/>
              </w:rPr>
              <w:t>Agència Catalana de la Joventut</w:t>
            </w:r>
          </w:p>
        </w:tc>
      </w:tr>
      <w:tr w:rsidR="003936E6" w:rsidRPr="0092667B" w14:paraId="71999B95" w14:textId="77777777" w:rsidTr="00065F0D">
        <w:trPr>
          <w:trHeight w:val="310"/>
        </w:trPr>
        <w:tc>
          <w:tcPr>
            <w:tcW w:w="2694" w:type="dxa"/>
            <w:tcBorders>
              <w:top w:val="nil"/>
              <w:left w:val="nil"/>
              <w:bottom w:val="nil"/>
              <w:right w:val="nil"/>
            </w:tcBorders>
            <w:shd w:val="clear" w:color="auto" w:fill="auto"/>
            <w:noWrap/>
            <w:vAlign w:val="center"/>
            <w:hideMark/>
          </w:tcPr>
          <w:p w14:paraId="3B771489"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ACT</w:t>
            </w:r>
          </w:p>
        </w:tc>
        <w:tc>
          <w:tcPr>
            <w:tcW w:w="6804" w:type="dxa"/>
            <w:tcBorders>
              <w:top w:val="nil"/>
              <w:left w:val="nil"/>
              <w:bottom w:val="nil"/>
              <w:right w:val="nil"/>
            </w:tcBorders>
            <w:shd w:val="clear" w:color="auto" w:fill="auto"/>
            <w:noWrap/>
            <w:vAlign w:val="center"/>
            <w:hideMark/>
          </w:tcPr>
          <w:p w14:paraId="625BAA1A" w14:textId="77777777" w:rsidR="003936E6" w:rsidRPr="0092667B" w:rsidRDefault="003936E6" w:rsidP="00065F0D">
            <w:pPr>
              <w:spacing w:after="0" w:line="240" w:lineRule="auto"/>
              <w:rPr>
                <w:sz w:val="20"/>
              </w:rPr>
            </w:pPr>
            <w:r w:rsidRPr="0092667B">
              <w:rPr>
                <w:sz w:val="20"/>
              </w:rPr>
              <w:t>Agència Catalana de Turisme</w:t>
            </w:r>
          </w:p>
        </w:tc>
      </w:tr>
      <w:tr w:rsidR="003936E6" w:rsidRPr="0092667B" w14:paraId="7BFDA110" w14:textId="77777777" w:rsidTr="00065F0D">
        <w:trPr>
          <w:trHeight w:val="310"/>
        </w:trPr>
        <w:tc>
          <w:tcPr>
            <w:tcW w:w="2694" w:type="dxa"/>
            <w:tcBorders>
              <w:top w:val="nil"/>
              <w:left w:val="nil"/>
              <w:bottom w:val="nil"/>
              <w:right w:val="nil"/>
            </w:tcBorders>
            <w:shd w:val="clear" w:color="auto" w:fill="auto"/>
            <w:noWrap/>
            <w:vAlign w:val="center"/>
            <w:hideMark/>
          </w:tcPr>
          <w:p w14:paraId="2CF291CD"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AGAUR</w:t>
            </w:r>
          </w:p>
        </w:tc>
        <w:tc>
          <w:tcPr>
            <w:tcW w:w="6804" w:type="dxa"/>
            <w:tcBorders>
              <w:top w:val="nil"/>
              <w:left w:val="nil"/>
              <w:bottom w:val="nil"/>
              <w:right w:val="nil"/>
            </w:tcBorders>
            <w:shd w:val="clear" w:color="auto" w:fill="auto"/>
            <w:noWrap/>
            <w:vAlign w:val="center"/>
            <w:hideMark/>
          </w:tcPr>
          <w:p w14:paraId="70D023E3" w14:textId="77777777" w:rsidR="003936E6" w:rsidRPr="0092667B" w:rsidRDefault="003936E6" w:rsidP="00065F0D">
            <w:pPr>
              <w:spacing w:after="0" w:line="240" w:lineRule="auto"/>
              <w:rPr>
                <w:sz w:val="20"/>
              </w:rPr>
            </w:pPr>
            <w:r w:rsidRPr="0092667B">
              <w:rPr>
                <w:sz w:val="20"/>
              </w:rPr>
              <w:t>Agència de Gestió d'Ajuts Universitaris i de Recerca</w:t>
            </w:r>
          </w:p>
        </w:tc>
      </w:tr>
      <w:tr w:rsidR="003936E6" w:rsidRPr="0092667B" w14:paraId="1BE025D5" w14:textId="77777777" w:rsidTr="00065F0D">
        <w:trPr>
          <w:trHeight w:val="310"/>
        </w:trPr>
        <w:tc>
          <w:tcPr>
            <w:tcW w:w="2694" w:type="dxa"/>
            <w:tcBorders>
              <w:top w:val="nil"/>
              <w:left w:val="nil"/>
              <w:bottom w:val="nil"/>
              <w:right w:val="nil"/>
            </w:tcBorders>
            <w:shd w:val="clear" w:color="auto" w:fill="auto"/>
            <w:noWrap/>
            <w:vAlign w:val="center"/>
            <w:hideMark/>
          </w:tcPr>
          <w:p w14:paraId="4C18EEB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AHC</w:t>
            </w:r>
          </w:p>
        </w:tc>
        <w:tc>
          <w:tcPr>
            <w:tcW w:w="6804" w:type="dxa"/>
            <w:tcBorders>
              <w:top w:val="nil"/>
              <w:left w:val="nil"/>
              <w:bottom w:val="nil"/>
              <w:right w:val="nil"/>
            </w:tcBorders>
            <w:shd w:val="clear" w:color="auto" w:fill="auto"/>
            <w:noWrap/>
            <w:vAlign w:val="center"/>
            <w:hideMark/>
          </w:tcPr>
          <w:p w14:paraId="738A4E06" w14:textId="77777777" w:rsidR="003936E6" w:rsidRPr="0092667B" w:rsidRDefault="003936E6" w:rsidP="00065F0D">
            <w:pPr>
              <w:spacing w:after="0" w:line="240" w:lineRule="auto"/>
              <w:rPr>
                <w:sz w:val="20"/>
              </w:rPr>
            </w:pPr>
            <w:r w:rsidRPr="0092667B">
              <w:rPr>
                <w:sz w:val="20"/>
              </w:rPr>
              <w:t>Agència de l'Habitatge de Catalunya</w:t>
            </w:r>
          </w:p>
        </w:tc>
      </w:tr>
      <w:tr w:rsidR="003936E6" w:rsidRPr="0092667B" w14:paraId="69538043" w14:textId="77777777" w:rsidTr="00065F0D">
        <w:trPr>
          <w:trHeight w:val="310"/>
        </w:trPr>
        <w:tc>
          <w:tcPr>
            <w:tcW w:w="2694" w:type="dxa"/>
            <w:tcBorders>
              <w:top w:val="nil"/>
              <w:left w:val="nil"/>
              <w:bottom w:val="nil"/>
              <w:right w:val="nil"/>
            </w:tcBorders>
            <w:shd w:val="clear" w:color="auto" w:fill="auto"/>
            <w:noWrap/>
            <w:vAlign w:val="center"/>
            <w:hideMark/>
          </w:tcPr>
          <w:p w14:paraId="0118145B"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lastRenderedPageBreak/>
              <w:t></w:t>
            </w:r>
            <w:r w:rsidRPr="0092667B">
              <w:rPr>
                <w:rFonts w:ascii="Times New Roman" w:hAnsi="Times New Roman"/>
                <w:sz w:val="14"/>
                <w:szCs w:val="14"/>
                <w:lang w:val="x-none"/>
              </w:rPr>
              <w:t xml:space="preserve">       </w:t>
            </w:r>
            <w:r w:rsidRPr="0092667B">
              <w:rPr>
                <w:sz w:val="20"/>
                <w:lang w:val="x-none"/>
              </w:rPr>
              <w:t>AOC</w:t>
            </w:r>
          </w:p>
        </w:tc>
        <w:tc>
          <w:tcPr>
            <w:tcW w:w="6804" w:type="dxa"/>
            <w:tcBorders>
              <w:top w:val="nil"/>
              <w:left w:val="nil"/>
              <w:bottom w:val="nil"/>
              <w:right w:val="nil"/>
            </w:tcBorders>
            <w:shd w:val="clear" w:color="auto" w:fill="auto"/>
            <w:noWrap/>
            <w:vAlign w:val="center"/>
            <w:hideMark/>
          </w:tcPr>
          <w:p w14:paraId="13D18E79" w14:textId="77777777" w:rsidR="003936E6" w:rsidRPr="0092667B" w:rsidRDefault="003936E6" w:rsidP="00065F0D">
            <w:pPr>
              <w:spacing w:after="0" w:line="240" w:lineRule="auto"/>
              <w:rPr>
                <w:sz w:val="20"/>
              </w:rPr>
            </w:pPr>
            <w:r w:rsidRPr="0092667B">
              <w:rPr>
                <w:sz w:val="20"/>
              </w:rPr>
              <w:t>Consorci Administració Oberta de Catalunya</w:t>
            </w:r>
          </w:p>
        </w:tc>
      </w:tr>
      <w:tr w:rsidR="003936E6" w:rsidRPr="0092667B" w14:paraId="0550336C" w14:textId="77777777" w:rsidTr="00065F0D">
        <w:trPr>
          <w:trHeight w:val="310"/>
        </w:trPr>
        <w:tc>
          <w:tcPr>
            <w:tcW w:w="2694" w:type="dxa"/>
            <w:tcBorders>
              <w:top w:val="nil"/>
              <w:left w:val="nil"/>
              <w:bottom w:val="nil"/>
              <w:right w:val="nil"/>
            </w:tcBorders>
            <w:shd w:val="clear" w:color="auto" w:fill="auto"/>
            <w:noWrap/>
            <w:vAlign w:val="center"/>
            <w:hideMark/>
          </w:tcPr>
          <w:p w14:paraId="436C7A8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APC</w:t>
            </w:r>
          </w:p>
        </w:tc>
        <w:tc>
          <w:tcPr>
            <w:tcW w:w="6804" w:type="dxa"/>
            <w:tcBorders>
              <w:top w:val="nil"/>
              <w:left w:val="nil"/>
              <w:bottom w:val="nil"/>
              <w:right w:val="nil"/>
            </w:tcBorders>
            <w:shd w:val="clear" w:color="auto" w:fill="auto"/>
            <w:noWrap/>
            <w:vAlign w:val="center"/>
            <w:hideMark/>
          </w:tcPr>
          <w:p w14:paraId="33A613BE" w14:textId="77777777" w:rsidR="003936E6" w:rsidRPr="0092667B" w:rsidRDefault="003936E6" w:rsidP="00065F0D">
            <w:pPr>
              <w:spacing w:after="0" w:line="240" w:lineRule="auto"/>
              <w:rPr>
                <w:sz w:val="20"/>
              </w:rPr>
            </w:pPr>
            <w:r w:rsidRPr="0092667B">
              <w:rPr>
                <w:sz w:val="20"/>
              </w:rPr>
              <w:t>Aeroports Públics de Catalunya, SL</w:t>
            </w:r>
          </w:p>
        </w:tc>
      </w:tr>
      <w:tr w:rsidR="003936E6" w:rsidRPr="0092667B" w14:paraId="0F77138F" w14:textId="77777777" w:rsidTr="00065F0D">
        <w:trPr>
          <w:trHeight w:val="310"/>
        </w:trPr>
        <w:tc>
          <w:tcPr>
            <w:tcW w:w="2694" w:type="dxa"/>
            <w:tcBorders>
              <w:top w:val="nil"/>
              <w:left w:val="nil"/>
              <w:bottom w:val="nil"/>
              <w:right w:val="nil"/>
            </w:tcBorders>
            <w:shd w:val="clear" w:color="auto" w:fill="auto"/>
            <w:noWrap/>
            <w:vAlign w:val="center"/>
            <w:hideMark/>
          </w:tcPr>
          <w:p w14:paraId="70D1701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AQU</w:t>
            </w:r>
          </w:p>
        </w:tc>
        <w:tc>
          <w:tcPr>
            <w:tcW w:w="6804" w:type="dxa"/>
            <w:tcBorders>
              <w:top w:val="nil"/>
              <w:left w:val="nil"/>
              <w:bottom w:val="nil"/>
              <w:right w:val="nil"/>
            </w:tcBorders>
            <w:shd w:val="clear" w:color="auto" w:fill="auto"/>
            <w:noWrap/>
            <w:vAlign w:val="center"/>
            <w:hideMark/>
          </w:tcPr>
          <w:p w14:paraId="2DC591CC" w14:textId="77777777" w:rsidR="003936E6" w:rsidRPr="0092667B" w:rsidRDefault="003936E6" w:rsidP="00065F0D">
            <w:pPr>
              <w:spacing w:after="0" w:line="240" w:lineRule="auto"/>
              <w:rPr>
                <w:sz w:val="20"/>
              </w:rPr>
            </w:pPr>
            <w:r w:rsidRPr="0092667B">
              <w:rPr>
                <w:sz w:val="20"/>
              </w:rPr>
              <w:t>Agència per a la Qualitat del Sistema Universitari de Catalunya</w:t>
            </w:r>
          </w:p>
        </w:tc>
      </w:tr>
      <w:tr w:rsidR="003936E6" w:rsidRPr="0092667B" w14:paraId="35D101BF" w14:textId="77777777" w:rsidTr="00065F0D">
        <w:trPr>
          <w:trHeight w:val="310"/>
        </w:trPr>
        <w:tc>
          <w:tcPr>
            <w:tcW w:w="2694" w:type="dxa"/>
            <w:tcBorders>
              <w:top w:val="nil"/>
              <w:left w:val="nil"/>
              <w:bottom w:val="nil"/>
              <w:right w:val="nil"/>
            </w:tcBorders>
            <w:shd w:val="clear" w:color="auto" w:fill="auto"/>
            <w:noWrap/>
            <w:vAlign w:val="center"/>
            <w:hideMark/>
          </w:tcPr>
          <w:p w14:paraId="6635FD4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AQUAS</w:t>
            </w:r>
          </w:p>
        </w:tc>
        <w:tc>
          <w:tcPr>
            <w:tcW w:w="6804" w:type="dxa"/>
            <w:tcBorders>
              <w:top w:val="nil"/>
              <w:left w:val="nil"/>
              <w:bottom w:val="nil"/>
              <w:right w:val="nil"/>
            </w:tcBorders>
            <w:shd w:val="clear" w:color="auto" w:fill="auto"/>
            <w:noWrap/>
            <w:vAlign w:val="center"/>
            <w:hideMark/>
          </w:tcPr>
          <w:p w14:paraId="4041C28A" w14:textId="77777777" w:rsidR="003936E6" w:rsidRPr="0092667B" w:rsidRDefault="003936E6" w:rsidP="00065F0D">
            <w:pPr>
              <w:spacing w:after="0" w:line="240" w:lineRule="auto"/>
              <w:rPr>
                <w:sz w:val="20"/>
              </w:rPr>
            </w:pPr>
            <w:r w:rsidRPr="0092667B">
              <w:rPr>
                <w:sz w:val="20"/>
              </w:rPr>
              <w:t>Agència de Qualitat i Avaluació Sanitàries de Catalunya</w:t>
            </w:r>
          </w:p>
        </w:tc>
      </w:tr>
      <w:tr w:rsidR="003936E6" w:rsidRPr="0092667B" w14:paraId="6F22DCDA" w14:textId="77777777" w:rsidTr="00065F0D">
        <w:trPr>
          <w:trHeight w:val="310"/>
        </w:trPr>
        <w:tc>
          <w:tcPr>
            <w:tcW w:w="2694" w:type="dxa"/>
            <w:tcBorders>
              <w:top w:val="nil"/>
              <w:left w:val="nil"/>
              <w:bottom w:val="nil"/>
              <w:right w:val="nil"/>
            </w:tcBorders>
            <w:shd w:val="clear" w:color="auto" w:fill="auto"/>
            <w:noWrap/>
            <w:vAlign w:val="center"/>
            <w:hideMark/>
          </w:tcPr>
          <w:p w14:paraId="2E3CDF85"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ARC</w:t>
            </w:r>
          </w:p>
        </w:tc>
        <w:tc>
          <w:tcPr>
            <w:tcW w:w="6804" w:type="dxa"/>
            <w:tcBorders>
              <w:top w:val="nil"/>
              <w:left w:val="nil"/>
              <w:bottom w:val="nil"/>
              <w:right w:val="nil"/>
            </w:tcBorders>
            <w:shd w:val="clear" w:color="auto" w:fill="auto"/>
            <w:noWrap/>
            <w:vAlign w:val="center"/>
            <w:hideMark/>
          </w:tcPr>
          <w:p w14:paraId="7057B0B4" w14:textId="77777777" w:rsidR="003936E6" w:rsidRPr="0092667B" w:rsidRDefault="003936E6" w:rsidP="00065F0D">
            <w:pPr>
              <w:spacing w:after="0" w:line="240" w:lineRule="auto"/>
              <w:rPr>
                <w:sz w:val="20"/>
              </w:rPr>
            </w:pPr>
            <w:r w:rsidRPr="0092667B">
              <w:rPr>
                <w:sz w:val="20"/>
              </w:rPr>
              <w:t>Agència de Residus de Catalunya</w:t>
            </w:r>
          </w:p>
        </w:tc>
      </w:tr>
      <w:tr w:rsidR="003936E6" w:rsidRPr="0092667B" w14:paraId="2E3E92DD" w14:textId="77777777" w:rsidTr="00065F0D">
        <w:trPr>
          <w:trHeight w:val="310"/>
        </w:trPr>
        <w:tc>
          <w:tcPr>
            <w:tcW w:w="2694" w:type="dxa"/>
            <w:tcBorders>
              <w:top w:val="nil"/>
              <w:left w:val="nil"/>
              <w:bottom w:val="nil"/>
              <w:right w:val="nil"/>
            </w:tcBorders>
            <w:shd w:val="clear" w:color="auto" w:fill="auto"/>
            <w:noWrap/>
            <w:vAlign w:val="center"/>
            <w:hideMark/>
          </w:tcPr>
          <w:p w14:paraId="277F93F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ATC</w:t>
            </w:r>
          </w:p>
        </w:tc>
        <w:tc>
          <w:tcPr>
            <w:tcW w:w="6804" w:type="dxa"/>
            <w:tcBorders>
              <w:top w:val="nil"/>
              <w:left w:val="nil"/>
              <w:bottom w:val="nil"/>
              <w:right w:val="nil"/>
            </w:tcBorders>
            <w:shd w:val="clear" w:color="auto" w:fill="auto"/>
            <w:noWrap/>
            <w:vAlign w:val="center"/>
            <w:hideMark/>
          </w:tcPr>
          <w:p w14:paraId="645BBBC0" w14:textId="77777777" w:rsidR="003936E6" w:rsidRPr="0092667B" w:rsidRDefault="003936E6" w:rsidP="00065F0D">
            <w:pPr>
              <w:spacing w:after="0" w:line="240" w:lineRule="auto"/>
              <w:rPr>
                <w:sz w:val="20"/>
              </w:rPr>
            </w:pPr>
            <w:r w:rsidRPr="0092667B">
              <w:rPr>
                <w:sz w:val="20"/>
              </w:rPr>
              <w:t>Agència Tributària de Catalunya</w:t>
            </w:r>
          </w:p>
        </w:tc>
      </w:tr>
      <w:tr w:rsidR="003936E6" w:rsidRPr="0092667B" w14:paraId="733ED81B" w14:textId="77777777" w:rsidTr="00065F0D">
        <w:trPr>
          <w:trHeight w:val="310"/>
        </w:trPr>
        <w:tc>
          <w:tcPr>
            <w:tcW w:w="2694" w:type="dxa"/>
            <w:tcBorders>
              <w:top w:val="nil"/>
              <w:left w:val="nil"/>
              <w:bottom w:val="nil"/>
              <w:right w:val="nil"/>
            </w:tcBorders>
            <w:shd w:val="clear" w:color="auto" w:fill="auto"/>
            <w:noWrap/>
            <w:vAlign w:val="center"/>
            <w:hideMark/>
          </w:tcPr>
          <w:p w14:paraId="3194E12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rPr>
              <w:t></w:t>
            </w:r>
            <w:r w:rsidRPr="0092667B">
              <w:rPr>
                <w:rFonts w:ascii="Times New Roman" w:hAnsi="Times New Roman"/>
                <w:sz w:val="14"/>
                <w:szCs w:val="14"/>
              </w:rPr>
              <w:t xml:space="preserve">       </w:t>
            </w:r>
            <w:r w:rsidRPr="0092667B">
              <w:rPr>
                <w:sz w:val="20"/>
              </w:rPr>
              <w:t>ATL</w:t>
            </w:r>
          </w:p>
        </w:tc>
        <w:tc>
          <w:tcPr>
            <w:tcW w:w="6804" w:type="dxa"/>
            <w:tcBorders>
              <w:top w:val="nil"/>
              <w:left w:val="nil"/>
              <w:bottom w:val="nil"/>
              <w:right w:val="nil"/>
            </w:tcBorders>
            <w:shd w:val="clear" w:color="auto" w:fill="auto"/>
            <w:noWrap/>
            <w:vAlign w:val="center"/>
            <w:hideMark/>
          </w:tcPr>
          <w:p w14:paraId="378E9033" w14:textId="77777777" w:rsidR="003936E6" w:rsidRPr="0092667B" w:rsidRDefault="003936E6" w:rsidP="00065F0D">
            <w:pPr>
              <w:spacing w:after="0" w:line="240" w:lineRule="auto"/>
              <w:rPr>
                <w:sz w:val="20"/>
              </w:rPr>
            </w:pPr>
            <w:r w:rsidRPr="0092667B">
              <w:rPr>
                <w:sz w:val="20"/>
              </w:rPr>
              <w:t>Ens d'Abastament d'Aigua Ter-Llobregat</w:t>
            </w:r>
          </w:p>
        </w:tc>
      </w:tr>
      <w:tr w:rsidR="003936E6" w:rsidRPr="0092667B" w14:paraId="53DB6DCB" w14:textId="77777777" w:rsidTr="00065F0D">
        <w:trPr>
          <w:trHeight w:val="310"/>
        </w:trPr>
        <w:tc>
          <w:tcPr>
            <w:tcW w:w="2694" w:type="dxa"/>
            <w:tcBorders>
              <w:top w:val="nil"/>
              <w:left w:val="nil"/>
              <w:bottom w:val="nil"/>
              <w:right w:val="nil"/>
            </w:tcBorders>
            <w:shd w:val="clear" w:color="auto" w:fill="auto"/>
            <w:noWrap/>
            <w:vAlign w:val="center"/>
            <w:hideMark/>
          </w:tcPr>
          <w:p w14:paraId="4CF56D0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ATM</w:t>
            </w:r>
          </w:p>
        </w:tc>
        <w:tc>
          <w:tcPr>
            <w:tcW w:w="6804" w:type="dxa"/>
            <w:tcBorders>
              <w:top w:val="nil"/>
              <w:left w:val="nil"/>
              <w:bottom w:val="nil"/>
              <w:right w:val="nil"/>
            </w:tcBorders>
            <w:shd w:val="clear" w:color="auto" w:fill="auto"/>
            <w:noWrap/>
            <w:vAlign w:val="center"/>
            <w:hideMark/>
          </w:tcPr>
          <w:p w14:paraId="7E63C076" w14:textId="77777777" w:rsidR="003936E6" w:rsidRPr="0092667B" w:rsidRDefault="003936E6" w:rsidP="00065F0D">
            <w:pPr>
              <w:spacing w:after="0" w:line="240" w:lineRule="auto"/>
              <w:rPr>
                <w:sz w:val="20"/>
              </w:rPr>
            </w:pPr>
            <w:r w:rsidRPr="0092667B">
              <w:rPr>
                <w:sz w:val="20"/>
              </w:rPr>
              <w:t>Autoritat del transport metropolità, Barcelona</w:t>
            </w:r>
          </w:p>
        </w:tc>
      </w:tr>
      <w:tr w:rsidR="003936E6" w:rsidRPr="0092667B" w14:paraId="708DF749" w14:textId="77777777" w:rsidTr="00065F0D">
        <w:trPr>
          <w:trHeight w:val="310"/>
        </w:trPr>
        <w:tc>
          <w:tcPr>
            <w:tcW w:w="2694" w:type="dxa"/>
            <w:tcBorders>
              <w:top w:val="nil"/>
              <w:left w:val="nil"/>
              <w:bottom w:val="nil"/>
              <w:right w:val="nil"/>
            </w:tcBorders>
            <w:shd w:val="clear" w:color="auto" w:fill="auto"/>
            <w:noWrap/>
            <w:vAlign w:val="center"/>
            <w:hideMark/>
          </w:tcPr>
          <w:p w14:paraId="240FF990"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ATMG</w:t>
            </w:r>
          </w:p>
        </w:tc>
        <w:tc>
          <w:tcPr>
            <w:tcW w:w="6804" w:type="dxa"/>
            <w:tcBorders>
              <w:top w:val="nil"/>
              <w:left w:val="nil"/>
              <w:bottom w:val="nil"/>
              <w:right w:val="nil"/>
            </w:tcBorders>
            <w:shd w:val="clear" w:color="auto" w:fill="auto"/>
            <w:noWrap/>
            <w:vAlign w:val="center"/>
            <w:hideMark/>
          </w:tcPr>
          <w:p w14:paraId="13E5C39C" w14:textId="77777777" w:rsidR="003936E6" w:rsidRPr="0092667B" w:rsidRDefault="003936E6" w:rsidP="00065F0D">
            <w:pPr>
              <w:spacing w:after="0" w:line="240" w:lineRule="auto"/>
              <w:rPr>
                <w:sz w:val="20"/>
              </w:rPr>
            </w:pPr>
            <w:r w:rsidRPr="0092667B">
              <w:rPr>
                <w:sz w:val="20"/>
              </w:rPr>
              <w:t>Consorci del Transport Públic de l'Àrea de Girona,</w:t>
            </w:r>
          </w:p>
        </w:tc>
      </w:tr>
      <w:tr w:rsidR="003936E6" w:rsidRPr="0092667B" w14:paraId="17454431" w14:textId="77777777" w:rsidTr="00065F0D">
        <w:trPr>
          <w:trHeight w:val="310"/>
        </w:trPr>
        <w:tc>
          <w:tcPr>
            <w:tcW w:w="2694" w:type="dxa"/>
            <w:tcBorders>
              <w:top w:val="nil"/>
              <w:left w:val="nil"/>
              <w:bottom w:val="nil"/>
              <w:right w:val="nil"/>
            </w:tcBorders>
            <w:shd w:val="clear" w:color="auto" w:fill="auto"/>
            <w:noWrap/>
            <w:vAlign w:val="center"/>
            <w:hideMark/>
          </w:tcPr>
          <w:p w14:paraId="11548D8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ATML</w:t>
            </w:r>
          </w:p>
        </w:tc>
        <w:tc>
          <w:tcPr>
            <w:tcW w:w="6804" w:type="dxa"/>
            <w:tcBorders>
              <w:top w:val="nil"/>
              <w:left w:val="nil"/>
              <w:bottom w:val="nil"/>
              <w:right w:val="nil"/>
            </w:tcBorders>
            <w:shd w:val="clear" w:color="auto" w:fill="auto"/>
            <w:noWrap/>
            <w:vAlign w:val="center"/>
            <w:hideMark/>
          </w:tcPr>
          <w:p w14:paraId="73C63DFF" w14:textId="77777777" w:rsidR="003936E6" w:rsidRPr="0092667B" w:rsidRDefault="003936E6" w:rsidP="00065F0D">
            <w:pPr>
              <w:spacing w:after="0" w:line="240" w:lineRule="auto"/>
              <w:rPr>
                <w:sz w:val="20"/>
              </w:rPr>
            </w:pPr>
            <w:r w:rsidRPr="0092667B">
              <w:rPr>
                <w:sz w:val="20"/>
              </w:rPr>
              <w:t xml:space="preserve">Consorci del Transport Públic de l'Àrea de Lleida, </w:t>
            </w:r>
          </w:p>
        </w:tc>
      </w:tr>
      <w:tr w:rsidR="003936E6" w:rsidRPr="0092667B" w14:paraId="2B2A4BC3" w14:textId="77777777" w:rsidTr="00065F0D">
        <w:trPr>
          <w:trHeight w:val="310"/>
        </w:trPr>
        <w:tc>
          <w:tcPr>
            <w:tcW w:w="2694" w:type="dxa"/>
            <w:tcBorders>
              <w:top w:val="nil"/>
              <w:left w:val="nil"/>
              <w:bottom w:val="nil"/>
              <w:right w:val="nil"/>
            </w:tcBorders>
            <w:shd w:val="clear" w:color="auto" w:fill="auto"/>
            <w:noWrap/>
            <w:vAlign w:val="center"/>
            <w:hideMark/>
          </w:tcPr>
          <w:p w14:paraId="5755DCA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ATMT</w:t>
            </w:r>
          </w:p>
        </w:tc>
        <w:tc>
          <w:tcPr>
            <w:tcW w:w="6804" w:type="dxa"/>
            <w:tcBorders>
              <w:top w:val="nil"/>
              <w:left w:val="nil"/>
              <w:bottom w:val="nil"/>
              <w:right w:val="nil"/>
            </w:tcBorders>
            <w:shd w:val="clear" w:color="auto" w:fill="auto"/>
            <w:noWrap/>
            <w:vAlign w:val="center"/>
            <w:hideMark/>
          </w:tcPr>
          <w:p w14:paraId="13FEA5C6" w14:textId="77777777" w:rsidR="003936E6" w:rsidRPr="0092667B" w:rsidRDefault="003936E6" w:rsidP="00065F0D">
            <w:pPr>
              <w:spacing w:after="0" w:line="240" w:lineRule="auto"/>
              <w:rPr>
                <w:sz w:val="20"/>
              </w:rPr>
            </w:pPr>
            <w:r w:rsidRPr="0092667B">
              <w:rPr>
                <w:sz w:val="20"/>
              </w:rPr>
              <w:t xml:space="preserve">Consorci del Transport Públic del Camp de Tarragona, </w:t>
            </w:r>
          </w:p>
        </w:tc>
      </w:tr>
      <w:tr w:rsidR="003936E6" w:rsidRPr="0092667B" w14:paraId="160EA110" w14:textId="77777777" w:rsidTr="00065F0D">
        <w:trPr>
          <w:trHeight w:val="310"/>
        </w:trPr>
        <w:tc>
          <w:tcPr>
            <w:tcW w:w="2694" w:type="dxa"/>
            <w:tcBorders>
              <w:top w:val="nil"/>
              <w:left w:val="nil"/>
              <w:bottom w:val="nil"/>
              <w:right w:val="nil"/>
            </w:tcBorders>
            <w:shd w:val="clear" w:color="auto" w:fill="auto"/>
            <w:noWrap/>
            <w:vAlign w:val="center"/>
            <w:hideMark/>
          </w:tcPr>
          <w:p w14:paraId="10A93F79"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AVANÇSA</w:t>
            </w:r>
          </w:p>
        </w:tc>
        <w:tc>
          <w:tcPr>
            <w:tcW w:w="6804" w:type="dxa"/>
            <w:tcBorders>
              <w:top w:val="nil"/>
              <w:left w:val="nil"/>
              <w:bottom w:val="nil"/>
              <w:right w:val="nil"/>
            </w:tcBorders>
            <w:shd w:val="clear" w:color="auto" w:fill="auto"/>
            <w:noWrap/>
            <w:vAlign w:val="center"/>
            <w:hideMark/>
          </w:tcPr>
          <w:p w14:paraId="47F4D14F" w14:textId="77777777" w:rsidR="003936E6" w:rsidRPr="0092667B" w:rsidRDefault="003936E6" w:rsidP="00065F0D">
            <w:pPr>
              <w:spacing w:after="0" w:line="240" w:lineRule="auto"/>
              <w:rPr>
                <w:sz w:val="20"/>
              </w:rPr>
            </w:pPr>
            <w:r w:rsidRPr="0092667B">
              <w:rPr>
                <w:sz w:val="20"/>
              </w:rPr>
              <w:t>Empresa de Promoció i Localització Industrial de Catalunya, SA</w:t>
            </w:r>
          </w:p>
        </w:tc>
      </w:tr>
      <w:tr w:rsidR="003936E6" w:rsidRPr="0092667B" w14:paraId="1B4AD8D4" w14:textId="77777777" w:rsidTr="00065F0D">
        <w:trPr>
          <w:trHeight w:val="310"/>
        </w:trPr>
        <w:tc>
          <w:tcPr>
            <w:tcW w:w="2694" w:type="dxa"/>
            <w:tcBorders>
              <w:top w:val="nil"/>
              <w:left w:val="nil"/>
              <w:bottom w:val="nil"/>
              <w:right w:val="nil"/>
            </w:tcBorders>
            <w:shd w:val="clear" w:color="auto" w:fill="auto"/>
            <w:noWrap/>
            <w:vAlign w:val="center"/>
            <w:hideMark/>
          </w:tcPr>
          <w:p w14:paraId="4A45A2BA"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BC</w:t>
            </w:r>
          </w:p>
        </w:tc>
        <w:tc>
          <w:tcPr>
            <w:tcW w:w="6804" w:type="dxa"/>
            <w:tcBorders>
              <w:top w:val="nil"/>
              <w:left w:val="nil"/>
              <w:bottom w:val="nil"/>
              <w:right w:val="nil"/>
            </w:tcBorders>
            <w:shd w:val="clear" w:color="auto" w:fill="auto"/>
            <w:noWrap/>
            <w:vAlign w:val="center"/>
            <w:hideMark/>
          </w:tcPr>
          <w:p w14:paraId="6C809116" w14:textId="77777777" w:rsidR="003936E6" w:rsidRPr="0092667B" w:rsidRDefault="003936E6" w:rsidP="00065F0D">
            <w:pPr>
              <w:spacing w:after="0" w:line="240" w:lineRule="auto"/>
              <w:rPr>
                <w:sz w:val="20"/>
              </w:rPr>
            </w:pPr>
            <w:r w:rsidRPr="0092667B">
              <w:rPr>
                <w:sz w:val="20"/>
              </w:rPr>
              <w:t>Biblioteca de Catalunya</w:t>
            </w:r>
          </w:p>
        </w:tc>
      </w:tr>
      <w:tr w:rsidR="003936E6" w:rsidRPr="0092667B" w14:paraId="0B083BE0" w14:textId="77777777" w:rsidTr="00065F0D">
        <w:trPr>
          <w:trHeight w:val="310"/>
        </w:trPr>
        <w:tc>
          <w:tcPr>
            <w:tcW w:w="2694" w:type="dxa"/>
            <w:tcBorders>
              <w:top w:val="nil"/>
              <w:left w:val="nil"/>
              <w:bottom w:val="nil"/>
              <w:right w:val="nil"/>
            </w:tcBorders>
            <w:shd w:val="clear" w:color="auto" w:fill="auto"/>
            <w:noWrap/>
            <w:vAlign w:val="center"/>
            <w:hideMark/>
          </w:tcPr>
          <w:p w14:paraId="216CFCC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BST</w:t>
            </w:r>
          </w:p>
        </w:tc>
        <w:tc>
          <w:tcPr>
            <w:tcW w:w="6804" w:type="dxa"/>
            <w:tcBorders>
              <w:top w:val="nil"/>
              <w:left w:val="nil"/>
              <w:bottom w:val="nil"/>
              <w:right w:val="nil"/>
            </w:tcBorders>
            <w:shd w:val="clear" w:color="auto" w:fill="auto"/>
            <w:noWrap/>
            <w:vAlign w:val="center"/>
            <w:hideMark/>
          </w:tcPr>
          <w:p w14:paraId="6D2A4E3C" w14:textId="77777777" w:rsidR="003936E6" w:rsidRPr="0092667B" w:rsidRDefault="003936E6" w:rsidP="00065F0D">
            <w:pPr>
              <w:spacing w:after="0" w:line="240" w:lineRule="auto"/>
              <w:rPr>
                <w:sz w:val="20"/>
              </w:rPr>
            </w:pPr>
            <w:r w:rsidRPr="0092667B">
              <w:rPr>
                <w:sz w:val="20"/>
              </w:rPr>
              <w:t>Banc de Sang i Teixits</w:t>
            </w:r>
          </w:p>
        </w:tc>
      </w:tr>
      <w:tr w:rsidR="003936E6" w:rsidRPr="0092667B" w14:paraId="13406834" w14:textId="77777777" w:rsidTr="00065F0D">
        <w:trPr>
          <w:trHeight w:val="310"/>
        </w:trPr>
        <w:tc>
          <w:tcPr>
            <w:tcW w:w="2694" w:type="dxa"/>
            <w:tcBorders>
              <w:top w:val="nil"/>
              <w:left w:val="nil"/>
              <w:bottom w:val="nil"/>
              <w:right w:val="nil"/>
            </w:tcBorders>
            <w:shd w:val="clear" w:color="auto" w:fill="auto"/>
            <w:noWrap/>
            <w:vAlign w:val="center"/>
            <w:hideMark/>
          </w:tcPr>
          <w:p w14:paraId="55EDBF6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CAR</w:t>
            </w:r>
          </w:p>
        </w:tc>
        <w:tc>
          <w:tcPr>
            <w:tcW w:w="6804" w:type="dxa"/>
            <w:tcBorders>
              <w:top w:val="nil"/>
              <w:left w:val="nil"/>
              <w:bottom w:val="nil"/>
              <w:right w:val="nil"/>
            </w:tcBorders>
            <w:shd w:val="clear" w:color="auto" w:fill="auto"/>
            <w:noWrap/>
            <w:vAlign w:val="center"/>
            <w:hideMark/>
          </w:tcPr>
          <w:p w14:paraId="1CD42FF4" w14:textId="77777777" w:rsidR="003936E6" w:rsidRPr="0092667B" w:rsidRDefault="003936E6" w:rsidP="00065F0D">
            <w:pPr>
              <w:spacing w:after="0" w:line="240" w:lineRule="auto"/>
              <w:rPr>
                <w:sz w:val="20"/>
              </w:rPr>
            </w:pPr>
            <w:r w:rsidRPr="0092667B">
              <w:rPr>
                <w:sz w:val="20"/>
              </w:rPr>
              <w:t>Centre d'Alt Rendiment Esportiu</w:t>
            </w:r>
          </w:p>
        </w:tc>
      </w:tr>
      <w:tr w:rsidR="003936E6" w:rsidRPr="0092667B" w14:paraId="202FCD6B" w14:textId="77777777" w:rsidTr="00065F0D">
        <w:trPr>
          <w:trHeight w:val="310"/>
        </w:trPr>
        <w:tc>
          <w:tcPr>
            <w:tcW w:w="2694" w:type="dxa"/>
            <w:tcBorders>
              <w:top w:val="nil"/>
              <w:left w:val="nil"/>
              <w:bottom w:val="nil"/>
              <w:right w:val="nil"/>
            </w:tcBorders>
            <w:shd w:val="clear" w:color="auto" w:fill="auto"/>
            <w:noWrap/>
            <w:vAlign w:val="center"/>
            <w:hideMark/>
          </w:tcPr>
          <w:p w14:paraId="28EA4E1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CASAP</w:t>
            </w:r>
          </w:p>
        </w:tc>
        <w:tc>
          <w:tcPr>
            <w:tcW w:w="6804" w:type="dxa"/>
            <w:tcBorders>
              <w:top w:val="nil"/>
              <w:left w:val="nil"/>
              <w:bottom w:val="nil"/>
              <w:right w:val="nil"/>
            </w:tcBorders>
            <w:shd w:val="clear" w:color="auto" w:fill="auto"/>
            <w:noWrap/>
            <w:vAlign w:val="center"/>
            <w:hideMark/>
          </w:tcPr>
          <w:p w14:paraId="3FC26880" w14:textId="77777777" w:rsidR="003936E6" w:rsidRPr="0092667B" w:rsidRDefault="003936E6" w:rsidP="00065F0D">
            <w:pPr>
              <w:spacing w:after="0" w:line="240" w:lineRule="auto"/>
              <w:rPr>
                <w:sz w:val="20"/>
              </w:rPr>
            </w:pPr>
            <w:r w:rsidRPr="0092667B">
              <w:rPr>
                <w:sz w:val="20"/>
              </w:rPr>
              <w:t>Consorci de Castelldefels Agents de Salut</w:t>
            </w:r>
          </w:p>
        </w:tc>
      </w:tr>
      <w:tr w:rsidR="003936E6" w:rsidRPr="0092667B" w14:paraId="1CF50D65" w14:textId="77777777" w:rsidTr="00065F0D">
        <w:trPr>
          <w:trHeight w:val="310"/>
        </w:trPr>
        <w:tc>
          <w:tcPr>
            <w:tcW w:w="2694" w:type="dxa"/>
            <w:tcBorders>
              <w:top w:val="nil"/>
              <w:left w:val="nil"/>
              <w:bottom w:val="nil"/>
              <w:right w:val="nil"/>
            </w:tcBorders>
            <w:shd w:val="clear" w:color="auto" w:fill="auto"/>
            <w:noWrap/>
            <w:vAlign w:val="center"/>
            <w:hideMark/>
          </w:tcPr>
          <w:p w14:paraId="64E8505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CCAM</w:t>
            </w:r>
          </w:p>
        </w:tc>
        <w:tc>
          <w:tcPr>
            <w:tcW w:w="6804" w:type="dxa"/>
            <w:tcBorders>
              <w:top w:val="nil"/>
              <w:left w:val="nil"/>
              <w:bottom w:val="nil"/>
              <w:right w:val="nil"/>
            </w:tcBorders>
            <w:shd w:val="clear" w:color="auto" w:fill="auto"/>
            <w:noWrap/>
            <w:vAlign w:val="center"/>
            <w:hideMark/>
          </w:tcPr>
          <w:p w14:paraId="3F5E3A72" w14:textId="77777777" w:rsidR="003936E6" w:rsidRPr="0092667B" w:rsidRDefault="003936E6" w:rsidP="00065F0D">
            <w:pPr>
              <w:spacing w:after="0" w:line="240" w:lineRule="auto"/>
              <w:rPr>
                <w:sz w:val="20"/>
              </w:rPr>
            </w:pPr>
            <w:r w:rsidRPr="0092667B">
              <w:rPr>
                <w:sz w:val="20"/>
              </w:rPr>
              <w:t>Consorci de Comerç, Artesania i Moda de Catalunya</w:t>
            </w:r>
          </w:p>
        </w:tc>
      </w:tr>
      <w:tr w:rsidR="003936E6" w:rsidRPr="0092667B" w14:paraId="7ACECAB7" w14:textId="77777777" w:rsidTr="00065F0D">
        <w:trPr>
          <w:trHeight w:val="310"/>
        </w:trPr>
        <w:tc>
          <w:tcPr>
            <w:tcW w:w="2694" w:type="dxa"/>
            <w:tcBorders>
              <w:top w:val="nil"/>
              <w:left w:val="nil"/>
              <w:bottom w:val="nil"/>
              <w:right w:val="nil"/>
            </w:tcBorders>
            <w:shd w:val="clear" w:color="auto" w:fill="auto"/>
            <w:noWrap/>
            <w:vAlign w:val="center"/>
            <w:hideMark/>
          </w:tcPr>
          <w:p w14:paraId="000F975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CCE</w:t>
            </w:r>
          </w:p>
        </w:tc>
        <w:tc>
          <w:tcPr>
            <w:tcW w:w="6804" w:type="dxa"/>
            <w:tcBorders>
              <w:top w:val="nil"/>
              <w:left w:val="nil"/>
              <w:bottom w:val="nil"/>
              <w:right w:val="nil"/>
            </w:tcBorders>
            <w:shd w:val="clear" w:color="auto" w:fill="auto"/>
            <w:noWrap/>
            <w:vAlign w:val="center"/>
            <w:hideMark/>
          </w:tcPr>
          <w:p w14:paraId="712D8832" w14:textId="77777777" w:rsidR="003936E6" w:rsidRPr="0092667B" w:rsidRDefault="003936E6" w:rsidP="00065F0D">
            <w:pPr>
              <w:spacing w:after="0" w:line="240" w:lineRule="auto"/>
              <w:rPr>
                <w:sz w:val="20"/>
              </w:rPr>
            </w:pPr>
            <w:r w:rsidRPr="0092667B">
              <w:rPr>
                <w:sz w:val="20"/>
              </w:rPr>
              <w:t>Consell Català de l'Esport</w:t>
            </w:r>
          </w:p>
        </w:tc>
      </w:tr>
      <w:tr w:rsidR="003936E6" w:rsidRPr="0092667B" w14:paraId="294A8C5F" w14:textId="77777777" w:rsidTr="00065F0D">
        <w:trPr>
          <w:trHeight w:val="310"/>
        </w:trPr>
        <w:tc>
          <w:tcPr>
            <w:tcW w:w="2694" w:type="dxa"/>
            <w:tcBorders>
              <w:top w:val="nil"/>
              <w:left w:val="nil"/>
              <w:bottom w:val="nil"/>
              <w:right w:val="nil"/>
            </w:tcBorders>
            <w:shd w:val="clear" w:color="auto" w:fill="auto"/>
            <w:noWrap/>
            <w:vAlign w:val="center"/>
            <w:hideMark/>
          </w:tcPr>
          <w:p w14:paraId="6A43D35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CCMA</w:t>
            </w:r>
          </w:p>
        </w:tc>
        <w:tc>
          <w:tcPr>
            <w:tcW w:w="6804" w:type="dxa"/>
            <w:tcBorders>
              <w:top w:val="nil"/>
              <w:left w:val="nil"/>
              <w:bottom w:val="nil"/>
              <w:right w:val="nil"/>
            </w:tcBorders>
            <w:shd w:val="clear" w:color="auto" w:fill="auto"/>
            <w:noWrap/>
            <w:vAlign w:val="center"/>
            <w:hideMark/>
          </w:tcPr>
          <w:p w14:paraId="470F194D" w14:textId="77777777" w:rsidR="003936E6" w:rsidRPr="0092667B" w:rsidRDefault="003936E6" w:rsidP="00065F0D">
            <w:pPr>
              <w:spacing w:after="0" w:line="240" w:lineRule="auto"/>
              <w:rPr>
                <w:sz w:val="20"/>
              </w:rPr>
            </w:pPr>
            <w:r w:rsidRPr="0092667B">
              <w:rPr>
                <w:sz w:val="20"/>
              </w:rPr>
              <w:t>Corporació Catalana de Mitjans Audiovisuals</w:t>
            </w:r>
          </w:p>
        </w:tc>
      </w:tr>
      <w:tr w:rsidR="003936E6" w:rsidRPr="0092667B" w14:paraId="0341DC97" w14:textId="77777777" w:rsidTr="00065F0D">
        <w:trPr>
          <w:trHeight w:val="310"/>
        </w:trPr>
        <w:tc>
          <w:tcPr>
            <w:tcW w:w="2694" w:type="dxa"/>
            <w:tcBorders>
              <w:top w:val="nil"/>
              <w:left w:val="nil"/>
              <w:bottom w:val="nil"/>
              <w:right w:val="nil"/>
            </w:tcBorders>
            <w:shd w:val="clear" w:color="auto" w:fill="auto"/>
            <w:noWrap/>
            <w:vAlign w:val="center"/>
            <w:hideMark/>
          </w:tcPr>
          <w:p w14:paraId="2BF7D37B" w14:textId="77777777" w:rsidR="003936E6" w:rsidRPr="0092667B" w:rsidRDefault="003936E6" w:rsidP="00065F0D">
            <w:pPr>
              <w:spacing w:after="0" w:line="240" w:lineRule="auto"/>
              <w:ind w:firstLineChars="400" w:firstLine="800"/>
              <w:rPr>
                <w:rFonts w:ascii="Courier New" w:hAnsi="Courier New" w:cs="Courier New"/>
                <w:sz w:val="20"/>
              </w:rPr>
            </w:pPr>
            <w:r w:rsidRPr="0092667B">
              <w:rPr>
                <w:rFonts w:ascii="Courier New" w:hAnsi="Courier New" w:cs="Courier New"/>
                <w:sz w:val="20"/>
                <w:lang w:val="x-none"/>
              </w:rPr>
              <w:t>o</w:t>
            </w:r>
            <w:r w:rsidRPr="0092667B">
              <w:rPr>
                <w:rFonts w:ascii="Times New Roman" w:hAnsi="Times New Roman"/>
                <w:sz w:val="14"/>
                <w:szCs w:val="14"/>
                <w:lang w:val="x-none"/>
              </w:rPr>
              <w:t xml:space="preserve">  </w:t>
            </w:r>
            <w:r w:rsidRPr="0092667B">
              <w:rPr>
                <w:sz w:val="20"/>
                <w:lang w:val="x-none"/>
              </w:rPr>
              <w:t>CCMASA</w:t>
            </w:r>
          </w:p>
        </w:tc>
        <w:tc>
          <w:tcPr>
            <w:tcW w:w="6804" w:type="dxa"/>
            <w:tcBorders>
              <w:top w:val="nil"/>
              <w:left w:val="nil"/>
              <w:bottom w:val="nil"/>
              <w:right w:val="nil"/>
            </w:tcBorders>
            <w:shd w:val="clear" w:color="auto" w:fill="auto"/>
            <w:noWrap/>
            <w:vAlign w:val="center"/>
            <w:hideMark/>
          </w:tcPr>
          <w:p w14:paraId="5D78EDA6" w14:textId="77777777" w:rsidR="003936E6" w:rsidRPr="0092667B" w:rsidRDefault="003936E6" w:rsidP="00065F0D">
            <w:pPr>
              <w:spacing w:after="0" w:line="240" w:lineRule="auto"/>
              <w:rPr>
                <w:sz w:val="20"/>
              </w:rPr>
            </w:pPr>
            <w:r w:rsidRPr="0092667B">
              <w:rPr>
                <w:sz w:val="20"/>
              </w:rPr>
              <w:t>Corporació Catalana de Mitjans Audiovisuals, SA</w:t>
            </w:r>
          </w:p>
        </w:tc>
      </w:tr>
      <w:tr w:rsidR="003936E6" w:rsidRPr="0092667B" w14:paraId="3679D3E0" w14:textId="77777777" w:rsidTr="00065F0D">
        <w:trPr>
          <w:trHeight w:val="310"/>
        </w:trPr>
        <w:tc>
          <w:tcPr>
            <w:tcW w:w="2694" w:type="dxa"/>
            <w:tcBorders>
              <w:top w:val="nil"/>
              <w:left w:val="nil"/>
              <w:bottom w:val="nil"/>
              <w:right w:val="nil"/>
            </w:tcBorders>
            <w:shd w:val="clear" w:color="auto" w:fill="auto"/>
            <w:noWrap/>
            <w:vAlign w:val="center"/>
            <w:hideMark/>
          </w:tcPr>
          <w:p w14:paraId="10B833D2" w14:textId="77777777" w:rsidR="003936E6" w:rsidRPr="0092667B" w:rsidRDefault="003936E6" w:rsidP="00065F0D">
            <w:pPr>
              <w:spacing w:after="0" w:line="240" w:lineRule="auto"/>
              <w:ind w:firstLineChars="400" w:firstLine="800"/>
              <w:rPr>
                <w:rFonts w:ascii="Courier New" w:hAnsi="Courier New" w:cs="Courier New"/>
                <w:sz w:val="20"/>
              </w:rPr>
            </w:pPr>
            <w:r w:rsidRPr="0092667B">
              <w:rPr>
                <w:rFonts w:ascii="Courier New" w:hAnsi="Courier New" w:cs="Courier New"/>
                <w:sz w:val="20"/>
                <w:lang w:val="x-none"/>
              </w:rPr>
              <w:t>o</w:t>
            </w:r>
            <w:r w:rsidRPr="0092667B">
              <w:rPr>
                <w:rFonts w:ascii="Times New Roman" w:hAnsi="Times New Roman"/>
                <w:sz w:val="14"/>
                <w:szCs w:val="14"/>
                <w:lang w:val="x-none"/>
              </w:rPr>
              <w:t xml:space="preserve">  </w:t>
            </w:r>
            <w:r w:rsidRPr="0092667B">
              <w:rPr>
                <w:sz w:val="20"/>
                <w:lang w:val="x-none"/>
              </w:rPr>
              <w:t>TVCMULTIM.</w:t>
            </w:r>
          </w:p>
        </w:tc>
        <w:tc>
          <w:tcPr>
            <w:tcW w:w="6804" w:type="dxa"/>
            <w:tcBorders>
              <w:top w:val="nil"/>
              <w:left w:val="nil"/>
              <w:bottom w:val="nil"/>
              <w:right w:val="nil"/>
            </w:tcBorders>
            <w:shd w:val="clear" w:color="auto" w:fill="auto"/>
            <w:noWrap/>
            <w:vAlign w:val="center"/>
            <w:hideMark/>
          </w:tcPr>
          <w:p w14:paraId="05A8C428" w14:textId="77777777" w:rsidR="003936E6" w:rsidRPr="0092667B" w:rsidRDefault="003936E6" w:rsidP="00065F0D">
            <w:pPr>
              <w:spacing w:after="0" w:line="240" w:lineRule="auto"/>
              <w:rPr>
                <w:sz w:val="20"/>
              </w:rPr>
            </w:pPr>
            <w:r>
              <w:rPr>
                <w:sz w:val="20"/>
              </w:rPr>
              <w:t>TVC Multimè</w:t>
            </w:r>
            <w:r w:rsidRPr="0092667B">
              <w:rPr>
                <w:sz w:val="20"/>
              </w:rPr>
              <w:t>dia, SL</w:t>
            </w:r>
          </w:p>
        </w:tc>
      </w:tr>
      <w:tr w:rsidR="003936E6" w:rsidRPr="0092667B" w14:paraId="2FC278A5" w14:textId="77777777" w:rsidTr="00065F0D">
        <w:trPr>
          <w:trHeight w:val="310"/>
        </w:trPr>
        <w:tc>
          <w:tcPr>
            <w:tcW w:w="2694" w:type="dxa"/>
            <w:tcBorders>
              <w:top w:val="nil"/>
              <w:left w:val="nil"/>
              <w:bottom w:val="nil"/>
              <w:right w:val="nil"/>
            </w:tcBorders>
            <w:shd w:val="clear" w:color="auto" w:fill="auto"/>
            <w:noWrap/>
            <w:vAlign w:val="center"/>
            <w:hideMark/>
          </w:tcPr>
          <w:p w14:paraId="7AC20BB1"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CCSL</w:t>
            </w:r>
          </w:p>
        </w:tc>
        <w:tc>
          <w:tcPr>
            <w:tcW w:w="6804" w:type="dxa"/>
            <w:tcBorders>
              <w:top w:val="nil"/>
              <w:left w:val="nil"/>
              <w:bottom w:val="nil"/>
              <w:right w:val="nil"/>
            </w:tcBorders>
            <w:shd w:val="clear" w:color="auto" w:fill="auto"/>
            <w:noWrap/>
            <w:vAlign w:val="center"/>
            <w:hideMark/>
          </w:tcPr>
          <w:p w14:paraId="014784E8" w14:textId="77777777" w:rsidR="003936E6" w:rsidRPr="0092667B" w:rsidRDefault="003936E6" w:rsidP="00065F0D">
            <w:pPr>
              <w:spacing w:after="0" w:line="240" w:lineRule="auto"/>
              <w:rPr>
                <w:sz w:val="20"/>
              </w:rPr>
            </w:pPr>
            <w:r w:rsidRPr="0092667B">
              <w:rPr>
                <w:sz w:val="20"/>
              </w:rPr>
              <w:t>Circuits de Catalunya, SL</w:t>
            </w:r>
          </w:p>
        </w:tc>
      </w:tr>
      <w:tr w:rsidR="003936E6" w:rsidRPr="0092667B" w14:paraId="4B0E0573" w14:textId="77777777" w:rsidTr="00065F0D">
        <w:trPr>
          <w:trHeight w:val="310"/>
        </w:trPr>
        <w:tc>
          <w:tcPr>
            <w:tcW w:w="2694" w:type="dxa"/>
            <w:tcBorders>
              <w:top w:val="nil"/>
              <w:left w:val="nil"/>
              <w:bottom w:val="nil"/>
              <w:right w:val="nil"/>
            </w:tcBorders>
            <w:shd w:val="clear" w:color="auto" w:fill="auto"/>
            <w:noWrap/>
            <w:vAlign w:val="center"/>
            <w:hideMark/>
          </w:tcPr>
          <w:p w14:paraId="529B2CE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CEB</w:t>
            </w:r>
          </w:p>
        </w:tc>
        <w:tc>
          <w:tcPr>
            <w:tcW w:w="6804" w:type="dxa"/>
            <w:tcBorders>
              <w:top w:val="nil"/>
              <w:left w:val="nil"/>
              <w:bottom w:val="nil"/>
              <w:right w:val="nil"/>
            </w:tcBorders>
            <w:shd w:val="clear" w:color="auto" w:fill="auto"/>
            <w:noWrap/>
            <w:vAlign w:val="center"/>
            <w:hideMark/>
          </w:tcPr>
          <w:p w14:paraId="261692E4" w14:textId="77777777" w:rsidR="003936E6" w:rsidRPr="0092667B" w:rsidRDefault="003936E6" w:rsidP="00065F0D">
            <w:pPr>
              <w:spacing w:after="0" w:line="240" w:lineRule="auto"/>
              <w:rPr>
                <w:sz w:val="20"/>
              </w:rPr>
            </w:pPr>
            <w:r w:rsidRPr="0092667B">
              <w:rPr>
                <w:sz w:val="20"/>
              </w:rPr>
              <w:t>Consorci d'Educació de Barcelona</w:t>
            </w:r>
          </w:p>
        </w:tc>
      </w:tr>
      <w:tr w:rsidR="003936E6" w:rsidRPr="0092667B" w14:paraId="4E2F9426" w14:textId="77777777" w:rsidTr="00065F0D">
        <w:trPr>
          <w:trHeight w:val="310"/>
        </w:trPr>
        <w:tc>
          <w:tcPr>
            <w:tcW w:w="2694" w:type="dxa"/>
            <w:tcBorders>
              <w:top w:val="nil"/>
              <w:left w:val="nil"/>
              <w:bottom w:val="nil"/>
              <w:right w:val="nil"/>
            </w:tcBorders>
            <w:shd w:val="clear" w:color="auto" w:fill="auto"/>
            <w:noWrap/>
            <w:vAlign w:val="center"/>
            <w:hideMark/>
          </w:tcPr>
          <w:p w14:paraId="73F3F7B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CEJFE</w:t>
            </w:r>
          </w:p>
        </w:tc>
        <w:tc>
          <w:tcPr>
            <w:tcW w:w="6804" w:type="dxa"/>
            <w:tcBorders>
              <w:top w:val="nil"/>
              <w:left w:val="nil"/>
              <w:bottom w:val="nil"/>
              <w:right w:val="nil"/>
            </w:tcBorders>
            <w:shd w:val="clear" w:color="auto" w:fill="auto"/>
            <w:noWrap/>
            <w:vAlign w:val="center"/>
            <w:hideMark/>
          </w:tcPr>
          <w:p w14:paraId="71726F95" w14:textId="77777777" w:rsidR="003936E6" w:rsidRPr="0092667B" w:rsidRDefault="003936E6" w:rsidP="00065F0D">
            <w:pPr>
              <w:spacing w:after="0" w:line="240" w:lineRule="auto"/>
              <w:rPr>
                <w:sz w:val="20"/>
              </w:rPr>
            </w:pPr>
            <w:r w:rsidRPr="0092667B">
              <w:rPr>
                <w:sz w:val="20"/>
              </w:rPr>
              <w:t>Centre d'Estudis Jurídics i Formació Especialitzada</w:t>
            </w:r>
          </w:p>
        </w:tc>
      </w:tr>
      <w:tr w:rsidR="003936E6" w:rsidRPr="0092667B" w14:paraId="20DB1E3F" w14:textId="77777777" w:rsidTr="00065F0D">
        <w:trPr>
          <w:trHeight w:val="310"/>
        </w:trPr>
        <w:tc>
          <w:tcPr>
            <w:tcW w:w="2694" w:type="dxa"/>
            <w:tcBorders>
              <w:top w:val="nil"/>
              <w:left w:val="nil"/>
              <w:bottom w:val="nil"/>
              <w:right w:val="nil"/>
            </w:tcBorders>
            <w:shd w:val="clear" w:color="auto" w:fill="auto"/>
            <w:noWrap/>
            <w:vAlign w:val="center"/>
            <w:hideMark/>
          </w:tcPr>
          <w:p w14:paraId="12535AB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CEO</w:t>
            </w:r>
          </w:p>
        </w:tc>
        <w:tc>
          <w:tcPr>
            <w:tcW w:w="6804" w:type="dxa"/>
            <w:tcBorders>
              <w:top w:val="nil"/>
              <w:left w:val="nil"/>
              <w:bottom w:val="nil"/>
              <w:right w:val="nil"/>
            </w:tcBorders>
            <w:shd w:val="clear" w:color="auto" w:fill="auto"/>
            <w:noWrap/>
            <w:vAlign w:val="center"/>
            <w:hideMark/>
          </w:tcPr>
          <w:p w14:paraId="22CCAB7A" w14:textId="77777777" w:rsidR="003936E6" w:rsidRPr="0092667B" w:rsidRDefault="003936E6" w:rsidP="00065F0D">
            <w:pPr>
              <w:spacing w:after="0" w:line="240" w:lineRule="auto"/>
              <w:rPr>
                <w:sz w:val="20"/>
              </w:rPr>
            </w:pPr>
            <w:r w:rsidRPr="0092667B">
              <w:rPr>
                <w:sz w:val="20"/>
              </w:rPr>
              <w:t>Centre d'Estudis d'Opinió</w:t>
            </w:r>
          </w:p>
        </w:tc>
      </w:tr>
      <w:tr w:rsidR="003936E6" w:rsidRPr="0092667B" w14:paraId="653E8AE9" w14:textId="77777777" w:rsidTr="00065F0D">
        <w:trPr>
          <w:trHeight w:val="310"/>
        </w:trPr>
        <w:tc>
          <w:tcPr>
            <w:tcW w:w="2694" w:type="dxa"/>
            <w:tcBorders>
              <w:top w:val="nil"/>
              <w:left w:val="nil"/>
              <w:bottom w:val="nil"/>
              <w:right w:val="nil"/>
            </w:tcBorders>
            <w:shd w:val="clear" w:color="auto" w:fill="auto"/>
            <w:noWrap/>
            <w:vAlign w:val="center"/>
            <w:hideMark/>
          </w:tcPr>
          <w:p w14:paraId="11240FD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rPr>
              <w:t></w:t>
            </w:r>
            <w:r w:rsidRPr="0092667B">
              <w:rPr>
                <w:rFonts w:ascii="Times New Roman" w:hAnsi="Times New Roman"/>
                <w:sz w:val="14"/>
                <w:szCs w:val="14"/>
              </w:rPr>
              <w:t xml:space="preserve">       </w:t>
            </w:r>
            <w:r w:rsidRPr="0092667B">
              <w:rPr>
                <w:sz w:val="20"/>
              </w:rPr>
              <w:t>CFCC</w:t>
            </w:r>
          </w:p>
        </w:tc>
        <w:tc>
          <w:tcPr>
            <w:tcW w:w="6804" w:type="dxa"/>
            <w:tcBorders>
              <w:top w:val="nil"/>
              <w:left w:val="nil"/>
              <w:bottom w:val="nil"/>
              <w:right w:val="nil"/>
            </w:tcBorders>
            <w:shd w:val="clear" w:color="auto" w:fill="auto"/>
            <w:noWrap/>
            <w:vAlign w:val="center"/>
            <w:hideMark/>
          </w:tcPr>
          <w:p w14:paraId="2F803A04" w14:textId="77777777" w:rsidR="003936E6" w:rsidRPr="0092667B" w:rsidRDefault="003936E6" w:rsidP="00065F0D">
            <w:pPr>
              <w:spacing w:after="0" w:line="240" w:lineRule="auto"/>
              <w:rPr>
                <w:sz w:val="20"/>
              </w:rPr>
            </w:pPr>
            <w:r w:rsidRPr="0092667B">
              <w:rPr>
                <w:sz w:val="20"/>
              </w:rPr>
              <w:t>Consorci Formació Contínua de Catalunya</w:t>
            </w:r>
          </w:p>
        </w:tc>
      </w:tr>
      <w:tr w:rsidR="003936E6" w:rsidRPr="0092667B" w14:paraId="00B4ED47" w14:textId="77777777" w:rsidTr="00065F0D">
        <w:trPr>
          <w:trHeight w:val="310"/>
        </w:trPr>
        <w:tc>
          <w:tcPr>
            <w:tcW w:w="2694" w:type="dxa"/>
            <w:tcBorders>
              <w:top w:val="nil"/>
              <w:left w:val="nil"/>
              <w:bottom w:val="nil"/>
              <w:right w:val="nil"/>
            </w:tcBorders>
            <w:shd w:val="clear" w:color="auto" w:fill="auto"/>
            <w:noWrap/>
            <w:vAlign w:val="center"/>
            <w:hideMark/>
          </w:tcPr>
          <w:p w14:paraId="2B63F63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CHV</w:t>
            </w:r>
          </w:p>
        </w:tc>
        <w:tc>
          <w:tcPr>
            <w:tcW w:w="6804" w:type="dxa"/>
            <w:tcBorders>
              <w:top w:val="nil"/>
              <w:left w:val="nil"/>
              <w:bottom w:val="nil"/>
              <w:right w:val="nil"/>
            </w:tcBorders>
            <w:shd w:val="clear" w:color="auto" w:fill="auto"/>
            <w:noWrap/>
            <w:vAlign w:val="center"/>
            <w:hideMark/>
          </w:tcPr>
          <w:p w14:paraId="34E99990" w14:textId="77777777" w:rsidR="003936E6" w:rsidRPr="0092667B" w:rsidRDefault="003936E6" w:rsidP="00065F0D">
            <w:pPr>
              <w:spacing w:after="0" w:line="240" w:lineRule="auto"/>
              <w:rPr>
                <w:sz w:val="20"/>
              </w:rPr>
            </w:pPr>
            <w:r w:rsidRPr="0092667B">
              <w:rPr>
                <w:sz w:val="20"/>
              </w:rPr>
              <w:t>Consorci Hospitalari de Vic</w:t>
            </w:r>
          </w:p>
        </w:tc>
      </w:tr>
      <w:tr w:rsidR="003936E6" w:rsidRPr="0092667B" w14:paraId="6E46539E" w14:textId="77777777" w:rsidTr="00065F0D">
        <w:trPr>
          <w:trHeight w:val="310"/>
        </w:trPr>
        <w:tc>
          <w:tcPr>
            <w:tcW w:w="2694" w:type="dxa"/>
            <w:tcBorders>
              <w:top w:val="nil"/>
              <w:left w:val="nil"/>
              <w:bottom w:val="nil"/>
              <w:right w:val="nil"/>
            </w:tcBorders>
            <w:shd w:val="clear" w:color="auto" w:fill="auto"/>
            <w:noWrap/>
            <w:vAlign w:val="center"/>
            <w:hideMark/>
          </w:tcPr>
          <w:p w14:paraId="37FF669B"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CIMALSA</w:t>
            </w:r>
          </w:p>
        </w:tc>
        <w:tc>
          <w:tcPr>
            <w:tcW w:w="6804" w:type="dxa"/>
            <w:tcBorders>
              <w:top w:val="nil"/>
              <w:left w:val="nil"/>
              <w:bottom w:val="nil"/>
              <w:right w:val="nil"/>
            </w:tcBorders>
            <w:shd w:val="clear" w:color="auto" w:fill="auto"/>
            <w:noWrap/>
            <w:vAlign w:val="center"/>
            <w:hideMark/>
          </w:tcPr>
          <w:p w14:paraId="5C10096C" w14:textId="77777777" w:rsidR="003936E6" w:rsidRPr="0092667B" w:rsidRDefault="003936E6" w:rsidP="00065F0D">
            <w:pPr>
              <w:spacing w:after="0" w:line="240" w:lineRule="auto"/>
              <w:rPr>
                <w:sz w:val="20"/>
              </w:rPr>
            </w:pPr>
            <w:r w:rsidRPr="0092667B">
              <w:rPr>
                <w:sz w:val="20"/>
              </w:rPr>
              <w:t>Centrals i Infraestructures per a la Mobilitat i les Activitats Logístiques, SA</w:t>
            </w:r>
          </w:p>
        </w:tc>
      </w:tr>
      <w:tr w:rsidR="003936E6" w:rsidRPr="0092667B" w14:paraId="1C43C8FA" w14:textId="77777777" w:rsidTr="00065F0D">
        <w:trPr>
          <w:trHeight w:val="310"/>
        </w:trPr>
        <w:tc>
          <w:tcPr>
            <w:tcW w:w="2694" w:type="dxa"/>
            <w:tcBorders>
              <w:top w:val="nil"/>
              <w:left w:val="nil"/>
              <w:bottom w:val="nil"/>
              <w:right w:val="nil"/>
            </w:tcBorders>
            <w:shd w:val="clear" w:color="auto" w:fill="auto"/>
            <w:noWrap/>
            <w:vAlign w:val="center"/>
            <w:hideMark/>
          </w:tcPr>
          <w:p w14:paraId="1B02B70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CIRE</w:t>
            </w:r>
          </w:p>
        </w:tc>
        <w:tc>
          <w:tcPr>
            <w:tcW w:w="6804" w:type="dxa"/>
            <w:tcBorders>
              <w:top w:val="nil"/>
              <w:left w:val="nil"/>
              <w:bottom w:val="nil"/>
              <w:right w:val="nil"/>
            </w:tcBorders>
            <w:shd w:val="clear" w:color="auto" w:fill="auto"/>
            <w:noWrap/>
            <w:vAlign w:val="center"/>
            <w:hideMark/>
          </w:tcPr>
          <w:p w14:paraId="52337CB3" w14:textId="77777777" w:rsidR="003936E6" w:rsidRPr="0092667B" w:rsidRDefault="003936E6" w:rsidP="00065F0D">
            <w:pPr>
              <w:spacing w:after="0" w:line="240" w:lineRule="auto"/>
              <w:rPr>
                <w:sz w:val="20"/>
              </w:rPr>
            </w:pPr>
            <w:r w:rsidRPr="0092667B">
              <w:rPr>
                <w:sz w:val="20"/>
              </w:rPr>
              <w:t>Centre d'Iniciatives per a la Reinserció</w:t>
            </w:r>
          </w:p>
        </w:tc>
      </w:tr>
      <w:tr w:rsidR="003936E6" w:rsidRPr="0092667B" w14:paraId="57FEA388" w14:textId="77777777" w:rsidTr="00065F0D">
        <w:trPr>
          <w:trHeight w:val="310"/>
        </w:trPr>
        <w:tc>
          <w:tcPr>
            <w:tcW w:w="2694" w:type="dxa"/>
            <w:tcBorders>
              <w:top w:val="nil"/>
              <w:left w:val="nil"/>
              <w:bottom w:val="nil"/>
              <w:right w:val="nil"/>
            </w:tcBorders>
            <w:shd w:val="clear" w:color="auto" w:fill="auto"/>
            <w:noWrap/>
            <w:vAlign w:val="center"/>
            <w:hideMark/>
          </w:tcPr>
          <w:p w14:paraId="6F81F28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CLI</w:t>
            </w:r>
          </w:p>
        </w:tc>
        <w:tc>
          <w:tcPr>
            <w:tcW w:w="6804" w:type="dxa"/>
            <w:tcBorders>
              <w:top w:val="nil"/>
              <w:left w:val="nil"/>
              <w:bottom w:val="nil"/>
              <w:right w:val="nil"/>
            </w:tcBorders>
            <w:shd w:val="clear" w:color="auto" w:fill="auto"/>
            <w:noWrap/>
            <w:vAlign w:val="center"/>
            <w:hideMark/>
          </w:tcPr>
          <w:p w14:paraId="674187AB" w14:textId="77777777" w:rsidR="003936E6" w:rsidRPr="0092667B" w:rsidRDefault="003936E6" w:rsidP="00065F0D">
            <w:pPr>
              <w:spacing w:after="0" w:line="240" w:lineRule="auto"/>
              <w:rPr>
                <w:sz w:val="20"/>
              </w:rPr>
            </w:pPr>
            <w:r w:rsidRPr="0092667B">
              <w:rPr>
                <w:sz w:val="20"/>
              </w:rPr>
              <w:t>Consorci del Laboratori Intercomarcal de l'Alt Penedès, l'Anoia i el Garraf</w:t>
            </w:r>
          </w:p>
        </w:tc>
      </w:tr>
      <w:tr w:rsidR="003936E6" w:rsidRPr="0092667B" w14:paraId="4667D722" w14:textId="77777777" w:rsidTr="00065F0D">
        <w:trPr>
          <w:trHeight w:val="310"/>
        </w:trPr>
        <w:tc>
          <w:tcPr>
            <w:tcW w:w="2694" w:type="dxa"/>
            <w:tcBorders>
              <w:top w:val="nil"/>
              <w:left w:val="nil"/>
              <w:bottom w:val="nil"/>
              <w:right w:val="nil"/>
            </w:tcBorders>
            <w:shd w:val="clear" w:color="auto" w:fill="auto"/>
            <w:noWrap/>
            <w:vAlign w:val="center"/>
            <w:hideMark/>
          </w:tcPr>
          <w:p w14:paraId="5ED46E4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ConCA</w:t>
            </w:r>
          </w:p>
        </w:tc>
        <w:tc>
          <w:tcPr>
            <w:tcW w:w="6804" w:type="dxa"/>
            <w:tcBorders>
              <w:top w:val="nil"/>
              <w:left w:val="nil"/>
              <w:bottom w:val="nil"/>
              <w:right w:val="nil"/>
            </w:tcBorders>
            <w:shd w:val="clear" w:color="auto" w:fill="auto"/>
            <w:noWrap/>
            <w:vAlign w:val="center"/>
            <w:hideMark/>
          </w:tcPr>
          <w:p w14:paraId="1697536A" w14:textId="77777777" w:rsidR="003936E6" w:rsidRPr="0092667B" w:rsidRDefault="003936E6" w:rsidP="00065F0D">
            <w:pPr>
              <w:spacing w:after="0" w:line="240" w:lineRule="auto"/>
              <w:rPr>
                <w:sz w:val="20"/>
              </w:rPr>
            </w:pPr>
            <w:r w:rsidRPr="0092667B">
              <w:rPr>
                <w:sz w:val="20"/>
              </w:rPr>
              <w:t>Consell Nacional de la Cultura i de les Arts</w:t>
            </w:r>
          </w:p>
        </w:tc>
      </w:tr>
      <w:tr w:rsidR="003936E6" w:rsidRPr="0092667B" w14:paraId="54962349" w14:textId="77777777" w:rsidTr="00065F0D">
        <w:trPr>
          <w:trHeight w:val="310"/>
        </w:trPr>
        <w:tc>
          <w:tcPr>
            <w:tcW w:w="2694" w:type="dxa"/>
            <w:tcBorders>
              <w:top w:val="nil"/>
              <w:left w:val="nil"/>
              <w:bottom w:val="nil"/>
              <w:right w:val="nil"/>
            </w:tcBorders>
            <w:shd w:val="clear" w:color="auto" w:fill="auto"/>
            <w:noWrap/>
            <w:vAlign w:val="center"/>
            <w:hideMark/>
          </w:tcPr>
          <w:p w14:paraId="18B5141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CPF</w:t>
            </w:r>
          </w:p>
        </w:tc>
        <w:tc>
          <w:tcPr>
            <w:tcW w:w="6804" w:type="dxa"/>
            <w:tcBorders>
              <w:top w:val="nil"/>
              <w:left w:val="nil"/>
              <w:bottom w:val="nil"/>
              <w:right w:val="nil"/>
            </w:tcBorders>
            <w:shd w:val="clear" w:color="auto" w:fill="auto"/>
            <w:noWrap/>
            <w:vAlign w:val="center"/>
            <w:hideMark/>
          </w:tcPr>
          <w:p w14:paraId="75D05692" w14:textId="77777777" w:rsidR="003936E6" w:rsidRPr="0092667B" w:rsidRDefault="003936E6" w:rsidP="00065F0D">
            <w:pPr>
              <w:spacing w:after="0" w:line="240" w:lineRule="auto"/>
              <w:rPr>
                <w:sz w:val="20"/>
              </w:rPr>
            </w:pPr>
            <w:r w:rsidRPr="0092667B">
              <w:rPr>
                <w:sz w:val="20"/>
              </w:rPr>
              <w:t>Centre de la Propietat Forestal</w:t>
            </w:r>
          </w:p>
        </w:tc>
      </w:tr>
      <w:tr w:rsidR="003936E6" w:rsidRPr="0092667B" w14:paraId="0DFD9CA8" w14:textId="77777777" w:rsidTr="00065F0D">
        <w:trPr>
          <w:trHeight w:val="310"/>
        </w:trPr>
        <w:tc>
          <w:tcPr>
            <w:tcW w:w="2694" w:type="dxa"/>
            <w:tcBorders>
              <w:top w:val="nil"/>
              <w:left w:val="nil"/>
              <w:bottom w:val="nil"/>
              <w:right w:val="nil"/>
            </w:tcBorders>
            <w:shd w:val="clear" w:color="auto" w:fill="auto"/>
            <w:noWrap/>
            <w:vAlign w:val="center"/>
            <w:hideMark/>
          </w:tcPr>
          <w:p w14:paraId="1ED4984A"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CPNL</w:t>
            </w:r>
          </w:p>
        </w:tc>
        <w:tc>
          <w:tcPr>
            <w:tcW w:w="6804" w:type="dxa"/>
            <w:tcBorders>
              <w:top w:val="nil"/>
              <w:left w:val="nil"/>
              <w:bottom w:val="nil"/>
              <w:right w:val="nil"/>
            </w:tcBorders>
            <w:shd w:val="clear" w:color="auto" w:fill="auto"/>
            <w:noWrap/>
            <w:vAlign w:val="center"/>
            <w:hideMark/>
          </w:tcPr>
          <w:p w14:paraId="5CE31085" w14:textId="77777777" w:rsidR="003936E6" w:rsidRPr="0092667B" w:rsidRDefault="003936E6" w:rsidP="00065F0D">
            <w:pPr>
              <w:spacing w:after="0" w:line="240" w:lineRule="auto"/>
              <w:rPr>
                <w:sz w:val="20"/>
              </w:rPr>
            </w:pPr>
            <w:r w:rsidRPr="0092667B">
              <w:rPr>
                <w:sz w:val="20"/>
              </w:rPr>
              <w:t>Consorci per a la Normalització Lingüística</w:t>
            </w:r>
          </w:p>
        </w:tc>
      </w:tr>
      <w:tr w:rsidR="003936E6" w:rsidRPr="0092667B" w14:paraId="49DB408C" w14:textId="77777777" w:rsidTr="00065F0D">
        <w:trPr>
          <w:trHeight w:val="310"/>
        </w:trPr>
        <w:tc>
          <w:tcPr>
            <w:tcW w:w="2694" w:type="dxa"/>
            <w:tcBorders>
              <w:top w:val="nil"/>
              <w:left w:val="nil"/>
              <w:bottom w:val="nil"/>
              <w:right w:val="nil"/>
            </w:tcBorders>
            <w:shd w:val="clear" w:color="auto" w:fill="auto"/>
            <w:noWrap/>
            <w:vAlign w:val="center"/>
            <w:hideMark/>
          </w:tcPr>
          <w:p w14:paraId="556F8071"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rPr>
              <w:t></w:t>
            </w:r>
            <w:r w:rsidRPr="0092667B">
              <w:rPr>
                <w:rFonts w:ascii="Times New Roman" w:hAnsi="Times New Roman"/>
                <w:sz w:val="14"/>
                <w:szCs w:val="14"/>
              </w:rPr>
              <w:t xml:space="preserve">       </w:t>
            </w:r>
            <w:r w:rsidRPr="0092667B">
              <w:rPr>
                <w:sz w:val="20"/>
              </w:rPr>
              <w:t>CRGV</w:t>
            </w:r>
          </w:p>
        </w:tc>
        <w:tc>
          <w:tcPr>
            <w:tcW w:w="6804" w:type="dxa"/>
            <w:tcBorders>
              <w:top w:val="nil"/>
              <w:left w:val="nil"/>
              <w:bottom w:val="nil"/>
              <w:right w:val="nil"/>
            </w:tcBorders>
            <w:shd w:val="clear" w:color="auto" w:fill="auto"/>
            <w:noWrap/>
            <w:vAlign w:val="center"/>
            <w:hideMark/>
          </w:tcPr>
          <w:p w14:paraId="319F5DB9" w14:textId="77777777" w:rsidR="003936E6" w:rsidRPr="0092667B" w:rsidRDefault="003936E6" w:rsidP="00065F0D">
            <w:pPr>
              <w:spacing w:after="0" w:line="240" w:lineRule="auto"/>
              <w:rPr>
                <w:sz w:val="20"/>
              </w:rPr>
            </w:pPr>
            <w:r w:rsidRPr="0092667B">
              <w:rPr>
                <w:sz w:val="20"/>
              </w:rPr>
              <w:t>Consorci per a la Reforma de la Gran Via de l'Hospitalet de Llobregat</w:t>
            </w:r>
          </w:p>
        </w:tc>
      </w:tr>
      <w:tr w:rsidR="003936E6" w:rsidRPr="0092667B" w14:paraId="5ADC6D91" w14:textId="77777777" w:rsidTr="00065F0D">
        <w:trPr>
          <w:trHeight w:val="310"/>
        </w:trPr>
        <w:tc>
          <w:tcPr>
            <w:tcW w:w="2694" w:type="dxa"/>
            <w:tcBorders>
              <w:top w:val="nil"/>
              <w:left w:val="nil"/>
              <w:bottom w:val="nil"/>
              <w:right w:val="nil"/>
            </w:tcBorders>
            <w:shd w:val="clear" w:color="auto" w:fill="auto"/>
            <w:noWrap/>
            <w:vAlign w:val="center"/>
            <w:hideMark/>
          </w:tcPr>
          <w:p w14:paraId="7B48197E"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CSA</w:t>
            </w:r>
          </w:p>
        </w:tc>
        <w:tc>
          <w:tcPr>
            <w:tcW w:w="6804" w:type="dxa"/>
            <w:tcBorders>
              <w:top w:val="nil"/>
              <w:left w:val="nil"/>
              <w:bottom w:val="nil"/>
              <w:right w:val="nil"/>
            </w:tcBorders>
            <w:shd w:val="clear" w:color="auto" w:fill="auto"/>
            <w:noWrap/>
            <w:vAlign w:val="center"/>
            <w:hideMark/>
          </w:tcPr>
          <w:p w14:paraId="1806E06D" w14:textId="77777777" w:rsidR="003936E6" w:rsidRPr="0092667B" w:rsidRDefault="003936E6" w:rsidP="00065F0D">
            <w:pPr>
              <w:spacing w:after="0" w:line="240" w:lineRule="auto"/>
              <w:rPr>
                <w:sz w:val="20"/>
              </w:rPr>
            </w:pPr>
            <w:r w:rsidRPr="0092667B">
              <w:rPr>
                <w:sz w:val="20"/>
              </w:rPr>
              <w:t>Consorci Sanitari de l'Anoia</w:t>
            </w:r>
          </w:p>
        </w:tc>
      </w:tr>
      <w:tr w:rsidR="003936E6" w:rsidRPr="0092667B" w14:paraId="131DED24" w14:textId="77777777" w:rsidTr="00065F0D">
        <w:trPr>
          <w:trHeight w:val="310"/>
        </w:trPr>
        <w:tc>
          <w:tcPr>
            <w:tcW w:w="2694" w:type="dxa"/>
            <w:tcBorders>
              <w:top w:val="nil"/>
              <w:left w:val="nil"/>
              <w:bottom w:val="nil"/>
              <w:right w:val="nil"/>
            </w:tcBorders>
            <w:shd w:val="clear" w:color="auto" w:fill="auto"/>
            <w:noWrap/>
            <w:vAlign w:val="center"/>
            <w:hideMark/>
          </w:tcPr>
          <w:p w14:paraId="556447D0"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CSAP</w:t>
            </w:r>
          </w:p>
        </w:tc>
        <w:tc>
          <w:tcPr>
            <w:tcW w:w="6804" w:type="dxa"/>
            <w:tcBorders>
              <w:top w:val="nil"/>
              <w:left w:val="nil"/>
              <w:bottom w:val="nil"/>
              <w:right w:val="nil"/>
            </w:tcBorders>
            <w:shd w:val="clear" w:color="auto" w:fill="auto"/>
            <w:noWrap/>
            <w:vAlign w:val="center"/>
            <w:hideMark/>
          </w:tcPr>
          <w:p w14:paraId="0323E53C" w14:textId="77777777" w:rsidR="003936E6" w:rsidRPr="0092667B" w:rsidRDefault="003936E6" w:rsidP="00065F0D">
            <w:pPr>
              <w:spacing w:after="0" w:line="240" w:lineRule="auto"/>
              <w:rPr>
                <w:sz w:val="20"/>
              </w:rPr>
            </w:pPr>
            <w:r w:rsidRPr="0092667B">
              <w:rPr>
                <w:sz w:val="20"/>
              </w:rPr>
              <w:t>Consorci Sanitari de l'Alt Penedès</w:t>
            </w:r>
          </w:p>
        </w:tc>
      </w:tr>
      <w:tr w:rsidR="003936E6" w:rsidRPr="0092667B" w14:paraId="37E73CBE" w14:textId="77777777" w:rsidTr="00065F0D">
        <w:trPr>
          <w:trHeight w:val="310"/>
        </w:trPr>
        <w:tc>
          <w:tcPr>
            <w:tcW w:w="2694" w:type="dxa"/>
            <w:tcBorders>
              <w:top w:val="nil"/>
              <w:left w:val="nil"/>
              <w:bottom w:val="nil"/>
              <w:right w:val="nil"/>
            </w:tcBorders>
            <w:shd w:val="clear" w:color="auto" w:fill="auto"/>
            <w:noWrap/>
            <w:vAlign w:val="center"/>
            <w:hideMark/>
          </w:tcPr>
          <w:p w14:paraId="7E1F3659"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CSB</w:t>
            </w:r>
          </w:p>
        </w:tc>
        <w:tc>
          <w:tcPr>
            <w:tcW w:w="6804" w:type="dxa"/>
            <w:tcBorders>
              <w:top w:val="nil"/>
              <w:left w:val="nil"/>
              <w:bottom w:val="nil"/>
              <w:right w:val="nil"/>
            </w:tcBorders>
            <w:shd w:val="clear" w:color="auto" w:fill="auto"/>
            <w:noWrap/>
            <w:vAlign w:val="center"/>
            <w:hideMark/>
          </w:tcPr>
          <w:p w14:paraId="0E74F4FD" w14:textId="77777777" w:rsidR="003936E6" w:rsidRPr="0092667B" w:rsidRDefault="003936E6" w:rsidP="00065F0D">
            <w:pPr>
              <w:spacing w:after="0" w:line="240" w:lineRule="auto"/>
              <w:rPr>
                <w:sz w:val="20"/>
              </w:rPr>
            </w:pPr>
            <w:r w:rsidRPr="0092667B">
              <w:rPr>
                <w:sz w:val="20"/>
              </w:rPr>
              <w:t>Consorci Sanitari de Barcelona</w:t>
            </w:r>
          </w:p>
        </w:tc>
      </w:tr>
      <w:tr w:rsidR="003936E6" w:rsidRPr="0092667B" w14:paraId="54E46DF6" w14:textId="77777777" w:rsidTr="00065F0D">
        <w:trPr>
          <w:trHeight w:val="310"/>
        </w:trPr>
        <w:tc>
          <w:tcPr>
            <w:tcW w:w="2694" w:type="dxa"/>
            <w:tcBorders>
              <w:top w:val="nil"/>
              <w:left w:val="nil"/>
              <w:bottom w:val="nil"/>
              <w:right w:val="nil"/>
            </w:tcBorders>
            <w:shd w:val="clear" w:color="auto" w:fill="auto"/>
            <w:noWrap/>
            <w:vAlign w:val="center"/>
            <w:hideMark/>
          </w:tcPr>
          <w:p w14:paraId="3D120CA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CSdM</w:t>
            </w:r>
          </w:p>
        </w:tc>
        <w:tc>
          <w:tcPr>
            <w:tcW w:w="6804" w:type="dxa"/>
            <w:tcBorders>
              <w:top w:val="nil"/>
              <w:left w:val="nil"/>
              <w:bottom w:val="nil"/>
              <w:right w:val="nil"/>
            </w:tcBorders>
            <w:shd w:val="clear" w:color="auto" w:fill="auto"/>
            <w:noWrap/>
            <w:vAlign w:val="center"/>
            <w:hideMark/>
          </w:tcPr>
          <w:p w14:paraId="787C5561" w14:textId="77777777" w:rsidR="003936E6" w:rsidRPr="0092667B" w:rsidRDefault="003936E6" w:rsidP="00065F0D">
            <w:pPr>
              <w:spacing w:after="0" w:line="240" w:lineRule="auto"/>
              <w:rPr>
                <w:sz w:val="20"/>
              </w:rPr>
            </w:pPr>
            <w:r w:rsidRPr="0092667B">
              <w:rPr>
                <w:sz w:val="20"/>
              </w:rPr>
              <w:t>Consorci Sanitari del Maresme</w:t>
            </w:r>
          </w:p>
        </w:tc>
      </w:tr>
      <w:tr w:rsidR="003936E6" w:rsidRPr="0092667B" w14:paraId="707E251E" w14:textId="77777777" w:rsidTr="00065F0D">
        <w:trPr>
          <w:trHeight w:val="310"/>
        </w:trPr>
        <w:tc>
          <w:tcPr>
            <w:tcW w:w="2694" w:type="dxa"/>
            <w:tcBorders>
              <w:top w:val="nil"/>
              <w:left w:val="nil"/>
              <w:bottom w:val="nil"/>
              <w:right w:val="nil"/>
            </w:tcBorders>
            <w:shd w:val="clear" w:color="auto" w:fill="auto"/>
            <w:noWrap/>
            <w:vAlign w:val="center"/>
            <w:hideMark/>
          </w:tcPr>
          <w:p w14:paraId="5A5B5CCB"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CSI</w:t>
            </w:r>
          </w:p>
        </w:tc>
        <w:tc>
          <w:tcPr>
            <w:tcW w:w="6804" w:type="dxa"/>
            <w:tcBorders>
              <w:top w:val="nil"/>
              <w:left w:val="nil"/>
              <w:bottom w:val="nil"/>
              <w:right w:val="nil"/>
            </w:tcBorders>
            <w:shd w:val="clear" w:color="auto" w:fill="auto"/>
            <w:noWrap/>
            <w:vAlign w:val="center"/>
            <w:hideMark/>
          </w:tcPr>
          <w:p w14:paraId="7E03BD32" w14:textId="77777777" w:rsidR="003936E6" w:rsidRPr="0092667B" w:rsidRDefault="003936E6" w:rsidP="00065F0D">
            <w:pPr>
              <w:spacing w:after="0" w:line="240" w:lineRule="auto"/>
              <w:rPr>
                <w:sz w:val="20"/>
              </w:rPr>
            </w:pPr>
            <w:r w:rsidRPr="0092667B">
              <w:rPr>
                <w:sz w:val="20"/>
              </w:rPr>
              <w:t xml:space="preserve">Consorci Sanitari Integral </w:t>
            </w:r>
          </w:p>
        </w:tc>
      </w:tr>
      <w:tr w:rsidR="003936E6" w:rsidRPr="0092667B" w14:paraId="7D37541C" w14:textId="77777777" w:rsidTr="00065F0D">
        <w:trPr>
          <w:trHeight w:val="310"/>
        </w:trPr>
        <w:tc>
          <w:tcPr>
            <w:tcW w:w="2694" w:type="dxa"/>
            <w:tcBorders>
              <w:top w:val="nil"/>
              <w:left w:val="nil"/>
              <w:bottom w:val="nil"/>
              <w:right w:val="nil"/>
            </w:tcBorders>
            <w:shd w:val="clear" w:color="auto" w:fill="auto"/>
            <w:noWrap/>
            <w:vAlign w:val="center"/>
            <w:hideMark/>
          </w:tcPr>
          <w:p w14:paraId="3262D6C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CSMS</w:t>
            </w:r>
          </w:p>
        </w:tc>
        <w:tc>
          <w:tcPr>
            <w:tcW w:w="6804" w:type="dxa"/>
            <w:tcBorders>
              <w:top w:val="nil"/>
              <w:left w:val="nil"/>
              <w:bottom w:val="nil"/>
              <w:right w:val="nil"/>
            </w:tcBorders>
            <w:shd w:val="clear" w:color="auto" w:fill="auto"/>
            <w:noWrap/>
            <w:vAlign w:val="center"/>
            <w:hideMark/>
          </w:tcPr>
          <w:p w14:paraId="14D652E8" w14:textId="77777777" w:rsidR="003936E6" w:rsidRPr="0092667B" w:rsidRDefault="003936E6" w:rsidP="00065F0D">
            <w:pPr>
              <w:spacing w:after="0" w:line="240" w:lineRule="auto"/>
              <w:rPr>
                <w:sz w:val="20"/>
              </w:rPr>
            </w:pPr>
            <w:r w:rsidRPr="0092667B">
              <w:rPr>
                <w:sz w:val="20"/>
              </w:rPr>
              <w:t>Corporació de Salut del Maresme i La Selva</w:t>
            </w:r>
          </w:p>
        </w:tc>
      </w:tr>
      <w:tr w:rsidR="003936E6" w:rsidRPr="0092667B" w14:paraId="6692B5F0" w14:textId="77777777" w:rsidTr="00065F0D">
        <w:trPr>
          <w:trHeight w:val="310"/>
        </w:trPr>
        <w:tc>
          <w:tcPr>
            <w:tcW w:w="2694" w:type="dxa"/>
            <w:tcBorders>
              <w:top w:val="nil"/>
              <w:left w:val="nil"/>
              <w:bottom w:val="nil"/>
              <w:right w:val="nil"/>
            </w:tcBorders>
            <w:shd w:val="clear" w:color="auto" w:fill="auto"/>
            <w:noWrap/>
            <w:vAlign w:val="center"/>
            <w:hideMark/>
          </w:tcPr>
          <w:p w14:paraId="4EA2C17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lastRenderedPageBreak/>
              <w:t></w:t>
            </w:r>
            <w:r w:rsidRPr="0092667B">
              <w:rPr>
                <w:rFonts w:ascii="Times New Roman" w:hAnsi="Times New Roman"/>
                <w:sz w:val="14"/>
                <w:szCs w:val="14"/>
                <w:lang w:val="x-none"/>
              </w:rPr>
              <w:t xml:space="preserve">       </w:t>
            </w:r>
            <w:r w:rsidRPr="0092667B">
              <w:rPr>
                <w:sz w:val="20"/>
                <w:lang w:val="x-none"/>
              </w:rPr>
              <w:t>CSPT</w:t>
            </w:r>
          </w:p>
        </w:tc>
        <w:tc>
          <w:tcPr>
            <w:tcW w:w="6804" w:type="dxa"/>
            <w:tcBorders>
              <w:top w:val="nil"/>
              <w:left w:val="nil"/>
              <w:bottom w:val="nil"/>
              <w:right w:val="nil"/>
            </w:tcBorders>
            <w:shd w:val="clear" w:color="auto" w:fill="auto"/>
            <w:noWrap/>
            <w:vAlign w:val="center"/>
            <w:hideMark/>
          </w:tcPr>
          <w:p w14:paraId="54E4BF7B" w14:textId="77777777" w:rsidR="003936E6" w:rsidRPr="0092667B" w:rsidRDefault="003936E6" w:rsidP="00065F0D">
            <w:pPr>
              <w:spacing w:after="0" w:line="240" w:lineRule="auto"/>
              <w:rPr>
                <w:sz w:val="20"/>
              </w:rPr>
            </w:pPr>
            <w:r w:rsidRPr="0092667B">
              <w:rPr>
                <w:sz w:val="20"/>
              </w:rPr>
              <w:t>Consorci Corporació Sanitària Parc Taulí de Sabadell</w:t>
            </w:r>
          </w:p>
        </w:tc>
      </w:tr>
      <w:tr w:rsidR="003936E6" w:rsidRPr="0092667B" w14:paraId="5EECD166" w14:textId="77777777" w:rsidTr="00065F0D">
        <w:trPr>
          <w:trHeight w:val="310"/>
        </w:trPr>
        <w:tc>
          <w:tcPr>
            <w:tcW w:w="2694" w:type="dxa"/>
            <w:tcBorders>
              <w:top w:val="nil"/>
              <w:left w:val="nil"/>
              <w:bottom w:val="nil"/>
              <w:right w:val="nil"/>
            </w:tcBorders>
            <w:shd w:val="clear" w:color="auto" w:fill="auto"/>
            <w:noWrap/>
            <w:vAlign w:val="center"/>
            <w:hideMark/>
          </w:tcPr>
          <w:p w14:paraId="255A9361" w14:textId="77777777" w:rsidR="003936E6" w:rsidRPr="0092667B" w:rsidRDefault="003936E6" w:rsidP="00065F0D">
            <w:pPr>
              <w:spacing w:after="0" w:line="240" w:lineRule="auto"/>
              <w:ind w:firstLineChars="400" w:firstLine="800"/>
              <w:rPr>
                <w:rFonts w:ascii="Courier New" w:hAnsi="Courier New" w:cs="Courier New"/>
                <w:sz w:val="20"/>
              </w:rPr>
            </w:pPr>
            <w:r w:rsidRPr="0092667B">
              <w:rPr>
                <w:rFonts w:ascii="Courier New" w:hAnsi="Courier New" w:cs="Courier New"/>
                <w:sz w:val="20"/>
                <w:lang w:val="x-none"/>
              </w:rPr>
              <w:t>o</w:t>
            </w:r>
            <w:r w:rsidRPr="0092667B">
              <w:rPr>
                <w:rFonts w:ascii="Times New Roman" w:hAnsi="Times New Roman"/>
                <w:sz w:val="14"/>
                <w:szCs w:val="14"/>
                <w:lang w:val="x-none"/>
              </w:rPr>
              <w:t xml:space="preserve">  </w:t>
            </w:r>
            <w:r w:rsidRPr="0092667B">
              <w:rPr>
                <w:sz w:val="20"/>
                <w:lang w:val="x-none"/>
              </w:rPr>
              <w:t>SGG</w:t>
            </w:r>
          </w:p>
        </w:tc>
        <w:tc>
          <w:tcPr>
            <w:tcW w:w="6804" w:type="dxa"/>
            <w:tcBorders>
              <w:top w:val="nil"/>
              <w:left w:val="nil"/>
              <w:bottom w:val="nil"/>
              <w:right w:val="nil"/>
            </w:tcBorders>
            <w:shd w:val="clear" w:color="auto" w:fill="auto"/>
            <w:noWrap/>
            <w:vAlign w:val="center"/>
            <w:hideMark/>
          </w:tcPr>
          <w:p w14:paraId="1ED4A5E4" w14:textId="77777777" w:rsidR="003936E6" w:rsidRPr="0092667B" w:rsidRDefault="003936E6" w:rsidP="00065F0D">
            <w:pPr>
              <w:spacing w:after="0" w:line="240" w:lineRule="auto"/>
              <w:rPr>
                <w:sz w:val="20"/>
              </w:rPr>
            </w:pPr>
            <w:r w:rsidRPr="0092667B">
              <w:rPr>
                <w:sz w:val="20"/>
              </w:rPr>
              <w:t>Sabadell Gent Gran Centre de Serveis, SA</w:t>
            </w:r>
          </w:p>
        </w:tc>
      </w:tr>
      <w:tr w:rsidR="003936E6" w:rsidRPr="0092667B" w14:paraId="1464FDCE" w14:textId="77777777" w:rsidTr="00065F0D">
        <w:trPr>
          <w:trHeight w:val="310"/>
        </w:trPr>
        <w:tc>
          <w:tcPr>
            <w:tcW w:w="2694" w:type="dxa"/>
            <w:tcBorders>
              <w:top w:val="nil"/>
              <w:left w:val="nil"/>
              <w:bottom w:val="nil"/>
              <w:right w:val="nil"/>
            </w:tcBorders>
            <w:shd w:val="clear" w:color="auto" w:fill="auto"/>
            <w:noWrap/>
            <w:vAlign w:val="center"/>
            <w:hideMark/>
          </w:tcPr>
          <w:p w14:paraId="3E2A316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CSSB</w:t>
            </w:r>
          </w:p>
        </w:tc>
        <w:tc>
          <w:tcPr>
            <w:tcW w:w="6804" w:type="dxa"/>
            <w:tcBorders>
              <w:top w:val="nil"/>
              <w:left w:val="nil"/>
              <w:bottom w:val="nil"/>
              <w:right w:val="nil"/>
            </w:tcBorders>
            <w:shd w:val="clear" w:color="auto" w:fill="auto"/>
            <w:noWrap/>
            <w:vAlign w:val="center"/>
            <w:hideMark/>
          </w:tcPr>
          <w:p w14:paraId="73B57C0D" w14:textId="77777777" w:rsidR="003936E6" w:rsidRPr="0092667B" w:rsidRDefault="003936E6" w:rsidP="00065F0D">
            <w:pPr>
              <w:spacing w:after="0" w:line="240" w:lineRule="auto"/>
              <w:rPr>
                <w:sz w:val="20"/>
              </w:rPr>
            </w:pPr>
            <w:r w:rsidRPr="0092667B">
              <w:rPr>
                <w:sz w:val="20"/>
              </w:rPr>
              <w:t>Consorci de Serveis Socials de Barcelona</w:t>
            </w:r>
          </w:p>
        </w:tc>
      </w:tr>
      <w:tr w:rsidR="003936E6" w:rsidRPr="0092667B" w14:paraId="2B2DAB31" w14:textId="77777777" w:rsidTr="00065F0D">
        <w:trPr>
          <w:trHeight w:val="310"/>
        </w:trPr>
        <w:tc>
          <w:tcPr>
            <w:tcW w:w="2694" w:type="dxa"/>
            <w:tcBorders>
              <w:top w:val="nil"/>
              <w:left w:val="nil"/>
              <w:bottom w:val="nil"/>
              <w:right w:val="nil"/>
            </w:tcBorders>
            <w:shd w:val="clear" w:color="auto" w:fill="auto"/>
            <w:noWrap/>
            <w:vAlign w:val="center"/>
            <w:hideMark/>
          </w:tcPr>
          <w:p w14:paraId="01697DB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CST</w:t>
            </w:r>
          </w:p>
        </w:tc>
        <w:tc>
          <w:tcPr>
            <w:tcW w:w="6804" w:type="dxa"/>
            <w:tcBorders>
              <w:top w:val="nil"/>
              <w:left w:val="nil"/>
              <w:bottom w:val="nil"/>
              <w:right w:val="nil"/>
            </w:tcBorders>
            <w:shd w:val="clear" w:color="auto" w:fill="auto"/>
            <w:noWrap/>
            <w:vAlign w:val="center"/>
            <w:hideMark/>
          </w:tcPr>
          <w:p w14:paraId="47087999" w14:textId="77777777" w:rsidR="003936E6" w:rsidRPr="0092667B" w:rsidRDefault="003936E6" w:rsidP="00065F0D">
            <w:pPr>
              <w:spacing w:after="0" w:line="240" w:lineRule="auto"/>
              <w:rPr>
                <w:sz w:val="20"/>
              </w:rPr>
            </w:pPr>
            <w:r w:rsidRPr="0092667B">
              <w:rPr>
                <w:sz w:val="20"/>
              </w:rPr>
              <w:t>Consorci Sanitari de Terrassa</w:t>
            </w:r>
          </w:p>
        </w:tc>
      </w:tr>
      <w:tr w:rsidR="003936E6" w:rsidRPr="0092667B" w14:paraId="37CF8458" w14:textId="77777777" w:rsidTr="00065F0D">
        <w:trPr>
          <w:trHeight w:val="310"/>
        </w:trPr>
        <w:tc>
          <w:tcPr>
            <w:tcW w:w="2694" w:type="dxa"/>
            <w:tcBorders>
              <w:top w:val="nil"/>
              <w:left w:val="nil"/>
              <w:bottom w:val="nil"/>
              <w:right w:val="nil"/>
            </w:tcBorders>
            <w:shd w:val="clear" w:color="auto" w:fill="auto"/>
            <w:noWrap/>
            <w:vAlign w:val="center"/>
            <w:hideMark/>
          </w:tcPr>
          <w:p w14:paraId="120D361E"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CTTI</w:t>
            </w:r>
          </w:p>
        </w:tc>
        <w:tc>
          <w:tcPr>
            <w:tcW w:w="6804" w:type="dxa"/>
            <w:tcBorders>
              <w:top w:val="nil"/>
              <w:left w:val="nil"/>
              <w:bottom w:val="nil"/>
              <w:right w:val="nil"/>
            </w:tcBorders>
            <w:shd w:val="clear" w:color="auto" w:fill="auto"/>
            <w:noWrap/>
            <w:vAlign w:val="center"/>
            <w:hideMark/>
          </w:tcPr>
          <w:p w14:paraId="1FE1E309" w14:textId="77777777" w:rsidR="003936E6" w:rsidRPr="0092667B" w:rsidRDefault="003936E6" w:rsidP="00065F0D">
            <w:pPr>
              <w:spacing w:after="0" w:line="240" w:lineRule="auto"/>
              <w:rPr>
                <w:sz w:val="20"/>
              </w:rPr>
            </w:pPr>
            <w:r w:rsidRPr="0092667B">
              <w:rPr>
                <w:sz w:val="20"/>
              </w:rPr>
              <w:t>Centre de Telecomunicacions i Tecnologies de la Informació de la G. C.</w:t>
            </w:r>
          </w:p>
        </w:tc>
      </w:tr>
      <w:tr w:rsidR="003936E6" w:rsidRPr="0092667B" w14:paraId="30F787F4" w14:textId="77777777" w:rsidTr="00065F0D">
        <w:trPr>
          <w:trHeight w:val="310"/>
        </w:trPr>
        <w:tc>
          <w:tcPr>
            <w:tcW w:w="2694" w:type="dxa"/>
            <w:tcBorders>
              <w:top w:val="nil"/>
              <w:left w:val="nil"/>
              <w:bottom w:val="nil"/>
              <w:right w:val="nil"/>
            </w:tcBorders>
            <w:shd w:val="clear" w:color="auto" w:fill="auto"/>
            <w:noWrap/>
            <w:vAlign w:val="center"/>
            <w:hideMark/>
          </w:tcPr>
          <w:p w14:paraId="2F15070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CVN</w:t>
            </w:r>
          </w:p>
        </w:tc>
        <w:tc>
          <w:tcPr>
            <w:tcW w:w="6804" w:type="dxa"/>
            <w:tcBorders>
              <w:top w:val="nil"/>
              <w:left w:val="nil"/>
              <w:bottom w:val="nil"/>
              <w:right w:val="nil"/>
            </w:tcBorders>
            <w:shd w:val="clear" w:color="auto" w:fill="auto"/>
            <w:noWrap/>
            <w:vAlign w:val="center"/>
            <w:hideMark/>
          </w:tcPr>
          <w:p w14:paraId="54BB4FF7" w14:textId="77777777" w:rsidR="003936E6" w:rsidRPr="0092667B" w:rsidRDefault="003936E6" w:rsidP="00065F0D">
            <w:pPr>
              <w:spacing w:after="0" w:line="240" w:lineRule="auto"/>
              <w:rPr>
                <w:sz w:val="20"/>
              </w:rPr>
            </w:pPr>
            <w:r w:rsidRPr="0092667B">
              <w:rPr>
                <w:sz w:val="20"/>
              </w:rPr>
              <w:t>Consorci Patronat de la Vall de Núria</w:t>
            </w:r>
          </w:p>
        </w:tc>
      </w:tr>
      <w:tr w:rsidR="003936E6" w:rsidRPr="0092667B" w14:paraId="39031722" w14:textId="77777777" w:rsidTr="00065F0D">
        <w:trPr>
          <w:trHeight w:val="310"/>
        </w:trPr>
        <w:tc>
          <w:tcPr>
            <w:tcW w:w="2694" w:type="dxa"/>
            <w:tcBorders>
              <w:top w:val="nil"/>
              <w:left w:val="nil"/>
              <w:bottom w:val="nil"/>
              <w:right w:val="nil"/>
            </w:tcBorders>
            <w:shd w:val="clear" w:color="auto" w:fill="auto"/>
            <w:noWrap/>
            <w:vAlign w:val="center"/>
            <w:hideMark/>
          </w:tcPr>
          <w:p w14:paraId="2327719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DIOCESA</w:t>
            </w:r>
          </w:p>
        </w:tc>
        <w:tc>
          <w:tcPr>
            <w:tcW w:w="6804" w:type="dxa"/>
            <w:tcBorders>
              <w:top w:val="nil"/>
              <w:left w:val="nil"/>
              <w:bottom w:val="nil"/>
              <w:right w:val="nil"/>
            </w:tcBorders>
            <w:shd w:val="clear" w:color="auto" w:fill="auto"/>
            <w:noWrap/>
            <w:vAlign w:val="center"/>
            <w:hideMark/>
          </w:tcPr>
          <w:p w14:paraId="3B3D4815" w14:textId="77777777" w:rsidR="003936E6" w:rsidRPr="0092667B" w:rsidRDefault="003936E6" w:rsidP="00065F0D">
            <w:pPr>
              <w:spacing w:after="0" w:line="240" w:lineRule="auto"/>
              <w:rPr>
                <w:sz w:val="20"/>
              </w:rPr>
            </w:pPr>
            <w:r w:rsidRPr="0092667B">
              <w:rPr>
                <w:sz w:val="20"/>
              </w:rPr>
              <w:t>Consorci del Museu de Lleida, Diocesà i Comarcal</w:t>
            </w:r>
          </w:p>
        </w:tc>
      </w:tr>
      <w:tr w:rsidR="003936E6" w:rsidRPr="0092667B" w14:paraId="42FE74BE" w14:textId="77777777" w:rsidTr="00065F0D">
        <w:trPr>
          <w:trHeight w:val="310"/>
        </w:trPr>
        <w:tc>
          <w:tcPr>
            <w:tcW w:w="2694" w:type="dxa"/>
            <w:tcBorders>
              <w:top w:val="nil"/>
              <w:left w:val="nil"/>
              <w:bottom w:val="nil"/>
              <w:right w:val="nil"/>
            </w:tcBorders>
            <w:shd w:val="clear" w:color="auto" w:fill="auto"/>
            <w:noWrap/>
            <w:vAlign w:val="center"/>
            <w:hideMark/>
          </w:tcPr>
          <w:p w14:paraId="469B5475"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EADOP</w:t>
            </w:r>
          </w:p>
        </w:tc>
        <w:tc>
          <w:tcPr>
            <w:tcW w:w="6804" w:type="dxa"/>
            <w:tcBorders>
              <w:top w:val="nil"/>
              <w:left w:val="nil"/>
              <w:bottom w:val="nil"/>
              <w:right w:val="nil"/>
            </w:tcBorders>
            <w:shd w:val="clear" w:color="auto" w:fill="auto"/>
            <w:noWrap/>
            <w:vAlign w:val="center"/>
            <w:hideMark/>
          </w:tcPr>
          <w:p w14:paraId="5003F5ED" w14:textId="77777777" w:rsidR="003936E6" w:rsidRPr="0092667B" w:rsidRDefault="003936E6" w:rsidP="00065F0D">
            <w:pPr>
              <w:spacing w:after="0" w:line="240" w:lineRule="auto"/>
              <w:rPr>
                <w:sz w:val="20"/>
              </w:rPr>
            </w:pPr>
            <w:r w:rsidRPr="0092667B">
              <w:rPr>
                <w:sz w:val="20"/>
              </w:rPr>
              <w:t>Entitat Autònoma del Diari Oficial i de Publicacions de la G. C.</w:t>
            </w:r>
          </w:p>
        </w:tc>
      </w:tr>
      <w:tr w:rsidR="003936E6" w:rsidRPr="0092667B" w14:paraId="1EDFC14C" w14:textId="77777777" w:rsidTr="00065F0D">
        <w:trPr>
          <w:trHeight w:val="310"/>
        </w:trPr>
        <w:tc>
          <w:tcPr>
            <w:tcW w:w="2694" w:type="dxa"/>
            <w:tcBorders>
              <w:top w:val="nil"/>
              <w:left w:val="nil"/>
              <w:bottom w:val="nil"/>
              <w:right w:val="nil"/>
            </w:tcBorders>
            <w:shd w:val="clear" w:color="auto" w:fill="auto"/>
            <w:noWrap/>
            <w:vAlign w:val="center"/>
            <w:hideMark/>
          </w:tcPr>
          <w:p w14:paraId="36D1693A"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EAJA</w:t>
            </w:r>
          </w:p>
        </w:tc>
        <w:tc>
          <w:tcPr>
            <w:tcW w:w="6804" w:type="dxa"/>
            <w:tcBorders>
              <w:top w:val="nil"/>
              <w:left w:val="nil"/>
              <w:bottom w:val="nil"/>
              <w:right w:val="nil"/>
            </w:tcBorders>
            <w:shd w:val="clear" w:color="auto" w:fill="auto"/>
            <w:noWrap/>
            <w:vAlign w:val="center"/>
            <w:hideMark/>
          </w:tcPr>
          <w:p w14:paraId="1ABEA57F" w14:textId="77777777" w:rsidR="003936E6" w:rsidRPr="0092667B" w:rsidRDefault="003936E6" w:rsidP="00065F0D">
            <w:pPr>
              <w:spacing w:after="0" w:line="240" w:lineRule="auto"/>
              <w:rPr>
                <w:sz w:val="20"/>
              </w:rPr>
            </w:pPr>
            <w:r w:rsidRPr="0092667B">
              <w:rPr>
                <w:sz w:val="20"/>
              </w:rPr>
              <w:t>Entitat Autònoma de Jocs i Apostes de la Generalitat</w:t>
            </w:r>
          </w:p>
        </w:tc>
      </w:tr>
      <w:tr w:rsidR="003936E6" w:rsidRPr="0092667B" w14:paraId="5F13BAA1" w14:textId="77777777" w:rsidTr="00065F0D">
        <w:trPr>
          <w:trHeight w:val="310"/>
        </w:trPr>
        <w:tc>
          <w:tcPr>
            <w:tcW w:w="2694" w:type="dxa"/>
            <w:tcBorders>
              <w:top w:val="nil"/>
              <w:left w:val="nil"/>
              <w:bottom w:val="nil"/>
              <w:right w:val="nil"/>
            </w:tcBorders>
            <w:shd w:val="clear" w:color="auto" w:fill="auto"/>
            <w:noWrap/>
            <w:vAlign w:val="center"/>
            <w:hideMark/>
          </w:tcPr>
          <w:p w14:paraId="0907310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EAPC</w:t>
            </w:r>
          </w:p>
        </w:tc>
        <w:tc>
          <w:tcPr>
            <w:tcW w:w="6804" w:type="dxa"/>
            <w:tcBorders>
              <w:top w:val="nil"/>
              <w:left w:val="nil"/>
              <w:bottom w:val="nil"/>
              <w:right w:val="nil"/>
            </w:tcBorders>
            <w:shd w:val="clear" w:color="auto" w:fill="auto"/>
            <w:noWrap/>
            <w:vAlign w:val="center"/>
            <w:hideMark/>
          </w:tcPr>
          <w:p w14:paraId="73F026F7" w14:textId="77777777" w:rsidR="003936E6" w:rsidRPr="0092667B" w:rsidRDefault="003936E6" w:rsidP="00065F0D">
            <w:pPr>
              <w:spacing w:after="0" w:line="240" w:lineRule="auto"/>
              <w:rPr>
                <w:sz w:val="20"/>
              </w:rPr>
            </w:pPr>
            <w:r w:rsidRPr="0092667B">
              <w:rPr>
                <w:sz w:val="20"/>
              </w:rPr>
              <w:t>Escola d'Administració Pública de Catalunya</w:t>
            </w:r>
          </w:p>
        </w:tc>
      </w:tr>
      <w:tr w:rsidR="003936E6" w:rsidRPr="0092667B" w14:paraId="67DA9E35" w14:textId="77777777" w:rsidTr="00065F0D">
        <w:trPr>
          <w:trHeight w:val="310"/>
        </w:trPr>
        <w:tc>
          <w:tcPr>
            <w:tcW w:w="2694" w:type="dxa"/>
            <w:tcBorders>
              <w:top w:val="nil"/>
              <w:left w:val="nil"/>
              <w:bottom w:val="nil"/>
              <w:right w:val="nil"/>
            </w:tcBorders>
            <w:shd w:val="clear" w:color="auto" w:fill="auto"/>
            <w:noWrap/>
            <w:vAlign w:val="center"/>
            <w:hideMark/>
          </w:tcPr>
          <w:p w14:paraId="12EB97B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EQUACAT</w:t>
            </w:r>
          </w:p>
        </w:tc>
        <w:tc>
          <w:tcPr>
            <w:tcW w:w="6804" w:type="dxa"/>
            <w:tcBorders>
              <w:top w:val="nil"/>
              <w:left w:val="nil"/>
              <w:bottom w:val="nil"/>
              <w:right w:val="nil"/>
            </w:tcBorders>
            <w:shd w:val="clear" w:color="auto" w:fill="auto"/>
            <w:noWrap/>
            <w:vAlign w:val="center"/>
            <w:hideMark/>
          </w:tcPr>
          <w:p w14:paraId="73283087" w14:textId="77777777" w:rsidR="003936E6" w:rsidRPr="0092667B" w:rsidRDefault="003936E6" w:rsidP="00065F0D">
            <w:pPr>
              <w:spacing w:after="0" w:line="240" w:lineRule="auto"/>
              <w:rPr>
                <w:sz w:val="20"/>
              </w:rPr>
            </w:pPr>
            <w:r w:rsidRPr="0092667B">
              <w:rPr>
                <w:sz w:val="20"/>
              </w:rPr>
              <w:t>Equacat, SA</w:t>
            </w:r>
          </w:p>
        </w:tc>
      </w:tr>
      <w:tr w:rsidR="003936E6" w:rsidRPr="0092667B" w14:paraId="7C90B270" w14:textId="77777777" w:rsidTr="00065F0D">
        <w:trPr>
          <w:trHeight w:val="310"/>
        </w:trPr>
        <w:tc>
          <w:tcPr>
            <w:tcW w:w="2694" w:type="dxa"/>
            <w:tcBorders>
              <w:top w:val="nil"/>
              <w:left w:val="nil"/>
              <w:bottom w:val="nil"/>
              <w:right w:val="nil"/>
            </w:tcBorders>
            <w:shd w:val="clear" w:color="auto" w:fill="auto"/>
            <w:noWrap/>
            <w:vAlign w:val="center"/>
            <w:hideMark/>
          </w:tcPr>
          <w:p w14:paraId="48F4382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ESMUC</w:t>
            </w:r>
          </w:p>
        </w:tc>
        <w:tc>
          <w:tcPr>
            <w:tcW w:w="6804" w:type="dxa"/>
            <w:tcBorders>
              <w:top w:val="nil"/>
              <w:left w:val="nil"/>
              <w:bottom w:val="nil"/>
              <w:right w:val="nil"/>
            </w:tcBorders>
            <w:shd w:val="clear" w:color="auto" w:fill="auto"/>
            <w:noWrap/>
            <w:vAlign w:val="center"/>
            <w:hideMark/>
          </w:tcPr>
          <w:p w14:paraId="5C1A6B3C" w14:textId="77777777" w:rsidR="003936E6" w:rsidRPr="0092667B" w:rsidRDefault="003936E6" w:rsidP="00065F0D">
            <w:pPr>
              <w:spacing w:after="0" w:line="240" w:lineRule="auto"/>
              <w:rPr>
                <w:sz w:val="20"/>
              </w:rPr>
            </w:pPr>
            <w:r w:rsidRPr="0092667B">
              <w:rPr>
                <w:sz w:val="20"/>
              </w:rPr>
              <w:t>Fundació per a l'Escola Superior de Música de Catalunya</w:t>
            </w:r>
          </w:p>
        </w:tc>
      </w:tr>
      <w:tr w:rsidR="003936E6" w:rsidRPr="0092667B" w14:paraId="475D592C" w14:textId="77777777" w:rsidTr="00065F0D">
        <w:trPr>
          <w:trHeight w:val="310"/>
        </w:trPr>
        <w:tc>
          <w:tcPr>
            <w:tcW w:w="2694" w:type="dxa"/>
            <w:tcBorders>
              <w:top w:val="nil"/>
              <w:left w:val="nil"/>
              <w:bottom w:val="nil"/>
              <w:right w:val="nil"/>
            </w:tcBorders>
            <w:shd w:val="clear" w:color="auto" w:fill="auto"/>
            <w:noWrap/>
            <w:vAlign w:val="center"/>
            <w:hideMark/>
          </w:tcPr>
          <w:p w14:paraId="561A6421"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rPr>
              <w:t></w:t>
            </w:r>
            <w:r w:rsidRPr="0092667B">
              <w:rPr>
                <w:rFonts w:ascii="Times New Roman" w:hAnsi="Times New Roman"/>
                <w:sz w:val="20"/>
              </w:rPr>
              <w:t xml:space="preserve">     </w:t>
            </w:r>
            <w:r w:rsidRPr="0092667B">
              <w:rPr>
                <w:sz w:val="20"/>
              </w:rPr>
              <w:t>FCRB</w:t>
            </w:r>
          </w:p>
        </w:tc>
        <w:tc>
          <w:tcPr>
            <w:tcW w:w="6804" w:type="dxa"/>
            <w:tcBorders>
              <w:top w:val="nil"/>
              <w:left w:val="nil"/>
              <w:bottom w:val="nil"/>
              <w:right w:val="nil"/>
            </w:tcBorders>
            <w:shd w:val="clear" w:color="auto" w:fill="auto"/>
            <w:noWrap/>
            <w:vAlign w:val="center"/>
            <w:hideMark/>
          </w:tcPr>
          <w:p w14:paraId="4D802020" w14:textId="77777777" w:rsidR="003936E6" w:rsidRPr="0092667B" w:rsidRDefault="003936E6" w:rsidP="00065F0D">
            <w:pPr>
              <w:spacing w:after="0" w:line="240" w:lineRule="auto"/>
              <w:rPr>
                <w:sz w:val="20"/>
              </w:rPr>
            </w:pPr>
            <w:r w:rsidRPr="0092667B">
              <w:rPr>
                <w:sz w:val="20"/>
              </w:rPr>
              <w:t>Fundació Clínic per la Recerca Biomèdica</w:t>
            </w:r>
          </w:p>
        </w:tc>
      </w:tr>
      <w:tr w:rsidR="003936E6" w:rsidRPr="0092667B" w14:paraId="51BFF440" w14:textId="77777777" w:rsidTr="00065F0D">
        <w:trPr>
          <w:trHeight w:val="310"/>
        </w:trPr>
        <w:tc>
          <w:tcPr>
            <w:tcW w:w="2694" w:type="dxa"/>
            <w:tcBorders>
              <w:top w:val="nil"/>
              <w:left w:val="nil"/>
              <w:bottom w:val="nil"/>
              <w:right w:val="nil"/>
            </w:tcBorders>
            <w:shd w:val="clear" w:color="auto" w:fill="auto"/>
            <w:noWrap/>
            <w:vAlign w:val="center"/>
            <w:hideMark/>
          </w:tcPr>
          <w:p w14:paraId="6332B5E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FGC</w:t>
            </w:r>
          </w:p>
        </w:tc>
        <w:tc>
          <w:tcPr>
            <w:tcW w:w="6804" w:type="dxa"/>
            <w:tcBorders>
              <w:top w:val="nil"/>
              <w:left w:val="nil"/>
              <w:bottom w:val="nil"/>
              <w:right w:val="nil"/>
            </w:tcBorders>
            <w:shd w:val="clear" w:color="auto" w:fill="auto"/>
            <w:noWrap/>
            <w:vAlign w:val="center"/>
            <w:hideMark/>
          </w:tcPr>
          <w:p w14:paraId="2B78BB8E" w14:textId="77777777" w:rsidR="003936E6" w:rsidRPr="0092667B" w:rsidRDefault="003936E6" w:rsidP="00065F0D">
            <w:pPr>
              <w:spacing w:after="0" w:line="240" w:lineRule="auto"/>
              <w:rPr>
                <w:sz w:val="20"/>
              </w:rPr>
            </w:pPr>
            <w:r w:rsidRPr="0092667B">
              <w:rPr>
                <w:sz w:val="20"/>
              </w:rPr>
              <w:t>Ferrocarrils de la Generalitat de Catalunya</w:t>
            </w:r>
          </w:p>
        </w:tc>
      </w:tr>
      <w:tr w:rsidR="003936E6" w:rsidRPr="0092667B" w14:paraId="4983E97D" w14:textId="77777777" w:rsidTr="00065F0D">
        <w:trPr>
          <w:trHeight w:val="310"/>
        </w:trPr>
        <w:tc>
          <w:tcPr>
            <w:tcW w:w="2694" w:type="dxa"/>
            <w:tcBorders>
              <w:top w:val="nil"/>
              <w:left w:val="nil"/>
              <w:bottom w:val="nil"/>
              <w:right w:val="nil"/>
            </w:tcBorders>
            <w:shd w:val="clear" w:color="auto" w:fill="auto"/>
            <w:noWrap/>
            <w:vAlign w:val="center"/>
            <w:hideMark/>
          </w:tcPr>
          <w:p w14:paraId="4C0A27E5"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FMED</w:t>
            </w:r>
          </w:p>
        </w:tc>
        <w:tc>
          <w:tcPr>
            <w:tcW w:w="6804" w:type="dxa"/>
            <w:tcBorders>
              <w:top w:val="nil"/>
              <w:left w:val="nil"/>
              <w:bottom w:val="nil"/>
              <w:right w:val="nil"/>
            </w:tcBorders>
            <w:shd w:val="clear" w:color="auto" w:fill="auto"/>
            <w:noWrap/>
            <w:vAlign w:val="center"/>
            <w:hideMark/>
          </w:tcPr>
          <w:p w14:paraId="3CA96491" w14:textId="77777777" w:rsidR="003936E6" w:rsidRPr="0092667B" w:rsidRDefault="003936E6" w:rsidP="00065F0D">
            <w:pPr>
              <w:spacing w:after="0" w:line="240" w:lineRule="auto"/>
              <w:rPr>
                <w:sz w:val="20"/>
              </w:rPr>
            </w:pPr>
            <w:r w:rsidRPr="0092667B">
              <w:rPr>
                <w:sz w:val="20"/>
              </w:rPr>
              <w:t>Fundació Mediterrània, Fira d'Espectacles d'Arrel Tradicional</w:t>
            </w:r>
          </w:p>
        </w:tc>
      </w:tr>
      <w:tr w:rsidR="003936E6" w:rsidRPr="0092667B" w14:paraId="5313F8D0" w14:textId="77777777" w:rsidTr="00065F0D">
        <w:trPr>
          <w:trHeight w:val="310"/>
        </w:trPr>
        <w:tc>
          <w:tcPr>
            <w:tcW w:w="2694" w:type="dxa"/>
            <w:tcBorders>
              <w:top w:val="nil"/>
              <w:left w:val="nil"/>
              <w:bottom w:val="nil"/>
              <w:right w:val="nil"/>
            </w:tcBorders>
            <w:shd w:val="clear" w:color="auto" w:fill="auto"/>
            <w:noWrap/>
            <w:vAlign w:val="center"/>
            <w:hideMark/>
          </w:tcPr>
          <w:p w14:paraId="64A13FF1"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FOCASA</w:t>
            </w:r>
          </w:p>
        </w:tc>
        <w:tc>
          <w:tcPr>
            <w:tcW w:w="6804" w:type="dxa"/>
            <w:tcBorders>
              <w:top w:val="nil"/>
              <w:left w:val="nil"/>
              <w:bottom w:val="nil"/>
              <w:right w:val="nil"/>
            </w:tcBorders>
            <w:shd w:val="clear" w:color="auto" w:fill="auto"/>
            <w:noWrap/>
            <w:vAlign w:val="center"/>
            <w:hideMark/>
          </w:tcPr>
          <w:p w14:paraId="191EF119" w14:textId="77777777" w:rsidR="003936E6" w:rsidRPr="0092667B" w:rsidRDefault="003936E6" w:rsidP="00065F0D">
            <w:pPr>
              <w:spacing w:after="0" w:line="240" w:lineRule="auto"/>
              <w:rPr>
                <w:sz w:val="20"/>
              </w:rPr>
            </w:pPr>
            <w:r w:rsidRPr="0092667B">
              <w:rPr>
                <w:sz w:val="20"/>
              </w:rPr>
              <w:t>Forestal Catalana, SA</w:t>
            </w:r>
          </w:p>
        </w:tc>
      </w:tr>
      <w:tr w:rsidR="003936E6" w:rsidRPr="0092667B" w14:paraId="4341BF25" w14:textId="77777777" w:rsidTr="00065F0D">
        <w:trPr>
          <w:trHeight w:val="310"/>
        </w:trPr>
        <w:tc>
          <w:tcPr>
            <w:tcW w:w="2694" w:type="dxa"/>
            <w:tcBorders>
              <w:top w:val="nil"/>
              <w:left w:val="nil"/>
              <w:bottom w:val="nil"/>
              <w:right w:val="nil"/>
            </w:tcBorders>
            <w:shd w:val="clear" w:color="auto" w:fill="auto"/>
            <w:noWrap/>
            <w:vAlign w:val="center"/>
            <w:hideMark/>
          </w:tcPr>
          <w:p w14:paraId="403D2E4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Generalitat</w:t>
            </w:r>
          </w:p>
        </w:tc>
        <w:tc>
          <w:tcPr>
            <w:tcW w:w="6804" w:type="dxa"/>
            <w:tcBorders>
              <w:top w:val="nil"/>
              <w:left w:val="nil"/>
              <w:bottom w:val="nil"/>
              <w:right w:val="nil"/>
            </w:tcBorders>
            <w:shd w:val="clear" w:color="auto" w:fill="auto"/>
            <w:noWrap/>
            <w:vAlign w:val="center"/>
            <w:hideMark/>
          </w:tcPr>
          <w:p w14:paraId="06248CFF" w14:textId="77777777" w:rsidR="003936E6" w:rsidRPr="0092667B" w:rsidRDefault="003936E6" w:rsidP="00065F0D">
            <w:pPr>
              <w:spacing w:after="0" w:line="240" w:lineRule="auto"/>
              <w:rPr>
                <w:sz w:val="20"/>
              </w:rPr>
            </w:pPr>
            <w:r w:rsidRPr="0092667B">
              <w:rPr>
                <w:sz w:val="20"/>
              </w:rPr>
              <w:t>Generalitat de Catalunya</w:t>
            </w:r>
          </w:p>
        </w:tc>
      </w:tr>
      <w:tr w:rsidR="003936E6" w:rsidRPr="0092667B" w14:paraId="7C6A9F4E" w14:textId="77777777" w:rsidTr="00065F0D">
        <w:trPr>
          <w:trHeight w:val="310"/>
        </w:trPr>
        <w:tc>
          <w:tcPr>
            <w:tcW w:w="2694" w:type="dxa"/>
            <w:tcBorders>
              <w:top w:val="nil"/>
              <w:left w:val="nil"/>
              <w:bottom w:val="nil"/>
              <w:right w:val="nil"/>
            </w:tcBorders>
            <w:shd w:val="clear" w:color="auto" w:fill="auto"/>
            <w:noWrap/>
            <w:vAlign w:val="center"/>
            <w:hideMark/>
          </w:tcPr>
          <w:p w14:paraId="4C4EC43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GPSS</w:t>
            </w:r>
          </w:p>
        </w:tc>
        <w:tc>
          <w:tcPr>
            <w:tcW w:w="6804" w:type="dxa"/>
            <w:tcBorders>
              <w:top w:val="nil"/>
              <w:left w:val="nil"/>
              <w:bottom w:val="nil"/>
              <w:right w:val="nil"/>
            </w:tcBorders>
            <w:shd w:val="clear" w:color="auto" w:fill="auto"/>
            <w:noWrap/>
            <w:vAlign w:val="center"/>
            <w:hideMark/>
          </w:tcPr>
          <w:p w14:paraId="04CB0AD1" w14:textId="77777777" w:rsidR="003936E6" w:rsidRPr="0092667B" w:rsidRDefault="003936E6" w:rsidP="00065F0D">
            <w:pPr>
              <w:spacing w:after="0" w:line="240" w:lineRule="auto"/>
              <w:rPr>
                <w:sz w:val="20"/>
              </w:rPr>
            </w:pPr>
            <w:r w:rsidRPr="0092667B">
              <w:rPr>
                <w:sz w:val="20"/>
              </w:rPr>
              <w:t>Gestió i Prestació de Serveis de Salut</w:t>
            </w:r>
          </w:p>
        </w:tc>
      </w:tr>
      <w:tr w:rsidR="003936E6" w:rsidRPr="0092667B" w14:paraId="00C3E275" w14:textId="77777777" w:rsidTr="00065F0D">
        <w:trPr>
          <w:trHeight w:val="310"/>
        </w:trPr>
        <w:tc>
          <w:tcPr>
            <w:tcW w:w="2694" w:type="dxa"/>
            <w:tcBorders>
              <w:top w:val="nil"/>
              <w:left w:val="nil"/>
              <w:bottom w:val="nil"/>
              <w:right w:val="nil"/>
            </w:tcBorders>
            <w:shd w:val="clear" w:color="auto" w:fill="auto"/>
            <w:noWrap/>
            <w:vAlign w:val="center"/>
            <w:hideMark/>
          </w:tcPr>
          <w:p w14:paraId="216E7A0F"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GSS</w:t>
            </w:r>
          </w:p>
        </w:tc>
        <w:tc>
          <w:tcPr>
            <w:tcW w:w="6804" w:type="dxa"/>
            <w:tcBorders>
              <w:top w:val="nil"/>
              <w:left w:val="nil"/>
              <w:bottom w:val="nil"/>
              <w:right w:val="nil"/>
            </w:tcBorders>
            <w:shd w:val="clear" w:color="auto" w:fill="auto"/>
            <w:noWrap/>
            <w:vAlign w:val="center"/>
            <w:hideMark/>
          </w:tcPr>
          <w:p w14:paraId="264D5BB4" w14:textId="77777777" w:rsidR="003936E6" w:rsidRPr="0092667B" w:rsidRDefault="003936E6" w:rsidP="00065F0D">
            <w:pPr>
              <w:spacing w:after="0" w:line="240" w:lineRule="auto"/>
              <w:rPr>
                <w:sz w:val="20"/>
              </w:rPr>
            </w:pPr>
            <w:r w:rsidRPr="0092667B">
              <w:rPr>
                <w:sz w:val="20"/>
              </w:rPr>
              <w:t>Gestió de Serveis Sanitaris</w:t>
            </w:r>
          </w:p>
        </w:tc>
      </w:tr>
      <w:tr w:rsidR="003936E6" w:rsidRPr="0092667B" w14:paraId="2744BAE7" w14:textId="77777777" w:rsidTr="00065F0D">
        <w:trPr>
          <w:trHeight w:val="310"/>
        </w:trPr>
        <w:tc>
          <w:tcPr>
            <w:tcW w:w="2694" w:type="dxa"/>
            <w:tcBorders>
              <w:top w:val="nil"/>
              <w:left w:val="nil"/>
              <w:bottom w:val="nil"/>
              <w:right w:val="nil"/>
            </w:tcBorders>
            <w:shd w:val="clear" w:color="auto" w:fill="auto"/>
            <w:noWrap/>
            <w:vAlign w:val="center"/>
            <w:hideMark/>
          </w:tcPr>
          <w:p w14:paraId="75D362B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HB</w:t>
            </w:r>
          </w:p>
        </w:tc>
        <w:tc>
          <w:tcPr>
            <w:tcW w:w="6804" w:type="dxa"/>
            <w:tcBorders>
              <w:top w:val="nil"/>
              <w:left w:val="nil"/>
              <w:bottom w:val="nil"/>
              <w:right w:val="nil"/>
            </w:tcBorders>
            <w:shd w:val="clear" w:color="auto" w:fill="auto"/>
            <w:noWrap/>
            <w:vAlign w:val="center"/>
            <w:hideMark/>
          </w:tcPr>
          <w:p w14:paraId="497EF9DF" w14:textId="77777777" w:rsidR="003936E6" w:rsidRPr="0092667B" w:rsidRDefault="003936E6" w:rsidP="00065F0D">
            <w:pPr>
              <w:spacing w:after="0" w:line="240" w:lineRule="auto"/>
              <w:rPr>
                <w:sz w:val="20"/>
              </w:rPr>
            </w:pPr>
            <w:r w:rsidRPr="0092667B">
              <w:rPr>
                <w:sz w:val="20"/>
              </w:rPr>
              <w:t>Consorci de l'Habitatge de Barcelona</w:t>
            </w:r>
          </w:p>
        </w:tc>
      </w:tr>
      <w:tr w:rsidR="003936E6" w:rsidRPr="0092667B" w14:paraId="60918FB2" w14:textId="77777777" w:rsidTr="00065F0D">
        <w:trPr>
          <w:trHeight w:val="310"/>
        </w:trPr>
        <w:tc>
          <w:tcPr>
            <w:tcW w:w="2694" w:type="dxa"/>
            <w:tcBorders>
              <w:top w:val="nil"/>
              <w:left w:val="nil"/>
              <w:bottom w:val="nil"/>
              <w:right w:val="nil"/>
            </w:tcBorders>
            <w:shd w:val="clear" w:color="auto" w:fill="auto"/>
            <w:noWrap/>
            <w:vAlign w:val="center"/>
            <w:hideMark/>
          </w:tcPr>
          <w:p w14:paraId="12C2F00F"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HCB</w:t>
            </w:r>
          </w:p>
        </w:tc>
        <w:tc>
          <w:tcPr>
            <w:tcW w:w="6804" w:type="dxa"/>
            <w:tcBorders>
              <w:top w:val="nil"/>
              <w:left w:val="nil"/>
              <w:bottom w:val="nil"/>
              <w:right w:val="nil"/>
            </w:tcBorders>
            <w:shd w:val="clear" w:color="auto" w:fill="auto"/>
            <w:noWrap/>
            <w:vAlign w:val="center"/>
            <w:hideMark/>
          </w:tcPr>
          <w:p w14:paraId="5B803581" w14:textId="77777777" w:rsidR="003936E6" w:rsidRPr="0092667B" w:rsidRDefault="003936E6" w:rsidP="00065F0D">
            <w:pPr>
              <w:spacing w:after="0" w:line="240" w:lineRule="auto"/>
              <w:rPr>
                <w:sz w:val="20"/>
              </w:rPr>
            </w:pPr>
            <w:r w:rsidRPr="0092667B">
              <w:rPr>
                <w:sz w:val="20"/>
              </w:rPr>
              <w:t>Hospital Clínic de Barcelona (HCB)</w:t>
            </w:r>
          </w:p>
        </w:tc>
      </w:tr>
      <w:tr w:rsidR="003936E6" w:rsidRPr="0092667B" w14:paraId="59EED0B2" w14:textId="77777777" w:rsidTr="00065F0D">
        <w:trPr>
          <w:trHeight w:val="310"/>
        </w:trPr>
        <w:tc>
          <w:tcPr>
            <w:tcW w:w="2694" w:type="dxa"/>
            <w:tcBorders>
              <w:top w:val="nil"/>
              <w:left w:val="nil"/>
              <w:bottom w:val="nil"/>
              <w:right w:val="nil"/>
            </w:tcBorders>
            <w:shd w:val="clear" w:color="auto" w:fill="auto"/>
            <w:noWrap/>
            <w:vAlign w:val="center"/>
            <w:hideMark/>
          </w:tcPr>
          <w:p w14:paraId="4B4286D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IAS</w:t>
            </w:r>
          </w:p>
        </w:tc>
        <w:tc>
          <w:tcPr>
            <w:tcW w:w="6804" w:type="dxa"/>
            <w:tcBorders>
              <w:top w:val="nil"/>
              <w:left w:val="nil"/>
              <w:bottom w:val="nil"/>
              <w:right w:val="nil"/>
            </w:tcBorders>
            <w:shd w:val="clear" w:color="auto" w:fill="auto"/>
            <w:noWrap/>
            <w:vAlign w:val="center"/>
            <w:hideMark/>
          </w:tcPr>
          <w:p w14:paraId="523BC484" w14:textId="77777777" w:rsidR="003936E6" w:rsidRPr="0092667B" w:rsidRDefault="003936E6" w:rsidP="00065F0D">
            <w:pPr>
              <w:spacing w:after="0" w:line="240" w:lineRule="auto"/>
              <w:rPr>
                <w:sz w:val="20"/>
              </w:rPr>
            </w:pPr>
            <w:r w:rsidRPr="0092667B">
              <w:rPr>
                <w:sz w:val="20"/>
              </w:rPr>
              <w:t>Institut d'Assistència Sanitària</w:t>
            </w:r>
          </w:p>
        </w:tc>
      </w:tr>
      <w:tr w:rsidR="003936E6" w:rsidRPr="0092667B" w14:paraId="08E9B2C8" w14:textId="77777777" w:rsidTr="00065F0D">
        <w:trPr>
          <w:trHeight w:val="310"/>
        </w:trPr>
        <w:tc>
          <w:tcPr>
            <w:tcW w:w="2694" w:type="dxa"/>
            <w:tcBorders>
              <w:top w:val="nil"/>
              <w:left w:val="nil"/>
              <w:bottom w:val="nil"/>
              <w:right w:val="nil"/>
            </w:tcBorders>
            <w:shd w:val="clear" w:color="auto" w:fill="auto"/>
            <w:noWrap/>
            <w:vAlign w:val="center"/>
            <w:hideMark/>
          </w:tcPr>
          <w:p w14:paraId="39C9273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ICAA</w:t>
            </w:r>
          </w:p>
        </w:tc>
        <w:tc>
          <w:tcPr>
            <w:tcW w:w="6804" w:type="dxa"/>
            <w:tcBorders>
              <w:top w:val="nil"/>
              <w:left w:val="nil"/>
              <w:bottom w:val="nil"/>
              <w:right w:val="nil"/>
            </w:tcBorders>
            <w:shd w:val="clear" w:color="auto" w:fill="auto"/>
            <w:noWrap/>
            <w:vAlign w:val="center"/>
            <w:hideMark/>
          </w:tcPr>
          <w:p w14:paraId="74F227B1" w14:textId="77777777" w:rsidR="003936E6" w:rsidRPr="0092667B" w:rsidRDefault="003936E6" w:rsidP="00065F0D">
            <w:pPr>
              <w:spacing w:after="0" w:line="240" w:lineRule="auto"/>
              <w:rPr>
                <w:sz w:val="20"/>
              </w:rPr>
            </w:pPr>
            <w:r w:rsidRPr="0092667B">
              <w:rPr>
                <w:sz w:val="20"/>
              </w:rPr>
              <w:t>Institut Català de l'Acolliment i de l'Adopció</w:t>
            </w:r>
          </w:p>
        </w:tc>
      </w:tr>
      <w:tr w:rsidR="003936E6" w:rsidRPr="0092667B" w14:paraId="26CECE92" w14:textId="77777777" w:rsidTr="00065F0D">
        <w:trPr>
          <w:trHeight w:val="310"/>
        </w:trPr>
        <w:tc>
          <w:tcPr>
            <w:tcW w:w="2694" w:type="dxa"/>
            <w:tcBorders>
              <w:top w:val="nil"/>
              <w:left w:val="nil"/>
              <w:bottom w:val="nil"/>
              <w:right w:val="nil"/>
            </w:tcBorders>
            <w:shd w:val="clear" w:color="auto" w:fill="auto"/>
            <w:noWrap/>
            <w:vAlign w:val="center"/>
            <w:hideMark/>
          </w:tcPr>
          <w:p w14:paraId="087C515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ICAEN</w:t>
            </w:r>
          </w:p>
        </w:tc>
        <w:tc>
          <w:tcPr>
            <w:tcW w:w="6804" w:type="dxa"/>
            <w:tcBorders>
              <w:top w:val="nil"/>
              <w:left w:val="nil"/>
              <w:bottom w:val="nil"/>
              <w:right w:val="nil"/>
            </w:tcBorders>
            <w:shd w:val="clear" w:color="auto" w:fill="auto"/>
            <w:noWrap/>
            <w:vAlign w:val="center"/>
            <w:hideMark/>
          </w:tcPr>
          <w:p w14:paraId="2449304D" w14:textId="77777777" w:rsidR="003936E6" w:rsidRPr="0092667B" w:rsidRDefault="003936E6" w:rsidP="00065F0D">
            <w:pPr>
              <w:spacing w:after="0" w:line="240" w:lineRule="auto"/>
              <w:rPr>
                <w:sz w:val="20"/>
              </w:rPr>
            </w:pPr>
            <w:r w:rsidRPr="0092667B">
              <w:rPr>
                <w:sz w:val="20"/>
              </w:rPr>
              <w:t>Institut Català d'Energia</w:t>
            </w:r>
          </w:p>
        </w:tc>
      </w:tr>
      <w:tr w:rsidR="003936E6" w:rsidRPr="0092667B" w14:paraId="1B43F079" w14:textId="77777777" w:rsidTr="00065F0D">
        <w:trPr>
          <w:trHeight w:val="310"/>
        </w:trPr>
        <w:tc>
          <w:tcPr>
            <w:tcW w:w="2694" w:type="dxa"/>
            <w:tcBorders>
              <w:top w:val="nil"/>
              <w:left w:val="nil"/>
              <w:bottom w:val="nil"/>
              <w:right w:val="nil"/>
            </w:tcBorders>
            <w:shd w:val="clear" w:color="auto" w:fill="auto"/>
            <w:noWrap/>
            <w:vAlign w:val="center"/>
            <w:hideMark/>
          </w:tcPr>
          <w:p w14:paraId="66D76D49"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ICD</w:t>
            </w:r>
          </w:p>
        </w:tc>
        <w:tc>
          <w:tcPr>
            <w:tcW w:w="6804" w:type="dxa"/>
            <w:tcBorders>
              <w:top w:val="nil"/>
              <w:left w:val="nil"/>
              <w:bottom w:val="nil"/>
              <w:right w:val="nil"/>
            </w:tcBorders>
            <w:shd w:val="clear" w:color="auto" w:fill="auto"/>
            <w:noWrap/>
            <w:vAlign w:val="center"/>
            <w:hideMark/>
          </w:tcPr>
          <w:p w14:paraId="718876D6" w14:textId="77777777" w:rsidR="003936E6" w:rsidRPr="0092667B" w:rsidRDefault="003936E6" w:rsidP="00065F0D">
            <w:pPr>
              <w:spacing w:after="0" w:line="240" w:lineRule="auto"/>
              <w:rPr>
                <w:sz w:val="20"/>
              </w:rPr>
            </w:pPr>
            <w:r w:rsidRPr="0092667B">
              <w:rPr>
                <w:sz w:val="20"/>
              </w:rPr>
              <w:t>Institut Català de les Dones</w:t>
            </w:r>
          </w:p>
        </w:tc>
      </w:tr>
      <w:tr w:rsidR="003936E6" w:rsidRPr="0092667B" w14:paraId="020F0088" w14:textId="77777777" w:rsidTr="00065F0D">
        <w:trPr>
          <w:trHeight w:val="310"/>
        </w:trPr>
        <w:tc>
          <w:tcPr>
            <w:tcW w:w="2694" w:type="dxa"/>
            <w:tcBorders>
              <w:top w:val="nil"/>
              <w:left w:val="nil"/>
              <w:bottom w:val="nil"/>
              <w:right w:val="nil"/>
            </w:tcBorders>
            <w:shd w:val="clear" w:color="auto" w:fill="auto"/>
            <w:noWrap/>
            <w:vAlign w:val="center"/>
            <w:hideMark/>
          </w:tcPr>
          <w:p w14:paraId="186D07D5"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ICEC</w:t>
            </w:r>
          </w:p>
        </w:tc>
        <w:tc>
          <w:tcPr>
            <w:tcW w:w="6804" w:type="dxa"/>
            <w:tcBorders>
              <w:top w:val="nil"/>
              <w:left w:val="nil"/>
              <w:bottom w:val="nil"/>
              <w:right w:val="nil"/>
            </w:tcBorders>
            <w:shd w:val="clear" w:color="auto" w:fill="auto"/>
            <w:noWrap/>
            <w:vAlign w:val="center"/>
            <w:hideMark/>
          </w:tcPr>
          <w:p w14:paraId="29D240DC" w14:textId="77777777" w:rsidR="003936E6" w:rsidRPr="0092667B" w:rsidRDefault="003936E6" w:rsidP="00065F0D">
            <w:pPr>
              <w:spacing w:after="0" w:line="240" w:lineRule="auto"/>
              <w:rPr>
                <w:sz w:val="20"/>
              </w:rPr>
            </w:pPr>
            <w:r w:rsidRPr="0092667B">
              <w:rPr>
                <w:sz w:val="20"/>
              </w:rPr>
              <w:t>Institut Català de les Empreses Culturals</w:t>
            </w:r>
          </w:p>
        </w:tc>
      </w:tr>
      <w:tr w:rsidR="003936E6" w:rsidRPr="0092667B" w14:paraId="7781F4C6" w14:textId="77777777" w:rsidTr="00065F0D">
        <w:trPr>
          <w:trHeight w:val="310"/>
        </w:trPr>
        <w:tc>
          <w:tcPr>
            <w:tcW w:w="2694" w:type="dxa"/>
            <w:tcBorders>
              <w:top w:val="nil"/>
              <w:left w:val="nil"/>
              <w:bottom w:val="nil"/>
              <w:right w:val="nil"/>
            </w:tcBorders>
            <w:shd w:val="clear" w:color="auto" w:fill="auto"/>
            <w:noWrap/>
            <w:vAlign w:val="center"/>
            <w:hideMark/>
          </w:tcPr>
          <w:p w14:paraId="1494154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ICF</w:t>
            </w:r>
          </w:p>
        </w:tc>
        <w:tc>
          <w:tcPr>
            <w:tcW w:w="6804" w:type="dxa"/>
            <w:tcBorders>
              <w:top w:val="nil"/>
              <w:left w:val="nil"/>
              <w:bottom w:val="nil"/>
              <w:right w:val="nil"/>
            </w:tcBorders>
            <w:shd w:val="clear" w:color="auto" w:fill="auto"/>
            <w:noWrap/>
            <w:vAlign w:val="center"/>
            <w:hideMark/>
          </w:tcPr>
          <w:p w14:paraId="10005322" w14:textId="77777777" w:rsidR="003936E6" w:rsidRPr="0092667B" w:rsidRDefault="003936E6" w:rsidP="00065F0D">
            <w:pPr>
              <w:spacing w:after="0" w:line="240" w:lineRule="auto"/>
              <w:rPr>
                <w:sz w:val="20"/>
              </w:rPr>
            </w:pPr>
            <w:r w:rsidRPr="0092667B">
              <w:rPr>
                <w:sz w:val="20"/>
              </w:rPr>
              <w:t>Institut Català de Finances</w:t>
            </w:r>
          </w:p>
        </w:tc>
      </w:tr>
      <w:tr w:rsidR="003936E6" w:rsidRPr="0092667B" w14:paraId="1BE8BF04" w14:textId="77777777" w:rsidTr="00065F0D">
        <w:trPr>
          <w:trHeight w:val="310"/>
        </w:trPr>
        <w:tc>
          <w:tcPr>
            <w:tcW w:w="2694" w:type="dxa"/>
            <w:tcBorders>
              <w:top w:val="nil"/>
              <w:left w:val="nil"/>
              <w:bottom w:val="nil"/>
              <w:right w:val="nil"/>
            </w:tcBorders>
            <w:shd w:val="clear" w:color="auto" w:fill="auto"/>
            <w:noWrap/>
            <w:vAlign w:val="center"/>
            <w:hideMark/>
          </w:tcPr>
          <w:p w14:paraId="4F983D5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ICGC</w:t>
            </w:r>
          </w:p>
        </w:tc>
        <w:tc>
          <w:tcPr>
            <w:tcW w:w="6804" w:type="dxa"/>
            <w:tcBorders>
              <w:top w:val="nil"/>
              <w:left w:val="nil"/>
              <w:bottom w:val="nil"/>
              <w:right w:val="nil"/>
            </w:tcBorders>
            <w:shd w:val="clear" w:color="auto" w:fill="auto"/>
            <w:noWrap/>
            <w:vAlign w:val="center"/>
            <w:hideMark/>
          </w:tcPr>
          <w:p w14:paraId="1E757A7D" w14:textId="77777777" w:rsidR="003936E6" w:rsidRPr="0092667B" w:rsidRDefault="003936E6" w:rsidP="00065F0D">
            <w:pPr>
              <w:spacing w:after="0" w:line="240" w:lineRule="auto"/>
              <w:rPr>
                <w:sz w:val="20"/>
              </w:rPr>
            </w:pPr>
            <w:r w:rsidRPr="0092667B">
              <w:rPr>
                <w:sz w:val="20"/>
              </w:rPr>
              <w:t>Institut Cartogràfic i Geològic de Catalunya</w:t>
            </w:r>
          </w:p>
        </w:tc>
      </w:tr>
      <w:tr w:rsidR="003936E6" w:rsidRPr="0092667B" w14:paraId="050F82F8" w14:textId="77777777" w:rsidTr="00065F0D">
        <w:trPr>
          <w:trHeight w:val="310"/>
        </w:trPr>
        <w:tc>
          <w:tcPr>
            <w:tcW w:w="2694" w:type="dxa"/>
            <w:tcBorders>
              <w:top w:val="nil"/>
              <w:left w:val="nil"/>
              <w:bottom w:val="nil"/>
              <w:right w:val="nil"/>
            </w:tcBorders>
            <w:shd w:val="clear" w:color="auto" w:fill="auto"/>
            <w:noWrap/>
            <w:vAlign w:val="center"/>
            <w:hideMark/>
          </w:tcPr>
          <w:p w14:paraId="4AF4B95F"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ICO</w:t>
            </w:r>
          </w:p>
        </w:tc>
        <w:tc>
          <w:tcPr>
            <w:tcW w:w="6804" w:type="dxa"/>
            <w:tcBorders>
              <w:top w:val="nil"/>
              <w:left w:val="nil"/>
              <w:bottom w:val="nil"/>
              <w:right w:val="nil"/>
            </w:tcBorders>
            <w:shd w:val="clear" w:color="auto" w:fill="auto"/>
            <w:noWrap/>
            <w:vAlign w:val="center"/>
            <w:hideMark/>
          </w:tcPr>
          <w:p w14:paraId="29783ED7" w14:textId="77777777" w:rsidR="003936E6" w:rsidRPr="0092667B" w:rsidRDefault="003936E6" w:rsidP="00065F0D">
            <w:pPr>
              <w:spacing w:after="0" w:line="240" w:lineRule="auto"/>
              <w:rPr>
                <w:sz w:val="20"/>
              </w:rPr>
            </w:pPr>
            <w:r w:rsidRPr="0092667B">
              <w:rPr>
                <w:sz w:val="20"/>
              </w:rPr>
              <w:t>Institut Català d'Oncologia</w:t>
            </w:r>
          </w:p>
        </w:tc>
      </w:tr>
      <w:tr w:rsidR="003936E6" w:rsidRPr="0092667B" w14:paraId="172E8A8E" w14:textId="77777777" w:rsidTr="00065F0D">
        <w:trPr>
          <w:trHeight w:val="310"/>
        </w:trPr>
        <w:tc>
          <w:tcPr>
            <w:tcW w:w="2694" w:type="dxa"/>
            <w:tcBorders>
              <w:top w:val="nil"/>
              <w:left w:val="nil"/>
              <w:bottom w:val="nil"/>
              <w:right w:val="nil"/>
            </w:tcBorders>
            <w:shd w:val="clear" w:color="auto" w:fill="auto"/>
            <w:noWrap/>
            <w:vAlign w:val="center"/>
            <w:hideMark/>
          </w:tcPr>
          <w:p w14:paraId="3F2014C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ICREA</w:t>
            </w:r>
          </w:p>
        </w:tc>
        <w:tc>
          <w:tcPr>
            <w:tcW w:w="6804" w:type="dxa"/>
            <w:tcBorders>
              <w:top w:val="nil"/>
              <w:left w:val="nil"/>
              <w:bottom w:val="nil"/>
              <w:right w:val="nil"/>
            </w:tcBorders>
            <w:shd w:val="clear" w:color="auto" w:fill="auto"/>
            <w:noWrap/>
            <w:vAlign w:val="center"/>
            <w:hideMark/>
          </w:tcPr>
          <w:p w14:paraId="4CCAB27F" w14:textId="77777777" w:rsidR="003936E6" w:rsidRPr="0092667B" w:rsidRDefault="003936E6" w:rsidP="00065F0D">
            <w:pPr>
              <w:spacing w:after="0" w:line="240" w:lineRule="auto"/>
              <w:rPr>
                <w:sz w:val="20"/>
              </w:rPr>
            </w:pPr>
            <w:r w:rsidRPr="0092667B">
              <w:rPr>
                <w:sz w:val="20"/>
              </w:rPr>
              <w:t>Fundació Institució Catalana de Recerca i Estudis Avançats</w:t>
            </w:r>
          </w:p>
        </w:tc>
      </w:tr>
      <w:tr w:rsidR="003936E6" w:rsidRPr="0092667B" w14:paraId="7FD553C7" w14:textId="77777777" w:rsidTr="00065F0D">
        <w:trPr>
          <w:trHeight w:val="310"/>
        </w:trPr>
        <w:tc>
          <w:tcPr>
            <w:tcW w:w="2694" w:type="dxa"/>
            <w:tcBorders>
              <w:top w:val="nil"/>
              <w:left w:val="nil"/>
              <w:bottom w:val="nil"/>
              <w:right w:val="nil"/>
            </w:tcBorders>
            <w:shd w:val="clear" w:color="auto" w:fill="auto"/>
            <w:noWrap/>
            <w:vAlign w:val="center"/>
            <w:hideMark/>
          </w:tcPr>
          <w:p w14:paraId="6F8629F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ICS</w:t>
            </w:r>
          </w:p>
        </w:tc>
        <w:tc>
          <w:tcPr>
            <w:tcW w:w="6804" w:type="dxa"/>
            <w:tcBorders>
              <w:top w:val="nil"/>
              <w:left w:val="nil"/>
              <w:bottom w:val="nil"/>
              <w:right w:val="nil"/>
            </w:tcBorders>
            <w:shd w:val="clear" w:color="auto" w:fill="auto"/>
            <w:noWrap/>
            <w:vAlign w:val="center"/>
            <w:hideMark/>
          </w:tcPr>
          <w:p w14:paraId="09042A3E" w14:textId="77777777" w:rsidR="003936E6" w:rsidRPr="0092667B" w:rsidRDefault="003936E6" w:rsidP="00065F0D">
            <w:pPr>
              <w:spacing w:after="0" w:line="240" w:lineRule="auto"/>
              <w:rPr>
                <w:sz w:val="20"/>
              </w:rPr>
            </w:pPr>
            <w:r w:rsidRPr="0092667B">
              <w:rPr>
                <w:sz w:val="20"/>
              </w:rPr>
              <w:t>Institut Català de la Salut</w:t>
            </w:r>
          </w:p>
        </w:tc>
      </w:tr>
      <w:tr w:rsidR="003936E6" w:rsidRPr="0092667B" w14:paraId="160FF0E0" w14:textId="77777777" w:rsidTr="00065F0D">
        <w:trPr>
          <w:trHeight w:val="310"/>
        </w:trPr>
        <w:tc>
          <w:tcPr>
            <w:tcW w:w="2694" w:type="dxa"/>
            <w:tcBorders>
              <w:top w:val="nil"/>
              <w:left w:val="nil"/>
              <w:bottom w:val="nil"/>
              <w:right w:val="nil"/>
            </w:tcBorders>
            <w:shd w:val="clear" w:color="auto" w:fill="auto"/>
            <w:noWrap/>
            <w:vAlign w:val="center"/>
            <w:hideMark/>
          </w:tcPr>
          <w:p w14:paraId="35FBEF8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IDAPA</w:t>
            </w:r>
          </w:p>
        </w:tc>
        <w:tc>
          <w:tcPr>
            <w:tcW w:w="6804" w:type="dxa"/>
            <w:tcBorders>
              <w:top w:val="nil"/>
              <w:left w:val="nil"/>
              <w:bottom w:val="nil"/>
              <w:right w:val="nil"/>
            </w:tcBorders>
            <w:shd w:val="clear" w:color="auto" w:fill="auto"/>
            <w:noWrap/>
            <w:vAlign w:val="center"/>
            <w:hideMark/>
          </w:tcPr>
          <w:p w14:paraId="1D210029" w14:textId="77777777" w:rsidR="003936E6" w:rsidRPr="0092667B" w:rsidRDefault="003936E6" w:rsidP="00065F0D">
            <w:pPr>
              <w:spacing w:after="0" w:line="240" w:lineRule="auto"/>
              <w:rPr>
                <w:sz w:val="20"/>
              </w:rPr>
            </w:pPr>
            <w:r w:rsidRPr="0092667B">
              <w:rPr>
                <w:sz w:val="20"/>
              </w:rPr>
              <w:t>Institut per al Desenvolupament i la Promoció de l'Alt Pirineu i Aran</w:t>
            </w:r>
          </w:p>
        </w:tc>
      </w:tr>
      <w:tr w:rsidR="003936E6" w:rsidRPr="0092667B" w14:paraId="264E1FC3" w14:textId="77777777" w:rsidTr="00065F0D">
        <w:trPr>
          <w:trHeight w:val="310"/>
        </w:trPr>
        <w:tc>
          <w:tcPr>
            <w:tcW w:w="2694" w:type="dxa"/>
            <w:tcBorders>
              <w:top w:val="nil"/>
              <w:left w:val="nil"/>
              <w:bottom w:val="nil"/>
              <w:right w:val="nil"/>
            </w:tcBorders>
            <w:shd w:val="clear" w:color="auto" w:fill="auto"/>
            <w:noWrap/>
            <w:vAlign w:val="center"/>
            <w:hideMark/>
          </w:tcPr>
          <w:p w14:paraId="7C987BE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IDECE</w:t>
            </w:r>
          </w:p>
        </w:tc>
        <w:tc>
          <w:tcPr>
            <w:tcW w:w="6804" w:type="dxa"/>
            <w:tcBorders>
              <w:top w:val="nil"/>
              <w:left w:val="nil"/>
              <w:bottom w:val="nil"/>
              <w:right w:val="nil"/>
            </w:tcBorders>
            <w:shd w:val="clear" w:color="auto" w:fill="auto"/>
            <w:noWrap/>
            <w:vAlign w:val="center"/>
            <w:hideMark/>
          </w:tcPr>
          <w:p w14:paraId="00D5D4B7" w14:textId="77777777" w:rsidR="003936E6" w:rsidRPr="0092667B" w:rsidRDefault="003936E6" w:rsidP="00065F0D">
            <w:pPr>
              <w:spacing w:after="0" w:line="240" w:lineRule="auto"/>
              <w:rPr>
                <w:sz w:val="20"/>
              </w:rPr>
            </w:pPr>
            <w:r w:rsidRPr="0092667B">
              <w:rPr>
                <w:sz w:val="20"/>
              </w:rPr>
              <w:t>Institut per al Desenvolupament de les Comarques de l'Ebre</w:t>
            </w:r>
          </w:p>
        </w:tc>
      </w:tr>
      <w:tr w:rsidR="003936E6" w:rsidRPr="0092667B" w14:paraId="09C2082F" w14:textId="77777777" w:rsidTr="00065F0D">
        <w:trPr>
          <w:trHeight w:val="310"/>
        </w:trPr>
        <w:tc>
          <w:tcPr>
            <w:tcW w:w="2694" w:type="dxa"/>
            <w:tcBorders>
              <w:top w:val="nil"/>
              <w:left w:val="nil"/>
              <w:bottom w:val="nil"/>
              <w:right w:val="nil"/>
            </w:tcBorders>
            <w:shd w:val="clear" w:color="auto" w:fill="auto"/>
            <w:noWrap/>
            <w:vAlign w:val="center"/>
            <w:hideMark/>
          </w:tcPr>
          <w:p w14:paraId="1E2546E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IDESCAT</w:t>
            </w:r>
          </w:p>
        </w:tc>
        <w:tc>
          <w:tcPr>
            <w:tcW w:w="6804" w:type="dxa"/>
            <w:tcBorders>
              <w:top w:val="nil"/>
              <w:left w:val="nil"/>
              <w:bottom w:val="nil"/>
              <w:right w:val="nil"/>
            </w:tcBorders>
            <w:shd w:val="clear" w:color="auto" w:fill="auto"/>
            <w:noWrap/>
            <w:vAlign w:val="center"/>
            <w:hideMark/>
          </w:tcPr>
          <w:p w14:paraId="171E8ADD" w14:textId="77777777" w:rsidR="003936E6" w:rsidRPr="0092667B" w:rsidRDefault="003936E6" w:rsidP="00065F0D">
            <w:pPr>
              <w:spacing w:after="0" w:line="240" w:lineRule="auto"/>
              <w:rPr>
                <w:sz w:val="20"/>
              </w:rPr>
            </w:pPr>
            <w:r w:rsidRPr="0092667B">
              <w:rPr>
                <w:sz w:val="20"/>
              </w:rPr>
              <w:t>Institut d'Estadística de Catalunya</w:t>
            </w:r>
          </w:p>
        </w:tc>
      </w:tr>
      <w:tr w:rsidR="003936E6" w:rsidRPr="0092667B" w14:paraId="5DDBB5B3" w14:textId="77777777" w:rsidTr="00065F0D">
        <w:trPr>
          <w:trHeight w:val="310"/>
        </w:trPr>
        <w:tc>
          <w:tcPr>
            <w:tcW w:w="2694" w:type="dxa"/>
            <w:tcBorders>
              <w:top w:val="nil"/>
              <w:left w:val="nil"/>
              <w:bottom w:val="nil"/>
              <w:right w:val="nil"/>
            </w:tcBorders>
            <w:shd w:val="clear" w:color="auto" w:fill="auto"/>
            <w:noWrap/>
            <w:vAlign w:val="center"/>
            <w:hideMark/>
          </w:tcPr>
          <w:p w14:paraId="73C09E4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IDI</w:t>
            </w:r>
          </w:p>
        </w:tc>
        <w:tc>
          <w:tcPr>
            <w:tcW w:w="6804" w:type="dxa"/>
            <w:tcBorders>
              <w:top w:val="nil"/>
              <w:left w:val="nil"/>
              <w:bottom w:val="nil"/>
              <w:right w:val="nil"/>
            </w:tcBorders>
            <w:shd w:val="clear" w:color="auto" w:fill="auto"/>
            <w:noWrap/>
            <w:vAlign w:val="center"/>
            <w:hideMark/>
          </w:tcPr>
          <w:p w14:paraId="3F849F2F" w14:textId="77777777" w:rsidR="003936E6" w:rsidRPr="0092667B" w:rsidRDefault="003936E6" w:rsidP="00065F0D">
            <w:pPr>
              <w:spacing w:after="0" w:line="240" w:lineRule="auto"/>
              <w:rPr>
                <w:sz w:val="20"/>
              </w:rPr>
            </w:pPr>
            <w:r w:rsidRPr="0092667B">
              <w:rPr>
                <w:sz w:val="20"/>
              </w:rPr>
              <w:t>Institut de Diagnòstic per la Imatge</w:t>
            </w:r>
          </w:p>
        </w:tc>
      </w:tr>
      <w:tr w:rsidR="003936E6" w:rsidRPr="0092667B" w14:paraId="035DF87C" w14:textId="77777777" w:rsidTr="00065F0D">
        <w:trPr>
          <w:trHeight w:val="310"/>
        </w:trPr>
        <w:tc>
          <w:tcPr>
            <w:tcW w:w="2694" w:type="dxa"/>
            <w:tcBorders>
              <w:top w:val="nil"/>
              <w:left w:val="nil"/>
              <w:bottom w:val="nil"/>
              <w:right w:val="nil"/>
            </w:tcBorders>
            <w:shd w:val="clear" w:color="auto" w:fill="auto"/>
            <w:noWrap/>
            <w:vAlign w:val="center"/>
            <w:hideMark/>
          </w:tcPr>
          <w:p w14:paraId="50D675E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rPr>
              <w:t></w:t>
            </w:r>
            <w:r w:rsidRPr="0092667B">
              <w:rPr>
                <w:rFonts w:ascii="Times New Roman" w:hAnsi="Times New Roman"/>
                <w:sz w:val="14"/>
                <w:szCs w:val="14"/>
              </w:rPr>
              <w:t xml:space="preserve">       </w:t>
            </w:r>
            <w:r w:rsidRPr="0092667B">
              <w:rPr>
                <w:sz w:val="20"/>
              </w:rPr>
              <w:t>IDIBAPS</w:t>
            </w:r>
          </w:p>
        </w:tc>
        <w:tc>
          <w:tcPr>
            <w:tcW w:w="6804" w:type="dxa"/>
            <w:tcBorders>
              <w:top w:val="nil"/>
              <w:left w:val="nil"/>
              <w:bottom w:val="nil"/>
              <w:right w:val="nil"/>
            </w:tcBorders>
            <w:shd w:val="clear" w:color="auto" w:fill="auto"/>
            <w:noWrap/>
            <w:vAlign w:val="center"/>
            <w:hideMark/>
          </w:tcPr>
          <w:p w14:paraId="4E75417B" w14:textId="77777777" w:rsidR="003936E6" w:rsidRPr="0092667B" w:rsidRDefault="003936E6" w:rsidP="00065F0D">
            <w:pPr>
              <w:spacing w:after="0" w:line="240" w:lineRule="auto"/>
              <w:rPr>
                <w:sz w:val="20"/>
              </w:rPr>
            </w:pPr>
            <w:r w:rsidRPr="0092667B">
              <w:rPr>
                <w:sz w:val="20"/>
              </w:rPr>
              <w:t>Consorci Institut d'Investigacions Biomèdiques August Pi Sunyer</w:t>
            </w:r>
          </w:p>
        </w:tc>
      </w:tr>
      <w:tr w:rsidR="003936E6" w:rsidRPr="0092667B" w14:paraId="7A30AA84" w14:textId="77777777" w:rsidTr="00065F0D">
        <w:trPr>
          <w:trHeight w:val="310"/>
        </w:trPr>
        <w:tc>
          <w:tcPr>
            <w:tcW w:w="2694" w:type="dxa"/>
            <w:tcBorders>
              <w:top w:val="nil"/>
              <w:left w:val="nil"/>
              <w:bottom w:val="nil"/>
              <w:right w:val="nil"/>
            </w:tcBorders>
            <w:shd w:val="clear" w:color="auto" w:fill="auto"/>
            <w:noWrap/>
            <w:vAlign w:val="center"/>
            <w:hideMark/>
          </w:tcPr>
          <w:p w14:paraId="471256A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IEMed</w:t>
            </w:r>
          </w:p>
        </w:tc>
        <w:tc>
          <w:tcPr>
            <w:tcW w:w="6804" w:type="dxa"/>
            <w:tcBorders>
              <w:top w:val="nil"/>
              <w:left w:val="nil"/>
              <w:bottom w:val="nil"/>
              <w:right w:val="nil"/>
            </w:tcBorders>
            <w:shd w:val="clear" w:color="auto" w:fill="auto"/>
            <w:noWrap/>
            <w:vAlign w:val="center"/>
            <w:hideMark/>
          </w:tcPr>
          <w:p w14:paraId="2592576D" w14:textId="77777777" w:rsidR="003936E6" w:rsidRPr="0092667B" w:rsidRDefault="003936E6" w:rsidP="00065F0D">
            <w:pPr>
              <w:spacing w:after="0" w:line="240" w:lineRule="auto"/>
              <w:rPr>
                <w:sz w:val="20"/>
              </w:rPr>
            </w:pPr>
            <w:r w:rsidRPr="0092667B">
              <w:rPr>
                <w:sz w:val="20"/>
              </w:rPr>
              <w:t>Consorci Institut Europeu de la Mediterrània</w:t>
            </w:r>
          </w:p>
        </w:tc>
      </w:tr>
      <w:tr w:rsidR="003936E6" w:rsidRPr="0092667B" w14:paraId="749B3968" w14:textId="77777777" w:rsidTr="00065F0D">
        <w:trPr>
          <w:trHeight w:val="310"/>
        </w:trPr>
        <w:tc>
          <w:tcPr>
            <w:tcW w:w="2694" w:type="dxa"/>
            <w:tcBorders>
              <w:top w:val="nil"/>
              <w:left w:val="nil"/>
              <w:bottom w:val="nil"/>
              <w:right w:val="nil"/>
            </w:tcBorders>
            <w:shd w:val="clear" w:color="auto" w:fill="auto"/>
            <w:noWrap/>
            <w:vAlign w:val="center"/>
            <w:hideMark/>
          </w:tcPr>
          <w:p w14:paraId="380A737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IFERCAT</w:t>
            </w:r>
          </w:p>
        </w:tc>
        <w:tc>
          <w:tcPr>
            <w:tcW w:w="6804" w:type="dxa"/>
            <w:tcBorders>
              <w:top w:val="nil"/>
              <w:left w:val="nil"/>
              <w:bottom w:val="nil"/>
              <w:right w:val="nil"/>
            </w:tcBorders>
            <w:shd w:val="clear" w:color="auto" w:fill="auto"/>
            <w:noWrap/>
            <w:vAlign w:val="center"/>
            <w:hideMark/>
          </w:tcPr>
          <w:p w14:paraId="03FBF965" w14:textId="77777777" w:rsidR="003936E6" w:rsidRPr="0092667B" w:rsidRDefault="003936E6" w:rsidP="00065F0D">
            <w:pPr>
              <w:spacing w:after="0" w:line="240" w:lineRule="auto"/>
              <w:rPr>
                <w:sz w:val="20"/>
              </w:rPr>
            </w:pPr>
            <w:r w:rsidRPr="0092667B">
              <w:rPr>
                <w:sz w:val="20"/>
              </w:rPr>
              <w:t>Infraestructures Ferroviàries de Catalunya</w:t>
            </w:r>
          </w:p>
        </w:tc>
      </w:tr>
      <w:tr w:rsidR="003936E6" w:rsidRPr="0092667B" w14:paraId="5ABCEB42" w14:textId="77777777" w:rsidTr="00065F0D">
        <w:trPr>
          <w:trHeight w:val="310"/>
        </w:trPr>
        <w:tc>
          <w:tcPr>
            <w:tcW w:w="2694" w:type="dxa"/>
            <w:tcBorders>
              <w:top w:val="nil"/>
              <w:left w:val="nil"/>
              <w:bottom w:val="nil"/>
              <w:right w:val="nil"/>
            </w:tcBorders>
            <w:shd w:val="clear" w:color="auto" w:fill="auto"/>
            <w:noWrap/>
            <w:vAlign w:val="center"/>
            <w:hideMark/>
          </w:tcPr>
          <w:p w14:paraId="01F640F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ILLC</w:t>
            </w:r>
          </w:p>
        </w:tc>
        <w:tc>
          <w:tcPr>
            <w:tcW w:w="6804" w:type="dxa"/>
            <w:tcBorders>
              <w:top w:val="nil"/>
              <w:left w:val="nil"/>
              <w:bottom w:val="nil"/>
              <w:right w:val="nil"/>
            </w:tcBorders>
            <w:shd w:val="clear" w:color="auto" w:fill="auto"/>
            <w:noWrap/>
            <w:vAlign w:val="center"/>
            <w:hideMark/>
          </w:tcPr>
          <w:p w14:paraId="5F26489F" w14:textId="77777777" w:rsidR="003936E6" w:rsidRPr="0092667B" w:rsidRDefault="003936E6" w:rsidP="00065F0D">
            <w:pPr>
              <w:spacing w:after="0" w:line="240" w:lineRule="auto"/>
              <w:rPr>
                <w:sz w:val="20"/>
              </w:rPr>
            </w:pPr>
            <w:r w:rsidRPr="0092667B">
              <w:rPr>
                <w:sz w:val="20"/>
              </w:rPr>
              <w:t>Institució de les Lletres Catalanes</w:t>
            </w:r>
          </w:p>
        </w:tc>
      </w:tr>
      <w:tr w:rsidR="003936E6" w:rsidRPr="0092667B" w14:paraId="60433EA4" w14:textId="77777777" w:rsidTr="00065F0D">
        <w:trPr>
          <w:trHeight w:val="310"/>
        </w:trPr>
        <w:tc>
          <w:tcPr>
            <w:tcW w:w="2694" w:type="dxa"/>
            <w:tcBorders>
              <w:top w:val="nil"/>
              <w:left w:val="nil"/>
              <w:bottom w:val="nil"/>
              <w:right w:val="nil"/>
            </w:tcBorders>
            <w:shd w:val="clear" w:color="auto" w:fill="auto"/>
            <w:noWrap/>
            <w:vAlign w:val="center"/>
            <w:hideMark/>
          </w:tcPr>
          <w:p w14:paraId="1C9A183F"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INCASOL</w:t>
            </w:r>
          </w:p>
        </w:tc>
        <w:tc>
          <w:tcPr>
            <w:tcW w:w="6804" w:type="dxa"/>
            <w:tcBorders>
              <w:top w:val="nil"/>
              <w:left w:val="nil"/>
              <w:bottom w:val="nil"/>
              <w:right w:val="nil"/>
            </w:tcBorders>
            <w:shd w:val="clear" w:color="auto" w:fill="auto"/>
            <w:noWrap/>
            <w:vAlign w:val="center"/>
            <w:hideMark/>
          </w:tcPr>
          <w:p w14:paraId="5EA0F77C" w14:textId="77777777" w:rsidR="003936E6" w:rsidRPr="0092667B" w:rsidRDefault="003936E6" w:rsidP="00065F0D">
            <w:pPr>
              <w:spacing w:after="0" w:line="240" w:lineRule="auto"/>
              <w:rPr>
                <w:sz w:val="20"/>
              </w:rPr>
            </w:pPr>
            <w:r w:rsidRPr="0092667B">
              <w:rPr>
                <w:sz w:val="20"/>
              </w:rPr>
              <w:t>Institut Català del Sòl</w:t>
            </w:r>
          </w:p>
        </w:tc>
      </w:tr>
      <w:tr w:rsidR="003936E6" w:rsidRPr="0092667B" w14:paraId="6BE22D33" w14:textId="77777777" w:rsidTr="00065F0D">
        <w:trPr>
          <w:trHeight w:val="310"/>
        </w:trPr>
        <w:tc>
          <w:tcPr>
            <w:tcW w:w="2694" w:type="dxa"/>
            <w:tcBorders>
              <w:top w:val="nil"/>
              <w:left w:val="nil"/>
              <w:bottom w:val="nil"/>
              <w:right w:val="nil"/>
            </w:tcBorders>
            <w:shd w:val="clear" w:color="auto" w:fill="auto"/>
            <w:noWrap/>
            <w:vAlign w:val="center"/>
            <w:hideMark/>
          </w:tcPr>
          <w:p w14:paraId="0EC6F751"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lastRenderedPageBreak/>
              <w:t></w:t>
            </w:r>
            <w:r w:rsidRPr="0092667B">
              <w:rPr>
                <w:rFonts w:ascii="Times New Roman" w:hAnsi="Times New Roman"/>
                <w:sz w:val="14"/>
                <w:szCs w:val="14"/>
                <w:lang w:val="x-none"/>
              </w:rPr>
              <w:t xml:space="preserve">       </w:t>
            </w:r>
            <w:r w:rsidRPr="0092667B">
              <w:rPr>
                <w:sz w:val="20"/>
                <w:lang w:val="x-none"/>
              </w:rPr>
              <w:t>INCAVI</w:t>
            </w:r>
          </w:p>
        </w:tc>
        <w:tc>
          <w:tcPr>
            <w:tcW w:w="6804" w:type="dxa"/>
            <w:tcBorders>
              <w:top w:val="nil"/>
              <w:left w:val="nil"/>
              <w:bottom w:val="nil"/>
              <w:right w:val="nil"/>
            </w:tcBorders>
            <w:shd w:val="clear" w:color="auto" w:fill="auto"/>
            <w:noWrap/>
            <w:vAlign w:val="center"/>
            <w:hideMark/>
          </w:tcPr>
          <w:p w14:paraId="020A9AD2" w14:textId="77777777" w:rsidR="003936E6" w:rsidRPr="0092667B" w:rsidRDefault="003936E6" w:rsidP="00065F0D">
            <w:pPr>
              <w:spacing w:after="0" w:line="240" w:lineRule="auto"/>
              <w:rPr>
                <w:sz w:val="20"/>
              </w:rPr>
            </w:pPr>
            <w:r w:rsidRPr="0092667B">
              <w:rPr>
                <w:sz w:val="20"/>
              </w:rPr>
              <w:t>Institut Català de la Vinya i el Vi</w:t>
            </w:r>
          </w:p>
        </w:tc>
      </w:tr>
      <w:tr w:rsidR="003936E6" w:rsidRPr="0092667B" w14:paraId="7C42D25D" w14:textId="77777777" w:rsidTr="00065F0D">
        <w:trPr>
          <w:trHeight w:val="310"/>
        </w:trPr>
        <w:tc>
          <w:tcPr>
            <w:tcW w:w="2694" w:type="dxa"/>
            <w:tcBorders>
              <w:top w:val="nil"/>
              <w:left w:val="nil"/>
              <w:bottom w:val="nil"/>
              <w:right w:val="nil"/>
            </w:tcBorders>
            <w:shd w:val="clear" w:color="auto" w:fill="auto"/>
            <w:noWrap/>
            <w:vAlign w:val="center"/>
            <w:hideMark/>
          </w:tcPr>
          <w:p w14:paraId="5EECDF3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INEFC</w:t>
            </w:r>
          </w:p>
        </w:tc>
        <w:tc>
          <w:tcPr>
            <w:tcW w:w="6804" w:type="dxa"/>
            <w:tcBorders>
              <w:top w:val="nil"/>
              <w:left w:val="nil"/>
              <w:bottom w:val="nil"/>
              <w:right w:val="nil"/>
            </w:tcBorders>
            <w:shd w:val="clear" w:color="auto" w:fill="auto"/>
            <w:noWrap/>
            <w:vAlign w:val="center"/>
            <w:hideMark/>
          </w:tcPr>
          <w:p w14:paraId="403CEC52" w14:textId="77777777" w:rsidR="003936E6" w:rsidRPr="0092667B" w:rsidRDefault="003936E6" w:rsidP="00065F0D">
            <w:pPr>
              <w:spacing w:after="0" w:line="240" w:lineRule="auto"/>
              <w:rPr>
                <w:sz w:val="20"/>
              </w:rPr>
            </w:pPr>
            <w:r w:rsidRPr="0092667B">
              <w:rPr>
                <w:sz w:val="20"/>
              </w:rPr>
              <w:t>Institut Nacional d'Educació Física de Catalunya</w:t>
            </w:r>
          </w:p>
        </w:tc>
      </w:tr>
      <w:tr w:rsidR="003936E6" w:rsidRPr="0092667B" w14:paraId="1823CDBA" w14:textId="77777777" w:rsidTr="00065F0D">
        <w:trPr>
          <w:trHeight w:val="310"/>
        </w:trPr>
        <w:tc>
          <w:tcPr>
            <w:tcW w:w="2694" w:type="dxa"/>
            <w:tcBorders>
              <w:top w:val="nil"/>
              <w:left w:val="nil"/>
              <w:bottom w:val="nil"/>
              <w:right w:val="nil"/>
            </w:tcBorders>
            <w:shd w:val="clear" w:color="auto" w:fill="auto"/>
            <w:noWrap/>
            <w:vAlign w:val="center"/>
            <w:hideMark/>
          </w:tcPr>
          <w:p w14:paraId="2A8D2C0D"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INFRACAT</w:t>
            </w:r>
          </w:p>
        </w:tc>
        <w:tc>
          <w:tcPr>
            <w:tcW w:w="6804" w:type="dxa"/>
            <w:tcBorders>
              <w:top w:val="nil"/>
              <w:left w:val="nil"/>
              <w:bottom w:val="nil"/>
              <w:right w:val="nil"/>
            </w:tcBorders>
            <w:shd w:val="clear" w:color="auto" w:fill="auto"/>
            <w:noWrap/>
            <w:vAlign w:val="center"/>
            <w:hideMark/>
          </w:tcPr>
          <w:p w14:paraId="04DFC8B7" w14:textId="77777777" w:rsidR="003936E6" w:rsidRPr="0092667B" w:rsidRDefault="003936E6" w:rsidP="00065F0D">
            <w:pPr>
              <w:spacing w:after="0" w:line="240" w:lineRule="auto"/>
              <w:rPr>
                <w:sz w:val="20"/>
              </w:rPr>
            </w:pPr>
            <w:r w:rsidRPr="0092667B">
              <w:rPr>
                <w:sz w:val="20"/>
              </w:rPr>
              <w:t>Infraestructures de la Generalitat de Catalunya, SA</w:t>
            </w:r>
          </w:p>
        </w:tc>
      </w:tr>
      <w:tr w:rsidR="003936E6" w:rsidRPr="0092667B" w14:paraId="0BFAAB00" w14:textId="77777777" w:rsidTr="00065F0D">
        <w:trPr>
          <w:trHeight w:val="310"/>
        </w:trPr>
        <w:tc>
          <w:tcPr>
            <w:tcW w:w="2694" w:type="dxa"/>
            <w:tcBorders>
              <w:top w:val="nil"/>
              <w:left w:val="nil"/>
              <w:bottom w:val="nil"/>
              <w:right w:val="nil"/>
            </w:tcBorders>
            <w:shd w:val="clear" w:color="auto" w:fill="auto"/>
            <w:noWrap/>
            <w:vAlign w:val="center"/>
            <w:hideMark/>
          </w:tcPr>
          <w:p w14:paraId="309829B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INTRACATALONIA</w:t>
            </w:r>
          </w:p>
        </w:tc>
        <w:tc>
          <w:tcPr>
            <w:tcW w:w="6804" w:type="dxa"/>
            <w:tcBorders>
              <w:top w:val="nil"/>
              <w:left w:val="nil"/>
              <w:bottom w:val="nil"/>
              <w:right w:val="nil"/>
            </w:tcBorders>
            <w:shd w:val="clear" w:color="auto" w:fill="auto"/>
            <w:noWrap/>
            <w:vAlign w:val="center"/>
            <w:hideMark/>
          </w:tcPr>
          <w:p w14:paraId="588546D1" w14:textId="77777777" w:rsidR="003936E6" w:rsidRPr="0092667B" w:rsidRDefault="003936E6" w:rsidP="00065F0D">
            <w:pPr>
              <w:spacing w:after="0" w:line="240" w:lineRule="auto"/>
              <w:rPr>
                <w:sz w:val="20"/>
              </w:rPr>
            </w:pPr>
            <w:r w:rsidRPr="0092667B">
              <w:rPr>
                <w:sz w:val="20"/>
              </w:rPr>
              <w:t>Intracatalònia, SA</w:t>
            </w:r>
          </w:p>
        </w:tc>
      </w:tr>
      <w:tr w:rsidR="003936E6" w:rsidRPr="0092667B" w14:paraId="3D4F6B11" w14:textId="77777777" w:rsidTr="00065F0D">
        <w:trPr>
          <w:trHeight w:val="310"/>
        </w:trPr>
        <w:tc>
          <w:tcPr>
            <w:tcW w:w="2694" w:type="dxa"/>
            <w:tcBorders>
              <w:top w:val="nil"/>
              <w:left w:val="nil"/>
              <w:bottom w:val="nil"/>
              <w:right w:val="nil"/>
            </w:tcBorders>
            <w:shd w:val="clear" w:color="auto" w:fill="auto"/>
            <w:noWrap/>
            <w:vAlign w:val="center"/>
            <w:hideMark/>
          </w:tcPr>
          <w:p w14:paraId="2A7EE822"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IRTA</w:t>
            </w:r>
          </w:p>
        </w:tc>
        <w:tc>
          <w:tcPr>
            <w:tcW w:w="6804" w:type="dxa"/>
            <w:tcBorders>
              <w:top w:val="nil"/>
              <w:left w:val="nil"/>
              <w:bottom w:val="nil"/>
              <w:right w:val="nil"/>
            </w:tcBorders>
            <w:shd w:val="clear" w:color="auto" w:fill="auto"/>
            <w:noWrap/>
            <w:vAlign w:val="center"/>
            <w:hideMark/>
          </w:tcPr>
          <w:p w14:paraId="619C1E9E" w14:textId="77777777" w:rsidR="003936E6" w:rsidRPr="0092667B" w:rsidRDefault="003936E6" w:rsidP="00065F0D">
            <w:pPr>
              <w:spacing w:after="0" w:line="240" w:lineRule="auto"/>
              <w:rPr>
                <w:sz w:val="20"/>
              </w:rPr>
            </w:pPr>
            <w:r w:rsidRPr="0092667B">
              <w:rPr>
                <w:sz w:val="20"/>
              </w:rPr>
              <w:t>Institut de Recerca i Tecnologia Agroalimentàries</w:t>
            </w:r>
          </w:p>
        </w:tc>
      </w:tr>
      <w:tr w:rsidR="003936E6" w:rsidRPr="0092667B" w14:paraId="1BB3EFEA" w14:textId="77777777" w:rsidTr="00065F0D">
        <w:trPr>
          <w:trHeight w:val="310"/>
        </w:trPr>
        <w:tc>
          <w:tcPr>
            <w:tcW w:w="2694" w:type="dxa"/>
            <w:tcBorders>
              <w:top w:val="nil"/>
              <w:left w:val="nil"/>
              <w:bottom w:val="nil"/>
              <w:right w:val="nil"/>
            </w:tcBorders>
            <w:shd w:val="clear" w:color="auto" w:fill="auto"/>
            <w:noWrap/>
            <w:vAlign w:val="center"/>
            <w:hideMark/>
          </w:tcPr>
          <w:p w14:paraId="2ACB329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ISPC</w:t>
            </w:r>
          </w:p>
        </w:tc>
        <w:tc>
          <w:tcPr>
            <w:tcW w:w="6804" w:type="dxa"/>
            <w:tcBorders>
              <w:top w:val="nil"/>
              <w:left w:val="nil"/>
              <w:bottom w:val="nil"/>
              <w:right w:val="nil"/>
            </w:tcBorders>
            <w:shd w:val="clear" w:color="auto" w:fill="auto"/>
            <w:noWrap/>
            <w:vAlign w:val="center"/>
            <w:hideMark/>
          </w:tcPr>
          <w:p w14:paraId="50605BF0" w14:textId="77777777" w:rsidR="003936E6" w:rsidRPr="0092667B" w:rsidRDefault="003936E6" w:rsidP="00065F0D">
            <w:pPr>
              <w:spacing w:after="0" w:line="240" w:lineRule="auto"/>
              <w:rPr>
                <w:sz w:val="20"/>
              </w:rPr>
            </w:pPr>
            <w:r w:rsidRPr="0092667B">
              <w:rPr>
                <w:sz w:val="20"/>
              </w:rPr>
              <w:t>Institut de Seguretat Pública de Catalunya</w:t>
            </w:r>
          </w:p>
        </w:tc>
      </w:tr>
      <w:tr w:rsidR="003936E6" w:rsidRPr="0092667B" w14:paraId="1CAD7EBA" w14:textId="77777777" w:rsidTr="00065F0D">
        <w:trPr>
          <w:trHeight w:val="310"/>
        </w:trPr>
        <w:tc>
          <w:tcPr>
            <w:tcW w:w="2694" w:type="dxa"/>
            <w:tcBorders>
              <w:top w:val="nil"/>
              <w:left w:val="nil"/>
              <w:bottom w:val="nil"/>
              <w:right w:val="nil"/>
            </w:tcBorders>
            <w:shd w:val="clear" w:color="auto" w:fill="auto"/>
            <w:noWrap/>
            <w:vAlign w:val="center"/>
            <w:hideMark/>
          </w:tcPr>
          <w:p w14:paraId="6107A2C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IVÀLUA</w:t>
            </w:r>
          </w:p>
        </w:tc>
        <w:tc>
          <w:tcPr>
            <w:tcW w:w="6804" w:type="dxa"/>
            <w:tcBorders>
              <w:top w:val="nil"/>
              <w:left w:val="nil"/>
              <w:bottom w:val="nil"/>
              <w:right w:val="nil"/>
            </w:tcBorders>
            <w:shd w:val="clear" w:color="auto" w:fill="auto"/>
            <w:noWrap/>
            <w:vAlign w:val="center"/>
            <w:hideMark/>
          </w:tcPr>
          <w:p w14:paraId="7CFD4E30" w14:textId="77777777" w:rsidR="003936E6" w:rsidRPr="0092667B" w:rsidRDefault="003936E6" w:rsidP="00065F0D">
            <w:pPr>
              <w:spacing w:after="0" w:line="240" w:lineRule="auto"/>
              <w:rPr>
                <w:sz w:val="20"/>
              </w:rPr>
            </w:pPr>
            <w:r w:rsidRPr="0092667B">
              <w:rPr>
                <w:sz w:val="20"/>
              </w:rPr>
              <w:t>Consorci Institut Català d'Avaluació de Polítiques Públiques</w:t>
            </w:r>
          </w:p>
        </w:tc>
      </w:tr>
      <w:tr w:rsidR="003936E6" w:rsidRPr="0092667B" w14:paraId="6B3BB9AC" w14:textId="77777777" w:rsidTr="00065F0D">
        <w:trPr>
          <w:trHeight w:val="310"/>
        </w:trPr>
        <w:tc>
          <w:tcPr>
            <w:tcW w:w="2694" w:type="dxa"/>
            <w:tcBorders>
              <w:top w:val="nil"/>
              <w:left w:val="nil"/>
              <w:bottom w:val="nil"/>
              <w:right w:val="nil"/>
            </w:tcBorders>
            <w:shd w:val="clear" w:color="auto" w:fill="auto"/>
            <w:noWrap/>
            <w:vAlign w:val="center"/>
            <w:hideMark/>
          </w:tcPr>
          <w:p w14:paraId="46E35FA4"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rPr>
              <w:t></w:t>
            </w:r>
            <w:r w:rsidRPr="0092667B">
              <w:rPr>
                <w:rFonts w:ascii="Times New Roman" w:hAnsi="Times New Roman"/>
                <w:sz w:val="14"/>
                <w:szCs w:val="14"/>
              </w:rPr>
              <w:t xml:space="preserve">       </w:t>
            </w:r>
            <w:r w:rsidRPr="0092667B">
              <w:rPr>
                <w:sz w:val="20"/>
              </w:rPr>
              <w:t>JdH</w:t>
            </w:r>
          </w:p>
        </w:tc>
        <w:tc>
          <w:tcPr>
            <w:tcW w:w="6804" w:type="dxa"/>
            <w:tcBorders>
              <w:top w:val="nil"/>
              <w:left w:val="nil"/>
              <w:bottom w:val="nil"/>
              <w:right w:val="nil"/>
            </w:tcBorders>
            <w:shd w:val="clear" w:color="auto" w:fill="auto"/>
            <w:noWrap/>
            <w:vAlign w:val="center"/>
            <w:hideMark/>
          </w:tcPr>
          <w:p w14:paraId="1BD8E7A7" w14:textId="77777777" w:rsidR="003936E6" w:rsidRPr="0092667B" w:rsidRDefault="003936E6" w:rsidP="00065F0D">
            <w:pPr>
              <w:spacing w:after="0" w:line="240" w:lineRule="auto"/>
              <w:rPr>
                <w:sz w:val="20"/>
              </w:rPr>
            </w:pPr>
            <w:r w:rsidRPr="0092667B">
              <w:rPr>
                <w:sz w:val="20"/>
              </w:rPr>
              <w:t>Junta d'Herències</w:t>
            </w:r>
          </w:p>
        </w:tc>
      </w:tr>
      <w:tr w:rsidR="003936E6" w:rsidRPr="0092667B" w14:paraId="688934F4" w14:textId="77777777" w:rsidTr="00065F0D">
        <w:trPr>
          <w:trHeight w:val="310"/>
        </w:trPr>
        <w:tc>
          <w:tcPr>
            <w:tcW w:w="2694" w:type="dxa"/>
            <w:tcBorders>
              <w:top w:val="nil"/>
              <w:left w:val="nil"/>
              <w:bottom w:val="nil"/>
              <w:right w:val="nil"/>
            </w:tcBorders>
            <w:shd w:val="clear" w:color="auto" w:fill="auto"/>
            <w:noWrap/>
            <w:vAlign w:val="center"/>
            <w:hideMark/>
          </w:tcPr>
          <w:p w14:paraId="6D4EEAAD"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LOGARITME</w:t>
            </w:r>
          </w:p>
        </w:tc>
        <w:tc>
          <w:tcPr>
            <w:tcW w:w="6804" w:type="dxa"/>
            <w:tcBorders>
              <w:top w:val="nil"/>
              <w:left w:val="nil"/>
              <w:bottom w:val="nil"/>
              <w:right w:val="nil"/>
            </w:tcBorders>
            <w:shd w:val="clear" w:color="auto" w:fill="auto"/>
            <w:noWrap/>
            <w:vAlign w:val="center"/>
            <w:hideMark/>
          </w:tcPr>
          <w:p w14:paraId="078DDDF8" w14:textId="77777777" w:rsidR="003936E6" w:rsidRPr="0092667B" w:rsidRDefault="003936E6" w:rsidP="00065F0D">
            <w:pPr>
              <w:spacing w:after="0" w:line="240" w:lineRule="auto"/>
              <w:rPr>
                <w:sz w:val="20"/>
              </w:rPr>
            </w:pPr>
            <w:r w:rsidRPr="0092667B">
              <w:rPr>
                <w:sz w:val="20"/>
              </w:rPr>
              <w:t>Logaritme Serveis Logístics, AIE</w:t>
            </w:r>
          </w:p>
        </w:tc>
      </w:tr>
      <w:tr w:rsidR="003936E6" w:rsidRPr="0092667B" w14:paraId="228F3376" w14:textId="77777777" w:rsidTr="00065F0D">
        <w:trPr>
          <w:trHeight w:val="310"/>
        </w:trPr>
        <w:tc>
          <w:tcPr>
            <w:tcW w:w="2694" w:type="dxa"/>
            <w:tcBorders>
              <w:top w:val="nil"/>
              <w:left w:val="nil"/>
              <w:bottom w:val="nil"/>
              <w:right w:val="nil"/>
            </w:tcBorders>
            <w:shd w:val="clear" w:color="auto" w:fill="auto"/>
            <w:noWrap/>
            <w:vAlign w:val="center"/>
            <w:hideMark/>
          </w:tcPr>
          <w:p w14:paraId="72C167E1"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MACBA</w:t>
            </w:r>
          </w:p>
        </w:tc>
        <w:tc>
          <w:tcPr>
            <w:tcW w:w="6804" w:type="dxa"/>
            <w:tcBorders>
              <w:top w:val="nil"/>
              <w:left w:val="nil"/>
              <w:bottom w:val="nil"/>
              <w:right w:val="nil"/>
            </w:tcBorders>
            <w:shd w:val="clear" w:color="auto" w:fill="auto"/>
            <w:noWrap/>
            <w:vAlign w:val="center"/>
            <w:hideMark/>
          </w:tcPr>
          <w:p w14:paraId="00BB0A85" w14:textId="77777777" w:rsidR="003936E6" w:rsidRPr="0092667B" w:rsidRDefault="003936E6" w:rsidP="00065F0D">
            <w:pPr>
              <w:spacing w:after="0" w:line="240" w:lineRule="auto"/>
              <w:rPr>
                <w:sz w:val="20"/>
              </w:rPr>
            </w:pPr>
            <w:r w:rsidRPr="0092667B">
              <w:rPr>
                <w:sz w:val="20"/>
              </w:rPr>
              <w:t>Consorci Museu d'Art Contemporani de Barcelona</w:t>
            </w:r>
          </w:p>
        </w:tc>
      </w:tr>
      <w:tr w:rsidR="003936E6" w:rsidRPr="0092667B" w14:paraId="06FE168D" w14:textId="77777777" w:rsidTr="00065F0D">
        <w:trPr>
          <w:trHeight w:val="310"/>
        </w:trPr>
        <w:tc>
          <w:tcPr>
            <w:tcW w:w="2694" w:type="dxa"/>
            <w:tcBorders>
              <w:top w:val="nil"/>
              <w:left w:val="nil"/>
              <w:bottom w:val="nil"/>
              <w:right w:val="nil"/>
            </w:tcBorders>
            <w:shd w:val="clear" w:color="auto" w:fill="auto"/>
            <w:noWrap/>
            <w:vAlign w:val="center"/>
            <w:hideMark/>
          </w:tcPr>
          <w:p w14:paraId="6AB5F09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MARPARC</w:t>
            </w:r>
          </w:p>
        </w:tc>
        <w:tc>
          <w:tcPr>
            <w:tcW w:w="6804" w:type="dxa"/>
            <w:tcBorders>
              <w:top w:val="nil"/>
              <w:left w:val="nil"/>
              <w:bottom w:val="nil"/>
              <w:right w:val="nil"/>
            </w:tcBorders>
            <w:shd w:val="clear" w:color="auto" w:fill="auto"/>
            <w:noWrap/>
            <w:vAlign w:val="center"/>
            <w:hideMark/>
          </w:tcPr>
          <w:p w14:paraId="60DC8599" w14:textId="77777777" w:rsidR="003936E6" w:rsidRPr="0092667B" w:rsidRDefault="003936E6" w:rsidP="00065F0D">
            <w:pPr>
              <w:spacing w:after="0" w:line="240" w:lineRule="auto"/>
              <w:rPr>
                <w:sz w:val="20"/>
              </w:rPr>
            </w:pPr>
            <w:r w:rsidRPr="0092667B">
              <w:rPr>
                <w:sz w:val="20"/>
              </w:rPr>
              <w:t>Consorci Mar Parc de Salut de Barcelona</w:t>
            </w:r>
          </w:p>
        </w:tc>
      </w:tr>
      <w:tr w:rsidR="003936E6" w:rsidRPr="0092667B" w14:paraId="5AC840A4" w14:textId="77777777" w:rsidTr="00065F0D">
        <w:trPr>
          <w:trHeight w:val="310"/>
        </w:trPr>
        <w:tc>
          <w:tcPr>
            <w:tcW w:w="2694" w:type="dxa"/>
            <w:tcBorders>
              <w:top w:val="nil"/>
              <w:left w:val="nil"/>
              <w:bottom w:val="nil"/>
              <w:right w:val="nil"/>
            </w:tcBorders>
            <w:shd w:val="clear" w:color="auto" w:fill="auto"/>
            <w:noWrap/>
            <w:vAlign w:val="center"/>
            <w:hideMark/>
          </w:tcPr>
          <w:p w14:paraId="5CB3DC2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meteo.cat</w:t>
            </w:r>
          </w:p>
        </w:tc>
        <w:tc>
          <w:tcPr>
            <w:tcW w:w="6804" w:type="dxa"/>
            <w:tcBorders>
              <w:top w:val="nil"/>
              <w:left w:val="nil"/>
              <w:bottom w:val="nil"/>
              <w:right w:val="nil"/>
            </w:tcBorders>
            <w:shd w:val="clear" w:color="auto" w:fill="auto"/>
            <w:noWrap/>
            <w:vAlign w:val="center"/>
            <w:hideMark/>
          </w:tcPr>
          <w:p w14:paraId="7B111E67" w14:textId="77777777" w:rsidR="003936E6" w:rsidRPr="0092667B" w:rsidRDefault="003936E6" w:rsidP="00065F0D">
            <w:pPr>
              <w:spacing w:after="0" w:line="240" w:lineRule="auto"/>
              <w:rPr>
                <w:sz w:val="20"/>
              </w:rPr>
            </w:pPr>
            <w:r w:rsidRPr="0092667B">
              <w:rPr>
                <w:sz w:val="20"/>
              </w:rPr>
              <w:t>Servei Meteorològic de Catalunya</w:t>
            </w:r>
          </w:p>
        </w:tc>
      </w:tr>
      <w:tr w:rsidR="003936E6" w:rsidRPr="0092667B" w14:paraId="77D6D0D2" w14:textId="77777777" w:rsidTr="00065F0D">
        <w:trPr>
          <w:trHeight w:val="310"/>
        </w:trPr>
        <w:tc>
          <w:tcPr>
            <w:tcW w:w="2694" w:type="dxa"/>
            <w:tcBorders>
              <w:top w:val="nil"/>
              <w:left w:val="nil"/>
              <w:bottom w:val="nil"/>
              <w:right w:val="nil"/>
            </w:tcBorders>
            <w:shd w:val="clear" w:color="auto" w:fill="auto"/>
            <w:noWrap/>
            <w:vAlign w:val="center"/>
            <w:hideMark/>
          </w:tcPr>
          <w:p w14:paraId="4F64AAB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MNAC</w:t>
            </w:r>
          </w:p>
        </w:tc>
        <w:tc>
          <w:tcPr>
            <w:tcW w:w="6804" w:type="dxa"/>
            <w:tcBorders>
              <w:top w:val="nil"/>
              <w:left w:val="nil"/>
              <w:bottom w:val="nil"/>
              <w:right w:val="nil"/>
            </w:tcBorders>
            <w:shd w:val="clear" w:color="auto" w:fill="auto"/>
            <w:noWrap/>
            <w:vAlign w:val="center"/>
            <w:hideMark/>
          </w:tcPr>
          <w:p w14:paraId="63F63832" w14:textId="77777777" w:rsidR="003936E6" w:rsidRPr="0092667B" w:rsidRDefault="003936E6" w:rsidP="00065F0D">
            <w:pPr>
              <w:spacing w:after="0" w:line="240" w:lineRule="auto"/>
              <w:rPr>
                <w:sz w:val="20"/>
              </w:rPr>
            </w:pPr>
            <w:r w:rsidRPr="0092667B">
              <w:rPr>
                <w:sz w:val="20"/>
              </w:rPr>
              <w:t>Consorci Museu Nacional d'Art de Catalunya</w:t>
            </w:r>
          </w:p>
        </w:tc>
      </w:tr>
      <w:tr w:rsidR="003936E6" w:rsidRPr="0092667B" w14:paraId="2843AC6F" w14:textId="77777777" w:rsidTr="00065F0D">
        <w:trPr>
          <w:trHeight w:val="310"/>
        </w:trPr>
        <w:tc>
          <w:tcPr>
            <w:tcW w:w="2694" w:type="dxa"/>
            <w:tcBorders>
              <w:top w:val="nil"/>
              <w:left w:val="nil"/>
              <w:bottom w:val="nil"/>
              <w:right w:val="nil"/>
            </w:tcBorders>
            <w:shd w:val="clear" w:color="auto" w:fill="auto"/>
            <w:noWrap/>
            <w:vAlign w:val="center"/>
            <w:hideMark/>
          </w:tcPr>
          <w:p w14:paraId="0715EF65"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OSIC</w:t>
            </w:r>
          </w:p>
        </w:tc>
        <w:tc>
          <w:tcPr>
            <w:tcW w:w="6804" w:type="dxa"/>
            <w:tcBorders>
              <w:top w:val="nil"/>
              <w:left w:val="nil"/>
              <w:bottom w:val="nil"/>
              <w:right w:val="nil"/>
            </w:tcBorders>
            <w:shd w:val="clear" w:color="auto" w:fill="auto"/>
            <w:noWrap/>
            <w:vAlign w:val="center"/>
            <w:hideMark/>
          </w:tcPr>
          <w:p w14:paraId="6F8DA6C4" w14:textId="77777777" w:rsidR="003936E6" w:rsidRPr="0092667B" w:rsidRDefault="003936E6" w:rsidP="00065F0D">
            <w:pPr>
              <w:spacing w:after="0" w:line="240" w:lineRule="auto"/>
              <w:rPr>
                <w:sz w:val="20"/>
              </w:rPr>
            </w:pPr>
            <w:r w:rsidRPr="0092667B">
              <w:rPr>
                <w:sz w:val="20"/>
              </w:rPr>
              <w:t>Oficina de Suport a la Iniciativa Cultural</w:t>
            </w:r>
          </w:p>
        </w:tc>
      </w:tr>
      <w:tr w:rsidR="003936E6" w:rsidRPr="0092667B" w14:paraId="7D5D9FC6" w14:textId="77777777" w:rsidTr="00065F0D">
        <w:trPr>
          <w:trHeight w:val="310"/>
        </w:trPr>
        <w:tc>
          <w:tcPr>
            <w:tcW w:w="2694" w:type="dxa"/>
            <w:tcBorders>
              <w:top w:val="nil"/>
              <w:left w:val="nil"/>
              <w:bottom w:val="nil"/>
              <w:right w:val="nil"/>
            </w:tcBorders>
            <w:shd w:val="clear" w:color="auto" w:fill="auto"/>
            <w:noWrap/>
            <w:vAlign w:val="center"/>
            <w:hideMark/>
          </w:tcPr>
          <w:p w14:paraId="473AE249"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PG</w:t>
            </w:r>
          </w:p>
        </w:tc>
        <w:tc>
          <w:tcPr>
            <w:tcW w:w="6804" w:type="dxa"/>
            <w:tcBorders>
              <w:top w:val="nil"/>
              <w:left w:val="nil"/>
              <w:bottom w:val="nil"/>
              <w:right w:val="nil"/>
            </w:tcBorders>
            <w:shd w:val="clear" w:color="auto" w:fill="auto"/>
            <w:noWrap/>
            <w:vAlign w:val="center"/>
            <w:hideMark/>
          </w:tcPr>
          <w:p w14:paraId="3907DAB2" w14:textId="77777777" w:rsidR="003936E6" w:rsidRPr="0092667B" w:rsidRDefault="003936E6" w:rsidP="00065F0D">
            <w:pPr>
              <w:spacing w:after="0" w:line="240" w:lineRule="auto"/>
              <w:rPr>
                <w:sz w:val="20"/>
              </w:rPr>
            </w:pPr>
            <w:r w:rsidRPr="0092667B">
              <w:rPr>
                <w:sz w:val="20"/>
              </w:rPr>
              <w:t>Ports de la Generalitat</w:t>
            </w:r>
          </w:p>
        </w:tc>
      </w:tr>
      <w:tr w:rsidR="003936E6" w:rsidRPr="0092667B" w14:paraId="5F1A3B35" w14:textId="77777777" w:rsidTr="00065F0D">
        <w:trPr>
          <w:trHeight w:val="310"/>
        </w:trPr>
        <w:tc>
          <w:tcPr>
            <w:tcW w:w="2694" w:type="dxa"/>
            <w:tcBorders>
              <w:top w:val="nil"/>
              <w:left w:val="nil"/>
              <w:bottom w:val="nil"/>
              <w:right w:val="nil"/>
            </w:tcBorders>
            <w:shd w:val="clear" w:color="auto" w:fill="auto"/>
            <w:noWrap/>
            <w:vAlign w:val="center"/>
            <w:hideMark/>
          </w:tcPr>
          <w:p w14:paraId="0BC7693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PMM</w:t>
            </w:r>
          </w:p>
        </w:tc>
        <w:tc>
          <w:tcPr>
            <w:tcW w:w="6804" w:type="dxa"/>
            <w:tcBorders>
              <w:top w:val="nil"/>
              <w:left w:val="nil"/>
              <w:bottom w:val="nil"/>
              <w:right w:val="nil"/>
            </w:tcBorders>
            <w:shd w:val="clear" w:color="auto" w:fill="auto"/>
            <w:noWrap/>
            <w:vAlign w:val="center"/>
            <w:hideMark/>
          </w:tcPr>
          <w:p w14:paraId="7C1C273D" w14:textId="77777777" w:rsidR="003936E6" w:rsidRPr="0092667B" w:rsidRDefault="003936E6" w:rsidP="00065F0D">
            <w:pPr>
              <w:spacing w:after="0" w:line="240" w:lineRule="auto"/>
              <w:rPr>
                <w:sz w:val="20"/>
              </w:rPr>
            </w:pPr>
            <w:r w:rsidRPr="0092667B">
              <w:rPr>
                <w:sz w:val="20"/>
              </w:rPr>
              <w:t>Patronat de la Muntanya de Montserrat</w:t>
            </w:r>
          </w:p>
        </w:tc>
      </w:tr>
      <w:tr w:rsidR="003936E6" w:rsidRPr="0092667B" w14:paraId="6AB4FDA7" w14:textId="77777777" w:rsidTr="00065F0D">
        <w:trPr>
          <w:trHeight w:val="310"/>
        </w:trPr>
        <w:tc>
          <w:tcPr>
            <w:tcW w:w="2694" w:type="dxa"/>
            <w:tcBorders>
              <w:top w:val="nil"/>
              <w:left w:val="nil"/>
              <w:bottom w:val="nil"/>
              <w:right w:val="nil"/>
            </w:tcBorders>
            <w:shd w:val="clear" w:color="auto" w:fill="auto"/>
            <w:noWrap/>
            <w:vAlign w:val="center"/>
            <w:hideMark/>
          </w:tcPr>
          <w:p w14:paraId="0C5E3766"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PRODECA</w:t>
            </w:r>
          </w:p>
        </w:tc>
        <w:tc>
          <w:tcPr>
            <w:tcW w:w="6804" w:type="dxa"/>
            <w:tcBorders>
              <w:top w:val="nil"/>
              <w:left w:val="nil"/>
              <w:bottom w:val="nil"/>
              <w:right w:val="nil"/>
            </w:tcBorders>
            <w:shd w:val="clear" w:color="auto" w:fill="auto"/>
            <w:noWrap/>
            <w:vAlign w:val="center"/>
            <w:hideMark/>
          </w:tcPr>
          <w:p w14:paraId="1580010D" w14:textId="77777777" w:rsidR="003936E6" w:rsidRPr="0092667B" w:rsidRDefault="003936E6" w:rsidP="00065F0D">
            <w:pPr>
              <w:spacing w:after="0" w:line="240" w:lineRule="auto"/>
              <w:rPr>
                <w:sz w:val="20"/>
              </w:rPr>
            </w:pPr>
            <w:r w:rsidRPr="0092667B">
              <w:rPr>
                <w:sz w:val="20"/>
              </w:rPr>
              <w:t>Promotora d'Exportacions Catalanes, SA</w:t>
            </w:r>
          </w:p>
        </w:tc>
      </w:tr>
      <w:tr w:rsidR="003936E6" w:rsidRPr="0092667B" w14:paraId="692FF497" w14:textId="77777777" w:rsidTr="00065F0D">
        <w:trPr>
          <w:trHeight w:val="310"/>
        </w:trPr>
        <w:tc>
          <w:tcPr>
            <w:tcW w:w="2694" w:type="dxa"/>
            <w:tcBorders>
              <w:top w:val="nil"/>
              <w:left w:val="nil"/>
              <w:bottom w:val="nil"/>
              <w:right w:val="nil"/>
            </w:tcBorders>
            <w:shd w:val="clear" w:color="auto" w:fill="auto"/>
            <w:noWrap/>
            <w:vAlign w:val="center"/>
            <w:hideMark/>
          </w:tcPr>
          <w:p w14:paraId="3C73D6C5"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PSPV</w:t>
            </w:r>
          </w:p>
        </w:tc>
        <w:tc>
          <w:tcPr>
            <w:tcW w:w="6804" w:type="dxa"/>
            <w:tcBorders>
              <w:top w:val="nil"/>
              <w:left w:val="nil"/>
              <w:bottom w:val="nil"/>
              <w:right w:val="nil"/>
            </w:tcBorders>
            <w:shd w:val="clear" w:color="auto" w:fill="auto"/>
            <w:noWrap/>
            <w:vAlign w:val="center"/>
            <w:hideMark/>
          </w:tcPr>
          <w:p w14:paraId="43031B02" w14:textId="77777777" w:rsidR="003936E6" w:rsidRPr="0092667B" w:rsidRDefault="003936E6" w:rsidP="00065F0D">
            <w:pPr>
              <w:spacing w:after="0" w:line="240" w:lineRule="auto"/>
              <w:rPr>
                <w:sz w:val="20"/>
              </w:rPr>
            </w:pPr>
            <w:r w:rsidRPr="0092667B">
              <w:rPr>
                <w:sz w:val="20"/>
              </w:rPr>
              <w:t>Parc Sanitari Pere Virgili</w:t>
            </w:r>
          </w:p>
        </w:tc>
      </w:tr>
      <w:tr w:rsidR="003936E6" w:rsidRPr="0092667B" w14:paraId="63993CCB" w14:textId="77777777" w:rsidTr="00065F0D">
        <w:trPr>
          <w:trHeight w:val="310"/>
        </w:trPr>
        <w:tc>
          <w:tcPr>
            <w:tcW w:w="2694" w:type="dxa"/>
            <w:tcBorders>
              <w:top w:val="nil"/>
              <w:left w:val="nil"/>
              <w:bottom w:val="nil"/>
              <w:right w:val="nil"/>
            </w:tcBorders>
            <w:shd w:val="clear" w:color="auto" w:fill="auto"/>
            <w:noWrap/>
            <w:vAlign w:val="center"/>
            <w:hideMark/>
          </w:tcPr>
          <w:p w14:paraId="6FC72F07"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rPr>
              <w:t></w:t>
            </w:r>
            <w:r w:rsidRPr="0092667B">
              <w:rPr>
                <w:rFonts w:ascii="Times New Roman" w:hAnsi="Times New Roman"/>
                <w:sz w:val="14"/>
                <w:szCs w:val="14"/>
              </w:rPr>
              <w:t xml:space="preserve">       </w:t>
            </w:r>
            <w:r w:rsidRPr="0092667B">
              <w:rPr>
                <w:sz w:val="20"/>
              </w:rPr>
              <w:t>SCC</w:t>
            </w:r>
          </w:p>
        </w:tc>
        <w:tc>
          <w:tcPr>
            <w:tcW w:w="6804" w:type="dxa"/>
            <w:tcBorders>
              <w:top w:val="nil"/>
              <w:left w:val="nil"/>
              <w:bottom w:val="nil"/>
              <w:right w:val="nil"/>
            </w:tcBorders>
            <w:shd w:val="clear" w:color="auto" w:fill="auto"/>
            <w:noWrap/>
            <w:vAlign w:val="center"/>
            <w:hideMark/>
          </w:tcPr>
          <w:p w14:paraId="47640825" w14:textId="77777777" w:rsidR="003936E6" w:rsidRPr="0092667B" w:rsidRDefault="003936E6" w:rsidP="00065F0D">
            <w:pPr>
              <w:spacing w:after="0" w:line="240" w:lineRule="auto"/>
              <w:rPr>
                <w:sz w:val="20"/>
              </w:rPr>
            </w:pPr>
            <w:r w:rsidRPr="0092667B">
              <w:rPr>
                <w:sz w:val="20"/>
              </w:rPr>
              <w:t>Salut Catalunya Central</w:t>
            </w:r>
          </w:p>
        </w:tc>
      </w:tr>
      <w:tr w:rsidR="003936E6" w:rsidRPr="0092667B" w14:paraId="494F1166" w14:textId="77777777" w:rsidTr="00065F0D">
        <w:trPr>
          <w:trHeight w:val="310"/>
        </w:trPr>
        <w:tc>
          <w:tcPr>
            <w:tcW w:w="2694" w:type="dxa"/>
            <w:tcBorders>
              <w:top w:val="nil"/>
              <w:left w:val="nil"/>
              <w:bottom w:val="nil"/>
              <w:right w:val="nil"/>
            </w:tcBorders>
            <w:shd w:val="clear" w:color="auto" w:fill="auto"/>
            <w:noWrap/>
            <w:vAlign w:val="center"/>
            <w:hideMark/>
          </w:tcPr>
          <w:p w14:paraId="08BE3149"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SCS</w:t>
            </w:r>
          </w:p>
        </w:tc>
        <w:tc>
          <w:tcPr>
            <w:tcW w:w="6804" w:type="dxa"/>
            <w:tcBorders>
              <w:top w:val="nil"/>
              <w:left w:val="nil"/>
              <w:bottom w:val="nil"/>
              <w:right w:val="nil"/>
            </w:tcBorders>
            <w:shd w:val="clear" w:color="auto" w:fill="auto"/>
            <w:noWrap/>
            <w:vAlign w:val="center"/>
            <w:hideMark/>
          </w:tcPr>
          <w:p w14:paraId="03756277" w14:textId="77777777" w:rsidR="003936E6" w:rsidRPr="0092667B" w:rsidRDefault="003936E6" w:rsidP="00065F0D">
            <w:pPr>
              <w:spacing w:after="0" w:line="240" w:lineRule="auto"/>
              <w:rPr>
                <w:sz w:val="20"/>
              </w:rPr>
            </w:pPr>
            <w:r w:rsidRPr="0092667B">
              <w:rPr>
                <w:sz w:val="20"/>
              </w:rPr>
              <w:t>Servei Català de la Salut</w:t>
            </w:r>
          </w:p>
        </w:tc>
      </w:tr>
      <w:tr w:rsidR="003936E6" w:rsidRPr="0092667B" w14:paraId="3528F272" w14:textId="77777777" w:rsidTr="00065F0D">
        <w:trPr>
          <w:trHeight w:val="310"/>
        </w:trPr>
        <w:tc>
          <w:tcPr>
            <w:tcW w:w="2694" w:type="dxa"/>
            <w:tcBorders>
              <w:top w:val="nil"/>
              <w:left w:val="nil"/>
              <w:bottom w:val="nil"/>
              <w:right w:val="nil"/>
            </w:tcBorders>
            <w:shd w:val="clear" w:color="auto" w:fill="auto"/>
            <w:noWrap/>
            <w:vAlign w:val="center"/>
            <w:hideMark/>
          </w:tcPr>
          <w:p w14:paraId="795B494C"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SCT</w:t>
            </w:r>
          </w:p>
        </w:tc>
        <w:tc>
          <w:tcPr>
            <w:tcW w:w="6804" w:type="dxa"/>
            <w:tcBorders>
              <w:top w:val="nil"/>
              <w:left w:val="nil"/>
              <w:bottom w:val="nil"/>
              <w:right w:val="nil"/>
            </w:tcBorders>
            <w:shd w:val="clear" w:color="auto" w:fill="auto"/>
            <w:noWrap/>
            <w:vAlign w:val="center"/>
            <w:hideMark/>
          </w:tcPr>
          <w:p w14:paraId="3E17E13F" w14:textId="77777777" w:rsidR="003936E6" w:rsidRPr="0092667B" w:rsidRDefault="003936E6" w:rsidP="00065F0D">
            <w:pPr>
              <w:spacing w:after="0" w:line="240" w:lineRule="auto"/>
              <w:rPr>
                <w:sz w:val="20"/>
              </w:rPr>
            </w:pPr>
            <w:r w:rsidRPr="0092667B">
              <w:rPr>
                <w:sz w:val="20"/>
              </w:rPr>
              <w:t>Servei Català de Trànsit</w:t>
            </w:r>
          </w:p>
        </w:tc>
      </w:tr>
      <w:tr w:rsidR="003936E6" w:rsidRPr="0092667B" w14:paraId="5BA8B8B9" w14:textId="77777777" w:rsidTr="00065F0D">
        <w:trPr>
          <w:trHeight w:val="310"/>
        </w:trPr>
        <w:tc>
          <w:tcPr>
            <w:tcW w:w="2694" w:type="dxa"/>
            <w:tcBorders>
              <w:top w:val="nil"/>
              <w:left w:val="nil"/>
              <w:bottom w:val="nil"/>
              <w:right w:val="nil"/>
            </w:tcBorders>
            <w:shd w:val="clear" w:color="auto" w:fill="auto"/>
            <w:noWrap/>
            <w:vAlign w:val="center"/>
            <w:hideMark/>
          </w:tcPr>
          <w:p w14:paraId="7EE9E0F8"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SEMSA</w:t>
            </w:r>
          </w:p>
        </w:tc>
        <w:tc>
          <w:tcPr>
            <w:tcW w:w="6804" w:type="dxa"/>
            <w:tcBorders>
              <w:top w:val="nil"/>
              <w:left w:val="nil"/>
              <w:bottom w:val="nil"/>
              <w:right w:val="nil"/>
            </w:tcBorders>
            <w:shd w:val="clear" w:color="auto" w:fill="auto"/>
            <w:noWrap/>
            <w:vAlign w:val="center"/>
            <w:hideMark/>
          </w:tcPr>
          <w:p w14:paraId="6D6876F6" w14:textId="77777777" w:rsidR="003936E6" w:rsidRPr="0092667B" w:rsidRDefault="003936E6" w:rsidP="00065F0D">
            <w:pPr>
              <w:spacing w:after="0" w:line="240" w:lineRule="auto"/>
              <w:rPr>
                <w:sz w:val="20"/>
              </w:rPr>
            </w:pPr>
            <w:r w:rsidRPr="0092667B">
              <w:rPr>
                <w:sz w:val="20"/>
              </w:rPr>
              <w:t>Sistema d'Emergències Mèdiques, SA</w:t>
            </w:r>
          </w:p>
        </w:tc>
      </w:tr>
      <w:tr w:rsidR="003936E6" w:rsidRPr="0092667B" w14:paraId="554B77A3" w14:textId="77777777" w:rsidTr="00065F0D">
        <w:trPr>
          <w:trHeight w:val="310"/>
        </w:trPr>
        <w:tc>
          <w:tcPr>
            <w:tcW w:w="2694" w:type="dxa"/>
            <w:tcBorders>
              <w:top w:val="nil"/>
              <w:left w:val="nil"/>
              <w:bottom w:val="nil"/>
              <w:right w:val="nil"/>
            </w:tcBorders>
            <w:shd w:val="clear" w:color="auto" w:fill="auto"/>
            <w:noWrap/>
            <w:vAlign w:val="center"/>
            <w:hideMark/>
          </w:tcPr>
          <w:p w14:paraId="72C366B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SOC</w:t>
            </w:r>
          </w:p>
        </w:tc>
        <w:tc>
          <w:tcPr>
            <w:tcW w:w="6804" w:type="dxa"/>
            <w:tcBorders>
              <w:top w:val="nil"/>
              <w:left w:val="nil"/>
              <w:bottom w:val="nil"/>
              <w:right w:val="nil"/>
            </w:tcBorders>
            <w:shd w:val="clear" w:color="auto" w:fill="auto"/>
            <w:noWrap/>
            <w:vAlign w:val="center"/>
            <w:hideMark/>
          </w:tcPr>
          <w:p w14:paraId="4D47C488" w14:textId="77777777" w:rsidR="003936E6" w:rsidRPr="0092667B" w:rsidRDefault="003936E6" w:rsidP="00065F0D">
            <w:pPr>
              <w:spacing w:after="0" w:line="240" w:lineRule="auto"/>
              <w:rPr>
                <w:sz w:val="20"/>
              </w:rPr>
            </w:pPr>
            <w:r w:rsidRPr="0092667B">
              <w:rPr>
                <w:sz w:val="20"/>
              </w:rPr>
              <w:t>Servei Públic d'Ocupació de Catalunya</w:t>
            </w:r>
          </w:p>
        </w:tc>
      </w:tr>
      <w:tr w:rsidR="003936E6" w:rsidRPr="0092667B" w14:paraId="05DFB68B" w14:textId="77777777" w:rsidTr="00065F0D">
        <w:trPr>
          <w:trHeight w:val="310"/>
        </w:trPr>
        <w:tc>
          <w:tcPr>
            <w:tcW w:w="2694" w:type="dxa"/>
            <w:tcBorders>
              <w:top w:val="nil"/>
              <w:left w:val="nil"/>
              <w:bottom w:val="nil"/>
              <w:right w:val="nil"/>
            </w:tcBorders>
            <w:shd w:val="clear" w:color="auto" w:fill="auto"/>
            <w:noWrap/>
            <w:vAlign w:val="center"/>
            <w:hideMark/>
          </w:tcPr>
          <w:p w14:paraId="4B398713"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TERMCAT</w:t>
            </w:r>
          </w:p>
        </w:tc>
        <w:tc>
          <w:tcPr>
            <w:tcW w:w="6804" w:type="dxa"/>
            <w:tcBorders>
              <w:top w:val="nil"/>
              <w:left w:val="nil"/>
              <w:bottom w:val="nil"/>
              <w:right w:val="nil"/>
            </w:tcBorders>
            <w:shd w:val="clear" w:color="auto" w:fill="auto"/>
            <w:noWrap/>
            <w:vAlign w:val="center"/>
            <w:hideMark/>
          </w:tcPr>
          <w:p w14:paraId="78FFBC17" w14:textId="77777777" w:rsidR="003936E6" w:rsidRPr="0092667B" w:rsidRDefault="003936E6" w:rsidP="00065F0D">
            <w:pPr>
              <w:spacing w:after="0" w:line="240" w:lineRule="auto"/>
              <w:rPr>
                <w:sz w:val="20"/>
              </w:rPr>
            </w:pPr>
            <w:r w:rsidRPr="0092667B">
              <w:rPr>
                <w:sz w:val="20"/>
              </w:rPr>
              <w:t>Consorci del Centre de Terminologia Termcat</w:t>
            </w:r>
          </w:p>
        </w:tc>
      </w:tr>
      <w:tr w:rsidR="003936E6" w:rsidRPr="0092667B" w14:paraId="236326D9" w14:textId="77777777" w:rsidTr="00065F0D">
        <w:trPr>
          <w:trHeight w:val="310"/>
        </w:trPr>
        <w:tc>
          <w:tcPr>
            <w:tcW w:w="2694" w:type="dxa"/>
            <w:tcBorders>
              <w:top w:val="nil"/>
              <w:left w:val="nil"/>
              <w:bottom w:val="nil"/>
              <w:right w:val="nil"/>
            </w:tcBorders>
            <w:shd w:val="clear" w:color="auto" w:fill="auto"/>
            <w:noWrap/>
            <w:vAlign w:val="center"/>
            <w:hideMark/>
          </w:tcPr>
          <w:p w14:paraId="726AB375" w14:textId="77777777" w:rsidR="003936E6" w:rsidRPr="0092667B" w:rsidRDefault="003936E6" w:rsidP="00065F0D">
            <w:pPr>
              <w:spacing w:after="0" w:line="240" w:lineRule="auto"/>
              <w:ind w:firstLineChars="200" w:firstLine="400"/>
              <w:rPr>
                <w:rFonts w:ascii="Symbol" w:hAnsi="Symbol" w:cs="Calibri"/>
                <w:sz w:val="20"/>
              </w:rPr>
            </w:pPr>
            <w:r w:rsidRPr="0092667B">
              <w:rPr>
                <w:rFonts w:ascii="Symbol" w:hAnsi="Symbol" w:cs="Calibri"/>
                <w:sz w:val="20"/>
                <w:lang w:val="x-none"/>
              </w:rPr>
              <w:t></w:t>
            </w:r>
            <w:r w:rsidRPr="0092667B">
              <w:rPr>
                <w:rFonts w:ascii="Times New Roman" w:hAnsi="Times New Roman"/>
                <w:sz w:val="14"/>
                <w:szCs w:val="14"/>
                <w:lang w:val="x-none"/>
              </w:rPr>
              <w:t xml:space="preserve">       </w:t>
            </w:r>
            <w:r w:rsidRPr="0092667B">
              <w:rPr>
                <w:sz w:val="20"/>
                <w:lang w:val="x-none"/>
              </w:rPr>
              <w:t>TNC</w:t>
            </w:r>
          </w:p>
        </w:tc>
        <w:tc>
          <w:tcPr>
            <w:tcW w:w="6804" w:type="dxa"/>
            <w:tcBorders>
              <w:top w:val="nil"/>
              <w:left w:val="nil"/>
              <w:bottom w:val="nil"/>
              <w:right w:val="nil"/>
            </w:tcBorders>
            <w:shd w:val="clear" w:color="auto" w:fill="auto"/>
            <w:noWrap/>
            <w:vAlign w:val="center"/>
            <w:hideMark/>
          </w:tcPr>
          <w:p w14:paraId="02737BDB" w14:textId="77777777" w:rsidR="003936E6" w:rsidRPr="0092667B" w:rsidRDefault="003936E6" w:rsidP="00065F0D">
            <w:pPr>
              <w:spacing w:after="0" w:line="240" w:lineRule="auto"/>
              <w:rPr>
                <w:sz w:val="20"/>
              </w:rPr>
            </w:pPr>
            <w:r w:rsidRPr="0092667B">
              <w:rPr>
                <w:sz w:val="20"/>
              </w:rPr>
              <w:t>Teatre Nacional de Catalunya, SA</w:t>
            </w:r>
          </w:p>
        </w:tc>
      </w:tr>
    </w:tbl>
    <w:p w14:paraId="19DE7D58" w14:textId="77777777" w:rsidR="00977707" w:rsidRPr="003936E6" w:rsidRDefault="00977707" w:rsidP="00977707">
      <w:pPr>
        <w:pBdr>
          <w:bottom w:val="single" w:sz="6" w:space="1" w:color="auto"/>
        </w:pBdr>
        <w:spacing w:after="0" w:line="240" w:lineRule="auto"/>
        <w:rPr>
          <w:sz w:val="20"/>
          <w:highlight w:val="yellow"/>
        </w:rPr>
      </w:pPr>
    </w:p>
    <w:p w14:paraId="077B4614" w14:textId="77777777" w:rsidR="00977707" w:rsidRPr="003C6B08" w:rsidRDefault="00977707" w:rsidP="00977707">
      <w:pPr>
        <w:spacing w:after="0" w:line="240" w:lineRule="auto"/>
        <w:ind w:right="0" w:firstLine="0"/>
        <w:jc w:val="left"/>
        <w:rPr>
          <w:sz w:val="20"/>
          <w:lang w:val="es-ES"/>
        </w:rPr>
      </w:pPr>
    </w:p>
    <w:p w14:paraId="1F3C2E15" w14:textId="77777777" w:rsidR="00977707" w:rsidRPr="003C6B08" w:rsidRDefault="00977707" w:rsidP="00977707">
      <w:pPr>
        <w:spacing w:after="0" w:line="240" w:lineRule="auto"/>
        <w:ind w:right="0" w:firstLine="0"/>
        <w:jc w:val="left"/>
        <w:rPr>
          <w:rFonts w:eastAsia="Calibri"/>
          <w:color w:val="auto"/>
          <w:lang w:val="es-ES"/>
        </w:rPr>
      </w:pPr>
    </w:p>
    <w:p w14:paraId="62C093AC" w14:textId="77777777" w:rsidR="00977707" w:rsidRPr="003C6B08" w:rsidRDefault="00977707" w:rsidP="00977707">
      <w:pPr>
        <w:spacing w:after="0" w:line="240" w:lineRule="auto"/>
        <w:ind w:right="0" w:firstLine="0"/>
        <w:jc w:val="left"/>
        <w:rPr>
          <w:rFonts w:eastAsia="Calibri"/>
          <w:color w:val="auto"/>
          <w:lang w:val="es-ES"/>
        </w:rPr>
      </w:pPr>
    </w:p>
    <w:p w14:paraId="10EE2898" w14:textId="77777777" w:rsidR="00977707" w:rsidRPr="003C6B08" w:rsidRDefault="00977707" w:rsidP="00977707">
      <w:pPr>
        <w:spacing w:after="0" w:line="240" w:lineRule="auto"/>
        <w:ind w:right="0" w:firstLine="0"/>
        <w:jc w:val="left"/>
        <w:rPr>
          <w:rFonts w:eastAsia="Calibri"/>
          <w:color w:val="auto"/>
          <w:lang w:val="es-ES"/>
        </w:rPr>
      </w:pPr>
    </w:p>
    <w:p w14:paraId="46505240" w14:textId="5C1F0D38" w:rsidR="00977707" w:rsidRPr="003C6B08" w:rsidRDefault="00977707" w:rsidP="00977707">
      <w:pPr>
        <w:spacing w:after="160" w:line="259" w:lineRule="auto"/>
        <w:ind w:right="0" w:firstLine="0"/>
        <w:jc w:val="left"/>
        <w:rPr>
          <w:rFonts w:eastAsia="Calibri"/>
          <w:color w:val="auto"/>
          <w:lang w:val="es-ES"/>
        </w:rPr>
      </w:pPr>
    </w:p>
    <w:p w14:paraId="26663CB4" w14:textId="77777777" w:rsidR="001B6AB6" w:rsidRPr="003C6B08" w:rsidRDefault="001B6AB6" w:rsidP="001B6AB6">
      <w:pPr>
        <w:outlineLvl w:val="0"/>
        <w:rPr>
          <w:b/>
          <w:lang w:val="es-ES"/>
        </w:rPr>
      </w:pPr>
      <w:r w:rsidRPr="003C6B08">
        <w:rPr>
          <w:b/>
          <w:lang w:val="es-ES"/>
        </w:rPr>
        <w:t>ANEXO 2:</w:t>
      </w:r>
    </w:p>
    <w:p w14:paraId="3B339E08" w14:textId="4218099A" w:rsidR="001B6AB6" w:rsidRPr="00FD3EE9" w:rsidRDefault="001B6AB6" w:rsidP="001B6AB6">
      <w:pPr>
        <w:outlineLvl w:val="0"/>
        <w:rPr>
          <w:b/>
          <w:color w:val="auto"/>
          <w:lang w:val="es-ES"/>
        </w:rPr>
      </w:pPr>
      <w:r w:rsidRPr="00FD3EE9">
        <w:rPr>
          <w:b/>
          <w:color w:val="auto"/>
          <w:u w:val="single"/>
          <w:lang w:val="es-ES"/>
        </w:rPr>
        <w:t>DECLARACIÓN DE COMPROMISO DE DAR COBERTURA A LOS REQUERIM</w:t>
      </w:r>
      <w:r w:rsidR="003936E6" w:rsidRPr="00FD3EE9">
        <w:rPr>
          <w:b/>
          <w:color w:val="auto"/>
          <w:u w:val="single"/>
          <w:lang w:val="es-ES"/>
        </w:rPr>
        <w:t>I</w:t>
      </w:r>
      <w:r w:rsidRPr="00FD3EE9">
        <w:rPr>
          <w:b/>
          <w:color w:val="auto"/>
          <w:u w:val="single"/>
          <w:lang w:val="es-ES"/>
        </w:rPr>
        <w:t>E</w:t>
      </w:r>
      <w:r w:rsidR="003936E6" w:rsidRPr="00FD3EE9">
        <w:rPr>
          <w:b/>
          <w:color w:val="auto"/>
          <w:u w:val="single"/>
          <w:lang w:val="es-ES"/>
        </w:rPr>
        <w:t>N</w:t>
      </w:r>
      <w:r w:rsidRPr="00FD3EE9">
        <w:rPr>
          <w:b/>
          <w:color w:val="auto"/>
          <w:u w:val="single"/>
          <w:lang w:val="es-ES"/>
        </w:rPr>
        <w:t>T</w:t>
      </w:r>
      <w:r w:rsidR="003936E6" w:rsidRPr="00FD3EE9">
        <w:rPr>
          <w:b/>
          <w:color w:val="auto"/>
          <w:u w:val="single"/>
          <w:lang w:val="es-ES"/>
        </w:rPr>
        <w:t>O</w:t>
      </w:r>
      <w:r w:rsidRPr="00FD3EE9">
        <w:rPr>
          <w:b/>
          <w:color w:val="auto"/>
          <w:u w:val="single"/>
          <w:lang w:val="es-ES"/>
        </w:rPr>
        <w:t>S MÍNIMOS DEL SERVICIO</w:t>
      </w:r>
      <w:r w:rsidRPr="00FD3EE9">
        <w:rPr>
          <w:b/>
          <w:color w:val="auto"/>
          <w:lang w:val="es-ES"/>
        </w:rPr>
        <w:t xml:space="preserve"> – LOTE 1</w:t>
      </w:r>
    </w:p>
    <w:p w14:paraId="46426E2D" w14:textId="77777777" w:rsidR="001B6AB6" w:rsidRPr="00FD3EE9" w:rsidRDefault="001B6AB6" w:rsidP="001B6AB6">
      <w:pPr>
        <w:outlineLvl w:val="0"/>
        <w:rPr>
          <w:i/>
          <w:color w:val="auto"/>
          <w:lang w:val="es-ES"/>
        </w:rPr>
      </w:pPr>
      <w:r w:rsidRPr="00FD3EE9">
        <w:rPr>
          <w:i/>
          <w:color w:val="auto"/>
          <w:lang w:val="es-ES"/>
        </w:rPr>
        <w:t>[no puntúa, pero el no compromiso o incumplimiento es motivo de exclusión]</w:t>
      </w:r>
    </w:p>
    <w:p w14:paraId="7D8982F2" w14:textId="77777777" w:rsidR="001B6AB6" w:rsidRPr="00FD3EE9" w:rsidRDefault="001B6AB6" w:rsidP="001B6AB6">
      <w:pPr>
        <w:outlineLvl w:val="0"/>
        <w:rPr>
          <w:i/>
          <w:color w:val="auto"/>
          <w:lang w:val="es-ES"/>
        </w:rPr>
      </w:pPr>
    </w:p>
    <w:p w14:paraId="1F716C83" w14:textId="7EC7989A" w:rsidR="001B6AB6" w:rsidRPr="00FD3EE9" w:rsidRDefault="001B6AB6" w:rsidP="001B6AB6">
      <w:pPr>
        <w:pStyle w:val="Pargrafdellista"/>
        <w:numPr>
          <w:ilvl w:val="0"/>
          <w:numId w:val="24"/>
        </w:numPr>
        <w:spacing w:after="0" w:line="240" w:lineRule="auto"/>
        <w:ind w:right="0"/>
        <w:contextualSpacing w:val="0"/>
        <w:jc w:val="left"/>
        <w:outlineLvl w:val="0"/>
        <w:rPr>
          <w:b/>
          <w:color w:val="auto"/>
          <w:sz w:val="20"/>
          <w:szCs w:val="20"/>
          <w:u w:val="single"/>
          <w:lang w:val="es-ES"/>
        </w:rPr>
      </w:pPr>
      <w:r w:rsidRPr="00FD3EE9">
        <w:rPr>
          <w:b/>
          <w:color w:val="auto"/>
          <w:u w:val="single"/>
          <w:lang w:val="es-ES"/>
        </w:rPr>
        <w:t>Declaración de compromiso de dar cobertura a los requerimientos mínimos imprescindibles al inicio de ejecución del contrato, de acuerdo con los requisitos especificados en los</w:t>
      </w:r>
      <w:r w:rsidR="003936E6" w:rsidRPr="00FD3EE9">
        <w:rPr>
          <w:b/>
          <w:color w:val="auto"/>
          <w:u w:val="single"/>
          <w:lang w:val="es-ES"/>
        </w:rPr>
        <w:t xml:space="preserve"> pliegos</w:t>
      </w:r>
      <w:r w:rsidRPr="00FD3EE9">
        <w:rPr>
          <w:b/>
          <w:vanish/>
          <w:color w:val="auto"/>
          <w:u w:val="single"/>
          <w:lang w:val="es-ES"/>
        </w:rPr>
        <w:t>&lt;A[pliegues|pliegos]&gt;</w:t>
      </w:r>
      <w:r w:rsidRPr="00FD3EE9">
        <w:rPr>
          <w:b/>
          <w:color w:val="auto"/>
          <w:u w:val="single"/>
          <w:lang w:val="es-ES"/>
        </w:rPr>
        <w:t xml:space="preserve"> – LOT</w:t>
      </w:r>
      <w:r w:rsidR="003936E6" w:rsidRPr="00FD3EE9">
        <w:rPr>
          <w:b/>
          <w:color w:val="auto"/>
          <w:u w:val="single"/>
          <w:lang w:val="es-ES"/>
        </w:rPr>
        <w:t>E</w:t>
      </w:r>
      <w:r w:rsidRPr="00FD3EE9">
        <w:rPr>
          <w:b/>
          <w:color w:val="auto"/>
          <w:u w:val="single"/>
          <w:lang w:val="es-ES"/>
        </w:rPr>
        <w:t xml:space="preserve"> 1</w:t>
      </w:r>
    </w:p>
    <w:p w14:paraId="5D5C94F6" w14:textId="77777777" w:rsidR="001B6AB6" w:rsidRPr="00FD3EE9" w:rsidRDefault="001B6AB6" w:rsidP="001B6AB6">
      <w:pPr>
        <w:rPr>
          <w:color w:val="auto"/>
          <w:sz w:val="20"/>
          <w:lang w:val="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30"/>
        <w:gridCol w:w="1050"/>
      </w:tblGrid>
      <w:tr w:rsidR="001B6AB6" w:rsidRPr="00FD3EE9" w14:paraId="02D4A37B" w14:textId="77777777" w:rsidTr="00AE5F65">
        <w:tc>
          <w:tcPr>
            <w:tcW w:w="7230" w:type="dxa"/>
            <w:tcBorders>
              <w:bottom w:val="single" w:sz="4" w:space="0" w:color="auto"/>
            </w:tcBorders>
            <w:shd w:val="clear" w:color="auto" w:fill="C0C0C0"/>
          </w:tcPr>
          <w:p w14:paraId="43CB841F" w14:textId="0B1EA6F9" w:rsidR="001B6AB6" w:rsidRPr="00FD3EE9" w:rsidRDefault="001B6AB6" w:rsidP="00AE5F65">
            <w:pPr>
              <w:jc w:val="center"/>
              <w:rPr>
                <w:b/>
                <w:color w:val="auto"/>
                <w:sz w:val="20"/>
                <w:lang w:val="es-ES"/>
              </w:rPr>
            </w:pPr>
            <w:r w:rsidRPr="00FD3EE9">
              <w:rPr>
                <w:b/>
                <w:color w:val="auto"/>
                <w:sz w:val="20"/>
                <w:lang w:val="es-ES"/>
              </w:rPr>
              <w:t>Requerimientos mínimos inicio ejecución contrato – LOT</w:t>
            </w:r>
            <w:r w:rsidR="003936E6" w:rsidRPr="00FD3EE9">
              <w:rPr>
                <w:b/>
                <w:color w:val="auto"/>
                <w:sz w:val="20"/>
                <w:lang w:val="es-ES"/>
              </w:rPr>
              <w:t>E</w:t>
            </w:r>
            <w:r w:rsidRPr="00FD3EE9">
              <w:rPr>
                <w:b/>
                <w:color w:val="auto"/>
                <w:sz w:val="20"/>
                <w:lang w:val="es-ES"/>
              </w:rPr>
              <w:t xml:space="preserve"> 1</w:t>
            </w:r>
          </w:p>
        </w:tc>
        <w:tc>
          <w:tcPr>
            <w:tcW w:w="1050" w:type="dxa"/>
            <w:shd w:val="clear" w:color="auto" w:fill="C0C0C0"/>
          </w:tcPr>
          <w:p w14:paraId="71988289" w14:textId="77777777" w:rsidR="001B6AB6" w:rsidRPr="00FD3EE9" w:rsidRDefault="001B6AB6" w:rsidP="00AE5F65">
            <w:pPr>
              <w:jc w:val="center"/>
              <w:rPr>
                <w:b/>
                <w:color w:val="auto"/>
                <w:sz w:val="20"/>
                <w:lang w:val="es-ES"/>
              </w:rPr>
            </w:pPr>
            <w:r w:rsidRPr="00FD3EE9">
              <w:rPr>
                <w:b/>
                <w:color w:val="auto"/>
                <w:sz w:val="12"/>
                <w:szCs w:val="12"/>
                <w:lang w:val="es-ES"/>
              </w:rPr>
              <w:t>Compromiso / Cumplimiento</w:t>
            </w:r>
            <w:r w:rsidRPr="00FD3EE9">
              <w:rPr>
                <w:b/>
                <w:vanish/>
                <w:color w:val="auto"/>
                <w:sz w:val="12"/>
                <w:szCs w:val="12"/>
                <w:lang w:val="es-ES"/>
              </w:rPr>
              <w:t>&lt;A[Cumplimiento|Cumplido]&gt;</w:t>
            </w:r>
            <w:r w:rsidRPr="00FD3EE9">
              <w:rPr>
                <w:b/>
                <w:color w:val="auto"/>
                <w:sz w:val="12"/>
                <w:szCs w:val="12"/>
                <w:lang w:val="es-ES"/>
              </w:rPr>
              <w:t xml:space="preserve"> </w:t>
            </w:r>
          </w:p>
        </w:tc>
      </w:tr>
      <w:tr w:rsidR="001B6AB6" w:rsidRPr="00FD3EE9" w14:paraId="69C721F0" w14:textId="77777777" w:rsidTr="00AE5F65">
        <w:tc>
          <w:tcPr>
            <w:tcW w:w="7230" w:type="dxa"/>
          </w:tcPr>
          <w:p w14:paraId="329053C4" w14:textId="77777777" w:rsidR="001B6AB6" w:rsidRPr="00FD3EE9" w:rsidRDefault="001B6AB6" w:rsidP="00AE5F65">
            <w:pPr>
              <w:rPr>
                <w:b/>
                <w:color w:val="auto"/>
                <w:sz w:val="20"/>
                <w:szCs w:val="20"/>
                <w:u w:val="single"/>
                <w:lang w:val="es-ES"/>
              </w:rPr>
            </w:pPr>
            <w:r w:rsidRPr="00FD3EE9">
              <w:rPr>
                <w:b/>
                <w:color w:val="auto"/>
                <w:sz w:val="20"/>
                <w:szCs w:val="20"/>
                <w:u w:val="single"/>
                <w:lang w:val="es-ES"/>
              </w:rPr>
              <w:t>1) Creación estructura cuentas</w:t>
            </w:r>
          </w:p>
        </w:tc>
        <w:tc>
          <w:tcPr>
            <w:tcW w:w="1050" w:type="dxa"/>
          </w:tcPr>
          <w:p w14:paraId="65EA54E1" w14:textId="77777777" w:rsidR="001B6AB6" w:rsidRPr="00FD3EE9" w:rsidRDefault="001B6AB6" w:rsidP="00AE5F65">
            <w:pPr>
              <w:jc w:val="center"/>
              <w:rPr>
                <w:color w:val="auto"/>
                <w:sz w:val="20"/>
                <w:lang w:val="es-ES"/>
              </w:rPr>
            </w:pPr>
          </w:p>
        </w:tc>
      </w:tr>
      <w:tr w:rsidR="001B6AB6" w:rsidRPr="00FD3EE9" w14:paraId="4917F8F2" w14:textId="77777777" w:rsidTr="00AE5F65">
        <w:tc>
          <w:tcPr>
            <w:tcW w:w="7230" w:type="dxa"/>
          </w:tcPr>
          <w:p w14:paraId="176DEB1A" w14:textId="77777777" w:rsidR="001B6AB6" w:rsidRPr="00FD3EE9" w:rsidRDefault="001B6AB6" w:rsidP="00AE5F65">
            <w:pPr>
              <w:rPr>
                <w:color w:val="auto"/>
                <w:sz w:val="18"/>
                <w:szCs w:val="18"/>
                <w:lang w:val="es-ES"/>
              </w:rPr>
            </w:pPr>
            <w:r w:rsidRPr="00FD3EE9">
              <w:rPr>
                <w:color w:val="auto"/>
                <w:sz w:val="18"/>
                <w:szCs w:val="18"/>
                <w:lang w:val="es-ES"/>
              </w:rPr>
              <w:t>a) Apertura</w:t>
            </w:r>
            <w:r w:rsidRPr="00FD3EE9">
              <w:rPr>
                <w:vanish/>
                <w:color w:val="auto"/>
                <w:sz w:val="18"/>
                <w:szCs w:val="18"/>
                <w:lang w:val="es-ES"/>
              </w:rPr>
              <w:t>&lt;A[Apertura|Abertura]&gt;</w:t>
            </w:r>
            <w:r w:rsidRPr="00FD3EE9">
              <w:rPr>
                <w:color w:val="auto"/>
                <w:sz w:val="18"/>
                <w:szCs w:val="18"/>
                <w:lang w:val="es-ES"/>
              </w:rPr>
              <w:t xml:space="preserve"> cuentas operativas y tesorero</w:t>
            </w:r>
          </w:p>
        </w:tc>
        <w:tc>
          <w:tcPr>
            <w:tcW w:w="1050" w:type="dxa"/>
          </w:tcPr>
          <w:p w14:paraId="6EE10209" w14:textId="77777777" w:rsidR="001B6AB6" w:rsidRPr="00FD3EE9" w:rsidRDefault="001B6AB6" w:rsidP="00AE5F65">
            <w:pPr>
              <w:jc w:val="center"/>
              <w:rPr>
                <w:color w:val="auto"/>
                <w:sz w:val="20"/>
                <w:lang w:val="es-ES"/>
              </w:rPr>
            </w:pPr>
            <w:r w:rsidRPr="00FD3EE9">
              <w:rPr>
                <w:color w:val="auto"/>
                <w:sz w:val="20"/>
                <w:lang w:val="es-ES"/>
              </w:rPr>
              <w:t>SI</w:t>
            </w:r>
          </w:p>
        </w:tc>
      </w:tr>
      <w:tr w:rsidR="001B6AB6" w:rsidRPr="00FD3EE9" w14:paraId="2A56A714" w14:textId="77777777" w:rsidTr="00AE5F65">
        <w:tc>
          <w:tcPr>
            <w:tcW w:w="7230" w:type="dxa"/>
          </w:tcPr>
          <w:p w14:paraId="37B6487C" w14:textId="77777777" w:rsidR="001B6AB6" w:rsidRPr="00FD3EE9" w:rsidRDefault="001B6AB6" w:rsidP="00AE5F65">
            <w:pPr>
              <w:rPr>
                <w:color w:val="auto"/>
                <w:sz w:val="18"/>
                <w:szCs w:val="18"/>
                <w:lang w:val="es-ES"/>
              </w:rPr>
            </w:pPr>
            <w:r w:rsidRPr="00FD3EE9">
              <w:rPr>
                <w:color w:val="auto"/>
                <w:sz w:val="18"/>
                <w:szCs w:val="18"/>
                <w:lang w:val="es-ES"/>
              </w:rPr>
              <w:t>b) Apertura</w:t>
            </w:r>
            <w:r w:rsidRPr="00FD3EE9">
              <w:rPr>
                <w:vanish/>
                <w:color w:val="auto"/>
                <w:sz w:val="18"/>
                <w:szCs w:val="18"/>
                <w:lang w:val="es-ES"/>
              </w:rPr>
              <w:t>&lt;A[Apertura|Abertura]&gt;</w:t>
            </w:r>
            <w:r w:rsidRPr="00FD3EE9">
              <w:rPr>
                <w:color w:val="auto"/>
                <w:sz w:val="18"/>
                <w:szCs w:val="18"/>
                <w:lang w:val="es-ES"/>
              </w:rPr>
              <w:t xml:space="preserve"> póliza crédito Tesorería Corporativa</w:t>
            </w:r>
          </w:p>
        </w:tc>
        <w:tc>
          <w:tcPr>
            <w:tcW w:w="1050" w:type="dxa"/>
          </w:tcPr>
          <w:p w14:paraId="67079E74"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7E90CB49" w14:textId="77777777" w:rsidTr="00AE5F65">
        <w:tc>
          <w:tcPr>
            <w:tcW w:w="7230" w:type="dxa"/>
            <w:tcBorders>
              <w:bottom w:val="single" w:sz="4" w:space="0" w:color="auto"/>
            </w:tcBorders>
            <w:shd w:val="clear" w:color="auto" w:fill="auto"/>
          </w:tcPr>
          <w:p w14:paraId="5954630F" w14:textId="77777777" w:rsidR="001B6AB6" w:rsidRPr="00FD3EE9" w:rsidRDefault="001B6AB6" w:rsidP="00AE5F65">
            <w:pPr>
              <w:rPr>
                <w:color w:val="auto"/>
                <w:sz w:val="18"/>
                <w:szCs w:val="18"/>
                <w:lang w:val="es-ES"/>
              </w:rPr>
            </w:pPr>
            <w:r w:rsidRPr="00FD3EE9">
              <w:rPr>
                <w:color w:val="auto"/>
                <w:sz w:val="18"/>
                <w:szCs w:val="18"/>
                <w:lang w:val="es-ES"/>
              </w:rPr>
              <w:t>c) Cobertura máximo tres niveles cash pooling</w:t>
            </w:r>
          </w:p>
        </w:tc>
        <w:tc>
          <w:tcPr>
            <w:tcW w:w="1050" w:type="dxa"/>
            <w:shd w:val="clear" w:color="auto" w:fill="auto"/>
          </w:tcPr>
          <w:p w14:paraId="15692A84"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0ED1B422" w14:textId="77777777" w:rsidTr="00AE5F65">
        <w:tc>
          <w:tcPr>
            <w:tcW w:w="7230" w:type="dxa"/>
            <w:shd w:val="clear" w:color="auto" w:fill="auto"/>
          </w:tcPr>
          <w:p w14:paraId="13D3BEB6" w14:textId="77777777" w:rsidR="001B6AB6" w:rsidRPr="00FD3EE9" w:rsidRDefault="001B6AB6" w:rsidP="00AE5F65">
            <w:pPr>
              <w:rPr>
                <w:color w:val="auto"/>
                <w:sz w:val="20"/>
                <w:lang w:val="es-ES"/>
              </w:rPr>
            </w:pPr>
            <w:r w:rsidRPr="00FD3EE9">
              <w:rPr>
                <w:b/>
                <w:color w:val="auto"/>
                <w:sz w:val="20"/>
                <w:u w:val="single"/>
                <w:lang w:val="es-ES"/>
              </w:rPr>
              <w:t>2) Operativa</w:t>
            </w:r>
          </w:p>
        </w:tc>
        <w:tc>
          <w:tcPr>
            <w:tcW w:w="1050" w:type="dxa"/>
          </w:tcPr>
          <w:p w14:paraId="3D480417" w14:textId="77777777" w:rsidR="001B6AB6" w:rsidRPr="00FD3EE9" w:rsidRDefault="001B6AB6" w:rsidP="00AE5F65">
            <w:pPr>
              <w:jc w:val="center"/>
              <w:rPr>
                <w:color w:val="auto"/>
                <w:lang w:val="es-ES"/>
              </w:rPr>
            </w:pPr>
          </w:p>
        </w:tc>
      </w:tr>
      <w:tr w:rsidR="001B6AB6" w:rsidRPr="00FD3EE9" w14:paraId="2CA49BEF" w14:textId="77777777" w:rsidTr="00AE5F65">
        <w:tc>
          <w:tcPr>
            <w:tcW w:w="7230" w:type="dxa"/>
            <w:shd w:val="clear" w:color="auto" w:fill="auto"/>
          </w:tcPr>
          <w:p w14:paraId="1DF844A9" w14:textId="77777777" w:rsidR="001B6AB6" w:rsidRPr="00FD3EE9" w:rsidRDefault="001B6AB6" w:rsidP="00AE5F65">
            <w:pPr>
              <w:rPr>
                <w:color w:val="auto"/>
                <w:sz w:val="18"/>
                <w:szCs w:val="18"/>
                <w:lang w:val="es-ES"/>
              </w:rPr>
            </w:pPr>
            <w:r w:rsidRPr="00FD3EE9">
              <w:rPr>
                <w:color w:val="auto"/>
                <w:sz w:val="18"/>
                <w:szCs w:val="18"/>
                <w:lang w:val="es-ES"/>
              </w:rPr>
              <w:t>a) Carga semanal límites operativos</w:t>
            </w:r>
          </w:p>
        </w:tc>
        <w:tc>
          <w:tcPr>
            <w:tcW w:w="1050" w:type="dxa"/>
            <w:shd w:val="clear" w:color="auto" w:fill="auto"/>
          </w:tcPr>
          <w:p w14:paraId="586EC5BC"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54649443" w14:textId="77777777" w:rsidTr="00AE5F65">
        <w:tc>
          <w:tcPr>
            <w:tcW w:w="7230" w:type="dxa"/>
          </w:tcPr>
          <w:p w14:paraId="41FEE31C" w14:textId="29623EE1" w:rsidR="001B6AB6" w:rsidRPr="00FD3EE9" w:rsidRDefault="001B6AB6" w:rsidP="00AE5F65">
            <w:pPr>
              <w:rPr>
                <w:color w:val="auto"/>
                <w:sz w:val="18"/>
                <w:szCs w:val="18"/>
                <w:lang w:val="es-ES"/>
              </w:rPr>
            </w:pPr>
            <w:r w:rsidRPr="00FD3EE9">
              <w:rPr>
                <w:color w:val="auto"/>
                <w:sz w:val="18"/>
                <w:szCs w:val="18"/>
                <w:lang w:val="es-ES"/>
              </w:rPr>
              <w:t>b) Ges</w:t>
            </w:r>
            <w:r w:rsidR="00FD3EE9" w:rsidRPr="00FD3EE9">
              <w:rPr>
                <w:color w:val="auto"/>
                <w:sz w:val="18"/>
                <w:szCs w:val="18"/>
                <w:lang w:val="es-ES"/>
              </w:rPr>
              <w:t>tión límites y bloqueo si es necesario</w:t>
            </w:r>
          </w:p>
        </w:tc>
        <w:tc>
          <w:tcPr>
            <w:tcW w:w="1050" w:type="dxa"/>
          </w:tcPr>
          <w:p w14:paraId="6A5B875B"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7111448C" w14:textId="77777777" w:rsidTr="00AE5F65">
        <w:tc>
          <w:tcPr>
            <w:tcW w:w="7230" w:type="dxa"/>
          </w:tcPr>
          <w:p w14:paraId="31989EE4" w14:textId="77777777" w:rsidR="001B6AB6" w:rsidRPr="00FD3EE9" w:rsidRDefault="001B6AB6" w:rsidP="00AE5F65">
            <w:pPr>
              <w:rPr>
                <w:color w:val="auto"/>
                <w:sz w:val="18"/>
                <w:szCs w:val="18"/>
                <w:lang w:val="es-ES"/>
              </w:rPr>
            </w:pPr>
            <w:r w:rsidRPr="00FD3EE9">
              <w:rPr>
                <w:color w:val="auto"/>
                <w:sz w:val="18"/>
                <w:szCs w:val="18"/>
                <w:lang w:val="es-ES"/>
              </w:rPr>
              <w:t>c) Gestión automática póliza crédito corporativa</w:t>
            </w:r>
          </w:p>
        </w:tc>
        <w:tc>
          <w:tcPr>
            <w:tcW w:w="1050" w:type="dxa"/>
          </w:tcPr>
          <w:p w14:paraId="47144E6B"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4EED0731" w14:textId="77777777" w:rsidTr="00AE5F65">
        <w:tc>
          <w:tcPr>
            <w:tcW w:w="7230" w:type="dxa"/>
            <w:tcBorders>
              <w:bottom w:val="single" w:sz="4" w:space="0" w:color="auto"/>
            </w:tcBorders>
          </w:tcPr>
          <w:p w14:paraId="3E7F9B5B" w14:textId="77777777" w:rsidR="001B6AB6" w:rsidRPr="00FD3EE9" w:rsidRDefault="001B6AB6" w:rsidP="00AE5F65">
            <w:pPr>
              <w:rPr>
                <w:color w:val="auto"/>
                <w:sz w:val="18"/>
                <w:szCs w:val="18"/>
                <w:lang w:val="es-ES"/>
              </w:rPr>
            </w:pPr>
            <w:r w:rsidRPr="00FD3EE9">
              <w:rPr>
                <w:color w:val="auto"/>
                <w:sz w:val="18"/>
                <w:szCs w:val="18"/>
                <w:lang w:val="es-ES"/>
              </w:rPr>
              <w:t>d) Arrastre saldos diario agrupado fecha valor y fecha operación</w:t>
            </w:r>
          </w:p>
        </w:tc>
        <w:tc>
          <w:tcPr>
            <w:tcW w:w="1050" w:type="dxa"/>
          </w:tcPr>
          <w:p w14:paraId="4077CC7F"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3D2D48A9" w14:textId="77777777" w:rsidTr="00AE5F65">
        <w:tc>
          <w:tcPr>
            <w:tcW w:w="7230" w:type="dxa"/>
            <w:tcBorders>
              <w:bottom w:val="single" w:sz="4" w:space="0" w:color="auto"/>
            </w:tcBorders>
            <w:shd w:val="clear" w:color="auto" w:fill="auto"/>
          </w:tcPr>
          <w:p w14:paraId="7639C195" w14:textId="77777777" w:rsidR="001B6AB6" w:rsidRPr="00FD3EE9" w:rsidRDefault="001B6AB6" w:rsidP="00AE5F65">
            <w:pPr>
              <w:rPr>
                <w:b/>
                <w:color w:val="auto"/>
                <w:sz w:val="20"/>
                <w:u w:val="single"/>
                <w:lang w:val="es-ES"/>
              </w:rPr>
            </w:pPr>
            <w:r w:rsidRPr="00FD3EE9">
              <w:rPr>
                <w:b/>
                <w:color w:val="auto"/>
                <w:sz w:val="20"/>
                <w:u w:val="single"/>
                <w:lang w:val="es-ES"/>
              </w:rPr>
              <w:t>3) Operativa transaccional</w:t>
            </w:r>
          </w:p>
          <w:p w14:paraId="20C468B7" w14:textId="77777777" w:rsidR="001B6AB6" w:rsidRPr="00FD3EE9" w:rsidRDefault="001B6AB6" w:rsidP="00AE5F65">
            <w:pPr>
              <w:rPr>
                <w:i/>
                <w:color w:val="auto"/>
                <w:sz w:val="18"/>
                <w:szCs w:val="18"/>
                <w:highlight w:val="lightGray"/>
                <w:lang w:val="es-ES"/>
              </w:rPr>
            </w:pPr>
            <w:r w:rsidRPr="00FD3EE9">
              <w:rPr>
                <w:i/>
                <w:color w:val="auto"/>
                <w:sz w:val="18"/>
                <w:szCs w:val="18"/>
                <w:highlight w:val="lightGray"/>
                <w:lang w:val="es-ES"/>
              </w:rPr>
              <w:t>[incluye las diferentes modalidades de pagos y cobros indicadas en los pliegues</w:t>
            </w:r>
            <w:r w:rsidRPr="00FD3EE9">
              <w:rPr>
                <w:i/>
                <w:vanish/>
                <w:color w:val="auto"/>
                <w:sz w:val="18"/>
                <w:szCs w:val="18"/>
                <w:highlight w:val="lightGray"/>
                <w:lang w:val="es-ES"/>
              </w:rPr>
              <w:t>&lt;A[pliegues|pliegos]&gt;</w:t>
            </w:r>
            <w:r w:rsidRPr="00FD3EE9">
              <w:rPr>
                <w:i/>
                <w:color w:val="auto"/>
                <w:sz w:val="18"/>
                <w:szCs w:val="18"/>
                <w:highlight w:val="lightGray"/>
                <w:lang w:val="es-ES"/>
              </w:rPr>
              <w:t>]</w:t>
            </w:r>
          </w:p>
          <w:p w14:paraId="29F20A6D" w14:textId="50E8CD02" w:rsidR="001B6AB6" w:rsidRPr="00FD3EE9" w:rsidRDefault="001B6AB6" w:rsidP="001B6AB6">
            <w:pPr>
              <w:pStyle w:val="Pargrafdellista"/>
              <w:numPr>
                <w:ilvl w:val="0"/>
                <w:numId w:val="25"/>
              </w:numPr>
              <w:spacing w:after="0" w:line="240" w:lineRule="auto"/>
              <w:ind w:right="0"/>
              <w:contextualSpacing w:val="0"/>
              <w:jc w:val="left"/>
              <w:rPr>
                <w:i/>
                <w:color w:val="auto"/>
                <w:sz w:val="18"/>
                <w:szCs w:val="18"/>
                <w:highlight w:val="lightGray"/>
                <w:lang w:val="es-ES"/>
              </w:rPr>
            </w:pPr>
            <w:r w:rsidRPr="00FD3EE9">
              <w:rPr>
                <w:i/>
                <w:color w:val="auto"/>
                <w:sz w:val="18"/>
                <w:szCs w:val="18"/>
                <w:highlight w:val="lightGray"/>
                <w:lang w:val="es-ES"/>
              </w:rPr>
              <w:t>Volumen estimado anual operativa LOT</w:t>
            </w:r>
            <w:r w:rsidR="00FD3EE9" w:rsidRPr="00FD3EE9">
              <w:rPr>
                <w:i/>
                <w:color w:val="auto"/>
                <w:sz w:val="18"/>
                <w:szCs w:val="18"/>
                <w:highlight w:val="lightGray"/>
                <w:lang w:val="es-ES"/>
              </w:rPr>
              <w:t>E</w:t>
            </w:r>
            <w:r w:rsidRPr="00FD3EE9">
              <w:rPr>
                <w:i/>
                <w:color w:val="auto"/>
                <w:sz w:val="18"/>
                <w:szCs w:val="18"/>
                <w:highlight w:val="lightGray"/>
                <w:lang w:val="es-ES"/>
              </w:rPr>
              <w:t xml:space="preserve"> 1: 33.500 millones de euros</w:t>
            </w:r>
          </w:p>
          <w:p w14:paraId="4586B830" w14:textId="377245FD" w:rsidR="001B6AB6" w:rsidRPr="00FD3EE9" w:rsidRDefault="001B6AB6" w:rsidP="001B6AB6">
            <w:pPr>
              <w:pStyle w:val="Pargrafdellista"/>
              <w:numPr>
                <w:ilvl w:val="0"/>
                <w:numId w:val="25"/>
              </w:numPr>
              <w:spacing w:after="0" w:line="240" w:lineRule="auto"/>
              <w:ind w:right="0"/>
              <w:contextualSpacing w:val="0"/>
              <w:jc w:val="left"/>
              <w:rPr>
                <w:i/>
                <w:color w:val="auto"/>
                <w:sz w:val="18"/>
                <w:szCs w:val="18"/>
                <w:lang w:val="es-ES"/>
              </w:rPr>
            </w:pPr>
            <w:r w:rsidRPr="00FD3EE9">
              <w:rPr>
                <w:i/>
                <w:color w:val="auto"/>
                <w:sz w:val="18"/>
                <w:szCs w:val="18"/>
                <w:highlight w:val="lightGray"/>
                <w:lang w:val="es-ES"/>
              </w:rPr>
              <w:t>Coste máximo operativa sobre volumen LOT</w:t>
            </w:r>
            <w:r w:rsidR="00FD3EE9" w:rsidRPr="00FD3EE9">
              <w:rPr>
                <w:i/>
                <w:color w:val="auto"/>
                <w:sz w:val="18"/>
                <w:szCs w:val="18"/>
                <w:highlight w:val="lightGray"/>
                <w:lang w:val="es-ES"/>
              </w:rPr>
              <w:t>E</w:t>
            </w:r>
            <w:r w:rsidRPr="00FD3EE9">
              <w:rPr>
                <w:i/>
                <w:color w:val="auto"/>
                <w:sz w:val="18"/>
                <w:szCs w:val="18"/>
                <w:highlight w:val="lightGray"/>
                <w:lang w:val="es-ES"/>
              </w:rPr>
              <w:t xml:space="preserve"> 1: 0,07%</w:t>
            </w:r>
          </w:p>
        </w:tc>
        <w:tc>
          <w:tcPr>
            <w:tcW w:w="1050" w:type="dxa"/>
          </w:tcPr>
          <w:p w14:paraId="5C54D2F1" w14:textId="77777777" w:rsidR="001B6AB6" w:rsidRPr="00FD3EE9" w:rsidRDefault="001B6AB6" w:rsidP="00AE5F65">
            <w:pPr>
              <w:jc w:val="center"/>
              <w:rPr>
                <w:color w:val="auto"/>
                <w:sz w:val="20"/>
                <w:lang w:val="es-ES"/>
              </w:rPr>
            </w:pPr>
            <w:r w:rsidRPr="00FD3EE9">
              <w:rPr>
                <w:color w:val="auto"/>
                <w:sz w:val="20"/>
                <w:lang w:val="es-ES"/>
              </w:rPr>
              <w:t>SI</w:t>
            </w:r>
          </w:p>
        </w:tc>
      </w:tr>
      <w:tr w:rsidR="001B6AB6" w:rsidRPr="00FD3EE9" w14:paraId="387C0639" w14:textId="77777777" w:rsidTr="00AE5F65">
        <w:tc>
          <w:tcPr>
            <w:tcW w:w="7230" w:type="dxa"/>
          </w:tcPr>
          <w:p w14:paraId="0D493E75" w14:textId="77777777" w:rsidR="001B6AB6" w:rsidRPr="00FD3EE9" w:rsidRDefault="001B6AB6" w:rsidP="00AE5F65">
            <w:pPr>
              <w:rPr>
                <w:b/>
                <w:color w:val="auto"/>
                <w:sz w:val="20"/>
                <w:szCs w:val="20"/>
                <w:u w:val="single"/>
                <w:lang w:val="es-ES"/>
              </w:rPr>
            </w:pPr>
            <w:r w:rsidRPr="00FD3EE9">
              <w:rPr>
                <w:b/>
                <w:color w:val="auto"/>
                <w:sz w:val="20"/>
                <w:szCs w:val="20"/>
                <w:u w:val="single"/>
                <w:lang w:val="es-ES"/>
              </w:rPr>
              <w:t>4) Control e información</w:t>
            </w:r>
          </w:p>
        </w:tc>
        <w:tc>
          <w:tcPr>
            <w:tcW w:w="1050" w:type="dxa"/>
          </w:tcPr>
          <w:p w14:paraId="4DEDD7C9" w14:textId="77777777" w:rsidR="001B6AB6" w:rsidRPr="00FD3EE9" w:rsidRDefault="001B6AB6" w:rsidP="00AE5F65">
            <w:pPr>
              <w:jc w:val="center"/>
              <w:rPr>
                <w:color w:val="auto"/>
                <w:sz w:val="20"/>
                <w:lang w:val="es-ES"/>
              </w:rPr>
            </w:pPr>
          </w:p>
        </w:tc>
      </w:tr>
      <w:tr w:rsidR="001B6AB6" w:rsidRPr="00FD3EE9" w14:paraId="363079FF" w14:textId="77777777" w:rsidTr="00AE5F65">
        <w:tc>
          <w:tcPr>
            <w:tcW w:w="7230" w:type="dxa"/>
          </w:tcPr>
          <w:p w14:paraId="09078822" w14:textId="77777777" w:rsidR="001B6AB6" w:rsidRPr="00FD3EE9" w:rsidRDefault="001B6AB6" w:rsidP="00AE5F65">
            <w:pPr>
              <w:rPr>
                <w:color w:val="auto"/>
                <w:sz w:val="18"/>
                <w:szCs w:val="18"/>
                <w:lang w:val="es-ES"/>
              </w:rPr>
            </w:pPr>
            <w:r w:rsidRPr="00FD3EE9">
              <w:rPr>
                <w:color w:val="auto"/>
                <w:sz w:val="18"/>
                <w:szCs w:val="18"/>
                <w:lang w:val="es-ES"/>
              </w:rPr>
              <w:t>a) Avisos y resolución de incidencias</w:t>
            </w:r>
          </w:p>
        </w:tc>
        <w:tc>
          <w:tcPr>
            <w:tcW w:w="1050" w:type="dxa"/>
          </w:tcPr>
          <w:p w14:paraId="00FE4883" w14:textId="77777777" w:rsidR="001B6AB6" w:rsidRPr="00FD3EE9" w:rsidRDefault="001B6AB6" w:rsidP="00AE5F65">
            <w:pPr>
              <w:jc w:val="center"/>
              <w:rPr>
                <w:color w:val="auto"/>
                <w:sz w:val="20"/>
                <w:lang w:val="es-ES"/>
              </w:rPr>
            </w:pPr>
            <w:r w:rsidRPr="00FD3EE9">
              <w:rPr>
                <w:color w:val="auto"/>
                <w:sz w:val="20"/>
                <w:lang w:val="es-ES"/>
              </w:rPr>
              <w:t>SI</w:t>
            </w:r>
          </w:p>
        </w:tc>
      </w:tr>
      <w:tr w:rsidR="001B6AB6" w:rsidRPr="00FD3EE9" w14:paraId="2256E8E9" w14:textId="77777777" w:rsidTr="00AE5F65">
        <w:tc>
          <w:tcPr>
            <w:tcW w:w="7230" w:type="dxa"/>
          </w:tcPr>
          <w:p w14:paraId="7CC4EC26" w14:textId="77777777" w:rsidR="001B6AB6" w:rsidRPr="00FD3EE9" w:rsidRDefault="001B6AB6" w:rsidP="00AE5F65">
            <w:pPr>
              <w:rPr>
                <w:color w:val="auto"/>
                <w:sz w:val="18"/>
                <w:szCs w:val="18"/>
                <w:lang w:val="es-ES"/>
              </w:rPr>
            </w:pPr>
            <w:r w:rsidRPr="00FD3EE9">
              <w:rPr>
                <w:color w:val="auto"/>
                <w:sz w:val="18"/>
                <w:szCs w:val="18"/>
                <w:lang w:val="es-ES"/>
              </w:rPr>
              <w:t>b) Extractos cuentas</w:t>
            </w:r>
          </w:p>
        </w:tc>
        <w:tc>
          <w:tcPr>
            <w:tcW w:w="1050" w:type="dxa"/>
          </w:tcPr>
          <w:p w14:paraId="29A4622C"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251C504F" w14:textId="77777777" w:rsidTr="00AE5F65">
        <w:tc>
          <w:tcPr>
            <w:tcW w:w="7230" w:type="dxa"/>
            <w:tcBorders>
              <w:bottom w:val="single" w:sz="4" w:space="0" w:color="auto"/>
            </w:tcBorders>
          </w:tcPr>
          <w:p w14:paraId="7B31EB96" w14:textId="77777777" w:rsidR="001B6AB6" w:rsidRPr="00FD3EE9" w:rsidRDefault="001B6AB6" w:rsidP="00AE5F65">
            <w:pPr>
              <w:rPr>
                <w:color w:val="auto"/>
                <w:sz w:val="18"/>
                <w:szCs w:val="18"/>
                <w:lang w:val="es-ES"/>
              </w:rPr>
            </w:pPr>
            <w:r w:rsidRPr="00FD3EE9">
              <w:rPr>
                <w:color w:val="auto"/>
                <w:sz w:val="18"/>
                <w:szCs w:val="18"/>
                <w:lang w:val="es-ES"/>
              </w:rPr>
              <w:t>c) Acceso cuentas Tesorería Corporativa / Entidades Públicas</w:t>
            </w:r>
          </w:p>
        </w:tc>
        <w:tc>
          <w:tcPr>
            <w:tcW w:w="1050" w:type="dxa"/>
          </w:tcPr>
          <w:p w14:paraId="4527DB7E"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205253EB" w14:textId="77777777" w:rsidTr="00AE5F65">
        <w:tc>
          <w:tcPr>
            <w:tcW w:w="7230" w:type="dxa"/>
            <w:tcBorders>
              <w:bottom w:val="single" w:sz="4" w:space="0" w:color="auto"/>
            </w:tcBorders>
          </w:tcPr>
          <w:p w14:paraId="4A41B0E1" w14:textId="77777777" w:rsidR="001B6AB6" w:rsidRPr="00FD3EE9" w:rsidRDefault="001B6AB6" w:rsidP="00AE5F65">
            <w:pPr>
              <w:rPr>
                <w:b/>
                <w:color w:val="auto"/>
                <w:sz w:val="20"/>
                <w:u w:val="single"/>
                <w:lang w:val="es-ES"/>
              </w:rPr>
            </w:pPr>
            <w:r w:rsidRPr="00FD3EE9">
              <w:rPr>
                <w:b/>
                <w:color w:val="auto"/>
                <w:sz w:val="20"/>
                <w:szCs w:val="20"/>
                <w:u w:val="single"/>
                <w:lang w:val="es-ES"/>
              </w:rPr>
              <w:t>5) Requerimientos técnicos recepción y envío ficheros</w:t>
            </w:r>
          </w:p>
          <w:p w14:paraId="552B7AD5" w14:textId="77777777" w:rsidR="001B6AB6" w:rsidRPr="00FD3EE9" w:rsidRDefault="001B6AB6" w:rsidP="00AE5F65">
            <w:pPr>
              <w:rPr>
                <w:i/>
                <w:color w:val="auto"/>
                <w:sz w:val="18"/>
                <w:szCs w:val="18"/>
                <w:lang w:val="es-ES"/>
              </w:rPr>
            </w:pPr>
            <w:r w:rsidRPr="00FD3EE9">
              <w:rPr>
                <w:i/>
                <w:color w:val="auto"/>
                <w:sz w:val="18"/>
                <w:szCs w:val="18"/>
                <w:highlight w:val="lightGray"/>
                <w:lang w:val="es-ES"/>
              </w:rPr>
              <w:t>[a través plataformas actuales (EDITRAN, SWIFT, Banca electrónica) u otros, sobre; cargos por domiciliación, pagos, efectos para descontar, créditos para gestionar cobros extractos, carga límites operativos, u otros formatos estándares del AEB o de mercado]</w:t>
            </w:r>
          </w:p>
        </w:tc>
        <w:tc>
          <w:tcPr>
            <w:tcW w:w="1050" w:type="dxa"/>
          </w:tcPr>
          <w:p w14:paraId="00142815" w14:textId="77777777" w:rsidR="001B6AB6" w:rsidRPr="00FD3EE9" w:rsidRDefault="001B6AB6" w:rsidP="00AE5F65">
            <w:pPr>
              <w:jc w:val="center"/>
              <w:rPr>
                <w:color w:val="auto"/>
                <w:sz w:val="20"/>
                <w:lang w:val="es-ES"/>
              </w:rPr>
            </w:pPr>
            <w:r w:rsidRPr="00FD3EE9">
              <w:rPr>
                <w:color w:val="auto"/>
                <w:sz w:val="20"/>
                <w:lang w:val="es-ES"/>
              </w:rPr>
              <w:t>SI</w:t>
            </w:r>
          </w:p>
        </w:tc>
      </w:tr>
      <w:tr w:rsidR="001B6AB6" w:rsidRPr="00FD3EE9" w14:paraId="5E7B3DE7" w14:textId="77777777" w:rsidTr="00AE5F65">
        <w:trPr>
          <w:trHeight w:val="28"/>
        </w:trPr>
        <w:tc>
          <w:tcPr>
            <w:tcW w:w="7230" w:type="dxa"/>
          </w:tcPr>
          <w:p w14:paraId="116A313F" w14:textId="77777777" w:rsidR="001B6AB6" w:rsidRPr="00FD3EE9" w:rsidRDefault="001B6AB6" w:rsidP="00AE5F65">
            <w:pPr>
              <w:rPr>
                <w:b/>
                <w:color w:val="auto"/>
                <w:sz w:val="20"/>
                <w:lang w:val="es-ES"/>
              </w:rPr>
            </w:pPr>
            <w:r w:rsidRPr="00FD3EE9">
              <w:rPr>
                <w:b/>
                <w:color w:val="auto"/>
                <w:sz w:val="20"/>
                <w:lang w:val="es-ES"/>
              </w:rPr>
              <w:t>6) Otros requerimientos</w:t>
            </w:r>
            <w:r w:rsidRPr="00FD3EE9">
              <w:rPr>
                <w:b/>
                <w:color w:val="auto"/>
                <w:sz w:val="20"/>
                <w:lang w:val="es-ES"/>
              </w:rPr>
              <w:tab/>
            </w:r>
          </w:p>
        </w:tc>
        <w:tc>
          <w:tcPr>
            <w:tcW w:w="1050" w:type="dxa"/>
            <w:shd w:val="clear" w:color="auto" w:fill="auto"/>
          </w:tcPr>
          <w:p w14:paraId="31EFFAF4" w14:textId="77777777" w:rsidR="001B6AB6" w:rsidRPr="00FD3EE9" w:rsidRDefault="001B6AB6" w:rsidP="00AE5F65">
            <w:pPr>
              <w:jc w:val="center"/>
              <w:rPr>
                <w:color w:val="auto"/>
                <w:sz w:val="20"/>
                <w:lang w:val="es-ES"/>
              </w:rPr>
            </w:pPr>
          </w:p>
        </w:tc>
      </w:tr>
      <w:tr w:rsidR="001B6AB6" w:rsidRPr="00FD3EE9" w14:paraId="2B162821" w14:textId="77777777" w:rsidTr="00AE5F65">
        <w:trPr>
          <w:trHeight w:val="28"/>
        </w:trPr>
        <w:tc>
          <w:tcPr>
            <w:tcW w:w="7230" w:type="dxa"/>
          </w:tcPr>
          <w:p w14:paraId="3902A9E6" w14:textId="77777777" w:rsidR="001B6AB6" w:rsidRPr="00FD3EE9" w:rsidRDefault="001B6AB6" w:rsidP="00AE5F65">
            <w:pPr>
              <w:rPr>
                <w:b/>
                <w:color w:val="auto"/>
                <w:sz w:val="20"/>
                <w:lang w:val="es-ES"/>
              </w:rPr>
            </w:pPr>
            <w:r w:rsidRPr="00FD3EE9">
              <w:rPr>
                <w:b/>
                <w:color w:val="auto"/>
                <w:sz w:val="20"/>
                <w:lang w:val="es-ES"/>
              </w:rPr>
              <w:t>a) Interlocutores</w:t>
            </w:r>
          </w:p>
          <w:p w14:paraId="363CB45F" w14:textId="77777777" w:rsidR="001B6AB6" w:rsidRPr="00FD3EE9" w:rsidRDefault="001B6AB6" w:rsidP="00AE5F65">
            <w:pPr>
              <w:rPr>
                <w:b/>
                <w:color w:val="auto"/>
                <w:sz w:val="16"/>
                <w:szCs w:val="16"/>
                <w:lang w:val="es-ES"/>
              </w:rPr>
            </w:pPr>
            <w:r w:rsidRPr="00FD3EE9">
              <w:rPr>
                <w:i/>
                <w:color w:val="auto"/>
                <w:sz w:val="16"/>
                <w:szCs w:val="16"/>
                <w:lang w:val="es-ES"/>
              </w:rPr>
              <w:t>(especificar a los interlocutores).</w:t>
            </w:r>
          </w:p>
        </w:tc>
        <w:tc>
          <w:tcPr>
            <w:tcW w:w="1050" w:type="dxa"/>
            <w:shd w:val="clear" w:color="auto" w:fill="auto"/>
          </w:tcPr>
          <w:p w14:paraId="51E075DB" w14:textId="77777777" w:rsidR="001B6AB6" w:rsidRPr="00FD3EE9" w:rsidRDefault="001B6AB6" w:rsidP="00AE5F65">
            <w:pPr>
              <w:jc w:val="center"/>
              <w:rPr>
                <w:color w:val="auto"/>
                <w:sz w:val="20"/>
                <w:lang w:val="es-ES"/>
              </w:rPr>
            </w:pPr>
            <w:r w:rsidRPr="00FD3EE9">
              <w:rPr>
                <w:color w:val="auto"/>
                <w:sz w:val="20"/>
                <w:lang w:val="es-ES"/>
              </w:rPr>
              <w:t>SI</w:t>
            </w:r>
          </w:p>
        </w:tc>
      </w:tr>
      <w:tr w:rsidR="001B6AB6" w:rsidRPr="00FD3EE9" w14:paraId="245FEE09" w14:textId="77777777" w:rsidTr="00AE5F65">
        <w:trPr>
          <w:trHeight w:val="120"/>
        </w:trPr>
        <w:tc>
          <w:tcPr>
            <w:tcW w:w="7230" w:type="dxa"/>
          </w:tcPr>
          <w:p w14:paraId="0C0E3E1A" w14:textId="77777777" w:rsidR="001B6AB6" w:rsidRPr="00FD3EE9" w:rsidRDefault="001B6AB6" w:rsidP="00AE5F65">
            <w:pPr>
              <w:rPr>
                <w:b/>
                <w:color w:val="auto"/>
                <w:sz w:val="20"/>
                <w:lang w:val="es-ES"/>
              </w:rPr>
            </w:pPr>
            <w:r w:rsidRPr="00FD3EE9">
              <w:rPr>
                <w:b/>
                <w:color w:val="auto"/>
                <w:sz w:val="20"/>
                <w:lang w:val="es-ES"/>
              </w:rPr>
              <w:t>b) Horario cobertura servicio (8h-19h)</w:t>
            </w:r>
          </w:p>
        </w:tc>
        <w:tc>
          <w:tcPr>
            <w:tcW w:w="1050" w:type="dxa"/>
            <w:shd w:val="clear" w:color="auto" w:fill="auto"/>
          </w:tcPr>
          <w:p w14:paraId="19712332"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566F7567" w14:textId="77777777" w:rsidTr="00AE5F65">
        <w:trPr>
          <w:trHeight w:val="120"/>
        </w:trPr>
        <w:tc>
          <w:tcPr>
            <w:tcW w:w="7230" w:type="dxa"/>
          </w:tcPr>
          <w:p w14:paraId="0F3BA3F1" w14:textId="77777777" w:rsidR="001B6AB6" w:rsidRPr="00FD3EE9" w:rsidRDefault="001B6AB6" w:rsidP="00AE5F65">
            <w:pPr>
              <w:rPr>
                <w:b/>
                <w:color w:val="auto"/>
                <w:sz w:val="20"/>
                <w:lang w:val="es-ES"/>
              </w:rPr>
            </w:pPr>
            <w:r w:rsidRPr="00FD3EE9">
              <w:rPr>
                <w:b/>
                <w:color w:val="auto"/>
                <w:sz w:val="20"/>
                <w:lang w:val="es-ES"/>
              </w:rPr>
              <w:t>c) Mínimo líneas crédito Tesorería Corporativa (300 millones €)</w:t>
            </w:r>
          </w:p>
        </w:tc>
        <w:tc>
          <w:tcPr>
            <w:tcW w:w="1050" w:type="dxa"/>
            <w:shd w:val="clear" w:color="auto" w:fill="auto"/>
          </w:tcPr>
          <w:p w14:paraId="7E0D11C4" w14:textId="77777777" w:rsidR="001B6AB6" w:rsidRPr="00FD3EE9" w:rsidRDefault="001B6AB6" w:rsidP="00AE5F65">
            <w:pPr>
              <w:jc w:val="center"/>
              <w:rPr>
                <w:color w:val="auto"/>
                <w:lang w:val="es-ES"/>
              </w:rPr>
            </w:pPr>
            <w:r w:rsidRPr="00FD3EE9">
              <w:rPr>
                <w:color w:val="auto"/>
                <w:sz w:val="20"/>
                <w:lang w:val="es-ES"/>
              </w:rPr>
              <w:t>SI</w:t>
            </w:r>
          </w:p>
        </w:tc>
      </w:tr>
      <w:tr w:rsidR="001B6AB6" w:rsidRPr="00FD3EE9" w14:paraId="21018153" w14:textId="77777777" w:rsidTr="00AE5F65">
        <w:trPr>
          <w:trHeight w:val="120"/>
        </w:trPr>
        <w:tc>
          <w:tcPr>
            <w:tcW w:w="7230" w:type="dxa"/>
          </w:tcPr>
          <w:p w14:paraId="0CF7CB29" w14:textId="77777777" w:rsidR="001B6AB6" w:rsidRPr="00FD3EE9" w:rsidRDefault="001B6AB6" w:rsidP="00AE5F65">
            <w:pPr>
              <w:rPr>
                <w:b/>
                <w:color w:val="auto"/>
                <w:sz w:val="20"/>
                <w:lang w:val="es-ES"/>
              </w:rPr>
            </w:pPr>
            <w:r w:rsidRPr="00FD3EE9">
              <w:rPr>
                <w:b/>
                <w:color w:val="auto"/>
                <w:sz w:val="20"/>
                <w:lang w:val="es-ES"/>
              </w:rPr>
              <w:t>d) Margen diferencial aplicable a las líneas de crédito de la Tesorería Corporativa:</w:t>
            </w:r>
          </w:p>
          <w:p w14:paraId="19399619" w14:textId="77777777" w:rsidR="001B6AB6" w:rsidRPr="00FD3EE9" w:rsidRDefault="001B6AB6" w:rsidP="00AE5F65">
            <w:pPr>
              <w:rPr>
                <w:i/>
                <w:color w:val="auto"/>
                <w:sz w:val="16"/>
                <w:szCs w:val="16"/>
                <w:lang w:val="es-ES"/>
              </w:rPr>
            </w:pPr>
            <w:r w:rsidRPr="00FD3EE9">
              <w:rPr>
                <w:bCs/>
                <w:color w:val="auto"/>
                <w:sz w:val="16"/>
                <w:szCs w:val="16"/>
                <w:highlight w:val="lightGray"/>
                <w:lang w:val="es-ES"/>
              </w:rPr>
              <w:t>El precio máximo de las líneas de crédito se tendrá que fijar de acuerdo con el principio de prudencia financiera en el cual hace referencia la Resolución de 4 de julio de 2017 de la Secretaría General del Tesoro y Política Financiera del Ministerio de Asuntos Económicos y Transformación Digital. No se podrá cobrar ningún otro gasto o comisión que las previstas a la mencionada Resolución. El precio se calculará en el momento de la apertura</w:t>
            </w:r>
            <w:r w:rsidRPr="00FD3EE9">
              <w:rPr>
                <w:bCs/>
                <w:vanish/>
                <w:color w:val="auto"/>
                <w:sz w:val="16"/>
                <w:szCs w:val="16"/>
                <w:highlight w:val="lightGray"/>
                <w:lang w:val="es-ES"/>
              </w:rPr>
              <w:t>&lt;A[apertura|abertura]&gt;</w:t>
            </w:r>
            <w:r w:rsidRPr="00FD3EE9">
              <w:rPr>
                <w:bCs/>
                <w:color w:val="auto"/>
                <w:sz w:val="16"/>
                <w:szCs w:val="16"/>
                <w:highlight w:val="lightGray"/>
                <w:lang w:val="es-ES"/>
              </w:rPr>
              <w:t xml:space="preserve"> del proceso de licitación de acuerdo con el previsto en el anexo 1 de la mencionada Resolución y estará fijo durante toda la vigencia del contrato.</w:t>
            </w:r>
          </w:p>
        </w:tc>
        <w:tc>
          <w:tcPr>
            <w:tcW w:w="1050" w:type="dxa"/>
            <w:shd w:val="clear" w:color="auto" w:fill="auto"/>
          </w:tcPr>
          <w:p w14:paraId="51400B62" w14:textId="77777777" w:rsidR="001B6AB6" w:rsidRPr="00FD3EE9" w:rsidRDefault="001B6AB6" w:rsidP="00AE5F65">
            <w:pPr>
              <w:jc w:val="center"/>
              <w:rPr>
                <w:color w:val="auto"/>
                <w:sz w:val="20"/>
                <w:lang w:val="es-ES"/>
              </w:rPr>
            </w:pPr>
            <w:r w:rsidRPr="00FD3EE9">
              <w:rPr>
                <w:color w:val="auto"/>
                <w:sz w:val="20"/>
                <w:lang w:val="es-ES"/>
              </w:rPr>
              <w:t>SI</w:t>
            </w:r>
          </w:p>
        </w:tc>
      </w:tr>
      <w:tr w:rsidR="001B6AB6" w:rsidRPr="00FD3EE9" w14:paraId="196A3DFA" w14:textId="77777777" w:rsidTr="00AE5F65">
        <w:trPr>
          <w:trHeight w:val="120"/>
        </w:trPr>
        <w:tc>
          <w:tcPr>
            <w:tcW w:w="7230" w:type="dxa"/>
          </w:tcPr>
          <w:p w14:paraId="51CB1502" w14:textId="55E3A4BD" w:rsidR="001B6AB6" w:rsidRPr="00FD3EE9" w:rsidRDefault="001B6AB6" w:rsidP="00AE5F65">
            <w:pPr>
              <w:rPr>
                <w:b/>
                <w:color w:val="auto"/>
                <w:sz w:val="20"/>
                <w:lang w:val="es-ES"/>
              </w:rPr>
            </w:pPr>
            <w:r w:rsidRPr="00FD3EE9">
              <w:rPr>
                <w:b/>
                <w:color w:val="auto"/>
                <w:sz w:val="20"/>
                <w:lang w:val="es-ES"/>
              </w:rPr>
              <w:t>e) Re</w:t>
            </w:r>
            <w:r w:rsidR="00FD3EE9" w:rsidRPr="00FD3EE9">
              <w:rPr>
                <w:b/>
                <w:color w:val="auto"/>
                <w:sz w:val="20"/>
                <w:lang w:val="es-ES"/>
              </w:rPr>
              <w:t>muneración saldo cuenta tesorera</w:t>
            </w:r>
            <w:r w:rsidRPr="00FD3EE9">
              <w:rPr>
                <w:b/>
                <w:color w:val="auto"/>
                <w:sz w:val="20"/>
                <w:lang w:val="es-ES"/>
              </w:rPr>
              <w:t>:</w:t>
            </w:r>
          </w:p>
          <w:p w14:paraId="76F1CEFB" w14:textId="28FA2235" w:rsidR="001B6AB6" w:rsidRPr="00FD3EE9" w:rsidRDefault="001B6AB6" w:rsidP="00AE5F65">
            <w:pPr>
              <w:rPr>
                <w:i/>
                <w:color w:val="auto"/>
                <w:sz w:val="16"/>
                <w:szCs w:val="16"/>
                <w:lang w:val="es-ES"/>
              </w:rPr>
            </w:pPr>
            <w:r w:rsidRPr="00FD3EE9">
              <w:rPr>
                <w:bCs/>
                <w:color w:val="auto"/>
                <w:sz w:val="16"/>
                <w:szCs w:val="16"/>
                <w:highlight w:val="lightGray"/>
                <w:lang w:val="es-ES"/>
              </w:rPr>
              <w:t>Con carácter general, los saldos estarán remunerados</w:t>
            </w:r>
            <w:r w:rsidR="00FD3EE9" w:rsidRPr="00FD3EE9">
              <w:rPr>
                <w:bCs/>
                <w:color w:val="auto"/>
                <w:sz w:val="16"/>
                <w:szCs w:val="16"/>
                <w:highlight w:val="lightGray"/>
                <w:lang w:val="es-ES"/>
              </w:rPr>
              <w:t xml:space="preserve"> a un tipo de interés igual a</w:t>
            </w:r>
            <w:r w:rsidRPr="00FD3EE9">
              <w:rPr>
                <w:bCs/>
                <w:color w:val="auto"/>
                <w:sz w:val="16"/>
                <w:szCs w:val="16"/>
                <w:highlight w:val="lightGray"/>
                <w:lang w:val="es-ES"/>
              </w:rPr>
              <w:t>l EURIBOR</w:t>
            </w:r>
            <w:r w:rsidR="00FD3EE9" w:rsidRPr="00FD3EE9">
              <w:rPr>
                <w:bCs/>
                <w:color w:val="auto"/>
                <w:sz w:val="16"/>
                <w:szCs w:val="16"/>
                <w:highlight w:val="lightGray"/>
                <w:lang w:val="es-ES"/>
              </w:rPr>
              <w:t xml:space="preserve"> a</w:t>
            </w:r>
            <w:r w:rsidRPr="00FD3EE9">
              <w:rPr>
                <w:bCs/>
                <w:color w:val="auto"/>
                <w:sz w:val="16"/>
                <w:szCs w:val="16"/>
                <w:highlight w:val="lightGray"/>
                <w:lang w:val="es-ES"/>
              </w:rPr>
              <w:t xml:space="preserve"> un mes. Cuando este tipo sea negativo, la remuneración será igual a cero. La periodicidad de la liquidación será mensual.</w:t>
            </w:r>
            <w:r w:rsidRPr="00FD3EE9">
              <w:rPr>
                <w:color w:val="auto"/>
                <w:highlight w:val="lightGray"/>
                <w:lang w:val="es-ES"/>
              </w:rPr>
              <w:t xml:space="preserve"> </w:t>
            </w:r>
            <w:r w:rsidRPr="00FD3EE9">
              <w:rPr>
                <w:bCs/>
                <w:color w:val="auto"/>
                <w:sz w:val="16"/>
                <w:szCs w:val="16"/>
                <w:highlight w:val="lightGray"/>
                <w:lang w:val="es-ES"/>
              </w:rPr>
              <w:t>No obstante, teniendo en cuenta la actual situación de los mercados las entidades adjudicatarias podrán repercutir parte de la tasa que cobra el Banco Central Europeo (BCE), que actualmente es del 0,50%. Este coste no podrá ser superior al 0,50% o al tipo menor que aplique el BCE y se aplicará mensualmente al saldo medio mensual con una franquicia de 60 millones de euros para las entidades adjudicatarias del LOT</w:t>
            </w:r>
            <w:r w:rsidR="00FD3EE9" w:rsidRPr="00FD3EE9">
              <w:rPr>
                <w:bCs/>
                <w:color w:val="auto"/>
                <w:sz w:val="16"/>
                <w:szCs w:val="16"/>
                <w:highlight w:val="lightGray"/>
                <w:lang w:val="es-ES"/>
              </w:rPr>
              <w:t>E</w:t>
            </w:r>
            <w:r w:rsidRPr="00FD3EE9">
              <w:rPr>
                <w:bCs/>
                <w:color w:val="auto"/>
                <w:sz w:val="16"/>
                <w:szCs w:val="16"/>
                <w:highlight w:val="lightGray"/>
                <w:lang w:val="es-ES"/>
              </w:rPr>
              <w:t xml:space="preserve"> 1. Tanto el coste de que se pueda repercutir como la franquicia se tendrán que indicar en la oferta en el correspondiente documento de condiciones.</w:t>
            </w:r>
          </w:p>
        </w:tc>
        <w:tc>
          <w:tcPr>
            <w:tcW w:w="1050" w:type="dxa"/>
            <w:shd w:val="clear" w:color="auto" w:fill="auto"/>
          </w:tcPr>
          <w:p w14:paraId="359E6A8C" w14:textId="77777777" w:rsidR="001B6AB6" w:rsidRPr="00FD3EE9" w:rsidRDefault="001B6AB6" w:rsidP="00AE5F65">
            <w:pPr>
              <w:jc w:val="center"/>
              <w:rPr>
                <w:color w:val="auto"/>
                <w:sz w:val="20"/>
                <w:lang w:val="es-ES"/>
              </w:rPr>
            </w:pPr>
            <w:r w:rsidRPr="00FD3EE9">
              <w:rPr>
                <w:color w:val="auto"/>
                <w:sz w:val="20"/>
                <w:lang w:val="es-ES"/>
              </w:rPr>
              <w:t>SI</w:t>
            </w:r>
          </w:p>
        </w:tc>
      </w:tr>
      <w:tr w:rsidR="001B6AB6" w:rsidRPr="00FD3EE9" w14:paraId="02266230" w14:textId="77777777" w:rsidTr="00AE5F65">
        <w:trPr>
          <w:trHeight w:val="120"/>
        </w:trPr>
        <w:tc>
          <w:tcPr>
            <w:tcW w:w="7230" w:type="dxa"/>
          </w:tcPr>
          <w:p w14:paraId="1BD84D61" w14:textId="77777777" w:rsidR="001B6AB6" w:rsidRPr="00FD3EE9" w:rsidRDefault="001B6AB6" w:rsidP="00AE5F65">
            <w:pPr>
              <w:rPr>
                <w:color w:val="auto"/>
                <w:sz w:val="20"/>
                <w:lang w:val="es-ES"/>
              </w:rPr>
            </w:pPr>
            <w:r w:rsidRPr="00FD3EE9">
              <w:rPr>
                <w:b/>
                <w:color w:val="auto"/>
                <w:sz w:val="20"/>
                <w:lang w:val="es-ES"/>
              </w:rPr>
              <w:t>f) Franquicia mínima de 60 millones de euros</w:t>
            </w:r>
            <w:r w:rsidRPr="00FD3EE9">
              <w:rPr>
                <w:color w:val="auto"/>
                <w:sz w:val="20"/>
                <w:lang w:val="es-ES"/>
              </w:rPr>
              <w:t>, saldo medio en el caso de repercutir el coste tasa BCE.</w:t>
            </w:r>
          </w:p>
        </w:tc>
        <w:tc>
          <w:tcPr>
            <w:tcW w:w="1050" w:type="dxa"/>
            <w:shd w:val="clear" w:color="auto" w:fill="auto"/>
          </w:tcPr>
          <w:p w14:paraId="541D467F" w14:textId="77777777" w:rsidR="001B6AB6" w:rsidRPr="00FD3EE9" w:rsidRDefault="001B6AB6" w:rsidP="00AE5F65">
            <w:pPr>
              <w:jc w:val="center"/>
              <w:rPr>
                <w:color w:val="auto"/>
                <w:sz w:val="20"/>
                <w:lang w:val="es-ES"/>
              </w:rPr>
            </w:pPr>
            <w:r w:rsidRPr="00FD3EE9">
              <w:rPr>
                <w:color w:val="auto"/>
                <w:sz w:val="20"/>
                <w:lang w:val="es-ES"/>
              </w:rPr>
              <w:t>SI</w:t>
            </w:r>
          </w:p>
        </w:tc>
      </w:tr>
    </w:tbl>
    <w:p w14:paraId="15917C12" w14:textId="77777777" w:rsidR="001B6AB6" w:rsidRPr="003C6B08" w:rsidRDefault="001B6AB6" w:rsidP="001B6AB6">
      <w:pPr>
        <w:outlineLvl w:val="0"/>
        <w:rPr>
          <w:b/>
          <w:sz w:val="20"/>
          <w:u w:val="single"/>
          <w:lang w:val="es-ES"/>
        </w:rPr>
      </w:pPr>
    </w:p>
    <w:p w14:paraId="09516D9A" w14:textId="22C17953" w:rsidR="001B6AB6" w:rsidRPr="00FD3EE9" w:rsidRDefault="001B6AB6" w:rsidP="001B6AB6">
      <w:pPr>
        <w:pStyle w:val="Pargrafdellista"/>
        <w:numPr>
          <w:ilvl w:val="0"/>
          <w:numId w:val="24"/>
        </w:numPr>
        <w:spacing w:after="0" w:line="240" w:lineRule="auto"/>
        <w:ind w:right="0"/>
        <w:contextualSpacing w:val="0"/>
        <w:outlineLvl w:val="0"/>
        <w:rPr>
          <w:b/>
          <w:color w:val="auto"/>
          <w:sz w:val="20"/>
          <w:szCs w:val="20"/>
          <w:u w:val="single"/>
          <w:lang w:val="es-ES"/>
        </w:rPr>
      </w:pPr>
      <w:r w:rsidRPr="00FD3EE9">
        <w:rPr>
          <w:b/>
          <w:color w:val="auto"/>
          <w:u w:val="single"/>
          <w:lang w:val="es-ES"/>
        </w:rPr>
        <w:lastRenderedPageBreak/>
        <w:t>Declaración de compromiso de dar cobertura a los requerimientos mínimos  imprescindibles como máximo tres meses después del inicio de ejecución del contrato – LOT</w:t>
      </w:r>
      <w:r w:rsidR="00FD3EE9" w:rsidRPr="00FD3EE9">
        <w:rPr>
          <w:b/>
          <w:color w:val="auto"/>
          <w:u w:val="single"/>
          <w:lang w:val="es-ES"/>
        </w:rPr>
        <w:t>E</w:t>
      </w:r>
      <w:r w:rsidRPr="00FD3EE9">
        <w:rPr>
          <w:b/>
          <w:color w:val="auto"/>
          <w:u w:val="single"/>
          <w:lang w:val="es-ES"/>
        </w:rPr>
        <w:t xml:space="preserve"> 1</w:t>
      </w:r>
    </w:p>
    <w:p w14:paraId="13E653C3" w14:textId="77777777" w:rsidR="001B6AB6" w:rsidRPr="00FD3EE9" w:rsidRDefault="001B6AB6" w:rsidP="001B6AB6">
      <w:pPr>
        <w:rPr>
          <w:color w:val="auto"/>
          <w:sz w:val="20"/>
          <w:lang w:val="es-ES"/>
        </w:rPr>
      </w:pPr>
    </w:p>
    <w:p w14:paraId="062816C4" w14:textId="77777777" w:rsidR="001B6AB6" w:rsidRPr="00FD3EE9" w:rsidRDefault="001B6AB6" w:rsidP="001B6AB6">
      <w:pPr>
        <w:outlineLvl w:val="0"/>
        <w:rPr>
          <w:b/>
          <w:color w:val="auto"/>
          <w:sz w:val="20"/>
          <w:lang w:val="es-ES"/>
        </w:rPr>
      </w:pPr>
    </w:p>
    <w:tbl>
      <w:tblPr>
        <w:tblW w:w="0" w:type="auto"/>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9"/>
        <w:gridCol w:w="1419"/>
      </w:tblGrid>
      <w:tr w:rsidR="001B6AB6" w:rsidRPr="00FD3EE9" w14:paraId="13864D83" w14:textId="77777777" w:rsidTr="00AE5F65">
        <w:tc>
          <w:tcPr>
            <w:tcW w:w="7385" w:type="dxa"/>
            <w:shd w:val="clear" w:color="auto" w:fill="D9D9D9"/>
          </w:tcPr>
          <w:p w14:paraId="4AFE1626" w14:textId="77777777" w:rsidR="001B6AB6" w:rsidRPr="00FD3EE9" w:rsidRDefault="001B6AB6" w:rsidP="00AE5F65">
            <w:pPr>
              <w:jc w:val="center"/>
              <w:outlineLvl w:val="0"/>
              <w:rPr>
                <w:b/>
                <w:color w:val="auto"/>
                <w:lang w:val="es-ES"/>
              </w:rPr>
            </w:pPr>
            <w:r w:rsidRPr="00FD3EE9">
              <w:rPr>
                <w:b/>
                <w:color w:val="auto"/>
                <w:lang w:val="es-ES"/>
              </w:rPr>
              <w:t>Requerimientos</w:t>
            </w:r>
          </w:p>
        </w:tc>
        <w:tc>
          <w:tcPr>
            <w:tcW w:w="693" w:type="dxa"/>
            <w:shd w:val="clear" w:color="auto" w:fill="D9D9D9"/>
          </w:tcPr>
          <w:p w14:paraId="10A48B72" w14:textId="77777777" w:rsidR="001B6AB6" w:rsidRPr="00FD3EE9" w:rsidRDefault="001B6AB6" w:rsidP="00AE5F65">
            <w:pPr>
              <w:jc w:val="center"/>
              <w:outlineLvl w:val="0"/>
              <w:rPr>
                <w:b/>
                <w:color w:val="auto"/>
                <w:sz w:val="18"/>
                <w:szCs w:val="18"/>
                <w:lang w:val="es-ES"/>
              </w:rPr>
            </w:pPr>
            <w:r w:rsidRPr="00FD3EE9">
              <w:rPr>
                <w:b/>
                <w:color w:val="auto"/>
                <w:sz w:val="18"/>
                <w:szCs w:val="18"/>
                <w:lang w:val="es-ES"/>
              </w:rPr>
              <w:t>Compromiso / Cumplimiento</w:t>
            </w:r>
            <w:r w:rsidRPr="00FD3EE9">
              <w:rPr>
                <w:b/>
                <w:vanish/>
                <w:color w:val="auto"/>
                <w:sz w:val="18"/>
                <w:szCs w:val="18"/>
                <w:lang w:val="es-ES"/>
              </w:rPr>
              <w:t>&lt;A[Cumplimiento|Cumplido]&gt;</w:t>
            </w:r>
          </w:p>
        </w:tc>
      </w:tr>
      <w:tr w:rsidR="001B6AB6" w:rsidRPr="00FD3EE9" w14:paraId="5780D483" w14:textId="77777777" w:rsidTr="00AE5F65">
        <w:tc>
          <w:tcPr>
            <w:tcW w:w="7385" w:type="dxa"/>
          </w:tcPr>
          <w:p w14:paraId="22585DCD" w14:textId="77777777" w:rsidR="001B6AB6" w:rsidRPr="00FD3EE9" w:rsidRDefault="001B6AB6" w:rsidP="00AE5F65">
            <w:pPr>
              <w:outlineLvl w:val="0"/>
              <w:rPr>
                <w:b/>
                <w:bCs/>
                <w:color w:val="auto"/>
                <w:sz w:val="18"/>
                <w:szCs w:val="18"/>
                <w:lang w:val="es-ES"/>
              </w:rPr>
            </w:pPr>
            <w:r w:rsidRPr="00FD3EE9">
              <w:rPr>
                <w:b/>
                <w:bCs/>
                <w:color w:val="auto"/>
                <w:sz w:val="18"/>
                <w:szCs w:val="18"/>
                <w:lang w:val="es-ES"/>
              </w:rPr>
              <w:t>Desglose del concepto de arrastre</w:t>
            </w:r>
          </w:p>
          <w:p w14:paraId="331358B1" w14:textId="17C29787" w:rsidR="001B6AB6" w:rsidRPr="00FD3EE9" w:rsidRDefault="001B6AB6" w:rsidP="00AE5F65">
            <w:pPr>
              <w:outlineLvl w:val="0"/>
              <w:rPr>
                <w:b/>
                <w:bCs/>
                <w:i/>
                <w:color w:val="auto"/>
                <w:sz w:val="16"/>
                <w:szCs w:val="16"/>
                <w:lang w:val="es-ES"/>
              </w:rPr>
            </w:pPr>
            <w:r w:rsidRPr="00FD3EE9">
              <w:rPr>
                <w:b/>
                <w:bCs/>
                <w:i/>
                <w:color w:val="auto"/>
                <w:sz w:val="16"/>
                <w:szCs w:val="16"/>
                <w:lang w:val="es-ES"/>
              </w:rPr>
              <w:t>[</w:t>
            </w:r>
            <w:r w:rsidR="00FD3EE9" w:rsidRPr="00FD3EE9">
              <w:rPr>
                <w:bCs/>
                <w:i/>
                <w:color w:val="auto"/>
                <w:sz w:val="16"/>
                <w:szCs w:val="16"/>
                <w:highlight w:val="lightGray"/>
                <w:lang w:val="es-ES"/>
              </w:rPr>
              <w:t>operaciones de traspaso</w:t>
            </w:r>
            <w:r w:rsidRPr="00FD3EE9">
              <w:rPr>
                <w:bCs/>
                <w:i/>
                <w:color w:val="auto"/>
                <w:sz w:val="16"/>
                <w:szCs w:val="16"/>
                <w:highlight w:val="lightGray"/>
                <w:lang w:val="es-ES"/>
              </w:rPr>
              <w:t xml:space="preserve"> de fondo</w:t>
            </w:r>
            <w:r w:rsidR="00FD3EE9" w:rsidRPr="00FD3EE9">
              <w:rPr>
                <w:bCs/>
                <w:i/>
                <w:color w:val="auto"/>
                <w:sz w:val="16"/>
                <w:szCs w:val="16"/>
                <w:highlight w:val="lightGray"/>
                <w:lang w:val="es-ES"/>
              </w:rPr>
              <w:t>s</w:t>
            </w:r>
            <w:r w:rsidRPr="00FD3EE9">
              <w:rPr>
                <w:bCs/>
                <w:i/>
                <w:color w:val="auto"/>
                <w:sz w:val="16"/>
                <w:szCs w:val="16"/>
                <w:highlight w:val="lightGray"/>
                <w:lang w:val="es-ES"/>
              </w:rPr>
              <w:t xml:space="preserve"> agrupadas por fecha valor-fecha de operación diferenciando los apuntes por</w:t>
            </w:r>
            <w:r w:rsidRPr="00FD3EE9">
              <w:rPr>
                <w:bCs/>
                <w:i/>
                <w:vanish/>
                <w:color w:val="auto"/>
                <w:sz w:val="16"/>
                <w:szCs w:val="16"/>
                <w:highlight w:val="lightGray"/>
                <w:lang w:val="es-ES"/>
              </w:rPr>
              <w:t>&lt;A[por|para]&gt;</w:t>
            </w:r>
            <w:r w:rsidRPr="00FD3EE9">
              <w:rPr>
                <w:bCs/>
                <w:i/>
                <w:color w:val="auto"/>
                <w:sz w:val="16"/>
                <w:szCs w:val="16"/>
                <w:highlight w:val="lightGray"/>
                <w:lang w:val="es-ES"/>
              </w:rPr>
              <w:t xml:space="preserve"> los conceptos de gasto (acumulado cargos por</w:t>
            </w:r>
            <w:r w:rsidRPr="00FD3EE9">
              <w:rPr>
                <w:bCs/>
                <w:i/>
                <w:vanish/>
                <w:color w:val="auto"/>
                <w:sz w:val="16"/>
                <w:szCs w:val="16"/>
                <w:highlight w:val="lightGray"/>
                <w:lang w:val="es-ES"/>
              </w:rPr>
              <w:t>&lt;A[por|para]&gt;</w:t>
            </w:r>
            <w:r w:rsidRPr="00FD3EE9">
              <w:rPr>
                <w:bCs/>
                <w:i/>
                <w:color w:val="auto"/>
                <w:sz w:val="16"/>
                <w:szCs w:val="16"/>
                <w:highlight w:val="lightGray"/>
                <w:lang w:val="es-ES"/>
              </w:rPr>
              <w:t xml:space="preserve"> cada binomio fecha valor-operación) y de ingreso (acumulado de abono por</w:t>
            </w:r>
            <w:r w:rsidRPr="00FD3EE9">
              <w:rPr>
                <w:bCs/>
                <w:i/>
                <w:vanish/>
                <w:color w:val="auto"/>
                <w:sz w:val="16"/>
                <w:szCs w:val="16"/>
                <w:highlight w:val="lightGray"/>
                <w:lang w:val="es-ES"/>
              </w:rPr>
              <w:t>&lt;A[por|para]&gt;</w:t>
            </w:r>
            <w:r w:rsidRPr="00FD3EE9">
              <w:rPr>
                <w:bCs/>
                <w:i/>
                <w:color w:val="auto"/>
                <w:sz w:val="16"/>
                <w:szCs w:val="16"/>
                <w:highlight w:val="lightGray"/>
                <w:lang w:val="es-ES"/>
              </w:rPr>
              <w:t xml:space="preserve"> cada binomio fecha valor-operación)]</w:t>
            </w:r>
          </w:p>
        </w:tc>
        <w:tc>
          <w:tcPr>
            <w:tcW w:w="693" w:type="dxa"/>
          </w:tcPr>
          <w:p w14:paraId="083E4244" w14:textId="77777777" w:rsidR="001B6AB6" w:rsidRPr="00FD3EE9" w:rsidRDefault="001B6AB6" w:rsidP="00AE5F65">
            <w:pPr>
              <w:jc w:val="center"/>
              <w:outlineLvl w:val="0"/>
              <w:rPr>
                <w:color w:val="auto"/>
                <w:lang w:val="es-ES"/>
              </w:rPr>
            </w:pPr>
            <w:r w:rsidRPr="00FD3EE9">
              <w:rPr>
                <w:color w:val="auto"/>
                <w:sz w:val="20"/>
                <w:lang w:val="es-ES"/>
              </w:rPr>
              <w:t>SI</w:t>
            </w:r>
          </w:p>
        </w:tc>
      </w:tr>
    </w:tbl>
    <w:p w14:paraId="04658D12" w14:textId="77777777" w:rsidR="001B6AB6" w:rsidRPr="003C6B08" w:rsidRDefault="001B6AB6" w:rsidP="001B6AB6">
      <w:pPr>
        <w:pStyle w:val="Default"/>
        <w:rPr>
          <w:b/>
          <w:sz w:val="22"/>
          <w:szCs w:val="22"/>
          <w:lang w:val="es-ES"/>
        </w:rPr>
      </w:pPr>
    </w:p>
    <w:p w14:paraId="46E19918" w14:textId="77777777" w:rsidR="001B6AB6" w:rsidRPr="003C6B08" w:rsidRDefault="001B6AB6" w:rsidP="001B6AB6">
      <w:pPr>
        <w:rPr>
          <w:sz w:val="20"/>
          <w:lang w:val="es-ES"/>
        </w:rPr>
      </w:pPr>
    </w:p>
    <w:p w14:paraId="57BB1857" w14:textId="77777777" w:rsidR="001B6AB6" w:rsidRPr="003C6B08" w:rsidRDefault="001B6AB6" w:rsidP="001B6AB6">
      <w:pPr>
        <w:jc w:val="right"/>
        <w:rPr>
          <w:i/>
          <w:sz w:val="20"/>
          <w:lang w:val="es-ES"/>
        </w:rPr>
      </w:pPr>
      <w:r w:rsidRPr="003C6B08">
        <w:rPr>
          <w:i/>
          <w:sz w:val="20"/>
          <w:highlight w:val="lightGray"/>
          <w:lang w:val="es-ES"/>
        </w:rPr>
        <w:t>Firma de la entidad licitadora:</w:t>
      </w:r>
    </w:p>
    <w:p w14:paraId="3FA1ADA7" w14:textId="77777777" w:rsidR="001B6AB6" w:rsidRPr="003C6B08" w:rsidRDefault="001B6AB6" w:rsidP="001B6AB6">
      <w:pPr>
        <w:rPr>
          <w:sz w:val="20"/>
          <w:lang w:val="es-ES"/>
        </w:rPr>
      </w:pPr>
    </w:p>
    <w:p w14:paraId="388FB6A9" w14:textId="77777777" w:rsidR="001B6AB6" w:rsidRPr="003C6B08" w:rsidRDefault="001B6AB6" w:rsidP="001B6AB6">
      <w:pPr>
        <w:rPr>
          <w:sz w:val="20"/>
          <w:lang w:val="es-ES"/>
        </w:rPr>
      </w:pPr>
    </w:p>
    <w:p w14:paraId="7C5F46CF" w14:textId="77777777" w:rsidR="001B6AB6" w:rsidRPr="003C6B08" w:rsidRDefault="001B6AB6" w:rsidP="001B6AB6">
      <w:pPr>
        <w:jc w:val="left"/>
        <w:rPr>
          <w:sz w:val="20"/>
          <w:lang w:val="es-ES"/>
        </w:rPr>
      </w:pPr>
    </w:p>
    <w:p w14:paraId="6E2C7619" w14:textId="77777777" w:rsidR="001B6AB6" w:rsidRPr="003C6B08" w:rsidRDefault="001B6AB6" w:rsidP="001B6AB6">
      <w:pPr>
        <w:spacing w:after="160" w:line="259" w:lineRule="auto"/>
        <w:ind w:right="0" w:firstLine="0"/>
        <w:jc w:val="left"/>
        <w:rPr>
          <w:rFonts w:eastAsia="Calibri"/>
          <w:color w:val="auto"/>
          <w:lang w:val="es-ES"/>
        </w:rPr>
      </w:pPr>
    </w:p>
    <w:p w14:paraId="3ABB8382" w14:textId="77777777" w:rsidR="001B6AB6" w:rsidRPr="003C6B08" w:rsidRDefault="001B6AB6" w:rsidP="001B6AB6">
      <w:pPr>
        <w:spacing w:after="160" w:line="259" w:lineRule="auto"/>
        <w:ind w:right="0" w:firstLine="0"/>
        <w:jc w:val="left"/>
        <w:rPr>
          <w:rFonts w:eastAsia="Calibri"/>
          <w:color w:val="auto"/>
          <w:lang w:val="es-ES"/>
        </w:rPr>
      </w:pPr>
    </w:p>
    <w:p w14:paraId="46B0F7C1" w14:textId="77777777" w:rsidR="001B6AB6" w:rsidRPr="003C6B08" w:rsidRDefault="001B6AB6" w:rsidP="001B6AB6">
      <w:pPr>
        <w:spacing w:after="160" w:line="259" w:lineRule="auto"/>
        <w:ind w:right="0" w:firstLine="0"/>
        <w:jc w:val="left"/>
        <w:rPr>
          <w:rFonts w:eastAsia="Calibri"/>
          <w:color w:val="auto"/>
          <w:lang w:val="es-ES"/>
        </w:rPr>
      </w:pPr>
    </w:p>
    <w:p w14:paraId="0E1D85AD" w14:textId="77777777" w:rsidR="001B6AB6" w:rsidRPr="003C6B08" w:rsidRDefault="001B6AB6" w:rsidP="001B6AB6">
      <w:pPr>
        <w:spacing w:after="160" w:line="259" w:lineRule="auto"/>
        <w:ind w:right="0" w:firstLine="0"/>
        <w:jc w:val="left"/>
        <w:rPr>
          <w:rFonts w:eastAsia="Calibri"/>
          <w:color w:val="auto"/>
          <w:lang w:val="es-ES"/>
        </w:rPr>
      </w:pPr>
    </w:p>
    <w:p w14:paraId="1D9DFA2B" w14:textId="77777777" w:rsidR="001B6AB6" w:rsidRPr="003C6B08" w:rsidRDefault="001B6AB6" w:rsidP="001B6AB6">
      <w:pPr>
        <w:spacing w:after="160" w:line="259" w:lineRule="auto"/>
        <w:ind w:right="0" w:firstLine="0"/>
        <w:jc w:val="left"/>
        <w:rPr>
          <w:rFonts w:eastAsia="Calibri"/>
          <w:color w:val="auto"/>
          <w:lang w:val="es-ES"/>
        </w:rPr>
      </w:pPr>
    </w:p>
    <w:p w14:paraId="5092FF90" w14:textId="77777777" w:rsidR="001B6AB6" w:rsidRPr="003C6B08" w:rsidRDefault="001B6AB6" w:rsidP="001B6AB6">
      <w:pPr>
        <w:spacing w:after="160" w:line="259" w:lineRule="auto"/>
        <w:ind w:right="0" w:firstLine="0"/>
        <w:jc w:val="left"/>
        <w:rPr>
          <w:rFonts w:eastAsia="Calibri"/>
          <w:color w:val="auto"/>
          <w:lang w:val="es-ES"/>
        </w:rPr>
      </w:pPr>
    </w:p>
    <w:p w14:paraId="32631D24" w14:textId="77777777" w:rsidR="001B6AB6" w:rsidRPr="003C6B08" w:rsidRDefault="001B6AB6" w:rsidP="001B6AB6">
      <w:pPr>
        <w:spacing w:after="160" w:line="259" w:lineRule="auto"/>
        <w:ind w:right="0" w:firstLine="0"/>
        <w:jc w:val="left"/>
        <w:rPr>
          <w:rFonts w:eastAsia="Calibri"/>
          <w:color w:val="auto"/>
          <w:lang w:val="es-ES"/>
        </w:rPr>
      </w:pPr>
    </w:p>
    <w:p w14:paraId="1F61C226" w14:textId="77777777" w:rsidR="001B6AB6" w:rsidRPr="003C6B08" w:rsidRDefault="001B6AB6" w:rsidP="001B6AB6">
      <w:pPr>
        <w:spacing w:after="160" w:line="259" w:lineRule="auto"/>
        <w:ind w:right="0" w:firstLine="0"/>
        <w:jc w:val="left"/>
        <w:rPr>
          <w:rFonts w:eastAsia="Calibri"/>
          <w:color w:val="auto"/>
          <w:lang w:val="es-ES"/>
        </w:rPr>
      </w:pPr>
    </w:p>
    <w:p w14:paraId="0461FE01" w14:textId="77777777" w:rsidR="001B6AB6" w:rsidRPr="003C6B08" w:rsidRDefault="001B6AB6" w:rsidP="001B6AB6">
      <w:pPr>
        <w:spacing w:after="160" w:line="259" w:lineRule="auto"/>
        <w:ind w:right="0" w:firstLine="0"/>
        <w:jc w:val="left"/>
        <w:rPr>
          <w:rFonts w:eastAsia="Calibri"/>
          <w:color w:val="auto"/>
          <w:lang w:val="es-ES"/>
        </w:rPr>
      </w:pPr>
    </w:p>
    <w:p w14:paraId="3E5A29CE" w14:textId="77777777" w:rsidR="001B6AB6" w:rsidRPr="003C6B08" w:rsidRDefault="001B6AB6" w:rsidP="001B6AB6">
      <w:pPr>
        <w:spacing w:after="160" w:line="259" w:lineRule="auto"/>
        <w:ind w:right="0" w:firstLine="0"/>
        <w:jc w:val="left"/>
        <w:rPr>
          <w:rFonts w:eastAsia="Calibri"/>
          <w:color w:val="auto"/>
          <w:lang w:val="es-ES"/>
        </w:rPr>
      </w:pPr>
    </w:p>
    <w:p w14:paraId="24029B94" w14:textId="77777777" w:rsidR="001B6AB6" w:rsidRPr="003C6B08" w:rsidRDefault="001B6AB6" w:rsidP="001B6AB6">
      <w:pPr>
        <w:spacing w:after="160" w:line="259" w:lineRule="auto"/>
        <w:ind w:right="0" w:firstLine="0"/>
        <w:jc w:val="left"/>
        <w:rPr>
          <w:rFonts w:eastAsia="Calibri"/>
          <w:color w:val="auto"/>
          <w:lang w:val="es-ES"/>
        </w:rPr>
      </w:pPr>
    </w:p>
    <w:p w14:paraId="13174B25" w14:textId="77777777" w:rsidR="001B6AB6" w:rsidRPr="003C6B08" w:rsidRDefault="001B6AB6" w:rsidP="001B6AB6">
      <w:pPr>
        <w:spacing w:after="160" w:line="259" w:lineRule="auto"/>
        <w:ind w:right="0" w:firstLine="0"/>
        <w:jc w:val="left"/>
        <w:rPr>
          <w:rFonts w:eastAsia="Calibri"/>
          <w:color w:val="auto"/>
          <w:lang w:val="es-ES"/>
        </w:rPr>
      </w:pPr>
    </w:p>
    <w:p w14:paraId="7FAA7DC4" w14:textId="77777777" w:rsidR="001B6AB6" w:rsidRPr="003C6B08" w:rsidRDefault="001B6AB6" w:rsidP="001B6AB6">
      <w:pPr>
        <w:spacing w:after="160" w:line="259" w:lineRule="auto"/>
        <w:ind w:right="0" w:firstLine="0"/>
        <w:jc w:val="left"/>
        <w:rPr>
          <w:rFonts w:eastAsia="Calibri"/>
          <w:color w:val="auto"/>
          <w:lang w:val="es-ES"/>
        </w:rPr>
      </w:pPr>
    </w:p>
    <w:p w14:paraId="4AA7B24D" w14:textId="77777777" w:rsidR="001B6AB6" w:rsidRPr="003C6B08" w:rsidRDefault="001B6AB6" w:rsidP="001B6AB6">
      <w:pPr>
        <w:spacing w:after="160" w:line="259" w:lineRule="auto"/>
        <w:ind w:right="0" w:firstLine="0"/>
        <w:jc w:val="left"/>
        <w:rPr>
          <w:rFonts w:eastAsia="Calibri"/>
          <w:color w:val="auto"/>
          <w:lang w:val="es-ES"/>
        </w:rPr>
      </w:pPr>
    </w:p>
    <w:p w14:paraId="1E70159B" w14:textId="77777777" w:rsidR="001B6AB6" w:rsidRPr="003C6B08" w:rsidRDefault="001B6AB6" w:rsidP="001B6AB6">
      <w:pPr>
        <w:spacing w:after="160" w:line="259" w:lineRule="auto"/>
        <w:ind w:right="0" w:firstLine="0"/>
        <w:jc w:val="left"/>
        <w:rPr>
          <w:rFonts w:eastAsia="Calibri"/>
          <w:color w:val="auto"/>
          <w:lang w:val="es-ES"/>
        </w:rPr>
      </w:pPr>
    </w:p>
    <w:p w14:paraId="4CF9A8C9" w14:textId="77777777" w:rsidR="001B6AB6" w:rsidRPr="003C6B08" w:rsidRDefault="001B6AB6" w:rsidP="001B6AB6">
      <w:pPr>
        <w:spacing w:after="160" w:line="259" w:lineRule="auto"/>
        <w:ind w:right="0" w:firstLine="0"/>
        <w:jc w:val="left"/>
        <w:rPr>
          <w:rFonts w:eastAsia="Calibri"/>
          <w:color w:val="auto"/>
          <w:lang w:val="es-ES"/>
        </w:rPr>
      </w:pPr>
    </w:p>
    <w:p w14:paraId="20CCF9D1" w14:textId="77777777" w:rsidR="001B6AB6" w:rsidRPr="003C6B08" w:rsidRDefault="001B6AB6" w:rsidP="001B6AB6">
      <w:pPr>
        <w:spacing w:after="160" w:line="259" w:lineRule="auto"/>
        <w:ind w:right="0" w:firstLine="0"/>
        <w:jc w:val="left"/>
        <w:rPr>
          <w:rFonts w:eastAsia="Calibri"/>
          <w:color w:val="auto"/>
          <w:lang w:val="es-ES"/>
        </w:rPr>
      </w:pPr>
    </w:p>
    <w:p w14:paraId="729895BF" w14:textId="77777777" w:rsidR="001B6AB6" w:rsidRPr="003C6B08" w:rsidRDefault="001B6AB6" w:rsidP="001B6AB6">
      <w:pPr>
        <w:spacing w:after="160" w:line="259" w:lineRule="auto"/>
        <w:ind w:right="0" w:firstLine="0"/>
        <w:jc w:val="left"/>
        <w:rPr>
          <w:rFonts w:eastAsia="Calibri"/>
          <w:color w:val="auto"/>
          <w:lang w:val="es-ES"/>
        </w:rPr>
      </w:pPr>
    </w:p>
    <w:p w14:paraId="62B5C3E2" w14:textId="77777777" w:rsidR="001B6AB6" w:rsidRPr="003C6B08" w:rsidRDefault="001B6AB6" w:rsidP="001B6AB6">
      <w:pPr>
        <w:spacing w:after="160" w:line="259" w:lineRule="auto"/>
        <w:ind w:right="0" w:firstLine="0"/>
        <w:jc w:val="left"/>
        <w:rPr>
          <w:rFonts w:eastAsia="Calibri"/>
          <w:color w:val="auto"/>
          <w:lang w:val="es-ES"/>
        </w:rPr>
      </w:pPr>
    </w:p>
    <w:p w14:paraId="7228ACE9" w14:textId="77777777" w:rsidR="001B6AB6" w:rsidRPr="003C6B08" w:rsidRDefault="001B6AB6" w:rsidP="001B6AB6">
      <w:pPr>
        <w:spacing w:after="160" w:line="259" w:lineRule="auto"/>
        <w:ind w:right="0" w:firstLine="0"/>
        <w:jc w:val="left"/>
        <w:rPr>
          <w:rFonts w:eastAsia="Calibri"/>
          <w:color w:val="auto"/>
          <w:lang w:val="es-ES"/>
        </w:rPr>
      </w:pPr>
    </w:p>
    <w:p w14:paraId="1D7E517F" w14:textId="77777777" w:rsidR="001B6AB6" w:rsidRPr="003C6B08" w:rsidRDefault="001B6AB6" w:rsidP="001B6AB6">
      <w:pPr>
        <w:ind w:firstLine="0"/>
        <w:outlineLvl w:val="0"/>
        <w:rPr>
          <w:b/>
          <w:lang w:val="es-ES"/>
        </w:rPr>
      </w:pPr>
      <w:r w:rsidRPr="003C6B08">
        <w:rPr>
          <w:b/>
          <w:lang w:val="es-ES"/>
        </w:rPr>
        <w:t>ANEXO 3:</w:t>
      </w:r>
    </w:p>
    <w:p w14:paraId="12092984" w14:textId="4D59D453" w:rsidR="001B6AB6" w:rsidRPr="0090657D" w:rsidRDefault="001B6AB6" w:rsidP="001B6AB6">
      <w:pPr>
        <w:outlineLvl w:val="0"/>
        <w:rPr>
          <w:b/>
          <w:color w:val="auto"/>
          <w:lang w:val="es-ES"/>
        </w:rPr>
      </w:pPr>
      <w:r w:rsidRPr="0090657D">
        <w:rPr>
          <w:b/>
          <w:color w:val="auto"/>
          <w:u w:val="single"/>
          <w:lang w:val="es-ES"/>
        </w:rPr>
        <w:t>DECLARACIÓN DE COMPROMISO DE DAR COBERTURA A LOS REQUERIM</w:t>
      </w:r>
      <w:r w:rsidR="0090657D" w:rsidRPr="0090657D">
        <w:rPr>
          <w:b/>
          <w:color w:val="auto"/>
          <w:u w:val="single"/>
          <w:lang w:val="es-ES"/>
        </w:rPr>
        <w:t>I</w:t>
      </w:r>
      <w:r w:rsidRPr="0090657D">
        <w:rPr>
          <w:b/>
          <w:color w:val="auto"/>
          <w:u w:val="single"/>
          <w:lang w:val="es-ES"/>
        </w:rPr>
        <w:t>ET</w:t>
      </w:r>
      <w:r w:rsidR="0090657D" w:rsidRPr="0090657D">
        <w:rPr>
          <w:b/>
          <w:color w:val="auto"/>
          <w:u w:val="single"/>
          <w:lang w:val="es-ES"/>
        </w:rPr>
        <w:t>O</w:t>
      </w:r>
      <w:r w:rsidRPr="0090657D">
        <w:rPr>
          <w:b/>
          <w:color w:val="auto"/>
          <w:u w:val="single"/>
          <w:lang w:val="es-ES"/>
        </w:rPr>
        <w:t>S MÍNIMOS DEL SERVICIO</w:t>
      </w:r>
      <w:r w:rsidRPr="0090657D">
        <w:rPr>
          <w:b/>
          <w:color w:val="auto"/>
          <w:lang w:val="es-ES"/>
        </w:rPr>
        <w:t xml:space="preserve"> – LOTE 2</w:t>
      </w:r>
    </w:p>
    <w:p w14:paraId="048A5F29" w14:textId="77777777" w:rsidR="001B6AB6" w:rsidRPr="0090657D" w:rsidRDefault="001B6AB6" w:rsidP="001B6AB6">
      <w:pPr>
        <w:outlineLvl w:val="0"/>
        <w:rPr>
          <w:i/>
          <w:color w:val="auto"/>
          <w:lang w:val="es-ES"/>
        </w:rPr>
      </w:pPr>
      <w:r w:rsidRPr="0090657D">
        <w:rPr>
          <w:i/>
          <w:color w:val="auto"/>
          <w:lang w:val="es-ES"/>
        </w:rPr>
        <w:t>[no puntúa, pero el no compromiso o incumplimiento es motivo de exclusión]</w:t>
      </w:r>
    </w:p>
    <w:p w14:paraId="4B714FD5" w14:textId="77777777" w:rsidR="001B6AB6" w:rsidRPr="0090657D" w:rsidRDefault="001B6AB6" w:rsidP="001B6AB6">
      <w:pPr>
        <w:outlineLvl w:val="0"/>
        <w:rPr>
          <w:i/>
          <w:color w:val="auto"/>
          <w:lang w:val="es-ES"/>
        </w:rPr>
      </w:pPr>
    </w:p>
    <w:p w14:paraId="55107119" w14:textId="3641B493" w:rsidR="001B6AB6" w:rsidRPr="0090657D" w:rsidRDefault="001B6AB6" w:rsidP="001B6AB6">
      <w:pPr>
        <w:pStyle w:val="Pargrafdellista"/>
        <w:numPr>
          <w:ilvl w:val="0"/>
          <w:numId w:val="43"/>
        </w:numPr>
        <w:spacing w:after="0" w:line="240" w:lineRule="auto"/>
        <w:ind w:right="0"/>
        <w:jc w:val="left"/>
        <w:outlineLvl w:val="0"/>
        <w:rPr>
          <w:b/>
          <w:color w:val="auto"/>
          <w:sz w:val="20"/>
          <w:szCs w:val="20"/>
          <w:u w:val="single"/>
          <w:lang w:val="es-ES"/>
        </w:rPr>
      </w:pPr>
      <w:r w:rsidRPr="0090657D">
        <w:rPr>
          <w:b/>
          <w:color w:val="auto"/>
          <w:u w:val="single"/>
          <w:lang w:val="es-ES"/>
        </w:rPr>
        <w:t>Declaración de compromiso de dar cobertura a los requerimientos mínimos imprescindibles al inicio de ejecución del contrato, de acuerdo con los requisitos especificados en los</w:t>
      </w:r>
      <w:r w:rsidR="0090657D" w:rsidRPr="0090657D">
        <w:rPr>
          <w:b/>
          <w:color w:val="auto"/>
          <w:u w:val="single"/>
          <w:lang w:val="es-ES"/>
        </w:rPr>
        <w:t xml:space="preserve"> pliegos</w:t>
      </w:r>
      <w:r w:rsidRPr="0090657D">
        <w:rPr>
          <w:b/>
          <w:vanish/>
          <w:color w:val="auto"/>
          <w:u w:val="single"/>
          <w:lang w:val="es-ES"/>
        </w:rPr>
        <w:t>&lt;A[pliegues|pliegos]&gt;</w:t>
      </w:r>
      <w:r w:rsidRPr="0090657D">
        <w:rPr>
          <w:b/>
          <w:color w:val="auto"/>
          <w:u w:val="single"/>
          <w:lang w:val="es-ES"/>
        </w:rPr>
        <w:t xml:space="preserve"> – LOT</w:t>
      </w:r>
      <w:r w:rsidR="0090657D" w:rsidRPr="0090657D">
        <w:rPr>
          <w:b/>
          <w:color w:val="auto"/>
          <w:u w:val="single"/>
          <w:lang w:val="es-ES"/>
        </w:rPr>
        <w:t>E</w:t>
      </w:r>
      <w:r w:rsidRPr="0090657D">
        <w:rPr>
          <w:b/>
          <w:color w:val="auto"/>
          <w:u w:val="single"/>
          <w:lang w:val="es-ES"/>
        </w:rPr>
        <w:t xml:space="preserve"> 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30"/>
        <w:gridCol w:w="1050"/>
      </w:tblGrid>
      <w:tr w:rsidR="001B6AB6" w:rsidRPr="0090657D" w14:paraId="5A419194" w14:textId="77777777" w:rsidTr="00AE5F65">
        <w:tc>
          <w:tcPr>
            <w:tcW w:w="7230" w:type="dxa"/>
            <w:tcBorders>
              <w:bottom w:val="single" w:sz="4" w:space="0" w:color="auto"/>
            </w:tcBorders>
            <w:shd w:val="clear" w:color="auto" w:fill="C0C0C0"/>
          </w:tcPr>
          <w:p w14:paraId="72CFBA4C" w14:textId="309B5C01" w:rsidR="001B6AB6" w:rsidRPr="0090657D" w:rsidRDefault="001B6AB6" w:rsidP="00AE5F65">
            <w:pPr>
              <w:jc w:val="center"/>
              <w:rPr>
                <w:b/>
                <w:color w:val="auto"/>
                <w:sz w:val="20"/>
                <w:lang w:val="es-ES"/>
              </w:rPr>
            </w:pPr>
            <w:r w:rsidRPr="0090657D">
              <w:rPr>
                <w:b/>
                <w:color w:val="auto"/>
                <w:sz w:val="20"/>
                <w:lang w:val="es-ES"/>
              </w:rPr>
              <w:t>Requerimientos mínimos inicio ejecución contrato – LOT</w:t>
            </w:r>
            <w:r w:rsidR="0090657D" w:rsidRPr="0090657D">
              <w:rPr>
                <w:b/>
                <w:color w:val="auto"/>
                <w:sz w:val="20"/>
                <w:lang w:val="es-ES"/>
              </w:rPr>
              <w:t>E</w:t>
            </w:r>
            <w:r w:rsidRPr="0090657D">
              <w:rPr>
                <w:b/>
                <w:color w:val="auto"/>
                <w:sz w:val="20"/>
                <w:lang w:val="es-ES"/>
              </w:rPr>
              <w:t xml:space="preserve"> 2</w:t>
            </w:r>
          </w:p>
        </w:tc>
        <w:tc>
          <w:tcPr>
            <w:tcW w:w="1050" w:type="dxa"/>
            <w:shd w:val="clear" w:color="auto" w:fill="C0C0C0"/>
          </w:tcPr>
          <w:p w14:paraId="262AFD3B" w14:textId="77777777" w:rsidR="001B6AB6" w:rsidRPr="0090657D" w:rsidRDefault="001B6AB6" w:rsidP="00AE5F65">
            <w:pPr>
              <w:jc w:val="center"/>
              <w:rPr>
                <w:b/>
                <w:color w:val="auto"/>
                <w:sz w:val="20"/>
                <w:lang w:val="es-ES"/>
              </w:rPr>
            </w:pPr>
            <w:r w:rsidRPr="0090657D">
              <w:rPr>
                <w:b/>
                <w:color w:val="auto"/>
                <w:sz w:val="12"/>
                <w:szCs w:val="12"/>
                <w:lang w:val="es-ES"/>
              </w:rPr>
              <w:t>Compromiso / Cumplimiento</w:t>
            </w:r>
            <w:r w:rsidRPr="0090657D">
              <w:rPr>
                <w:b/>
                <w:vanish/>
                <w:color w:val="auto"/>
                <w:sz w:val="12"/>
                <w:szCs w:val="12"/>
                <w:lang w:val="es-ES"/>
              </w:rPr>
              <w:t>&lt;A[Cumplimiento|Cumplido]&gt;</w:t>
            </w:r>
            <w:r w:rsidRPr="0090657D">
              <w:rPr>
                <w:b/>
                <w:color w:val="auto"/>
                <w:sz w:val="12"/>
                <w:szCs w:val="12"/>
                <w:lang w:val="es-ES"/>
              </w:rPr>
              <w:t xml:space="preserve"> </w:t>
            </w:r>
          </w:p>
        </w:tc>
      </w:tr>
      <w:tr w:rsidR="001B6AB6" w:rsidRPr="0090657D" w14:paraId="4B199772" w14:textId="77777777" w:rsidTr="00AE5F65">
        <w:tc>
          <w:tcPr>
            <w:tcW w:w="7230" w:type="dxa"/>
          </w:tcPr>
          <w:p w14:paraId="207AD01B" w14:textId="77777777" w:rsidR="001B6AB6" w:rsidRPr="0090657D" w:rsidRDefault="001B6AB6" w:rsidP="00AE5F65">
            <w:pPr>
              <w:rPr>
                <w:b/>
                <w:color w:val="auto"/>
                <w:sz w:val="20"/>
                <w:szCs w:val="20"/>
                <w:u w:val="single"/>
                <w:lang w:val="es-ES"/>
              </w:rPr>
            </w:pPr>
            <w:r w:rsidRPr="0090657D">
              <w:rPr>
                <w:b/>
                <w:color w:val="auto"/>
                <w:sz w:val="20"/>
                <w:szCs w:val="20"/>
                <w:u w:val="single"/>
                <w:lang w:val="es-ES"/>
              </w:rPr>
              <w:t>1) Creación estructura cuentas</w:t>
            </w:r>
          </w:p>
        </w:tc>
        <w:tc>
          <w:tcPr>
            <w:tcW w:w="1050" w:type="dxa"/>
          </w:tcPr>
          <w:p w14:paraId="228E6085" w14:textId="77777777" w:rsidR="001B6AB6" w:rsidRPr="0090657D" w:rsidRDefault="001B6AB6" w:rsidP="00AE5F65">
            <w:pPr>
              <w:jc w:val="center"/>
              <w:rPr>
                <w:color w:val="auto"/>
                <w:sz w:val="20"/>
                <w:lang w:val="es-ES"/>
              </w:rPr>
            </w:pPr>
          </w:p>
        </w:tc>
      </w:tr>
      <w:tr w:rsidR="001B6AB6" w:rsidRPr="0090657D" w14:paraId="728AE729" w14:textId="77777777" w:rsidTr="00AE5F65">
        <w:tc>
          <w:tcPr>
            <w:tcW w:w="7230" w:type="dxa"/>
          </w:tcPr>
          <w:p w14:paraId="2FD3D50B" w14:textId="77777777" w:rsidR="001B6AB6" w:rsidRPr="0090657D" w:rsidRDefault="001B6AB6" w:rsidP="00AE5F65">
            <w:pPr>
              <w:rPr>
                <w:color w:val="auto"/>
                <w:sz w:val="18"/>
                <w:szCs w:val="18"/>
                <w:lang w:val="es-ES"/>
              </w:rPr>
            </w:pPr>
            <w:r w:rsidRPr="0090657D">
              <w:rPr>
                <w:color w:val="auto"/>
                <w:sz w:val="18"/>
                <w:szCs w:val="18"/>
                <w:lang w:val="es-ES"/>
              </w:rPr>
              <w:t>a) Apertura</w:t>
            </w:r>
            <w:r w:rsidRPr="0090657D">
              <w:rPr>
                <w:vanish/>
                <w:color w:val="auto"/>
                <w:sz w:val="18"/>
                <w:szCs w:val="18"/>
                <w:lang w:val="es-ES"/>
              </w:rPr>
              <w:t>&lt;A[Apertura|Abertura]&gt;</w:t>
            </w:r>
            <w:r w:rsidRPr="0090657D">
              <w:rPr>
                <w:color w:val="auto"/>
                <w:sz w:val="18"/>
                <w:szCs w:val="18"/>
                <w:lang w:val="es-ES"/>
              </w:rPr>
              <w:t xml:space="preserve"> cuentas operativas y tesorero</w:t>
            </w:r>
          </w:p>
        </w:tc>
        <w:tc>
          <w:tcPr>
            <w:tcW w:w="1050" w:type="dxa"/>
          </w:tcPr>
          <w:p w14:paraId="6CA0DEA9" w14:textId="77777777" w:rsidR="001B6AB6" w:rsidRPr="0090657D" w:rsidRDefault="001B6AB6" w:rsidP="00AE5F65">
            <w:pPr>
              <w:jc w:val="center"/>
              <w:rPr>
                <w:color w:val="auto"/>
                <w:sz w:val="20"/>
                <w:lang w:val="es-ES"/>
              </w:rPr>
            </w:pPr>
            <w:r w:rsidRPr="0090657D">
              <w:rPr>
                <w:color w:val="auto"/>
                <w:sz w:val="20"/>
                <w:lang w:val="es-ES"/>
              </w:rPr>
              <w:t>SI</w:t>
            </w:r>
          </w:p>
        </w:tc>
      </w:tr>
      <w:tr w:rsidR="001B6AB6" w:rsidRPr="0090657D" w14:paraId="4DF2DB78" w14:textId="77777777" w:rsidTr="00AE5F65">
        <w:tc>
          <w:tcPr>
            <w:tcW w:w="7230" w:type="dxa"/>
          </w:tcPr>
          <w:p w14:paraId="55D31424" w14:textId="77777777" w:rsidR="001B6AB6" w:rsidRPr="0090657D" w:rsidRDefault="001B6AB6" w:rsidP="00AE5F65">
            <w:pPr>
              <w:rPr>
                <w:color w:val="auto"/>
                <w:sz w:val="18"/>
                <w:szCs w:val="18"/>
                <w:lang w:val="es-ES"/>
              </w:rPr>
            </w:pPr>
            <w:r w:rsidRPr="0090657D">
              <w:rPr>
                <w:color w:val="auto"/>
                <w:sz w:val="18"/>
                <w:szCs w:val="18"/>
                <w:lang w:val="es-ES"/>
              </w:rPr>
              <w:t>b) Apertura</w:t>
            </w:r>
            <w:r w:rsidRPr="0090657D">
              <w:rPr>
                <w:vanish/>
                <w:color w:val="auto"/>
                <w:sz w:val="18"/>
                <w:szCs w:val="18"/>
                <w:lang w:val="es-ES"/>
              </w:rPr>
              <w:t>&lt;A[Apertura|Abertura]&gt;</w:t>
            </w:r>
            <w:r w:rsidRPr="0090657D">
              <w:rPr>
                <w:color w:val="auto"/>
                <w:sz w:val="18"/>
                <w:szCs w:val="18"/>
                <w:lang w:val="es-ES"/>
              </w:rPr>
              <w:t xml:space="preserve"> póliza crédito Tesorería Corporativa</w:t>
            </w:r>
          </w:p>
        </w:tc>
        <w:tc>
          <w:tcPr>
            <w:tcW w:w="1050" w:type="dxa"/>
          </w:tcPr>
          <w:p w14:paraId="1DB899D9"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67C52C9D" w14:textId="77777777" w:rsidTr="00AE5F65">
        <w:tc>
          <w:tcPr>
            <w:tcW w:w="7230" w:type="dxa"/>
            <w:tcBorders>
              <w:bottom w:val="single" w:sz="4" w:space="0" w:color="auto"/>
            </w:tcBorders>
            <w:shd w:val="clear" w:color="auto" w:fill="auto"/>
          </w:tcPr>
          <w:p w14:paraId="78DA68ED" w14:textId="77777777" w:rsidR="001B6AB6" w:rsidRPr="0090657D" w:rsidRDefault="001B6AB6" w:rsidP="00AE5F65">
            <w:pPr>
              <w:rPr>
                <w:color w:val="auto"/>
                <w:sz w:val="18"/>
                <w:szCs w:val="18"/>
                <w:lang w:val="es-ES"/>
              </w:rPr>
            </w:pPr>
            <w:r w:rsidRPr="0090657D">
              <w:rPr>
                <w:color w:val="auto"/>
                <w:sz w:val="18"/>
                <w:szCs w:val="18"/>
                <w:lang w:val="es-ES"/>
              </w:rPr>
              <w:t xml:space="preserve">c) </w:t>
            </w:r>
            <w:r w:rsidRPr="0090657D">
              <w:rPr>
                <w:b/>
                <w:color w:val="auto"/>
                <w:sz w:val="18"/>
                <w:szCs w:val="18"/>
                <w:lang w:val="es-ES"/>
              </w:rPr>
              <w:t>Cobertura de un nivel cash pooling</w:t>
            </w:r>
          </w:p>
        </w:tc>
        <w:tc>
          <w:tcPr>
            <w:tcW w:w="1050" w:type="dxa"/>
            <w:shd w:val="clear" w:color="auto" w:fill="auto"/>
          </w:tcPr>
          <w:p w14:paraId="6DF8403C"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00952C74" w14:textId="77777777" w:rsidTr="00AE5F65">
        <w:tc>
          <w:tcPr>
            <w:tcW w:w="7230" w:type="dxa"/>
            <w:shd w:val="clear" w:color="auto" w:fill="auto"/>
          </w:tcPr>
          <w:p w14:paraId="124D75C1" w14:textId="77777777" w:rsidR="001B6AB6" w:rsidRPr="0090657D" w:rsidRDefault="001B6AB6" w:rsidP="00AE5F65">
            <w:pPr>
              <w:rPr>
                <w:color w:val="auto"/>
                <w:sz w:val="20"/>
                <w:lang w:val="es-ES"/>
              </w:rPr>
            </w:pPr>
            <w:r w:rsidRPr="0090657D">
              <w:rPr>
                <w:b/>
                <w:color w:val="auto"/>
                <w:sz w:val="20"/>
                <w:u w:val="single"/>
                <w:lang w:val="es-ES"/>
              </w:rPr>
              <w:t>2) Operativa</w:t>
            </w:r>
          </w:p>
        </w:tc>
        <w:tc>
          <w:tcPr>
            <w:tcW w:w="1050" w:type="dxa"/>
          </w:tcPr>
          <w:p w14:paraId="40AB241C" w14:textId="77777777" w:rsidR="001B6AB6" w:rsidRPr="0090657D" w:rsidRDefault="001B6AB6" w:rsidP="00AE5F65">
            <w:pPr>
              <w:jc w:val="center"/>
              <w:rPr>
                <w:color w:val="auto"/>
                <w:lang w:val="es-ES"/>
              </w:rPr>
            </w:pPr>
          </w:p>
        </w:tc>
      </w:tr>
      <w:tr w:rsidR="001B6AB6" w:rsidRPr="0090657D" w14:paraId="040E40F0" w14:textId="77777777" w:rsidTr="00AE5F65">
        <w:tc>
          <w:tcPr>
            <w:tcW w:w="7230" w:type="dxa"/>
            <w:shd w:val="clear" w:color="auto" w:fill="auto"/>
          </w:tcPr>
          <w:p w14:paraId="75D70F4A" w14:textId="77777777" w:rsidR="001B6AB6" w:rsidRPr="0090657D" w:rsidRDefault="001B6AB6" w:rsidP="00AE5F65">
            <w:pPr>
              <w:rPr>
                <w:color w:val="auto"/>
                <w:sz w:val="18"/>
                <w:szCs w:val="18"/>
                <w:lang w:val="es-ES"/>
              </w:rPr>
            </w:pPr>
            <w:r w:rsidRPr="0090657D">
              <w:rPr>
                <w:color w:val="auto"/>
                <w:sz w:val="18"/>
                <w:szCs w:val="18"/>
                <w:lang w:val="es-ES"/>
              </w:rPr>
              <w:t>a) Carga semanal límites operativos</w:t>
            </w:r>
          </w:p>
        </w:tc>
        <w:tc>
          <w:tcPr>
            <w:tcW w:w="1050" w:type="dxa"/>
            <w:shd w:val="clear" w:color="auto" w:fill="auto"/>
          </w:tcPr>
          <w:p w14:paraId="56729014"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389DC19C" w14:textId="77777777" w:rsidTr="00AE5F65">
        <w:tc>
          <w:tcPr>
            <w:tcW w:w="7230" w:type="dxa"/>
          </w:tcPr>
          <w:p w14:paraId="31DDD95B" w14:textId="7E63D29C" w:rsidR="001B6AB6" w:rsidRPr="0090657D" w:rsidRDefault="001B6AB6" w:rsidP="00AE5F65">
            <w:pPr>
              <w:rPr>
                <w:color w:val="auto"/>
                <w:sz w:val="18"/>
                <w:szCs w:val="18"/>
                <w:lang w:val="es-ES"/>
              </w:rPr>
            </w:pPr>
            <w:r w:rsidRPr="0090657D">
              <w:rPr>
                <w:color w:val="auto"/>
                <w:sz w:val="18"/>
                <w:szCs w:val="18"/>
                <w:lang w:val="es-ES"/>
              </w:rPr>
              <w:t>b) Ges</w:t>
            </w:r>
            <w:r w:rsidR="0090657D" w:rsidRPr="0090657D">
              <w:rPr>
                <w:color w:val="auto"/>
                <w:sz w:val="18"/>
                <w:szCs w:val="18"/>
                <w:lang w:val="es-ES"/>
              </w:rPr>
              <w:t>tión límites y bloqueo si es necesario</w:t>
            </w:r>
          </w:p>
        </w:tc>
        <w:tc>
          <w:tcPr>
            <w:tcW w:w="1050" w:type="dxa"/>
          </w:tcPr>
          <w:p w14:paraId="26E84B4E"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5568AD00" w14:textId="77777777" w:rsidTr="00AE5F65">
        <w:tc>
          <w:tcPr>
            <w:tcW w:w="7230" w:type="dxa"/>
          </w:tcPr>
          <w:p w14:paraId="17194216" w14:textId="77777777" w:rsidR="001B6AB6" w:rsidRPr="0090657D" w:rsidRDefault="001B6AB6" w:rsidP="00AE5F65">
            <w:pPr>
              <w:rPr>
                <w:color w:val="auto"/>
                <w:sz w:val="18"/>
                <w:szCs w:val="18"/>
                <w:lang w:val="es-ES"/>
              </w:rPr>
            </w:pPr>
            <w:r w:rsidRPr="0090657D">
              <w:rPr>
                <w:color w:val="auto"/>
                <w:sz w:val="18"/>
                <w:szCs w:val="18"/>
                <w:lang w:val="es-ES"/>
              </w:rPr>
              <w:t>c) Gestión automática póliza crédito corporativa</w:t>
            </w:r>
          </w:p>
        </w:tc>
        <w:tc>
          <w:tcPr>
            <w:tcW w:w="1050" w:type="dxa"/>
          </w:tcPr>
          <w:p w14:paraId="3F08F340"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37E16E0A" w14:textId="77777777" w:rsidTr="00AE5F65">
        <w:tc>
          <w:tcPr>
            <w:tcW w:w="7230" w:type="dxa"/>
            <w:tcBorders>
              <w:bottom w:val="single" w:sz="4" w:space="0" w:color="auto"/>
            </w:tcBorders>
          </w:tcPr>
          <w:p w14:paraId="2BC1AF2B" w14:textId="77777777" w:rsidR="001B6AB6" w:rsidRPr="0090657D" w:rsidRDefault="001B6AB6" w:rsidP="00AE5F65">
            <w:pPr>
              <w:rPr>
                <w:color w:val="auto"/>
                <w:sz w:val="18"/>
                <w:szCs w:val="18"/>
                <w:lang w:val="es-ES"/>
              </w:rPr>
            </w:pPr>
            <w:r w:rsidRPr="0090657D">
              <w:rPr>
                <w:color w:val="auto"/>
                <w:sz w:val="18"/>
                <w:szCs w:val="18"/>
                <w:lang w:val="es-ES"/>
              </w:rPr>
              <w:t>d) Arrastre saldos diario agrupado fecha valor y fecha operación</w:t>
            </w:r>
          </w:p>
        </w:tc>
        <w:tc>
          <w:tcPr>
            <w:tcW w:w="1050" w:type="dxa"/>
          </w:tcPr>
          <w:p w14:paraId="4069DA1D"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5BFF1370" w14:textId="77777777" w:rsidTr="00AE5F65">
        <w:tc>
          <w:tcPr>
            <w:tcW w:w="7230" w:type="dxa"/>
            <w:tcBorders>
              <w:bottom w:val="single" w:sz="4" w:space="0" w:color="auto"/>
            </w:tcBorders>
            <w:shd w:val="clear" w:color="auto" w:fill="auto"/>
          </w:tcPr>
          <w:p w14:paraId="5E4757DD" w14:textId="77777777" w:rsidR="001B6AB6" w:rsidRPr="0090657D" w:rsidRDefault="001B6AB6" w:rsidP="00AE5F65">
            <w:pPr>
              <w:rPr>
                <w:b/>
                <w:color w:val="auto"/>
                <w:sz w:val="20"/>
                <w:u w:val="single"/>
                <w:lang w:val="es-ES"/>
              </w:rPr>
            </w:pPr>
            <w:r w:rsidRPr="0090657D">
              <w:rPr>
                <w:b/>
                <w:color w:val="auto"/>
                <w:sz w:val="20"/>
                <w:u w:val="single"/>
                <w:lang w:val="es-ES"/>
              </w:rPr>
              <w:t>3) Operativa transaccional</w:t>
            </w:r>
          </w:p>
          <w:p w14:paraId="72029824" w14:textId="4BD3CAE3" w:rsidR="001B6AB6" w:rsidRPr="0090657D" w:rsidRDefault="001B6AB6" w:rsidP="0090657D">
            <w:pPr>
              <w:rPr>
                <w:i/>
                <w:color w:val="auto"/>
                <w:sz w:val="18"/>
                <w:szCs w:val="18"/>
                <w:highlight w:val="lightGray"/>
                <w:lang w:val="es-ES"/>
              </w:rPr>
            </w:pPr>
            <w:r w:rsidRPr="0090657D">
              <w:rPr>
                <w:i/>
                <w:color w:val="auto"/>
                <w:sz w:val="18"/>
                <w:szCs w:val="18"/>
                <w:highlight w:val="lightGray"/>
                <w:lang w:val="es-ES"/>
              </w:rPr>
              <w:t xml:space="preserve">[incluye las diferentes modalidades de pagos y cobros indicadas en los </w:t>
            </w:r>
            <w:r w:rsidR="0090657D" w:rsidRPr="0090657D">
              <w:rPr>
                <w:i/>
                <w:color w:val="auto"/>
                <w:sz w:val="18"/>
                <w:szCs w:val="18"/>
                <w:highlight w:val="lightGray"/>
                <w:lang w:val="es-ES"/>
              </w:rPr>
              <w:t>pliego</w:t>
            </w:r>
            <w:r w:rsidRPr="0090657D">
              <w:rPr>
                <w:i/>
                <w:color w:val="auto"/>
                <w:sz w:val="18"/>
                <w:szCs w:val="18"/>
                <w:highlight w:val="lightGray"/>
                <w:lang w:val="es-ES"/>
              </w:rPr>
              <w:t>s</w:t>
            </w:r>
            <w:r w:rsidRPr="0090657D">
              <w:rPr>
                <w:i/>
                <w:vanish/>
                <w:color w:val="auto"/>
                <w:sz w:val="18"/>
                <w:szCs w:val="18"/>
                <w:highlight w:val="lightGray"/>
                <w:lang w:val="es-ES"/>
              </w:rPr>
              <w:t>&lt;A[pliegues|pliegos]&gt;</w:t>
            </w:r>
            <w:r w:rsidRPr="0090657D">
              <w:rPr>
                <w:i/>
                <w:color w:val="auto"/>
                <w:sz w:val="18"/>
                <w:szCs w:val="18"/>
                <w:highlight w:val="lightGray"/>
                <w:lang w:val="es-ES"/>
              </w:rPr>
              <w:t>]</w:t>
            </w:r>
          </w:p>
          <w:p w14:paraId="68939BA1" w14:textId="60CD258C" w:rsidR="001B6AB6" w:rsidRPr="0090657D" w:rsidRDefault="001B6AB6" w:rsidP="001B6AB6">
            <w:pPr>
              <w:pStyle w:val="Pargrafdellista"/>
              <w:numPr>
                <w:ilvl w:val="0"/>
                <w:numId w:val="25"/>
              </w:numPr>
              <w:spacing w:after="0" w:line="240" w:lineRule="auto"/>
              <w:ind w:right="0"/>
              <w:contextualSpacing w:val="0"/>
              <w:jc w:val="left"/>
              <w:rPr>
                <w:i/>
                <w:color w:val="auto"/>
                <w:sz w:val="18"/>
                <w:szCs w:val="18"/>
                <w:highlight w:val="lightGray"/>
                <w:lang w:val="es-ES"/>
              </w:rPr>
            </w:pPr>
            <w:r w:rsidRPr="0090657D">
              <w:rPr>
                <w:i/>
                <w:color w:val="auto"/>
                <w:sz w:val="18"/>
                <w:szCs w:val="18"/>
                <w:highlight w:val="lightGray"/>
                <w:lang w:val="es-ES"/>
              </w:rPr>
              <w:t>Volumen estimado anual operativa LOT</w:t>
            </w:r>
            <w:r w:rsidR="0090657D" w:rsidRPr="0090657D">
              <w:rPr>
                <w:i/>
                <w:color w:val="auto"/>
                <w:sz w:val="18"/>
                <w:szCs w:val="18"/>
                <w:highlight w:val="lightGray"/>
                <w:lang w:val="es-ES"/>
              </w:rPr>
              <w:t>E</w:t>
            </w:r>
            <w:r w:rsidRPr="0090657D">
              <w:rPr>
                <w:i/>
                <w:color w:val="auto"/>
                <w:sz w:val="18"/>
                <w:szCs w:val="18"/>
                <w:highlight w:val="lightGray"/>
                <w:lang w:val="es-ES"/>
              </w:rPr>
              <w:t xml:space="preserve"> 2: 3.000 millones de euros</w:t>
            </w:r>
          </w:p>
          <w:p w14:paraId="01C667C1" w14:textId="4D9A75C0" w:rsidR="001B6AB6" w:rsidRPr="0090657D" w:rsidRDefault="001B6AB6" w:rsidP="001B6AB6">
            <w:pPr>
              <w:pStyle w:val="Pargrafdellista"/>
              <w:numPr>
                <w:ilvl w:val="0"/>
                <w:numId w:val="25"/>
              </w:numPr>
              <w:spacing w:after="0" w:line="240" w:lineRule="auto"/>
              <w:ind w:right="0"/>
              <w:contextualSpacing w:val="0"/>
              <w:jc w:val="left"/>
              <w:rPr>
                <w:i/>
                <w:color w:val="auto"/>
                <w:sz w:val="18"/>
                <w:szCs w:val="18"/>
                <w:lang w:val="es-ES"/>
              </w:rPr>
            </w:pPr>
            <w:r w:rsidRPr="0090657D">
              <w:rPr>
                <w:i/>
                <w:color w:val="auto"/>
                <w:sz w:val="18"/>
                <w:szCs w:val="18"/>
                <w:highlight w:val="lightGray"/>
                <w:lang w:val="es-ES"/>
              </w:rPr>
              <w:t>Coste máximo operativa sobre volumen LOT</w:t>
            </w:r>
            <w:r w:rsidR="0090657D" w:rsidRPr="0090657D">
              <w:rPr>
                <w:i/>
                <w:color w:val="auto"/>
                <w:sz w:val="18"/>
                <w:szCs w:val="18"/>
                <w:highlight w:val="lightGray"/>
                <w:lang w:val="es-ES"/>
              </w:rPr>
              <w:t xml:space="preserve">E 2: </w:t>
            </w:r>
            <w:r w:rsidR="0090657D" w:rsidRPr="0090657D">
              <w:rPr>
                <w:i/>
                <w:color w:val="auto"/>
                <w:sz w:val="18"/>
                <w:szCs w:val="18"/>
                <w:highlight w:val="lightGray"/>
                <w:shd w:val="clear" w:color="auto" w:fill="D9D9D9" w:themeFill="background1" w:themeFillShade="D9"/>
                <w:lang w:val="es-ES"/>
              </w:rPr>
              <w:t>seg</w:t>
            </w:r>
            <w:r w:rsidR="0090657D" w:rsidRPr="0090657D">
              <w:rPr>
                <w:i/>
                <w:color w:val="auto"/>
                <w:sz w:val="18"/>
                <w:szCs w:val="18"/>
                <w:shd w:val="clear" w:color="auto" w:fill="D9D9D9" w:themeFill="background1" w:themeFillShade="D9"/>
                <w:lang w:val="es-ES"/>
              </w:rPr>
              <w:t>ún tabla tramos PLIEGOS</w:t>
            </w:r>
          </w:p>
        </w:tc>
        <w:tc>
          <w:tcPr>
            <w:tcW w:w="1050" w:type="dxa"/>
          </w:tcPr>
          <w:p w14:paraId="3386F8AF" w14:textId="77777777" w:rsidR="001B6AB6" w:rsidRPr="0090657D" w:rsidRDefault="001B6AB6" w:rsidP="00AE5F65">
            <w:pPr>
              <w:jc w:val="center"/>
              <w:rPr>
                <w:color w:val="auto"/>
                <w:sz w:val="20"/>
                <w:lang w:val="es-ES"/>
              </w:rPr>
            </w:pPr>
            <w:r w:rsidRPr="0090657D">
              <w:rPr>
                <w:color w:val="auto"/>
                <w:sz w:val="20"/>
                <w:lang w:val="es-ES"/>
              </w:rPr>
              <w:t>SI</w:t>
            </w:r>
          </w:p>
        </w:tc>
      </w:tr>
      <w:tr w:rsidR="001B6AB6" w:rsidRPr="0090657D" w14:paraId="5B7EA038" w14:textId="77777777" w:rsidTr="00AE5F65">
        <w:tc>
          <w:tcPr>
            <w:tcW w:w="7230" w:type="dxa"/>
          </w:tcPr>
          <w:p w14:paraId="63999391" w14:textId="77777777" w:rsidR="001B6AB6" w:rsidRPr="0090657D" w:rsidRDefault="001B6AB6" w:rsidP="00AE5F65">
            <w:pPr>
              <w:rPr>
                <w:b/>
                <w:color w:val="auto"/>
                <w:sz w:val="20"/>
                <w:szCs w:val="20"/>
                <w:u w:val="single"/>
                <w:lang w:val="es-ES"/>
              </w:rPr>
            </w:pPr>
            <w:r w:rsidRPr="0090657D">
              <w:rPr>
                <w:b/>
                <w:color w:val="auto"/>
                <w:sz w:val="20"/>
                <w:szCs w:val="20"/>
                <w:u w:val="single"/>
                <w:lang w:val="es-ES"/>
              </w:rPr>
              <w:t>4) Control e información</w:t>
            </w:r>
          </w:p>
        </w:tc>
        <w:tc>
          <w:tcPr>
            <w:tcW w:w="1050" w:type="dxa"/>
          </w:tcPr>
          <w:p w14:paraId="15BF0063" w14:textId="77777777" w:rsidR="001B6AB6" w:rsidRPr="0090657D" w:rsidRDefault="001B6AB6" w:rsidP="00AE5F65">
            <w:pPr>
              <w:jc w:val="center"/>
              <w:rPr>
                <w:color w:val="auto"/>
                <w:sz w:val="20"/>
                <w:lang w:val="es-ES"/>
              </w:rPr>
            </w:pPr>
          </w:p>
        </w:tc>
      </w:tr>
      <w:tr w:rsidR="001B6AB6" w:rsidRPr="0090657D" w14:paraId="79C87072" w14:textId="77777777" w:rsidTr="00AE5F65">
        <w:tc>
          <w:tcPr>
            <w:tcW w:w="7230" w:type="dxa"/>
          </w:tcPr>
          <w:p w14:paraId="23D55E69" w14:textId="77777777" w:rsidR="001B6AB6" w:rsidRPr="0090657D" w:rsidRDefault="001B6AB6" w:rsidP="00AE5F65">
            <w:pPr>
              <w:rPr>
                <w:color w:val="auto"/>
                <w:sz w:val="18"/>
                <w:szCs w:val="18"/>
                <w:lang w:val="es-ES"/>
              </w:rPr>
            </w:pPr>
            <w:r w:rsidRPr="0090657D">
              <w:rPr>
                <w:color w:val="auto"/>
                <w:sz w:val="18"/>
                <w:szCs w:val="18"/>
                <w:lang w:val="es-ES"/>
              </w:rPr>
              <w:t>a) Avisos y resolución de incidencias</w:t>
            </w:r>
          </w:p>
        </w:tc>
        <w:tc>
          <w:tcPr>
            <w:tcW w:w="1050" w:type="dxa"/>
          </w:tcPr>
          <w:p w14:paraId="4B93A25C" w14:textId="77777777" w:rsidR="001B6AB6" w:rsidRPr="0090657D" w:rsidRDefault="001B6AB6" w:rsidP="00AE5F65">
            <w:pPr>
              <w:jc w:val="center"/>
              <w:rPr>
                <w:color w:val="auto"/>
                <w:sz w:val="20"/>
                <w:lang w:val="es-ES"/>
              </w:rPr>
            </w:pPr>
            <w:r w:rsidRPr="0090657D">
              <w:rPr>
                <w:color w:val="auto"/>
                <w:sz w:val="20"/>
                <w:lang w:val="es-ES"/>
              </w:rPr>
              <w:t>SI</w:t>
            </w:r>
          </w:p>
        </w:tc>
      </w:tr>
      <w:tr w:rsidR="001B6AB6" w:rsidRPr="0090657D" w14:paraId="0736531C" w14:textId="77777777" w:rsidTr="00AE5F65">
        <w:tc>
          <w:tcPr>
            <w:tcW w:w="7230" w:type="dxa"/>
          </w:tcPr>
          <w:p w14:paraId="198EBB21" w14:textId="77777777" w:rsidR="001B6AB6" w:rsidRPr="0090657D" w:rsidRDefault="001B6AB6" w:rsidP="00AE5F65">
            <w:pPr>
              <w:rPr>
                <w:color w:val="auto"/>
                <w:sz w:val="18"/>
                <w:szCs w:val="18"/>
                <w:lang w:val="es-ES"/>
              </w:rPr>
            </w:pPr>
            <w:r w:rsidRPr="0090657D">
              <w:rPr>
                <w:color w:val="auto"/>
                <w:sz w:val="18"/>
                <w:szCs w:val="18"/>
                <w:lang w:val="es-ES"/>
              </w:rPr>
              <w:t>b) Extractos cuentas</w:t>
            </w:r>
          </w:p>
        </w:tc>
        <w:tc>
          <w:tcPr>
            <w:tcW w:w="1050" w:type="dxa"/>
          </w:tcPr>
          <w:p w14:paraId="13ADA241"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3DC130BF" w14:textId="77777777" w:rsidTr="00AE5F65">
        <w:tc>
          <w:tcPr>
            <w:tcW w:w="7230" w:type="dxa"/>
            <w:tcBorders>
              <w:bottom w:val="single" w:sz="4" w:space="0" w:color="auto"/>
            </w:tcBorders>
          </w:tcPr>
          <w:p w14:paraId="4A1F1530" w14:textId="77777777" w:rsidR="001B6AB6" w:rsidRPr="0090657D" w:rsidRDefault="001B6AB6" w:rsidP="00AE5F65">
            <w:pPr>
              <w:rPr>
                <w:color w:val="auto"/>
                <w:sz w:val="18"/>
                <w:szCs w:val="18"/>
                <w:lang w:val="es-ES"/>
              </w:rPr>
            </w:pPr>
            <w:r w:rsidRPr="0090657D">
              <w:rPr>
                <w:color w:val="auto"/>
                <w:sz w:val="18"/>
                <w:szCs w:val="18"/>
                <w:lang w:val="es-ES"/>
              </w:rPr>
              <w:t>c) Acceso cuentas Tesorería Corporativa / Entidades Públicas</w:t>
            </w:r>
          </w:p>
        </w:tc>
        <w:tc>
          <w:tcPr>
            <w:tcW w:w="1050" w:type="dxa"/>
          </w:tcPr>
          <w:p w14:paraId="257CBF3C"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4C9DB610" w14:textId="77777777" w:rsidTr="00AE5F65">
        <w:tc>
          <w:tcPr>
            <w:tcW w:w="7230" w:type="dxa"/>
            <w:tcBorders>
              <w:bottom w:val="single" w:sz="4" w:space="0" w:color="auto"/>
            </w:tcBorders>
          </w:tcPr>
          <w:p w14:paraId="3777E1F5" w14:textId="77777777" w:rsidR="001B6AB6" w:rsidRPr="0090657D" w:rsidRDefault="001B6AB6" w:rsidP="00AE5F65">
            <w:pPr>
              <w:rPr>
                <w:b/>
                <w:color w:val="auto"/>
                <w:sz w:val="20"/>
                <w:u w:val="single"/>
                <w:lang w:val="es-ES"/>
              </w:rPr>
            </w:pPr>
            <w:r w:rsidRPr="0090657D">
              <w:rPr>
                <w:b/>
                <w:color w:val="auto"/>
                <w:sz w:val="20"/>
                <w:szCs w:val="20"/>
                <w:u w:val="single"/>
                <w:lang w:val="es-ES"/>
              </w:rPr>
              <w:t>5) Requerimientos técnicos recepción y envío ficheros</w:t>
            </w:r>
          </w:p>
          <w:p w14:paraId="0D24544A" w14:textId="77777777" w:rsidR="001B6AB6" w:rsidRPr="0090657D" w:rsidRDefault="001B6AB6" w:rsidP="00AE5F65">
            <w:pPr>
              <w:rPr>
                <w:i/>
                <w:color w:val="auto"/>
                <w:sz w:val="18"/>
                <w:szCs w:val="18"/>
                <w:lang w:val="es-ES"/>
              </w:rPr>
            </w:pPr>
            <w:r w:rsidRPr="0090657D">
              <w:rPr>
                <w:i/>
                <w:color w:val="auto"/>
                <w:sz w:val="18"/>
                <w:szCs w:val="18"/>
                <w:highlight w:val="lightGray"/>
                <w:lang w:val="es-ES"/>
              </w:rPr>
              <w:t>[a través plataformas actuales (EDITRAN, SWIFT, Banca electrónica) u otros, sobre; cargos por domiciliación, pagos, efectos para descontar, créditos para gestionar cobros extractos, carga límites operativos, u otros formatos estándares del AEB o de mercado]</w:t>
            </w:r>
          </w:p>
        </w:tc>
        <w:tc>
          <w:tcPr>
            <w:tcW w:w="1050" w:type="dxa"/>
          </w:tcPr>
          <w:p w14:paraId="45C25E05" w14:textId="77777777" w:rsidR="001B6AB6" w:rsidRPr="0090657D" w:rsidRDefault="001B6AB6" w:rsidP="00AE5F65">
            <w:pPr>
              <w:jc w:val="center"/>
              <w:rPr>
                <w:color w:val="auto"/>
                <w:sz w:val="20"/>
                <w:lang w:val="es-ES"/>
              </w:rPr>
            </w:pPr>
            <w:r w:rsidRPr="0090657D">
              <w:rPr>
                <w:color w:val="auto"/>
                <w:sz w:val="20"/>
                <w:lang w:val="es-ES"/>
              </w:rPr>
              <w:t>SI</w:t>
            </w:r>
          </w:p>
        </w:tc>
      </w:tr>
      <w:tr w:rsidR="001B6AB6" w:rsidRPr="0090657D" w14:paraId="444D1FED" w14:textId="77777777" w:rsidTr="00AE5F65">
        <w:trPr>
          <w:trHeight w:val="28"/>
        </w:trPr>
        <w:tc>
          <w:tcPr>
            <w:tcW w:w="7230" w:type="dxa"/>
          </w:tcPr>
          <w:p w14:paraId="595E7241" w14:textId="77777777" w:rsidR="001B6AB6" w:rsidRPr="0090657D" w:rsidRDefault="001B6AB6" w:rsidP="00AE5F65">
            <w:pPr>
              <w:rPr>
                <w:b/>
                <w:color w:val="auto"/>
                <w:sz w:val="20"/>
                <w:lang w:val="es-ES"/>
              </w:rPr>
            </w:pPr>
            <w:r w:rsidRPr="0090657D">
              <w:rPr>
                <w:b/>
                <w:color w:val="auto"/>
                <w:sz w:val="20"/>
                <w:lang w:val="es-ES"/>
              </w:rPr>
              <w:t>6) Otros requerimientos</w:t>
            </w:r>
            <w:r w:rsidRPr="0090657D">
              <w:rPr>
                <w:b/>
                <w:color w:val="auto"/>
                <w:sz w:val="20"/>
                <w:lang w:val="es-ES"/>
              </w:rPr>
              <w:tab/>
            </w:r>
          </w:p>
        </w:tc>
        <w:tc>
          <w:tcPr>
            <w:tcW w:w="1050" w:type="dxa"/>
            <w:shd w:val="clear" w:color="auto" w:fill="auto"/>
          </w:tcPr>
          <w:p w14:paraId="17521DC7" w14:textId="77777777" w:rsidR="001B6AB6" w:rsidRPr="0090657D" w:rsidRDefault="001B6AB6" w:rsidP="00AE5F65">
            <w:pPr>
              <w:jc w:val="center"/>
              <w:rPr>
                <w:color w:val="auto"/>
                <w:sz w:val="20"/>
                <w:lang w:val="es-ES"/>
              </w:rPr>
            </w:pPr>
          </w:p>
        </w:tc>
      </w:tr>
      <w:tr w:rsidR="001B6AB6" w:rsidRPr="0090657D" w14:paraId="052F4809" w14:textId="77777777" w:rsidTr="00AE5F65">
        <w:trPr>
          <w:trHeight w:val="28"/>
        </w:trPr>
        <w:tc>
          <w:tcPr>
            <w:tcW w:w="7230" w:type="dxa"/>
          </w:tcPr>
          <w:p w14:paraId="5DCEAF9F" w14:textId="77777777" w:rsidR="001B6AB6" w:rsidRPr="0090657D" w:rsidRDefault="001B6AB6" w:rsidP="00AE5F65">
            <w:pPr>
              <w:rPr>
                <w:b/>
                <w:color w:val="auto"/>
                <w:sz w:val="20"/>
                <w:lang w:val="es-ES"/>
              </w:rPr>
            </w:pPr>
            <w:r w:rsidRPr="0090657D">
              <w:rPr>
                <w:b/>
                <w:color w:val="auto"/>
                <w:sz w:val="20"/>
                <w:lang w:val="es-ES"/>
              </w:rPr>
              <w:t>a) Interlocutores</w:t>
            </w:r>
          </w:p>
          <w:p w14:paraId="5D344F83" w14:textId="77777777" w:rsidR="001B6AB6" w:rsidRPr="0090657D" w:rsidRDefault="001B6AB6" w:rsidP="00AE5F65">
            <w:pPr>
              <w:rPr>
                <w:b/>
                <w:color w:val="auto"/>
                <w:sz w:val="16"/>
                <w:szCs w:val="16"/>
                <w:lang w:val="es-ES"/>
              </w:rPr>
            </w:pPr>
            <w:r w:rsidRPr="0090657D">
              <w:rPr>
                <w:i/>
                <w:color w:val="auto"/>
                <w:sz w:val="16"/>
                <w:szCs w:val="16"/>
                <w:lang w:val="es-ES"/>
              </w:rPr>
              <w:t>(especificar a los interlocutores).</w:t>
            </w:r>
          </w:p>
        </w:tc>
        <w:tc>
          <w:tcPr>
            <w:tcW w:w="1050" w:type="dxa"/>
            <w:shd w:val="clear" w:color="auto" w:fill="auto"/>
          </w:tcPr>
          <w:p w14:paraId="3ADB2BE2" w14:textId="77777777" w:rsidR="001B6AB6" w:rsidRPr="0090657D" w:rsidRDefault="001B6AB6" w:rsidP="00AE5F65">
            <w:pPr>
              <w:jc w:val="center"/>
              <w:rPr>
                <w:color w:val="auto"/>
                <w:sz w:val="20"/>
                <w:lang w:val="es-ES"/>
              </w:rPr>
            </w:pPr>
            <w:r w:rsidRPr="0090657D">
              <w:rPr>
                <w:color w:val="auto"/>
                <w:sz w:val="20"/>
                <w:lang w:val="es-ES"/>
              </w:rPr>
              <w:t>SI</w:t>
            </w:r>
          </w:p>
        </w:tc>
      </w:tr>
      <w:tr w:rsidR="001B6AB6" w:rsidRPr="0090657D" w14:paraId="5056DDF5" w14:textId="77777777" w:rsidTr="00AE5F65">
        <w:trPr>
          <w:trHeight w:val="120"/>
        </w:trPr>
        <w:tc>
          <w:tcPr>
            <w:tcW w:w="7230" w:type="dxa"/>
          </w:tcPr>
          <w:p w14:paraId="01EB26F6" w14:textId="77777777" w:rsidR="001B6AB6" w:rsidRPr="0090657D" w:rsidRDefault="001B6AB6" w:rsidP="00AE5F65">
            <w:pPr>
              <w:rPr>
                <w:b/>
                <w:color w:val="auto"/>
                <w:sz w:val="20"/>
                <w:lang w:val="es-ES"/>
              </w:rPr>
            </w:pPr>
            <w:r w:rsidRPr="0090657D">
              <w:rPr>
                <w:b/>
                <w:color w:val="auto"/>
                <w:sz w:val="20"/>
                <w:lang w:val="es-ES"/>
              </w:rPr>
              <w:lastRenderedPageBreak/>
              <w:t>b) Horario cobertura servicio (8h-19h)</w:t>
            </w:r>
          </w:p>
        </w:tc>
        <w:tc>
          <w:tcPr>
            <w:tcW w:w="1050" w:type="dxa"/>
            <w:shd w:val="clear" w:color="auto" w:fill="auto"/>
          </w:tcPr>
          <w:p w14:paraId="35426CDB"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6C9AF37A" w14:textId="77777777" w:rsidTr="00AE5F65">
        <w:trPr>
          <w:trHeight w:val="120"/>
        </w:trPr>
        <w:tc>
          <w:tcPr>
            <w:tcW w:w="7230" w:type="dxa"/>
          </w:tcPr>
          <w:p w14:paraId="2F8DED07" w14:textId="77777777" w:rsidR="001B6AB6" w:rsidRPr="0090657D" w:rsidRDefault="001B6AB6" w:rsidP="00AE5F65">
            <w:pPr>
              <w:rPr>
                <w:b/>
                <w:color w:val="auto"/>
                <w:sz w:val="20"/>
                <w:lang w:val="es-ES"/>
              </w:rPr>
            </w:pPr>
            <w:r w:rsidRPr="0090657D">
              <w:rPr>
                <w:b/>
                <w:color w:val="auto"/>
                <w:sz w:val="20"/>
                <w:lang w:val="es-ES"/>
              </w:rPr>
              <w:t>c) Mínimo líneas crédito Tesorería Corporativa (50 millones €)</w:t>
            </w:r>
          </w:p>
        </w:tc>
        <w:tc>
          <w:tcPr>
            <w:tcW w:w="1050" w:type="dxa"/>
            <w:shd w:val="clear" w:color="auto" w:fill="auto"/>
          </w:tcPr>
          <w:p w14:paraId="72CAE408" w14:textId="77777777" w:rsidR="001B6AB6" w:rsidRPr="0090657D" w:rsidRDefault="001B6AB6" w:rsidP="00AE5F65">
            <w:pPr>
              <w:jc w:val="center"/>
              <w:rPr>
                <w:color w:val="auto"/>
                <w:lang w:val="es-ES"/>
              </w:rPr>
            </w:pPr>
            <w:r w:rsidRPr="0090657D">
              <w:rPr>
                <w:color w:val="auto"/>
                <w:sz w:val="20"/>
                <w:lang w:val="es-ES"/>
              </w:rPr>
              <w:t>SI</w:t>
            </w:r>
          </w:p>
        </w:tc>
      </w:tr>
      <w:tr w:rsidR="001B6AB6" w:rsidRPr="0090657D" w14:paraId="6537AFF9" w14:textId="77777777" w:rsidTr="00AE5F65">
        <w:trPr>
          <w:trHeight w:val="120"/>
        </w:trPr>
        <w:tc>
          <w:tcPr>
            <w:tcW w:w="7230" w:type="dxa"/>
          </w:tcPr>
          <w:p w14:paraId="0F7B70CE" w14:textId="77777777" w:rsidR="001B6AB6" w:rsidRPr="0090657D" w:rsidRDefault="001B6AB6" w:rsidP="00AE5F65">
            <w:pPr>
              <w:rPr>
                <w:b/>
                <w:color w:val="auto"/>
                <w:sz w:val="20"/>
                <w:lang w:val="es-ES"/>
              </w:rPr>
            </w:pPr>
            <w:r w:rsidRPr="0090657D">
              <w:rPr>
                <w:b/>
                <w:color w:val="auto"/>
                <w:sz w:val="20"/>
                <w:lang w:val="es-ES"/>
              </w:rPr>
              <w:t>d) Margen diferencial aplicable a las líneas de crédito de la Tesorería Corporativa:</w:t>
            </w:r>
          </w:p>
          <w:p w14:paraId="0DA34E74" w14:textId="77777777" w:rsidR="001B6AB6" w:rsidRPr="0090657D" w:rsidRDefault="001B6AB6" w:rsidP="00AE5F65">
            <w:pPr>
              <w:rPr>
                <w:i/>
                <w:color w:val="auto"/>
                <w:sz w:val="16"/>
                <w:szCs w:val="16"/>
                <w:lang w:val="es-ES"/>
              </w:rPr>
            </w:pPr>
            <w:r w:rsidRPr="0090657D">
              <w:rPr>
                <w:bCs/>
                <w:color w:val="auto"/>
                <w:sz w:val="16"/>
                <w:szCs w:val="16"/>
                <w:highlight w:val="lightGray"/>
                <w:lang w:val="es-ES"/>
              </w:rPr>
              <w:t>El precio máximo de las líneas de crédito se tendrá que fijar de acuerdo con el principio de prudencia financiera en el cual hace referencia la Resolución de 4 de julio de 2017 de la Secretaría General del Tesoro y Política Financiera del Ministerio de 'Asuntos Económicos y Transformación Digital. No se podrá cobrar ningún otro gasto o comisión que las previstas a la mencionada Resolución. El precio se calculará en el momento de la apertura</w:t>
            </w:r>
            <w:r w:rsidRPr="0090657D">
              <w:rPr>
                <w:bCs/>
                <w:vanish/>
                <w:color w:val="auto"/>
                <w:sz w:val="16"/>
                <w:szCs w:val="16"/>
                <w:highlight w:val="lightGray"/>
                <w:lang w:val="es-ES"/>
              </w:rPr>
              <w:t>&lt;A[apertura|abertura]&gt;</w:t>
            </w:r>
            <w:r w:rsidRPr="0090657D">
              <w:rPr>
                <w:bCs/>
                <w:color w:val="auto"/>
                <w:sz w:val="16"/>
                <w:szCs w:val="16"/>
                <w:highlight w:val="lightGray"/>
                <w:lang w:val="es-ES"/>
              </w:rPr>
              <w:t xml:space="preserve"> del proceso de licitación de acuerdo con el previsto en el anexo 1 de la mencionada Resolución y estará fijo durante toda la vigencia del contrato.</w:t>
            </w:r>
          </w:p>
        </w:tc>
        <w:tc>
          <w:tcPr>
            <w:tcW w:w="1050" w:type="dxa"/>
            <w:shd w:val="clear" w:color="auto" w:fill="auto"/>
          </w:tcPr>
          <w:p w14:paraId="4D0573C8" w14:textId="77777777" w:rsidR="001B6AB6" w:rsidRPr="0090657D" w:rsidRDefault="001B6AB6" w:rsidP="00AE5F65">
            <w:pPr>
              <w:jc w:val="center"/>
              <w:rPr>
                <w:color w:val="auto"/>
                <w:sz w:val="20"/>
                <w:lang w:val="es-ES"/>
              </w:rPr>
            </w:pPr>
            <w:r w:rsidRPr="0090657D">
              <w:rPr>
                <w:color w:val="auto"/>
                <w:sz w:val="20"/>
                <w:lang w:val="es-ES"/>
              </w:rPr>
              <w:t>SI</w:t>
            </w:r>
          </w:p>
        </w:tc>
      </w:tr>
      <w:tr w:rsidR="001B6AB6" w:rsidRPr="0090657D" w14:paraId="3D571B15" w14:textId="77777777" w:rsidTr="00AE5F65">
        <w:trPr>
          <w:trHeight w:val="120"/>
        </w:trPr>
        <w:tc>
          <w:tcPr>
            <w:tcW w:w="7230" w:type="dxa"/>
          </w:tcPr>
          <w:p w14:paraId="2466C803" w14:textId="77777777" w:rsidR="001B6AB6" w:rsidRPr="0090657D" w:rsidRDefault="001B6AB6" w:rsidP="00AE5F65">
            <w:pPr>
              <w:rPr>
                <w:b/>
                <w:color w:val="auto"/>
                <w:sz w:val="20"/>
                <w:lang w:val="es-ES"/>
              </w:rPr>
            </w:pPr>
            <w:r w:rsidRPr="0090657D">
              <w:rPr>
                <w:b/>
                <w:color w:val="auto"/>
                <w:sz w:val="20"/>
                <w:lang w:val="es-ES"/>
              </w:rPr>
              <w:t>e) Remuneración saldo cuenta tesorero:</w:t>
            </w:r>
          </w:p>
          <w:p w14:paraId="1613EBCA" w14:textId="77777777" w:rsidR="001B6AB6" w:rsidRPr="0090657D" w:rsidRDefault="001B6AB6" w:rsidP="00AE5F65">
            <w:pPr>
              <w:rPr>
                <w:i/>
                <w:color w:val="auto"/>
                <w:sz w:val="16"/>
                <w:szCs w:val="16"/>
                <w:lang w:val="es-ES"/>
              </w:rPr>
            </w:pPr>
            <w:r w:rsidRPr="0090657D">
              <w:rPr>
                <w:bCs/>
                <w:color w:val="auto"/>
                <w:sz w:val="16"/>
                <w:szCs w:val="16"/>
                <w:highlight w:val="lightGray"/>
                <w:lang w:val="es-ES"/>
              </w:rPr>
              <w:t>Con carácter general, los saldos estarán remunerados a un tipo de interés igual en el EURIBOR en un mes. Cuando este tipo sea negativo, la remuneración será igual a cero. La periodicidad de la liquidación será mensual.</w:t>
            </w:r>
            <w:r w:rsidRPr="0090657D">
              <w:rPr>
                <w:color w:val="auto"/>
                <w:highlight w:val="lightGray"/>
                <w:lang w:val="es-ES"/>
              </w:rPr>
              <w:t xml:space="preserve"> </w:t>
            </w:r>
            <w:r w:rsidRPr="0090657D">
              <w:rPr>
                <w:bCs/>
                <w:color w:val="auto"/>
                <w:sz w:val="16"/>
                <w:szCs w:val="16"/>
                <w:highlight w:val="lightGray"/>
                <w:lang w:val="es-ES"/>
              </w:rPr>
              <w:t>No obstante, teniendo en cuenta la actual situación de los mercados las entidades adjudicatarias podrán repercutir parte de la tasa que cobra el Banco Central Europeo (BCE), que actualmente es del 0,50%. Este coste no podrá ser superior al 0,50% o al tipo menor que aplique el BCE y se aplicará mensualmente al saldo medio mensual con una franquicia de 20 millones de euros para las entidades adjudicatarias del LOT 2. Tanto el coste de que se pueda repercutir como la franquicia se tendrán que indicar en la oferta en el correspondiente documento de condiciones.</w:t>
            </w:r>
          </w:p>
        </w:tc>
        <w:tc>
          <w:tcPr>
            <w:tcW w:w="1050" w:type="dxa"/>
            <w:shd w:val="clear" w:color="auto" w:fill="auto"/>
          </w:tcPr>
          <w:p w14:paraId="15496FEA" w14:textId="77777777" w:rsidR="001B6AB6" w:rsidRPr="0090657D" w:rsidRDefault="001B6AB6" w:rsidP="00AE5F65">
            <w:pPr>
              <w:jc w:val="center"/>
              <w:rPr>
                <w:color w:val="auto"/>
                <w:sz w:val="20"/>
                <w:lang w:val="es-ES"/>
              </w:rPr>
            </w:pPr>
            <w:r w:rsidRPr="0090657D">
              <w:rPr>
                <w:color w:val="auto"/>
                <w:sz w:val="20"/>
                <w:lang w:val="es-ES"/>
              </w:rPr>
              <w:t>SI</w:t>
            </w:r>
          </w:p>
        </w:tc>
      </w:tr>
      <w:tr w:rsidR="001B6AB6" w:rsidRPr="0090657D" w14:paraId="5CBC9AC1" w14:textId="77777777" w:rsidTr="00AE5F65">
        <w:trPr>
          <w:trHeight w:val="120"/>
        </w:trPr>
        <w:tc>
          <w:tcPr>
            <w:tcW w:w="7230" w:type="dxa"/>
          </w:tcPr>
          <w:p w14:paraId="51B6BB83" w14:textId="77777777" w:rsidR="001B6AB6" w:rsidRPr="0090657D" w:rsidRDefault="001B6AB6" w:rsidP="00AE5F65">
            <w:pPr>
              <w:rPr>
                <w:color w:val="auto"/>
                <w:sz w:val="20"/>
                <w:lang w:val="es-ES"/>
              </w:rPr>
            </w:pPr>
            <w:r w:rsidRPr="0090657D">
              <w:rPr>
                <w:b/>
                <w:color w:val="auto"/>
                <w:sz w:val="20"/>
                <w:lang w:val="es-ES"/>
              </w:rPr>
              <w:t>f) Franquicia mínima de 20 millones de euros</w:t>
            </w:r>
            <w:r w:rsidRPr="0090657D">
              <w:rPr>
                <w:color w:val="auto"/>
                <w:sz w:val="20"/>
                <w:lang w:val="es-ES"/>
              </w:rPr>
              <w:t>, saldo medio en el caso de repercutir el coste tasa BCE.</w:t>
            </w:r>
          </w:p>
        </w:tc>
        <w:tc>
          <w:tcPr>
            <w:tcW w:w="1050" w:type="dxa"/>
            <w:shd w:val="clear" w:color="auto" w:fill="auto"/>
          </w:tcPr>
          <w:p w14:paraId="6A4463FC" w14:textId="77777777" w:rsidR="001B6AB6" w:rsidRPr="0090657D" w:rsidRDefault="001B6AB6" w:rsidP="00AE5F65">
            <w:pPr>
              <w:jc w:val="center"/>
              <w:rPr>
                <w:color w:val="auto"/>
                <w:sz w:val="20"/>
                <w:lang w:val="es-ES"/>
              </w:rPr>
            </w:pPr>
            <w:r w:rsidRPr="0090657D">
              <w:rPr>
                <w:color w:val="auto"/>
                <w:sz w:val="20"/>
                <w:lang w:val="es-ES"/>
              </w:rPr>
              <w:t>SI</w:t>
            </w:r>
          </w:p>
        </w:tc>
      </w:tr>
    </w:tbl>
    <w:p w14:paraId="4A89C0A5" w14:textId="77777777" w:rsidR="001B6AB6" w:rsidRPr="003C6B08" w:rsidRDefault="001B6AB6" w:rsidP="001B6AB6">
      <w:pPr>
        <w:ind w:firstLine="0"/>
        <w:jc w:val="right"/>
        <w:rPr>
          <w:i/>
          <w:sz w:val="20"/>
          <w:lang w:val="es-ES"/>
        </w:rPr>
      </w:pPr>
      <w:r w:rsidRPr="0090657D">
        <w:rPr>
          <w:i/>
          <w:color w:val="auto"/>
          <w:sz w:val="20"/>
          <w:highlight w:val="lightGray"/>
          <w:lang w:val="es-ES"/>
        </w:rPr>
        <w:t xml:space="preserve">Firma </w:t>
      </w:r>
      <w:r w:rsidRPr="003C6B08">
        <w:rPr>
          <w:i/>
          <w:sz w:val="20"/>
          <w:highlight w:val="lightGray"/>
          <w:lang w:val="es-ES"/>
        </w:rPr>
        <w:t>de la entidad licitadora:</w:t>
      </w:r>
    </w:p>
    <w:p w14:paraId="21B04E50" w14:textId="77777777" w:rsidR="001B6AB6" w:rsidRPr="0090657D" w:rsidRDefault="001B6AB6" w:rsidP="001B6AB6">
      <w:pPr>
        <w:pStyle w:val="Default"/>
        <w:rPr>
          <w:b/>
          <w:color w:val="auto"/>
          <w:sz w:val="22"/>
          <w:szCs w:val="22"/>
          <w:lang w:val="es-ES"/>
        </w:rPr>
      </w:pPr>
      <w:r w:rsidRPr="0090657D">
        <w:rPr>
          <w:b/>
          <w:color w:val="auto"/>
          <w:sz w:val="22"/>
          <w:szCs w:val="22"/>
          <w:lang w:val="es-ES"/>
        </w:rPr>
        <w:t>ANEXO 4</w:t>
      </w:r>
    </w:p>
    <w:p w14:paraId="03B91AC6" w14:textId="77777777" w:rsidR="001B6AB6" w:rsidRPr="0090657D" w:rsidRDefault="001B6AB6" w:rsidP="001B6AB6">
      <w:pPr>
        <w:pStyle w:val="Default"/>
        <w:rPr>
          <w:b/>
          <w:color w:val="auto"/>
          <w:szCs w:val="22"/>
          <w:u w:val="single"/>
          <w:lang w:val="es-ES"/>
        </w:rPr>
      </w:pPr>
    </w:p>
    <w:p w14:paraId="6F44CAE2" w14:textId="08606DCC" w:rsidR="001B6AB6" w:rsidRPr="0090657D" w:rsidRDefault="001B6AB6" w:rsidP="001B6AB6">
      <w:pPr>
        <w:pStyle w:val="Default"/>
        <w:rPr>
          <w:b/>
          <w:color w:val="auto"/>
          <w:sz w:val="22"/>
          <w:szCs w:val="22"/>
          <w:lang w:val="es-ES"/>
        </w:rPr>
      </w:pPr>
      <w:r w:rsidRPr="0090657D">
        <w:rPr>
          <w:b/>
          <w:color w:val="auto"/>
          <w:szCs w:val="22"/>
          <w:u w:val="single"/>
          <w:lang w:val="es-ES"/>
        </w:rPr>
        <w:t>Condiciones de los servicios financieros que tienen que ofrecer las Entidades Financieras que se present</w:t>
      </w:r>
      <w:r w:rsidR="0090657D" w:rsidRPr="0090657D">
        <w:rPr>
          <w:b/>
          <w:color w:val="auto"/>
          <w:szCs w:val="22"/>
          <w:u w:val="single"/>
          <w:lang w:val="es-ES"/>
        </w:rPr>
        <w:t>e</w:t>
      </w:r>
      <w:r w:rsidRPr="0090657D">
        <w:rPr>
          <w:b/>
          <w:color w:val="auto"/>
          <w:szCs w:val="22"/>
          <w:u w:val="single"/>
          <w:lang w:val="es-ES"/>
        </w:rPr>
        <w:t>n</w:t>
      </w:r>
      <w:r w:rsidR="0090657D" w:rsidRPr="0090657D">
        <w:rPr>
          <w:b/>
          <w:color w:val="auto"/>
          <w:szCs w:val="22"/>
          <w:u w:val="single"/>
          <w:lang w:val="es-ES"/>
        </w:rPr>
        <w:t xml:space="preserve"> a</w:t>
      </w:r>
      <w:r w:rsidRPr="0090657D">
        <w:rPr>
          <w:b/>
          <w:color w:val="auto"/>
          <w:szCs w:val="22"/>
          <w:u w:val="single"/>
          <w:lang w:val="es-ES"/>
        </w:rPr>
        <w:t>l LOT</w:t>
      </w:r>
      <w:r w:rsidR="0090657D" w:rsidRPr="0090657D">
        <w:rPr>
          <w:b/>
          <w:color w:val="auto"/>
          <w:szCs w:val="22"/>
          <w:u w:val="single"/>
          <w:lang w:val="es-ES"/>
        </w:rPr>
        <w:t>E</w:t>
      </w:r>
      <w:r w:rsidRPr="0090657D">
        <w:rPr>
          <w:b/>
          <w:color w:val="auto"/>
          <w:szCs w:val="22"/>
          <w:u w:val="single"/>
          <w:lang w:val="es-ES"/>
        </w:rPr>
        <w:t xml:space="preserve"> 1.  A valorar. </w:t>
      </w:r>
    </w:p>
    <w:p w14:paraId="4C20C31E" w14:textId="4224EBFF" w:rsidR="001B6AB6" w:rsidRPr="0090657D" w:rsidRDefault="001B6AB6" w:rsidP="001B6AB6">
      <w:pPr>
        <w:spacing w:after="0" w:line="240" w:lineRule="auto"/>
        <w:ind w:firstLine="0"/>
        <w:outlineLvl w:val="0"/>
        <w:rPr>
          <w:b/>
          <w:color w:val="auto"/>
          <w:sz w:val="24"/>
          <w:lang w:val="es-ES"/>
        </w:rPr>
      </w:pPr>
    </w:p>
    <w:p w14:paraId="1FEA30DD" w14:textId="77777777" w:rsidR="001B6AB6" w:rsidRPr="0090657D" w:rsidRDefault="001B6AB6" w:rsidP="001B6AB6">
      <w:pPr>
        <w:numPr>
          <w:ilvl w:val="0"/>
          <w:numId w:val="26"/>
        </w:numPr>
        <w:spacing w:after="0" w:line="240" w:lineRule="auto"/>
        <w:ind w:right="0"/>
        <w:outlineLvl w:val="0"/>
        <w:rPr>
          <w:b/>
          <w:color w:val="auto"/>
          <w:u w:val="single"/>
          <w:lang w:val="es-ES"/>
        </w:rPr>
      </w:pPr>
      <w:r w:rsidRPr="0090657D">
        <w:rPr>
          <w:b/>
          <w:color w:val="auto"/>
          <w:u w:val="single"/>
          <w:lang w:val="es-ES"/>
        </w:rPr>
        <w:t>Coste de mantenimiento mensual del servicio de Cash-pooling</w:t>
      </w:r>
    </w:p>
    <w:p w14:paraId="76615564" w14:textId="77777777" w:rsidR="001B6AB6" w:rsidRPr="0090657D" w:rsidRDefault="001B6AB6" w:rsidP="001B6AB6">
      <w:pPr>
        <w:spacing w:after="0" w:line="240" w:lineRule="auto"/>
        <w:rPr>
          <w:color w:val="auto"/>
          <w:sz w:val="18"/>
          <w:szCs w:val="18"/>
          <w:lang w:val="es-ES"/>
        </w:rPr>
      </w:pP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8"/>
        <w:gridCol w:w="3544"/>
      </w:tblGrid>
      <w:tr w:rsidR="001B6AB6" w:rsidRPr="0090657D" w14:paraId="11ACDE94" w14:textId="77777777" w:rsidTr="00AE5F65">
        <w:tc>
          <w:tcPr>
            <w:tcW w:w="4928" w:type="dxa"/>
            <w:shd w:val="clear" w:color="auto" w:fill="C0C0C0"/>
          </w:tcPr>
          <w:p w14:paraId="0F15C5A2" w14:textId="77777777" w:rsidR="001B6AB6" w:rsidRPr="0090657D" w:rsidRDefault="001B6AB6" w:rsidP="00AE5F65">
            <w:pPr>
              <w:spacing w:after="0" w:line="240" w:lineRule="auto"/>
              <w:rPr>
                <w:color w:val="auto"/>
                <w:sz w:val="18"/>
                <w:szCs w:val="18"/>
                <w:lang w:val="es-ES"/>
              </w:rPr>
            </w:pPr>
          </w:p>
        </w:tc>
        <w:tc>
          <w:tcPr>
            <w:tcW w:w="3544" w:type="dxa"/>
            <w:shd w:val="clear" w:color="auto" w:fill="C0C0C0"/>
          </w:tcPr>
          <w:p w14:paraId="514B8555" w14:textId="77777777" w:rsidR="001B6AB6" w:rsidRPr="0090657D" w:rsidRDefault="001B6AB6" w:rsidP="00AE5F65">
            <w:pPr>
              <w:spacing w:after="0" w:line="240" w:lineRule="auto"/>
              <w:outlineLvl w:val="0"/>
              <w:rPr>
                <w:b/>
                <w:color w:val="auto"/>
                <w:lang w:val="es-ES"/>
              </w:rPr>
            </w:pPr>
            <w:r w:rsidRPr="0090657D">
              <w:rPr>
                <w:b/>
                <w:color w:val="auto"/>
                <w:lang w:val="es-ES"/>
              </w:rPr>
              <w:t xml:space="preserve">Coste mensual servicio </w:t>
            </w:r>
          </w:p>
          <w:p w14:paraId="5946F188" w14:textId="77777777" w:rsidR="001B6AB6" w:rsidRPr="0090657D" w:rsidRDefault="001B6AB6" w:rsidP="00AE5F65">
            <w:pPr>
              <w:spacing w:after="0" w:line="240" w:lineRule="auto"/>
              <w:rPr>
                <w:b/>
                <w:color w:val="auto"/>
                <w:lang w:val="es-ES"/>
              </w:rPr>
            </w:pPr>
            <w:r w:rsidRPr="0090657D">
              <w:rPr>
                <w:b/>
                <w:color w:val="auto"/>
                <w:lang w:val="es-ES"/>
              </w:rPr>
              <w:t>Cash-pooling</w:t>
            </w:r>
          </w:p>
        </w:tc>
      </w:tr>
      <w:tr w:rsidR="001B6AB6" w:rsidRPr="0090657D" w14:paraId="4B488B6E" w14:textId="77777777" w:rsidTr="00AE5F65">
        <w:trPr>
          <w:trHeight w:val="112"/>
        </w:trPr>
        <w:tc>
          <w:tcPr>
            <w:tcW w:w="4928" w:type="dxa"/>
          </w:tcPr>
          <w:p w14:paraId="2FE38405" w14:textId="77777777" w:rsidR="001B6AB6" w:rsidRPr="0090657D" w:rsidRDefault="001B6AB6" w:rsidP="00AE5F65">
            <w:pPr>
              <w:spacing w:after="0" w:line="240" w:lineRule="auto"/>
              <w:outlineLvl w:val="0"/>
              <w:rPr>
                <w:b/>
                <w:bCs/>
                <w:color w:val="auto"/>
                <w:sz w:val="20"/>
                <w:lang w:val="es-ES"/>
              </w:rPr>
            </w:pPr>
          </w:p>
          <w:p w14:paraId="464C8CC2" w14:textId="77777777" w:rsidR="001B6AB6" w:rsidRPr="0090657D" w:rsidRDefault="001B6AB6" w:rsidP="00AE5F65">
            <w:pPr>
              <w:spacing w:after="0" w:line="240" w:lineRule="auto"/>
              <w:outlineLvl w:val="0"/>
              <w:rPr>
                <w:b/>
                <w:bCs/>
                <w:color w:val="auto"/>
                <w:sz w:val="20"/>
                <w:lang w:val="es-ES"/>
              </w:rPr>
            </w:pPr>
            <w:r w:rsidRPr="0090657D">
              <w:rPr>
                <w:b/>
                <w:bCs/>
                <w:color w:val="auto"/>
                <w:sz w:val="20"/>
                <w:lang w:val="es-ES"/>
              </w:rPr>
              <w:t xml:space="preserve">Coste del servicio de Cash-pooling por Entidad Pública (máximo de 950 euros por cuenta corriente) </w:t>
            </w:r>
          </w:p>
          <w:p w14:paraId="01C0B942" w14:textId="77777777" w:rsidR="001B6AB6" w:rsidRPr="0090657D" w:rsidRDefault="001B6AB6" w:rsidP="00AE5F65">
            <w:pPr>
              <w:spacing w:after="0" w:line="240" w:lineRule="auto"/>
              <w:rPr>
                <w:color w:val="auto"/>
                <w:sz w:val="20"/>
                <w:lang w:val="es-ES"/>
              </w:rPr>
            </w:pPr>
          </w:p>
        </w:tc>
        <w:tc>
          <w:tcPr>
            <w:tcW w:w="3544" w:type="dxa"/>
            <w:shd w:val="clear" w:color="auto" w:fill="auto"/>
          </w:tcPr>
          <w:p w14:paraId="598FD717" w14:textId="77777777" w:rsidR="001B6AB6" w:rsidRPr="0090657D" w:rsidRDefault="001B6AB6" w:rsidP="00AE5F65">
            <w:pPr>
              <w:spacing w:after="0" w:line="240" w:lineRule="auto"/>
              <w:rPr>
                <w:color w:val="auto"/>
                <w:sz w:val="20"/>
                <w:lang w:val="es-ES"/>
              </w:rPr>
            </w:pPr>
          </w:p>
          <w:p w14:paraId="7E3B7D72" w14:textId="77777777" w:rsidR="001B6AB6" w:rsidRPr="0090657D" w:rsidRDefault="001B6AB6" w:rsidP="00AE5F65">
            <w:pPr>
              <w:spacing w:after="0" w:line="240" w:lineRule="auto"/>
              <w:rPr>
                <w:color w:val="auto"/>
                <w:sz w:val="20"/>
                <w:lang w:val="es-ES"/>
              </w:rPr>
            </w:pPr>
            <w:r w:rsidRPr="0090657D">
              <w:rPr>
                <w:color w:val="auto"/>
                <w:sz w:val="20"/>
                <w:lang w:val="es-ES"/>
              </w:rPr>
              <w:t>---,-- € por cuenta corriente</w:t>
            </w:r>
          </w:p>
        </w:tc>
      </w:tr>
    </w:tbl>
    <w:p w14:paraId="3919CF1B" w14:textId="77777777" w:rsidR="001B6AB6" w:rsidRPr="0090657D" w:rsidRDefault="001B6AB6" w:rsidP="001B6AB6">
      <w:pPr>
        <w:spacing w:after="0" w:line="240" w:lineRule="auto"/>
        <w:outlineLvl w:val="0"/>
        <w:rPr>
          <w:color w:val="auto"/>
          <w:sz w:val="20"/>
          <w:highlight w:val="cyan"/>
          <w:lang w:val="es-ES"/>
        </w:rPr>
      </w:pPr>
    </w:p>
    <w:p w14:paraId="2E2B17FA" w14:textId="77777777" w:rsidR="001B6AB6" w:rsidRPr="0090657D" w:rsidRDefault="001B6AB6" w:rsidP="001B6AB6">
      <w:pPr>
        <w:spacing w:after="0" w:line="240" w:lineRule="auto"/>
        <w:outlineLvl w:val="0"/>
        <w:rPr>
          <w:color w:val="auto"/>
          <w:sz w:val="20"/>
          <w:highlight w:val="cyan"/>
          <w:lang w:val="es-ES"/>
        </w:rPr>
      </w:pPr>
    </w:p>
    <w:p w14:paraId="46438B24" w14:textId="77777777" w:rsidR="001B6AB6" w:rsidRPr="0090657D" w:rsidRDefault="001B6AB6" w:rsidP="001B6AB6">
      <w:pPr>
        <w:numPr>
          <w:ilvl w:val="0"/>
          <w:numId w:val="26"/>
        </w:numPr>
        <w:spacing w:after="0" w:line="240" w:lineRule="auto"/>
        <w:ind w:right="0"/>
        <w:outlineLvl w:val="0"/>
        <w:rPr>
          <w:b/>
          <w:color w:val="auto"/>
          <w:sz w:val="20"/>
          <w:u w:val="single"/>
          <w:lang w:val="es-ES"/>
        </w:rPr>
      </w:pPr>
      <w:r w:rsidRPr="0090657D">
        <w:rPr>
          <w:b/>
          <w:color w:val="auto"/>
          <w:sz w:val="20"/>
          <w:u w:val="single"/>
          <w:lang w:val="es-ES"/>
        </w:rPr>
        <w:t>Importe de las líneas de crédito a corto plazo de la Tesorería Corporativa</w:t>
      </w:r>
    </w:p>
    <w:p w14:paraId="283DBC32" w14:textId="77777777" w:rsidR="001B6AB6" w:rsidRPr="0090657D" w:rsidRDefault="001B6AB6" w:rsidP="001B6AB6">
      <w:pPr>
        <w:spacing w:after="0" w:line="240" w:lineRule="auto"/>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3602"/>
      </w:tblGrid>
      <w:tr w:rsidR="001B6AB6" w:rsidRPr="0090657D" w14:paraId="1C975487" w14:textId="77777777" w:rsidTr="00AE5F65">
        <w:tc>
          <w:tcPr>
            <w:tcW w:w="4786" w:type="dxa"/>
            <w:shd w:val="clear" w:color="auto" w:fill="C0C0C0"/>
          </w:tcPr>
          <w:p w14:paraId="63699504" w14:textId="77777777" w:rsidR="001B6AB6" w:rsidRPr="0090657D" w:rsidRDefault="001B6AB6" w:rsidP="00AE5F65">
            <w:pPr>
              <w:spacing w:after="0" w:line="240" w:lineRule="auto"/>
              <w:rPr>
                <w:color w:val="auto"/>
                <w:sz w:val="20"/>
                <w:lang w:val="es-ES"/>
              </w:rPr>
            </w:pPr>
          </w:p>
        </w:tc>
        <w:tc>
          <w:tcPr>
            <w:tcW w:w="3602" w:type="dxa"/>
            <w:shd w:val="clear" w:color="auto" w:fill="C0C0C0"/>
          </w:tcPr>
          <w:p w14:paraId="6486A5E6" w14:textId="77777777" w:rsidR="001B6AB6" w:rsidRPr="0090657D" w:rsidRDefault="001B6AB6" w:rsidP="00AE5F65">
            <w:pPr>
              <w:spacing w:after="0" w:line="240" w:lineRule="auto"/>
              <w:rPr>
                <w:b/>
                <w:color w:val="auto"/>
                <w:sz w:val="20"/>
                <w:lang w:val="es-ES"/>
              </w:rPr>
            </w:pPr>
            <w:r w:rsidRPr="0090657D">
              <w:rPr>
                <w:b/>
                <w:color w:val="auto"/>
                <w:sz w:val="20"/>
                <w:lang w:val="es-ES"/>
              </w:rPr>
              <w:t>Importe Ofrecido (mínimo 300 M€)</w:t>
            </w:r>
          </w:p>
        </w:tc>
      </w:tr>
      <w:tr w:rsidR="001B6AB6" w:rsidRPr="0090657D" w14:paraId="0EBE41C3" w14:textId="77777777" w:rsidTr="00AE5F65">
        <w:trPr>
          <w:trHeight w:val="112"/>
        </w:trPr>
        <w:tc>
          <w:tcPr>
            <w:tcW w:w="4786" w:type="dxa"/>
          </w:tcPr>
          <w:p w14:paraId="74928F10" w14:textId="77777777" w:rsidR="001B6AB6" w:rsidRPr="0090657D" w:rsidRDefault="001B6AB6" w:rsidP="00AE5F65">
            <w:pPr>
              <w:spacing w:after="0" w:line="240" w:lineRule="auto"/>
              <w:rPr>
                <w:b/>
                <w:bCs/>
                <w:color w:val="auto"/>
                <w:sz w:val="20"/>
                <w:lang w:val="es-ES"/>
              </w:rPr>
            </w:pPr>
          </w:p>
          <w:p w14:paraId="358758B7" w14:textId="77777777" w:rsidR="001B6AB6" w:rsidRPr="0090657D" w:rsidRDefault="001B6AB6" w:rsidP="00AE5F65">
            <w:pPr>
              <w:spacing w:after="0" w:line="240" w:lineRule="auto"/>
              <w:rPr>
                <w:b/>
                <w:bCs/>
                <w:color w:val="auto"/>
                <w:sz w:val="20"/>
                <w:lang w:val="es-ES"/>
              </w:rPr>
            </w:pPr>
            <w:r w:rsidRPr="0090657D">
              <w:rPr>
                <w:b/>
                <w:bCs/>
                <w:color w:val="auto"/>
                <w:sz w:val="20"/>
                <w:lang w:val="es-ES"/>
              </w:rPr>
              <w:t>Líneas de crédito a corto plazo (mínimo 300 millones €)</w:t>
            </w:r>
          </w:p>
          <w:p w14:paraId="246340B8" w14:textId="77777777" w:rsidR="001B6AB6" w:rsidRPr="0090657D" w:rsidRDefault="001B6AB6" w:rsidP="00AE5F65">
            <w:pPr>
              <w:spacing w:after="0" w:line="240" w:lineRule="auto"/>
              <w:rPr>
                <w:color w:val="auto"/>
                <w:sz w:val="20"/>
                <w:lang w:val="es-ES"/>
              </w:rPr>
            </w:pPr>
          </w:p>
        </w:tc>
        <w:tc>
          <w:tcPr>
            <w:tcW w:w="3602" w:type="dxa"/>
            <w:shd w:val="clear" w:color="auto" w:fill="auto"/>
          </w:tcPr>
          <w:p w14:paraId="0EB69D53" w14:textId="77777777" w:rsidR="001B6AB6" w:rsidRPr="0090657D" w:rsidRDefault="001B6AB6" w:rsidP="00AE5F65">
            <w:pPr>
              <w:spacing w:after="0" w:line="240" w:lineRule="auto"/>
              <w:rPr>
                <w:color w:val="auto"/>
                <w:sz w:val="20"/>
                <w:lang w:val="es-ES"/>
              </w:rPr>
            </w:pPr>
          </w:p>
        </w:tc>
      </w:tr>
    </w:tbl>
    <w:p w14:paraId="33ED89B1" w14:textId="77777777" w:rsidR="001B6AB6" w:rsidRPr="0090657D" w:rsidRDefault="001B6AB6" w:rsidP="001B6AB6">
      <w:pPr>
        <w:spacing w:after="0" w:line="240" w:lineRule="auto"/>
        <w:outlineLvl w:val="0"/>
        <w:rPr>
          <w:b/>
          <w:color w:val="auto"/>
          <w:sz w:val="20"/>
          <w:lang w:val="es-ES"/>
        </w:rPr>
      </w:pPr>
    </w:p>
    <w:p w14:paraId="3AC81974" w14:textId="77777777" w:rsidR="001B6AB6" w:rsidRPr="0090657D" w:rsidRDefault="001B6AB6" w:rsidP="001B6AB6">
      <w:pPr>
        <w:spacing w:after="0" w:line="240" w:lineRule="auto"/>
        <w:outlineLvl w:val="0"/>
        <w:rPr>
          <w:b/>
          <w:color w:val="auto"/>
          <w:sz w:val="20"/>
          <w:lang w:val="es-ES"/>
        </w:rPr>
      </w:pPr>
    </w:p>
    <w:p w14:paraId="29853BED" w14:textId="77777777" w:rsidR="001B6AB6" w:rsidRPr="0090657D" w:rsidRDefault="001B6AB6" w:rsidP="001B6AB6">
      <w:pPr>
        <w:numPr>
          <w:ilvl w:val="0"/>
          <w:numId w:val="26"/>
        </w:numPr>
        <w:spacing w:after="0" w:line="240" w:lineRule="auto"/>
        <w:ind w:right="0"/>
        <w:outlineLvl w:val="0"/>
        <w:rPr>
          <w:b/>
          <w:color w:val="auto"/>
          <w:sz w:val="20"/>
          <w:lang w:val="es-ES"/>
        </w:rPr>
      </w:pPr>
      <w:r w:rsidRPr="0090657D">
        <w:rPr>
          <w:b/>
          <w:color w:val="auto"/>
          <w:sz w:val="20"/>
          <w:u w:val="single"/>
          <w:lang w:val="es-ES"/>
        </w:rPr>
        <w:t>Gastos transferencias nacionales</w:t>
      </w:r>
    </w:p>
    <w:p w14:paraId="7758C331" w14:textId="77777777" w:rsidR="001B6AB6" w:rsidRPr="0090657D" w:rsidRDefault="001B6AB6" w:rsidP="001B6AB6">
      <w:pPr>
        <w:spacing w:after="0" w:line="240" w:lineRule="auto"/>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90657D" w14:paraId="081401EF" w14:textId="77777777" w:rsidTr="00AE5F65">
        <w:tc>
          <w:tcPr>
            <w:tcW w:w="4428" w:type="dxa"/>
            <w:shd w:val="clear" w:color="auto" w:fill="C0C0C0"/>
          </w:tcPr>
          <w:p w14:paraId="234535AC" w14:textId="77777777" w:rsidR="001B6AB6" w:rsidRPr="0090657D" w:rsidRDefault="001B6AB6" w:rsidP="00AE5F65">
            <w:pPr>
              <w:spacing w:after="0" w:line="240" w:lineRule="auto"/>
              <w:rPr>
                <w:color w:val="auto"/>
                <w:sz w:val="20"/>
                <w:lang w:val="es-ES"/>
              </w:rPr>
            </w:pPr>
            <w:r w:rsidRPr="0090657D">
              <w:rPr>
                <w:b/>
                <w:color w:val="auto"/>
                <w:sz w:val="20"/>
                <w:lang w:val="es-ES"/>
              </w:rPr>
              <w:lastRenderedPageBreak/>
              <w:t>Órdenes transferencias nacionales</w:t>
            </w:r>
          </w:p>
        </w:tc>
        <w:tc>
          <w:tcPr>
            <w:tcW w:w="3960" w:type="dxa"/>
            <w:shd w:val="clear" w:color="auto" w:fill="C0C0C0"/>
          </w:tcPr>
          <w:p w14:paraId="3128DF87" w14:textId="77777777" w:rsidR="001B6AB6" w:rsidRPr="0090657D" w:rsidRDefault="001B6AB6" w:rsidP="00AE5F65">
            <w:pPr>
              <w:spacing w:after="0" w:line="240" w:lineRule="auto"/>
              <w:rPr>
                <w:b/>
                <w:color w:val="auto"/>
                <w:sz w:val="20"/>
                <w:lang w:val="es-ES"/>
              </w:rPr>
            </w:pPr>
            <w:r w:rsidRPr="0090657D">
              <w:rPr>
                <w:b/>
                <w:color w:val="auto"/>
                <w:sz w:val="20"/>
                <w:lang w:val="es-ES"/>
              </w:rPr>
              <w:t>Gastos (porcentaje, no superior al 0,07%, sobre volumen estimado operativa transaccional.)</w:t>
            </w:r>
          </w:p>
        </w:tc>
      </w:tr>
      <w:tr w:rsidR="001B6AB6" w:rsidRPr="0090657D" w14:paraId="3228779B" w14:textId="77777777" w:rsidTr="00AE5F65">
        <w:trPr>
          <w:trHeight w:val="112"/>
        </w:trPr>
        <w:tc>
          <w:tcPr>
            <w:tcW w:w="4428" w:type="dxa"/>
          </w:tcPr>
          <w:p w14:paraId="029AD0AC" w14:textId="7381E6F3" w:rsidR="001B6AB6" w:rsidRPr="0090657D" w:rsidRDefault="001B6AB6" w:rsidP="00AE5F65">
            <w:pPr>
              <w:spacing w:after="0" w:line="240" w:lineRule="auto"/>
              <w:rPr>
                <w:i/>
                <w:color w:val="auto"/>
                <w:sz w:val="18"/>
                <w:szCs w:val="18"/>
                <w:lang w:val="es-ES"/>
              </w:rPr>
            </w:pPr>
            <w:r w:rsidRPr="0090657D">
              <w:rPr>
                <w:i/>
                <w:color w:val="auto"/>
                <w:sz w:val="18"/>
                <w:szCs w:val="18"/>
                <w:lang w:val="es-ES"/>
              </w:rPr>
              <w:t>Los gastos anuales a cobrar en concepto de operativa transaccional por</w:t>
            </w:r>
            <w:r w:rsidRPr="0090657D">
              <w:rPr>
                <w:i/>
                <w:vanish/>
                <w:color w:val="auto"/>
                <w:sz w:val="18"/>
                <w:szCs w:val="18"/>
                <w:lang w:val="es-ES"/>
              </w:rPr>
              <w:t>&lt;A[por|para]&gt;</w:t>
            </w:r>
            <w:r w:rsidRPr="0090657D">
              <w:rPr>
                <w:i/>
                <w:color w:val="auto"/>
                <w:sz w:val="18"/>
                <w:szCs w:val="18"/>
                <w:lang w:val="es-ES"/>
              </w:rPr>
              <w:t xml:space="preserve"> transferencias nacionales ordenadas será como máximo el 0,07% del importe de las transferencias. El cálculo se efectuará sobre el volumen de la operativa transaccional anual a querido de 33.500 millones de euros anuales para el LOT</w:t>
            </w:r>
            <w:r w:rsidR="0090657D" w:rsidRPr="0090657D">
              <w:rPr>
                <w:i/>
                <w:color w:val="auto"/>
                <w:sz w:val="18"/>
                <w:szCs w:val="18"/>
                <w:lang w:val="es-ES"/>
              </w:rPr>
              <w:t>E</w:t>
            </w:r>
            <w:r w:rsidRPr="0090657D">
              <w:rPr>
                <w:i/>
                <w:color w:val="auto"/>
                <w:sz w:val="18"/>
                <w:szCs w:val="18"/>
                <w:lang w:val="es-ES"/>
              </w:rPr>
              <w:t xml:space="preserve"> 1. Los gastos a calcular para</w:t>
            </w:r>
            <w:r w:rsidRPr="0090657D">
              <w:rPr>
                <w:i/>
                <w:vanish/>
                <w:color w:val="auto"/>
                <w:sz w:val="18"/>
                <w:szCs w:val="18"/>
                <w:lang w:val="es-ES"/>
              </w:rPr>
              <w:t>&lt;A[para|por]&gt;</w:t>
            </w:r>
            <w:r w:rsidRPr="0090657D">
              <w:rPr>
                <w:i/>
                <w:color w:val="auto"/>
                <w:sz w:val="18"/>
                <w:szCs w:val="18"/>
                <w:lang w:val="es-ES"/>
              </w:rPr>
              <w:t xml:space="preserve"> cada entidad financiera adjudicataria se obtendrá de acuerdo con la siguiente fórmula: [(33.500 M€ x porcentaje a aplicar que no será superior a 0,07%) x porcentaje final de negocio]. El precio resultante se liquidará mensualmente (duodécimas partes).</w:t>
            </w:r>
          </w:p>
        </w:tc>
        <w:tc>
          <w:tcPr>
            <w:tcW w:w="3960" w:type="dxa"/>
            <w:shd w:val="clear" w:color="auto" w:fill="auto"/>
          </w:tcPr>
          <w:p w14:paraId="0843F55C" w14:textId="77777777" w:rsidR="001B6AB6" w:rsidRPr="0090657D" w:rsidRDefault="001B6AB6" w:rsidP="00AE5F65">
            <w:pPr>
              <w:spacing w:after="0" w:line="240" w:lineRule="auto"/>
              <w:rPr>
                <w:color w:val="auto"/>
                <w:sz w:val="20"/>
                <w:lang w:val="es-ES"/>
              </w:rPr>
            </w:pPr>
          </w:p>
        </w:tc>
      </w:tr>
    </w:tbl>
    <w:p w14:paraId="55815415" w14:textId="77777777" w:rsidR="001B6AB6" w:rsidRPr="0090657D" w:rsidRDefault="001B6AB6" w:rsidP="001B6AB6">
      <w:pPr>
        <w:spacing w:after="0" w:line="240" w:lineRule="auto"/>
        <w:outlineLvl w:val="0"/>
        <w:rPr>
          <w:b/>
          <w:color w:val="auto"/>
          <w:sz w:val="20"/>
          <w:lang w:val="es-ES"/>
        </w:rPr>
      </w:pPr>
    </w:p>
    <w:p w14:paraId="5D8391F7" w14:textId="77777777" w:rsidR="001B6AB6" w:rsidRPr="0090657D" w:rsidRDefault="001B6AB6" w:rsidP="001B6AB6">
      <w:pPr>
        <w:spacing w:after="0" w:line="240" w:lineRule="auto"/>
        <w:outlineLvl w:val="0"/>
        <w:rPr>
          <w:b/>
          <w:color w:val="auto"/>
          <w:sz w:val="20"/>
          <w:lang w:val="es-ES"/>
        </w:rPr>
      </w:pPr>
    </w:p>
    <w:p w14:paraId="1B839B48" w14:textId="77777777" w:rsidR="001B6AB6" w:rsidRPr="0090657D" w:rsidRDefault="001B6AB6" w:rsidP="001B6AB6">
      <w:pPr>
        <w:pStyle w:val="Pargrafdellista"/>
        <w:numPr>
          <w:ilvl w:val="0"/>
          <w:numId w:val="26"/>
        </w:numPr>
        <w:spacing w:after="0" w:line="240" w:lineRule="auto"/>
        <w:ind w:right="0"/>
        <w:contextualSpacing w:val="0"/>
        <w:outlineLvl w:val="0"/>
        <w:rPr>
          <w:b/>
          <w:color w:val="auto"/>
          <w:sz w:val="20"/>
          <w:lang w:val="es-ES"/>
        </w:rPr>
      </w:pPr>
      <w:r w:rsidRPr="0090657D">
        <w:rPr>
          <w:b/>
          <w:color w:val="auto"/>
          <w:sz w:val="20"/>
          <w:u w:val="single"/>
          <w:lang w:val="es-ES"/>
        </w:rPr>
        <w:t>Coste repercutida tasa BCE saldo medio</w:t>
      </w:r>
    </w:p>
    <w:p w14:paraId="22E8D7E0" w14:textId="77777777" w:rsidR="001B6AB6" w:rsidRPr="0090657D" w:rsidRDefault="001B6AB6" w:rsidP="001B6AB6">
      <w:pPr>
        <w:spacing w:after="0" w:line="240" w:lineRule="auto"/>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90657D" w14:paraId="14D4C92F" w14:textId="77777777" w:rsidTr="00AE5F65">
        <w:tc>
          <w:tcPr>
            <w:tcW w:w="4428" w:type="dxa"/>
            <w:shd w:val="clear" w:color="auto" w:fill="C0C0C0"/>
          </w:tcPr>
          <w:p w14:paraId="59AE6120" w14:textId="77777777" w:rsidR="001B6AB6" w:rsidRPr="0090657D" w:rsidRDefault="001B6AB6" w:rsidP="00AE5F65">
            <w:pPr>
              <w:spacing w:after="0" w:line="240" w:lineRule="auto"/>
              <w:rPr>
                <w:color w:val="auto"/>
                <w:sz w:val="20"/>
                <w:lang w:val="es-ES"/>
              </w:rPr>
            </w:pPr>
            <w:r w:rsidRPr="0090657D">
              <w:rPr>
                <w:b/>
                <w:color w:val="auto"/>
                <w:sz w:val="20"/>
                <w:lang w:val="es-ES"/>
              </w:rPr>
              <w:t>Coste repercutida tasa BCE saldo medio</w:t>
            </w:r>
          </w:p>
        </w:tc>
        <w:tc>
          <w:tcPr>
            <w:tcW w:w="3960" w:type="dxa"/>
            <w:shd w:val="clear" w:color="auto" w:fill="C0C0C0"/>
          </w:tcPr>
          <w:p w14:paraId="11D0DDAC" w14:textId="77777777" w:rsidR="001B6AB6" w:rsidRPr="0090657D" w:rsidRDefault="001B6AB6" w:rsidP="00AE5F65">
            <w:pPr>
              <w:spacing w:after="0" w:line="240" w:lineRule="auto"/>
              <w:rPr>
                <w:b/>
                <w:color w:val="auto"/>
                <w:sz w:val="20"/>
                <w:lang w:val="es-ES"/>
              </w:rPr>
            </w:pPr>
            <w:r w:rsidRPr="0090657D">
              <w:rPr>
                <w:b/>
                <w:color w:val="auto"/>
                <w:sz w:val="20"/>
                <w:lang w:val="es-ES"/>
              </w:rPr>
              <w:t>Indicar el coste a repercutir (máximo 0,50%, o tipo menor que aplique el BCE, sobre saldo medio mensual con la franquicia correspondiente</w:t>
            </w:r>
          </w:p>
        </w:tc>
      </w:tr>
      <w:tr w:rsidR="001B6AB6" w:rsidRPr="0090657D" w14:paraId="41253B3C" w14:textId="77777777" w:rsidTr="00AE5F65">
        <w:trPr>
          <w:trHeight w:val="112"/>
        </w:trPr>
        <w:tc>
          <w:tcPr>
            <w:tcW w:w="4428" w:type="dxa"/>
          </w:tcPr>
          <w:p w14:paraId="4236BE4E" w14:textId="2AD55533" w:rsidR="001B6AB6" w:rsidRPr="0090657D" w:rsidRDefault="001B6AB6" w:rsidP="00AE5F65">
            <w:pPr>
              <w:spacing w:after="0" w:line="240" w:lineRule="auto"/>
              <w:rPr>
                <w:i/>
                <w:color w:val="auto"/>
                <w:sz w:val="18"/>
                <w:szCs w:val="18"/>
                <w:lang w:val="es-ES"/>
              </w:rPr>
            </w:pPr>
            <w:r w:rsidRPr="0090657D">
              <w:rPr>
                <w:i/>
                <w:color w:val="auto"/>
                <w:sz w:val="18"/>
                <w:szCs w:val="18"/>
                <w:lang w:val="es-ES"/>
              </w:rPr>
              <w:t>Las entidades adjudicatarias podrán repercutir parte de la tasa que cobra el Banco Central Europeo (BCE), que actualmente es del 0,50%. Este coste no podrá ser superior al 0,50% o al tipo menor que aplique el BCE y se aplicará mensualmente al saldo medio mensual con una franquicia mínima de 60 millones de euros para las entidades adjudicatarias del LOT</w:t>
            </w:r>
            <w:r w:rsidR="0090657D" w:rsidRPr="0090657D">
              <w:rPr>
                <w:i/>
                <w:color w:val="auto"/>
                <w:sz w:val="18"/>
                <w:szCs w:val="18"/>
                <w:lang w:val="es-ES"/>
              </w:rPr>
              <w:t>E</w:t>
            </w:r>
            <w:r w:rsidRPr="0090657D">
              <w:rPr>
                <w:i/>
                <w:color w:val="auto"/>
                <w:sz w:val="18"/>
                <w:szCs w:val="18"/>
                <w:lang w:val="es-ES"/>
              </w:rPr>
              <w:t xml:space="preserve"> 1. </w:t>
            </w:r>
          </w:p>
        </w:tc>
        <w:tc>
          <w:tcPr>
            <w:tcW w:w="3960" w:type="dxa"/>
            <w:shd w:val="clear" w:color="auto" w:fill="auto"/>
          </w:tcPr>
          <w:p w14:paraId="492F92F2" w14:textId="77777777" w:rsidR="001B6AB6" w:rsidRPr="0090657D" w:rsidRDefault="001B6AB6" w:rsidP="00AE5F65">
            <w:pPr>
              <w:spacing w:after="0" w:line="240" w:lineRule="auto"/>
              <w:rPr>
                <w:color w:val="auto"/>
                <w:sz w:val="20"/>
                <w:lang w:val="es-ES"/>
              </w:rPr>
            </w:pPr>
          </w:p>
        </w:tc>
      </w:tr>
    </w:tbl>
    <w:p w14:paraId="4C5E4729" w14:textId="77777777" w:rsidR="001B6AB6" w:rsidRPr="0090657D" w:rsidRDefault="001B6AB6" w:rsidP="001B6AB6">
      <w:pPr>
        <w:spacing w:after="0" w:line="240" w:lineRule="auto"/>
        <w:ind w:right="0" w:firstLine="0"/>
        <w:outlineLvl w:val="0"/>
        <w:rPr>
          <w:b/>
          <w:color w:val="auto"/>
          <w:sz w:val="20"/>
          <w:lang w:val="es-ES"/>
        </w:rPr>
      </w:pPr>
    </w:p>
    <w:p w14:paraId="57DCCBFB" w14:textId="77777777" w:rsidR="001B6AB6" w:rsidRPr="0090657D" w:rsidRDefault="001B6AB6" w:rsidP="001B6AB6">
      <w:pPr>
        <w:spacing w:after="0" w:line="240" w:lineRule="auto"/>
        <w:ind w:right="0" w:firstLine="0"/>
        <w:outlineLvl w:val="0"/>
        <w:rPr>
          <w:b/>
          <w:color w:val="auto"/>
          <w:sz w:val="20"/>
          <w:lang w:val="es-ES"/>
        </w:rPr>
      </w:pPr>
    </w:p>
    <w:p w14:paraId="4C8A3F17" w14:textId="77777777" w:rsidR="001B6AB6" w:rsidRPr="0090657D" w:rsidRDefault="001B6AB6" w:rsidP="001B6AB6">
      <w:pPr>
        <w:pStyle w:val="Pargrafdellista"/>
        <w:numPr>
          <w:ilvl w:val="0"/>
          <w:numId w:val="26"/>
        </w:numPr>
        <w:spacing w:after="0" w:line="240" w:lineRule="auto"/>
        <w:ind w:right="0"/>
        <w:contextualSpacing w:val="0"/>
        <w:outlineLvl w:val="0"/>
        <w:rPr>
          <w:b/>
          <w:color w:val="auto"/>
          <w:sz w:val="20"/>
          <w:lang w:val="es-ES"/>
        </w:rPr>
      </w:pPr>
      <w:r w:rsidRPr="0090657D">
        <w:rPr>
          <w:b/>
          <w:color w:val="auto"/>
          <w:sz w:val="20"/>
          <w:u w:val="single"/>
          <w:lang w:val="es-ES"/>
        </w:rPr>
        <w:t>Franquicia</w:t>
      </w:r>
    </w:p>
    <w:p w14:paraId="6EA32633" w14:textId="77777777" w:rsidR="001B6AB6" w:rsidRPr="0090657D" w:rsidRDefault="001B6AB6" w:rsidP="001B6AB6">
      <w:pPr>
        <w:spacing w:after="0" w:line="240" w:lineRule="auto"/>
        <w:outlineLvl w:val="0"/>
        <w:rPr>
          <w:color w:val="auto"/>
          <w:sz w:val="20"/>
          <w:lang w:val="es-ES"/>
        </w:rPr>
      </w:pPr>
    </w:p>
    <w:p w14:paraId="03FD725C" w14:textId="77777777" w:rsidR="001B6AB6" w:rsidRPr="0090657D" w:rsidRDefault="001B6AB6" w:rsidP="001B6AB6">
      <w:pPr>
        <w:spacing w:after="0" w:line="240" w:lineRule="auto"/>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90657D" w14:paraId="7DBCA1EC" w14:textId="77777777" w:rsidTr="00AE5F65">
        <w:tc>
          <w:tcPr>
            <w:tcW w:w="4428" w:type="dxa"/>
            <w:shd w:val="clear" w:color="auto" w:fill="C0C0C0"/>
          </w:tcPr>
          <w:p w14:paraId="2D18E267" w14:textId="77777777" w:rsidR="001B6AB6" w:rsidRPr="0090657D" w:rsidRDefault="001B6AB6" w:rsidP="00AE5F65">
            <w:pPr>
              <w:spacing w:after="0" w:line="240" w:lineRule="auto"/>
              <w:rPr>
                <w:color w:val="auto"/>
                <w:sz w:val="20"/>
                <w:lang w:val="es-ES"/>
              </w:rPr>
            </w:pPr>
            <w:r w:rsidRPr="0090657D">
              <w:rPr>
                <w:b/>
                <w:color w:val="auto"/>
                <w:sz w:val="20"/>
                <w:lang w:val="es-ES"/>
              </w:rPr>
              <w:t>Franquicia saldo medio mensual en caso de repercutir el coste tasa BCE</w:t>
            </w:r>
          </w:p>
        </w:tc>
        <w:tc>
          <w:tcPr>
            <w:tcW w:w="3960" w:type="dxa"/>
            <w:shd w:val="clear" w:color="auto" w:fill="C0C0C0"/>
          </w:tcPr>
          <w:p w14:paraId="2EB25EFD" w14:textId="77777777" w:rsidR="001B6AB6" w:rsidRPr="0090657D" w:rsidRDefault="001B6AB6" w:rsidP="00AE5F65">
            <w:pPr>
              <w:spacing w:after="0" w:line="240" w:lineRule="auto"/>
              <w:rPr>
                <w:b/>
                <w:color w:val="auto"/>
                <w:sz w:val="20"/>
                <w:lang w:val="es-ES"/>
              </w:rPr>
            </w:pPr>
            <w:r w:rsidRPr="0090657D">
              <w:rPr>
                <w:b/>
                <w:color w:val="auto"/>
                <w:sz w:val="20"/>
                <w:lang w:val="es-ES"/>
              </w:rPr>
              <w:t>Indicar importe Franquicia</w:t>
            </w:r>
          </w:p>
          <w:p w14:paraId="0BF2D406" w14:textId="77777777" w:rsidR="001B6AB6" w:rsidRPr="0090657D" w:rsidRDefault="001B6AB6" w:rsidP="00AE5F65">
            <w:pPr>
              <w:spacing w:after="0" w:line="240" w:lineRule="auto"/>
              <w:rPr>
                <w:b/>
                <w:color w:val="auto"/>
                <w:sz w:val="20"/>
                <w:lang w:val="es-ES"/>
              </w:rPr>
            </w:pPr>
            <w:r w:rsidRPr="0090657D">
              <w:rPr>
                <w:b/>
                <w:color w:val="auto"/>
                <w:sz w:val="20"/>
                <w:lang w:val="es-ES"/>
              </w:rPr>
              <w:t>(se valorará el aumento de franquicia respecto del mínimo establecido de 60 millones de euros. En caso de que no se quiera repercutir el coste de la tasa BCE, se otorgará la puntuación máxima para este apartado)</w:t>
            </w:r>
          </w:p>
        </w:tc>
      </w:tr>
      <w:tr w:rsidR="001B6AB6" w:rsidRPr="0090657D" w14:paraId="33804B50" w14:textId="77777777" w:rsidTr="00AE5F65">
        <w:trPr>
          <w:trHeight w:val="112"/>
        </w:trPr>
        <w:tc>
          <w:tcPr>
            <w:tcW w:w="4428" w:type="dxa"/>
          </w:tcPr>
          <w:p w14:paraId="489CE055" w14:textId="77777777" w:rsidR="001B6AB6" w:rsidRPr="0090657D" w:rsidRDefault="001B6AB6" w:rsidP="00AE5F65">
            <w:pPr>
              <w:spacing w:after="0" w:line="240" w:lineRule="auto"/>
              <w:rPr>
                <w:i/>
                <w:color w:val="auto"/>
                <w:sz w:val="18"/>
                <w:szCs w:val="18"/>
                <w:lang w:val="es-ES"/>
              </w:rPr>
            </w:pPr>
            <w:r w:rsidRPr="0090657D">
              <w:rPr>
                <w:i/>
                <w:color w:val="auto"/>
                <w:sz w:val="18"/>
                <w:szCs w:val="18"/>
                <w:lang w:val="es-ES"/>
              </w:rPr>
              <w:t>Franquicia (mínima de 60 millones de euros), saldo medio en el caso de repercutir el coste tasa BCE</w:t>
            </w:r>
          </w:p>
        </w:tc>
        <w:tc>
          <w:tcPr>
            <w:tcW w:w="3960" w:type="dxa"/>
            <w:shd w:val="clear" w:color="auto" w:fill="auto"/>
          </w:tcPr>
          <w:p w14:paraId="4556F19F" w14:textId="77777777" w:rsidR="001B6AB6" w:rsidRPr="0090657D" w:rsidRDefault="001B6AB6" w:rsidP="00AE5F65">
            <w:pPr>
              <w:spacing w:after="0" w:line="240" w:lineRule="auto"/>
              <w:rPr>
                <w:color w:val="auto"/>
                <w:sz w:val="20"/>
                <w:lang w:val="es-ES"/>
              </w:rPr>
            </w:pPr>
          </w:p>
        </w:tc>
      </w:tr>
    </w:tbl>
    <w:p w14:paraId="5BD5FAC7" w14:textId="77777777" w:rsidR="001B6AB6" w:rsidRPr="0090657D" w:rsidRDefault="001B6AB6" w:rsidP="001B6AB6">
      <w:pPr>
        <w:spacing w:after="0" w:line="240" w:lineRule="auto"/>
        <w:outlineLvl w:val="0"/>
        <w:rPr>
          <w:b/>
          <w:color w:val="auto"/>
          <w:sz w:val="20"/>
          <w:lang w:val="es-ES"/>
        </w:rPr>
      </w:pPr>
    </w:p>
    <w:p w14:paraId="3B027F68" w14:textId="77777777" w:rsidR="001B6AB6" w:rsidRPr="0090657D" w:rsidRDefault="001B6AB6" w:rsidP="001B6AB6">
      <w:pPr>
        <w:spacing w:after="0" w:line="240" w:lineRule="auto"/>
        <w:outlineLvl w:val="0"/>
        <w:rPr>
          <w:b/>
          <w:color w:val="auto"/>
          <w:sz w:val="20"/>
          <w:lang w:val="es-ES"/>
        </w:rPr>
      </w:pPr>
    </w:p>
    <w:p w14:paraId="69DE8DD3" w14:textId="77777777" w:rsidR="001B6AB6" w:rsidRPr="0090657D" w:rsidRDefault="001B6AB6" w:rsidP="001B6AB6">
      <w:pPr>
        <w:numPr>
          <w:ilvl w:val="0"/>
          <w:numId w:val="26"/>
        </w:numPr>
        <w:spacing w:after="0" w:line="240" w:lineRule="auto"/>
        <w:ind w:right="0"/>
        <w:outlineLvl w:val="0"/>
        <w:rPr>
          <w:b/>
          <w:color w:val="auto"/>
          <w:sz w:val="20"/>
          <w:u w:val="single"/>
          <w:lang w:val="es-ES"/>
        </w:rPr>
      </w:pPr>
      <w:r w:rsidRPr="0090657D">
        <w:rPr>
          <w:b/>
          <w:color w:val="auto"/>
          <w:sz w:val="20"/>
          <w:u w:val="single"/>
          <w:lang w:val="es-ES"/>
        </w:rPr>
        <w:t>Otros gastos operativa transaccional y otros productos</w:t>
      </w:r>
    </w:p>
    <w:p w14:paraId="19F3B7B7" w14:textId="77777777" w:rsidR="001B6AB6" w:rsidRPr="0090657D" w:rsidRDefault="001B6AB6" w:rsidP="001B6AB6">
      <w:pPr>
        <w:spacing w:after="0" w:line="240" w:lineRule="auto"/>
        <w:outlineLvl w:val="0"/>
        <w:rPr>
          <w:b/>
          <w:color w:val="auto"/>
          <w:sz w:val="20"/>
          <w:lang w:val="es-ES"/>
        </w:rPr>
      </w:pPr>
    </w:p>
    <w:p w14:paraId="35DB95B6" w14:textId="77777777" w:rsidR="001B6AB6" w:rsidRPr="0090657D" w:rsidRDefault="001B6AB6" w:rsidP="001B6AB6">
      <w:pPr>
        <w:numPr>
          <w:ilvl w:val="1"/>
          <w:numId w:val="26"/>
        </w:numPr>
        <w:spacing w:after="0" w:line="240" w:lineRule="auto"/>
        <w:ind w:right="0"/>
        <w:outlineLvl w:val="0"/>
        <w:rPr>
          <w:b/>
          <w:i/>
          <w:color w:val="auto"/>
          <w:sz w:val="20"/>
          <w:lang w:val="es-ES"/>
        </w:rPr>
      </w:pPr>
      <w:r w:rsidRPr="0090657D">
        <w:rPr>
          <w:b/>
          <w:i/>
          <w:color w:val="auto"/>
          <w:sz w:val="20"/>
          <w:u w:val="single"/>
          <w:lang w:val="es-ES"/>
        </w:rPr>
        <w:t>Pagos internacionales</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90657D" w14:paraId="4197BC31" w14:textId="77777777" w:rsidTr="00AE5F65">
        <w:trPr>
          <w:trHeight w:val="270"/>
        </w:trPr>
        <w:tc>
          <w:tcPr>
            <w:tcW w:w="4428" w:type="dxa"/>
            <w:shd w:val="clear" w:color="auto" w:fill="C0C0C0"/>
          </w:tcPr>
          <w:p w14:paraId="440B43BB" w14:textId="77777777" w:rsidR="001B6AB6" w:rsidRPr="0090657D" w:rsidRDefault="001B6AB6" w:rsidP="00AE5F65">
            <w:pPr>
              <w:spacing w:after="0" w:line="240" w:lineRule="auto"/>
              <w:rPr>
                <w:b/>
                <w:color w:val="auto"/>
                <w:sz w:val="20"/>
                <w:lang w:val="es-ES"/>
              </w:rPr>
            </w:pPr>
            <w:r w:rsidRPr="0090657D">
              <w:rPr>
                <w:b/>
                <w:color w:val="auto"/>
                <w:sz w:val="20"/>
                <w:lang w:val="es-ES"/>
              </w:rPr>
              <w:t>Operaciones internacionales</w:t>
            </w:r>
          </w:p>
        </w:tc>
        <w:tc>
          <w:tcPr>
            <w:tcW w:w="3960" w:type="dxa"/>
            <w:vMerge w:val="restart"/>
            <w:shd w:val="clear" w:color="auto" w:fill="C0C0C0"/>
          </w:tcPr>
          <w:p w14:paraId="7F3223E3" w14:textId="77777777" w:rsidR="001B6AB6" w:rsidRPr="0090657D" w:rsidRDefault="001B6AB6" w:rsidP="00AE5F65">
            <w:pPr>
              <w:spacing w:after="0" w:line="240" w:lineRule="auto"/>
              <w:jc w:val="center"/>
              <w:rPr>
                <w:b/>
                <w:color w:val="auto"/>
                <w:sz w:val="20"/>
                <w:lang w:val="es-ES"/>
              </w:rPr>
            </w:pPr>
            <w:r w:rsidRPr="0090657D">
              <w:rPr>
                <w:b/>
                <w:color w:val="auto"/>
                <w:sz w:val="20"/>
                <w:lang w:val="es-ES"/>
              </w:rPr>
              <w:t>Comisiones</w:t>
            </w:r>
          </w:p>
        </w:tc>
      </w:tr>
      <w:tr w:rsidR="001B6AB6" w:rsidRPr="0090657D" w14:paraId="4E55834A" w14:textId="77777777" w:rsidTr="00AE5F65">
        <w:trPr>
          <w:trHeight w:val="270"/>
        </w:trPr>
        <w:tc>
          <w:tcPr>
            <w:tcW w:w="4428" w:type="dxa"/>
            <w:shd w:val="clear" w:color="auto" w:fill="C0C0C0"/>
          </w:tcPr>
          <w:p w14:paraId="751B8009" w14:textId="77777777" w:rsidR="001B6AB6" w:rsidRPr="0090657D" w:rsidRDefault="001B6AB6" w:rsidP="00AE5F65">
            <w:pPr>
              <w:spacing w:after="0" w:line="240" w:lineRule="auto"/>
              <w:rPr>
                <w:b/>
                <w:color w:val="auto"/>
                <w:sz w:val="20"/>
                <w:lang w:val="es-ES"/>
              </w:rPr>
            </w:pPr>
            <w:r w:rsidRPr="0090657D">
              <w:rPr>
                <w:b/>
                <w:color w:val="auto"/>
                <w:sz w:val="20"/>
                <w:lang w:val="es-ES"/>
              </w:rPr>
              <w:t>Pagos</w:t>
            </w:r>
          </w:p>
        </w:tc>
        <w:tc>
          <w:tcPr>
            <w:tcW w:w="3960" w:type="dxa"/>
            <w:vMerge/>
            <w:shd w:val="clear" w:color="auto" w:fill="C0C0C0"/>
          </w:tcPr>
          <w:p w14:paraId="3B0BCA1D" w14:textId="77777777" w:rsidR="001B6AB6" w:rsidRPr="0090657D" w:rsidRDefault="001B6AB6" w:rsidP="00AE5F65">
            <w:pPr>
              <w:spacing w:after="0" w:line="240" w:lineRule="auto"/>
              <w:jc w:val="center"/>
              <w:rPr>
                <w:b/>
                <w:color w:val="auto"/>
                <w:sz w:val="20"/>
                <w:lang w:val="es-ES"/>
              </w:rPr>
            </w:pPr>
          </w:p>
        </w:tc>
      </w:tr>
      <w:tr w:rsidR="001B6AB6" w:rsidRPr="0090657D" w14:paraId="14ECB33F" w14:textId="77777777" w:rsidTr="00AE5F65">
        <w:tc>
          <w:tcPr>
            <w:tcW w:w="4428" w:type="dxa"/>
          </w:tcPr>
          <w:p w14:paraId="419A9609" w14:textId="77777777" w:rsidR="001B6AB6" w:rsidRPr="0090657D" w:rsidRDefault="001B6AB6" w:rsidP="00AE5F65">
            <w:pPr>
              <w:spacing w:after="0" w:line="240" w:lineRule="auto"/>
              <w:rPr>
                <w:color w:val="auto"/>
                <w:sz w:val="20"/>
                <w:lang w:val="es-ES"/>
              </w:rPr>
            </w:pPr>
            <w:r w:rsidRPr="0090657D">
              <w:rPr>
                <w:color w:val="auto"/>
                <w:sz w:val="20"/>
                <w:lang w:val="es-ES"/>
              </w:rPr>
              <w:t>Transferencias</w:t>
            </w:r>
          </w:p>
        </w:tc>
        <w:tc>
          <w:tcPr>
            <w:tcW w:w="3960" w:type="dxa"/>
          </w:tcPr>
          <w:p w14:paraId="627A9D2D" w14:textId="77777777" w:rsidR="001B6AB6" w:rsidRPr="0090657D" w:rsidRDefault="001B6AB6" w:rsidP="00AE5F65">
            <w:pPr>
              <w:spacing w:after="0" w:line="240" w:lineRule="auto"/>
              <w:rPr>
                <w:color w:val="auto"/>
                <w:sz w:val="20"/>
                <w:lang w:val="es-ES"/>
              </w:rPr>
            </w:pPr>
          </w:p>
        </w:tc>
      </w:tr>
    </w:tbl>
    <w:p w14:paraId="57A540F1" w14:textId="77777777" w:rsidR="001B6AB6" w:rsidRPr="0090657D" w:rsidRDefault="001B6AB6" w:rsidP="001B6AB6">
      <w:pPr>
        <w:spacing w:after="0" w:line="240" w:lineRule="auto"/>
        <w:ind w:firstLine="0"/>
        <w:outlineLvl w:val="0"/>
        <w:rPr>
          <w:b/>
          <w:color w:val="auto"/>
          <w:sz w:val="20"/>
          <w:lang w:val="es-ES"/>
        </w:rPr>
      </w:pPr>
    </w:p>
    <w:p w14:paraId="79B93B35" w14:textId="77777777" w:rsidR="001B6AB6" w:rsidRPr="0090657D" w:rsidRDefault="001B6AB6" w:rsidP="001B6AB6">
      <w:pPr>
        <w:numPr>
          <w:ilvl w:val="1"/>
          <w:numId w:val="26"/>
        </w:numPr>
        <w:spacing w:after="0" w:line="240" w:lineRule="auto"/>
        <w:ind w:right="0"/>
        <w:outlineLvl w:val="0"/>
        <w:rPr>
          <w:b/>
          <w:i/>
          <w:color w:val="auto"/>
          <w:sz w:val="20"/>
          <w:lang w:val="es-ES"/>
        </w:rPr>
      </w:pPr>
      <w:r w:rsidRPr="0090657D">
        <w:rPr>
          <w:b/>
          <w:i/>
          <w:color w:val="auto"/>
          <w:sz w:val="20"/>
          <w:u w:val="single"/>
          <w:lang w:val="es-ES"/>
        </w:rPr>
        <w:t>Cobros internacionales</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90657D" w14:paraId="69B44AC3" w14:textId="77777777" w:rsidTr="00AE5F65">
        <w:trPr>
          <w:trHeight w:val="270"/>
        </w:trPr>
        <w:tc>
          <w:tcPr>
            <w:tcW w:w="4428" w:type="dxa"/>
            <w:shd w:val="clear" w:color="auto" w:fill="C0C0C0"/>
          </w:tcPr>
          <w:p w14:paraId="52216267" w14:textId="77777777" w:rsidR="001B6AB6" w:rsidRPr="0090657D" w:rsidRDefault="001B6AB6" w:rsidP="00AE5F65">
            <w:pPr>
              <w:spacing w:after="0" w:line="240" w:lineRule="auto"/>
              <w:rPr>
                <w:b/>
                <w:color w:val="auto"/>
                <w:sz w:val="20"/>
                <w:lang w:val="es-ES"/>
              </w:rPr>
            </w:pPr>
            <w:r w:rsidRPr="0090657D">
              <w:rPr>
                <w:b/>
                <w:color w:val="auto"/>
                <w:sz w:val="20"/>
                <w:lang w:val="es-ES"/>
              </w:rPr>
              <w:lastRenderedPageBreak/>
              <w:t>Operaciones internacionales</w:t>
            </w:r>
          </w:p>
        </w:tc>
        <w:tc>
          <w:tcPr>
            <w:tcW w:w="3960" w:type="dxa"/>
            <w:vMerge w:val="restart"/>
            <w:shd w:val="clear" w:color="auto" w:fill="C0C0C0"/>
          </w:tcPr>
          <w:p w14:paraId="65C8F6E3" w14:textId="77777777" w:rsidR="001B6AB6" w:rsidRPr="0090657D" w:rsidRDefault="001B6AB6" w:rsidP="00AE5F65">
            <w:pPr>
              <w:spacing w:after="0" w:line="240" w:lineRule="auto"/>
              <w:jc w:val="center"/>
              <w:rPr>
                <w:b/>
                <w:color w:val="auto"/>
                <w:sz w:val="20"/>
                <w:lang w:val="es-ES"/>
              </w:rPr>
            </w:pPr>
            <w:r w:rsidRPr="0090657D">
              <w:rPr>
                <w:b/>
                <w:color w:val="auto"/>
                <w:sz w:val="20"/>
                <w:lang w:val="es-ES"/>
              </w:rPr>
              <w:t>Comisiones</w:t>
            </w:r>
          </w:p>
        </w:tc>
      </w:tr>
      <w:tr w:rsidR="001B6AB6" w:rsidRPr="0090657D" w14:paraId="0EA1D043" w14:textId="77777777" w:rsidTr="00AE5F65">
        <w:trPr>
          <w:trHeight w:val="270"/>
        </w:trPr>
        <w:tc>
          <w:tcPr>
            <w:tcW w:w="4428" w:type="dxa"/>
            <w:shd w:val="clear" w:color="auto" w:fill="C0C0C0"/>
          </w:tcPr>
          <w:p w14:paraId="44A5150C" w14:textId="77777777" w:rsidR="001B6AB6" w:rsidRPr="0090657D" w:rsidRDefault="001B6AB6" w:rsidP="00AE5F65">
            <w:pPr>
              <w:spacing w:after="0" w:line="240" w:lineRule="auto"/>
              <w:rPr>
                <w:b/>
                <w:color w:val="auto"/>
                <w:sz w:val="20"/>
                <w:lang w:val="es-ES"/>
              </w:rPr>
            </w:pPr>
            <w:r w:rsidRPr="0090657D">
              <w:rPr>
                <w:b/>
                <w:color w:val="auto"/>
                <w:sz w:val="20"/>
                <w:lang w:val="es-ES"/>
              </w:rPr>
              <w:t>Cobros</w:t>
            </w:r>
          </w:p>
        </w:tc>
        <w:tc>
          <w:tcPr>
            <w:tcW w:w="3960" w:type="dxa"/>
            <w:vMerge/>
            <w:shd w:val="clear" w:color="auto" w:fill="C0C0C0"/>
          </w:tcPr>
          <w:p w14:paraId="0C255104" w14:textId="77777777" w:rsidR="001B6AB6" w:rsidRPr="0090657D" w:rsidRDefault="001B6AB6" w:rsidP="00AE5F65">
            <w:pPr>
              <w:spacing w:after="0" w:line="240" w:lineRule="auto"/>
              <w:jc w:val="center"/>
              <w:rPr>
                <w:b/>
                <w:color w:val="auto"/>
                <w:sz w:val="20"/>
                <w:lang w:val="es-ES"/>
              </w:rPr>
            </w:pPr>
          </w:p>
        </w:tc>
      </w:tr>
      <w:tr w:rsidR="001B6AB6" w:rsidRPr="0090657D" w14:paraId="369729C0" w14:textId="77777777" w:rsidTr="00AE5F65">
        <w:tc>
          <w:tcPr>
            <w:tcW w:w="4428" w:type="dxa"/>
          </w:tcPr>
          <w:p w14:paraId="70BF4A97" w14:textId="77777777" w:rsidR="001B6AB6" w:rsidRPr="0090657D" w:rsidRDefault="001B6AB6" w:rsidP="00AE5F65">
            <w:pPr>
              <w:spacing w:after="0" w:line="240" w:lineRule="auto"/>
              <w:rPr>
                <w:color w:val="auto"/>
                <w:sz w:val="20"/>
                <w:lang w:val="es-ES"/>
              </w:rPr>
            </w:pPr>
            <w:r w:rsidRPr="0090657D">
              <w:rPr>
                <w:color w:val="auto"/>
                <w:sz w:val="20"/>
                <w:lang w:val="es-ES"/>
              </w:rPr>
              <w:t>Transferencias</w:t>
            </w:r>
          </w:p>
        </w:tc>
        <w:tc>
          <w:tcPr>
            <w:tcW w:w="3960" w:type="dxa"/>
          </w:tcPr>
          <w:p w14:paraId="759D8228" w14:textId="77777777" w:rsidR="001B6AB6" w:rsidRPr="0090657D" w:rsidRDefault="001B6AB6" w:rsidP="00AE5F65">
            <w:pPr>
              <w:spacing w:after="0" w:line="240" w:lineRule="auto"/>
              <w:rPr>
                <w:color w:val="auto"/>
                <w:sz w:val="20"/>
                <w:lang w:val="es-ES"/>
              </w:rPr>
            </w:pPr>
          </w:p>
        </w:tc>
      </w:tr>
    </w:tbl>
    <w:p w14:paraId="60296FE8" w14:textId="77777777" w:rsidR="001B6AB6" w:rsidRPr="0090657D" w:rsidRDefault="001B6AB6" w:rsidP="001B6AB6">
      <w:pPr>
        <w:spacing w:after="0" w:line="240" w:lineRule="auto"/>
        <w:ind w:firstLine="0"/>
        <w:outlineLvl w:val="0"/>
        <w:rPr>
          <w:b/>
          <w:color w:val="auto"/>
          <w:sz w:val="20"/>
          <w:lang w:val="es-ES"/>
        </w:rPr>
      </w:pPr>
    </w:p>
    <w:p w14:paraId="30B70A39" w14:textId="77777777" w:rsidR="001B6AB6" w:rsidRPr="0090657D" w:rsidRDefault="001B6AB6" w:rsidP="001B6AB6">
      <w:pPr>
        <w:numPr>
          <w:ilvl w:val="1"/>
          <w:numId w:val="26"/>
        </w:numPr>
        <w:spacing w:after="0" w:line="240" w:lineRule="auto"/>
        <w:ind w:right="0"/>
        <w:outlineLvl w:val="0"/>
        <w:rPr>
          <w:b/>
          <w:i/>
          <w:color w:val="auto"/>
          <w:sz w:val="20"/>
          <w:lang w:val="es-ES"/>
        </w:rPr>
      </w:pPr>
      <w:r w:rsidRPr="0090657D">
        <w:rPr>
          <w:b/>
          <w:i/>
          <w:color w:val="auto"/>
          <w:sz w:val="20"/>
          <w:u w:val="single"/>
          <w:lang w:val="es-ES"/>
        </w:rPr>
        <w:t>Cobros Tarjetas / TPV</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90657D" w14:paraId="378A1D22" w14:textId="77777777" w:rsidTr="00AE5F65">
        <w:tc>
          <w:tcPr>
            <w:tcW w:w="4428" w:type="dxa"/>
            <w:shd w:val="clear" w:color="auto" w:fill="C0C0C0"/>
          </w:tcPr>
          <w:p w14:paraId="790FF89B" w14:textId="77777777" w:rsidR="001B6AB6" w:rsidRPr="0090657D" w:rsidRDefault="001B6AB6" w:rsidP="00AE5F65">
            <w:pPr>
              <w:spacing w:after="0" w:line="240" w:lineRule="auto"/>
              <w:rPr>
                <w:b/>
                <w:color w:val="auto"/>
                <w:sz w:val="20"/>
                <w:lang w:val="es-ES"/>
              </w:rPr>
            </w:pPr>
            <w:r w:rsidRPr="0090657D">
              <w:rPr>
                <w:b/>
                <w:color w:val="auto"/>
                <w:sz w:val="20"/>
                <w:lang w:val="es-ES"/>
              </w:rPr>
              <w:t>Cobros</w:t>
            </w:r>
          </w:p>
        </w:tc>
        <w:tc>
          <w:tcPr>
            <w:tcW w:w="3960" w:type="dxa"/>
            <w:shd w:val="clear" w:color="auto" w:fill="C0C0C0"/>
          </w:tcPr>
          <w:p w14:paraId="74C15295" w14:textId="77777777" w:rsidR="001B6AB6" w:rsidRPr="0090657D" w:rsidRDefault="001B6AB6" w:rsidP="00AE5F65">
            <w:pPr>
              <w:spacing w:after="0" w:line="240" w:lineRule="auto"/>
              <w:jc w:val="center"/>
              <w:rPr>
                <w:b/>
                <w:color w:val="auto"/>
                <w:sz w:val="20"/>
                <w:lang w:val="es-ES"/>
              </w:rPr>
            </w:pPr>
            <w:r w:rsidRPr="0090657D">
              <w:rPr>
                <w:b/>
                <w:color w:val="auto"/>
                <w:sz w:val="20"/>
                <w:lang w:val="es-ES"/>
              </w:rPr>
              <w:t>Coste</w:t>
            </w:r>
          </w:p>
        </w:tc>
      </w:tr>
      <w:tr w:rsidR="001B6AB6" w:rsidRPr="0090657D" w14:paraId="0922A1E9" w14:textId="77777777" w:rsidTr="00AE5F65">
        <w:tc>
          <w:tcPr>
            <w:tcW w:w="4428" w:type="dxa"/>
          </w:tcPr>
          <w:p w14:paraId="488C76B2" w14:textId="77777777" w:rsidR="001B6AB6" w:rsidRPr="0090657D" w:rsidRDefault="001B6AB6" w:rsidP="00AE5F65">
            <w:pPr>
              <w:spacing w:after="0" w:line="240" w:lineRule="auto"/>
              <w:rPr>
                <w:color w:val="auto"/>
                <w:sz w:val="20"/>
                <w:lang w:val="es-ES"/>
              </w:rPr>
            </w:pPr>
            <w:r w:rsidRPr="0090657D">
              <w:rPr>
                <w:color w:val="auto"/>
                <w:sz w:val="20"/>
                <w:lang w:val="es-ES"/>
              </w:rPr>
              <w:t>Tarjetas / TPV</w:t>
            </w:r>
          </w:p>
        </w:tc>
        <w:tc>
          <w:tcPr>
            <w:tcW w:w="3960" w:type="dxa"/>
          </w:tcPr>
          <w:p w14:paraId="4FB2603B" w14:textId="77777777" w:rsidR="001B6AB6" w:rsidRPr="0090657D" w:rsidRDefault="001B6AB6" w:rsidP="00AE5F65">
            <w:pPr>
              <w:spacing w:after="0" w:line="240" w:lineRule="auto"/>
              <w:rPr>
                <w:color w:val="auto"/>
                <w:sz w:val="20"/>
                <w:lang w:val="es-ES"/>
              </w:rPr>
            </w:pPr>
          </w:p>
        </w:tc>
      </w:tr>
    </w:tbl>
    <w:p w14:paraId="10AA1F65" w14:textId="77777777" w:rsidR="001B6AB6" w:rsidRPr="0090657D" w:rsidRDefault="001B6AB6" w:rsidP="001B6AB6">
      <w:pPr>
        <w:spacing w:after="0" w:line="240" w:lineRule="auto"/>
        <w:outlineLvl w:val="0"/>
        <w:rPr>
          <w:b/>
          <w:color w:val="auto"/>
          <w:sz w:val="20"/>
          <w:lang w:val="es-ES"/>
        </w:rPr>
      </w:pPr>
    </w:p>
    <w:p w14:paraId="69831E8F" w14:textId="77777777" w:rsidR="001B6AB6" w:rsidRPr="0090657D" w:rsidRDefault="001B6AB6" w:rsidP="001B6AB6">
      <w:pPr>
        <w:numPr>
          <w:ilvl w:val="1"/>
          <w:numId w:val="26"/>
        </w:numPr>
        <w:spacing w:after="0" w:line="240" w:lineRule="auto"/>
        <w:ind w:right="0"/>
        <w:outlineLvl w:val="0"/>
        <w:rPr>
          <w:b/>
          <w:i/>
          <w:color w:val="auto"/>
          <w:sz w:val="20"/>
          <w:u w:val="single"/>
          <w:lang w:val="es-ES"/>
        </w:rPr>
      </w:pPr>
      <w:r w:rsidRPr="0090657D">
        <w:rPr>
          <w:b/>
          <w:i/>
          <w:color w:val="auto"/>
          <w:sz w:val="20"/>
          <w:u w:val="single"/>
          <w:lang w:val="es-ES"/>
        </w:rPr>
        <w:t>Recibos domiciliados</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90657D" w14:paraId="014DE00B" w14:textId="77777777" w:rsidTr="00AE5F65">
        <w:tc>
          <w:tcPr>
            <w:tcW w:w="4428" w:type="dxa"/>
            <w:shd w:val="clear" w:color="auto" w:fill="C0C0C0"/>
          </w:tcPr>
          <w:p w14:paraId="66384EFB" w14:textId="77777777" w:rsidR="001B6AB6" w:rsidRPr="0090657D" w:rsidRDefault="001B6AB6" w:rsidP="00AE5F65">
            <w:pPr>
              <w:spacing w:after="0" w:line="240" w:lineRule="auto"/>
              <w:rPr>
                <w:b/>
                <w:color w:val="auto"/>
                <w:sz w:val="20"/>
                <w:lang w:val="es-ES"/>
              </w:rPr>
            </w:pPr>
            <w:r w:rsidRPr="0090657D">
              <w:rPr>
                <w:b/>
                <w:color w:val="auto"/>
                <w:sz w:val="20"/>
                <w:lang w:val="es-ES"/>
              </w:rPr>
              <w:t>Recibos domiciliados</w:t>
            </w:r>
          </w:p>
        </w:tc>
        <w:tc>
          <w:tcPr>
            <w:tcW w:w="3960" w:type="dxa"/>
            <w:shd w:val="clear" w:color="auto" w:fill="C0C0C0"/>
          </w:tcPr>
          <w:p w14:paraId="193AD6C4" w14:textId="77777777" w:rsidR="001B6AB6" w:rsidRPr="0090657D" w:rsidRDefault="001B6AB6" w:rsidP="00AE5F65">
            <w:pPr>
              <w:spacing w:after="0" w:line="240" w:lineRule="auto"/>
              <w:jc w:val="center"/>
              <w:rPr>
                <w:b/>
                <w:color w:val="auto"/>
                <w:sz w:val="20"/>
                <w:lang w:val="es-ES"/>
              </w:rPr>
            </w:pPr>
            <w:r w:rsidRPr="0090657D">
              <w:rPr>
                <w:b/>
                <w:color w:val="auto"/>
                <w:sz w:val="20"/>
                <w:lang w:val="es-ES"/>
              </w:rPr>
              <w:t>Coste</w:t>
            </w:r>
          </w:p>
        </w:tc>
      </w:tr>
      <w:tr w:rsidR="001B6AB6" w:rsidRPr="0090657D" w14:paraId="73408410" w14:textId="77777777" w:rsidTr="00AE5F65">
        <w:tc>
          <w:tcPr>
            <w:tcW w:w="4428" w:type="dxa"/>
          </w:tcPr>
          <w:p w14:paraId="2398BA5F" w14:textId="77777777" w:rsidR="001B6AB6" w:rsidRPr="0090657D" w:rsidRDefault="001B6AB6" w:rsidP="00AE5F65">
            <w:pPr>
              <w:spacing w:after="0" w:line="240" w:lineRule="auto"/>
              <w:rPr>
                <w:color w:val="auto"/>
                <w:sz w:val="20"/>
                <w:lang w:val="es-ES"/>
              </w:rPr>
            </w:pPr>
            <w:r w:rsidRPr="0090657D">
              <w:rPr>
                <w:color w:val="auto"/>
                <w:sz w:val="20"/>
                <w:lang w:val="es-ES"/>
              </w:rPr>
              <w:t>Coste</w:t>
            </w:r>
          </w:p>
        </w:tc>
        <w:tc>
          <w:tcPr>
            <w:tcW w:w="3960" w:type="dxa"/>
          </w:tcPr>
          <w:p w14:paraId="3532A714" w14:textId="77777777" w:rsidR="001B6AB6" w:rsidRPr="0090657D" w:rsidRDefault="001B6AB6" w:rsidP="00AE5F65">
            <w:pPr>
              <w:spacing w:after="0" w:line="240" w:lineRule="auto"/>
              <w:rPr>
                <w:color w:val="auto"/>
                <w:sz w:val="20"/>
                <w:lang w:val="es-ES"/>
              </w:rPr>
            </w:pPr>
          </w:p>
        </w:tc>
      </w:tr>
    </w:tbl>
    <w:p w14:paraId="0D17618C" w14:textId="77777777" w:rsidR="001B6AB6" w:rsidRPr="0090657D" w:rsidRDefault="001B6AB6" w:rsidP="001B6AB6">
      <w:pPr>
        <w:spacing w:after="0" w:line="240" w:lineRule="auto"/>
        <w:outlineLvl w:val="0"/>
        <w:rPr>
          <w:b/>
          <w:color w:val="auto"/>
          <w:sz w:val="20"/>
          <w:lang w:val="es-ES"/>
        </w:rPr>
      </w:pPr>
    </w:p>
    <w:p w14:paraId="5506002A" w14:textId="77777777" w:rsidR="001B6AB6" w:rsidRPr="0090657D" w:rsidRDefault="001B6AB6" w:rsidP="001B6AB6">
      <w:pPr>
        <w:spacing w:after="0" w:line="240" w:lineRule="auto"/>
        <w:outlineLvl w:val="0"/>
        <w:rPr>
          <w:b/>
          <w:color w:val="auto"/>
          <w:sz w:val="20"/>
          <w:lang w:val="es-ES"/>
        </w:rPr>
      </w:pPr>
    </w:p>
    <w:p w14:paraId="62412FF6" w14:textId="77777777" w:rsidR="001B6AB6" w:rsidRPr="0090657D" w:rsidRDefault="001B6AB6" w:rsidP="001B6AB6">
      <w:pPr>
        <w:numPr>
          <w:ilvl w:val="0"/>
          <w:numId w:val="26"/>
        </w:numPr>
        <w:spacing w:after="0" w:line="240" w:lineRule="auto"/>
        <w:ind w:right="0"/>
        <w:outlineLvl w:val="0"/>
        <w:rPr>
          <w:b/>
          <w:color w:val="auto"/>
          <w:sz w:val="20"/>
          <w:u w:val="single"/>
          <w:lang w:val="es-ES"/>
        </w:rPr>
      </w:pPr>
      <w:r w:rsidRPr="0090657D">
        <w:rPr>
          <w:b/>
          <w:color w:val="auto"/>
          <w:sz w:val="20"/>
          <w:u w:val="single"/>
          <w:lang w:val="es-ES"/>
        </w:rPr>
        <w:t>Otras condiciones a especificar pero que no se valoran</w:t>
      </w:r>
    </w:p>
    <w:p w14:paraId="79D9CF00" w14:textId="77777777" w:rsidR="001B6AB6" w:rsidRPr="0090657D" w:rsidRDefault="001B6AB6" w:rsidP="001B6AB6">
      <w:pPr>
        <w:spacing w:after="0" w:line="240" w:lineRule="auto"/>
        <w:ind w:firstLine="0"/>
        <w:rPr>
          <w:color w:val="auto"/>
          <w:sz w:val="20"/>
          <w:lang w:val="es-E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8"/>
        <w:gridCol w:w="2721"/>
      </w:tblGrid>
      <w:tr w:rsidR="001B6AB6" w:rsidRPr="0090657D" w14:paraId="5630635A" w14:textId="77777777" w:rsidTr="00AE5F65">
        <w:tc>
          <w:tcPr>
            <w:tcW w:w="3399" w:type="pct"/>
            <w:shd w:val="clear" w:color="auto" w:fill="C0C0C0"/>
          </w:tcPr>
          <w:p w14:paraId="33E71CA6" w14:textId="77777777" w:rsidR="001B6AB6" w:rsidRPr="0090657D" w:rsidRDefault="001B6AB6" w:rsidP="00AE5F65">
            <w:pPr>
              <w:spacing w:after="0" w:line="240" w:lineRule="auto"/>
              <w:jc w:val="center"/>
              <w:rPr>
                <w:b/>
                <w:color w:val="auto"/>
                <w:sz w:val="20"/>
                <w:lang w:val="es-ES"/>
              </w:rPr>
            </w:pPr>
            <w:r w:rsidRPr="0090657D">
              <w:rPr>
                <w:b/>
                <w:color w:val="auto"/>
                <w:sz w:val="20"/>
                <w:lang w:val="es-ES"/>
              </w:rPr>
              <w:t>Otros Servicios</w:t>
            </w:r>
          </w:p>
        </w:tc>
        <w:tc>
          <w:tcPr>
            <w:tcW w:w="1601" w:type="pct"/>
            <w:shd w:val="clear" w:color="auto" w:fill="C0C0C0"/>
          </w:tcPr>
          <w:p w14:paraId="4442EAA4" w14:textId="77777777" w:rsidR="001B6AB6" w:rsidRPr="0090657D" w:rsidRDefault="001B6AB6" w:rsidP="00AE5F65">
            <w:pPr>
              <w:spacing w:after="0" w:line="240" w:lineRule="auto"/>
              <w:jc w:val="center"/>
              <w:rPr>
                <w:b/>
                <w:color w:val="auto"/>
                <w:sz w:val="20"/>
                <w:lang w:val="es-ES"/>
              </w:rPr>
            </w:pPr>
            <w:r w:rsidRPr="0090657D">
              <w:rPr>
                <w:b/>
                <w:color w:val="auto"/>
                <w:sz w:val="20"/>
                <w:lang w:val="es-ES"/>
              </w:rPr>
              <w:t>Si / No / Coste</w:t>
            </w:r>
          </w:p>
        </w:tc>
      </w:tr>
      <w:tr w:rsidR="001B6AB6" w:rsidRPr="0090657D" w14:paraId="225D900C" w14:textId="77777777" w:rsidTr="00AE5F65">
        <w:tc>
          <w:tcPr>
            <w:tcW w:w="3399" w:type="pct"/>
          </w:tcPr>
          <w:p w14:paraId="1960625E" w14:textId="77777777" w:rsidR="001B6AB6" w:rsidRPr="0090657D" w:rsidRDefault="001B6AB6" w:rsidP="00AE5F65">
            <w:pPr>
              <w:spacing w:after="0" w:line="240" w:lineRule="auto"/>
              <w:rPr>
                <w:color w:val="auto"/>
                <w:sz w:val="20"/>
                <w:lang w:val="es-ES"/>
              </w:rPr>
            </w:pPr>
            <w:r w:rsidRPr="0090657D">
              <w:rPr>
                <w:color w:val="auto"/>
                <w:sz w:val="20"/>
                <w:lang w:val="es-ES"/>
              </w:rPr>
              <w:t>Coste máximo comisión pagos cheques al extranjero</w:t>
            </w:r>
            <w:r w:rsidRPr="0090657D">
              <w:rPr>
                <w:vanish/>
                <w:color w:val="auto"/>
                <w:sz w:val="20"/>
                <w:lang w:val="es-ES"/>
              </w:rPr>
              <w:t>&lt;A[al extranjero|en el extranjero]&gt;</w:t>
            </w:r>
          </w:p>
        </w:tc>
        <w:tc>
          <w:tcPr>
            <w:tcW w:w="1601" w:type="pct"/>
          </w:tcPr>
          <w:p w14:paraId="21AA6E7E" w14:textId="77777777" w:rsidR="001B6AB6" w:rsidRPr="0090657D" w:rsidRDefault="001B6AB6" w:rsidP="00AE5F65">
            <w:pPr>
              <w:spacing w:after="0" w:line="240" w:lineRule="auto"/>
              <w:rPr>
                <w:color w:val="auto"/>
                <w:sz w:val="20"/>
                <w:lang w:val="es-ES"/>
              </w:rPr>
            </w:pPr>
          </w:p>
        </w:tc>
      </w:tr>
      <w:tr w:rsidR="001B6AB6" w:rsidRPr="0090657D" w14:paraId="2F9F00E7" w14:textId="77777777" w:rsidTr="00AE5F65">
        <w:tc>
          <w:tcPr>
            <w:tcW w:w="3399" w:type="pct"/>
          </w:tcPr>
          <w:p w14:paraId="7A6BDFA4" w14:textId="77777777" w:rsidR="001B6AB6" w:rsidRPr="0090657D" w:rsidRDefault="001B6AB6" w:rsidP="00AE5F65">
            <w:pPr>
              <w:spacing w:after="0" w:line="240" w:lineRule="auto"/>
              <w:rPr>
                <w:color w:val="auto"/>
                <w:sz w:val="20"/>
                <w:lang w:val="es-ES"/>
              </w:rPr>
            </w:pPr>
            <w:r w:rsidRPr="0090657D">
              <w:rPr>
                <w:color w:val="auto"/>
                <w:sz w:val="20"/>
                <w:lang w:val="es-ES"/>
              </w:rPr>
              <w:t>Coste máximo comisión por</w:t>
            </w:r>
            <w:r w:rsidRPr="0090657D">
              <w:rPr>
                <w:vanish/>
                <w:color w:val="auto"/>
                <w:sz w:val="20"/>
                <w:lang w:val="es-ES"/>
              </w:rPr>
              <w:t>&lt;A[por|para]&gt;</w:t>
            </w:r>
            <w:r w:rsidRPr="0090657D">
              <w:rPr>
                <w:color w:val="auto"/>
                <w:sz w:val="20"/>
                <w:lang w:val="es-ES"/>
              </w:rPr>
              <w:t xml:space="preserve"> remesas de importación</w:t>
            </w:r>
          </w:p>
        </w:tc>
        <w:tc>
          <w:tcPr>
            <w:tcW w:w="1601" w:type="pct"/>
          </w:tcPr>
          <w:p w14:paraId="176F9B21" w14:textId="77777777" w:rsidR="001B6AB6" w:rsidRPr="0090657D" w:rsidRDefault="001B6AB6" w:rsidP="00AE5F65">
            <w:pPr>
              <w:spacing w:after="0" w:line="240" w:lineRule="auto"/>
              <w:rPr>
                <w:color w:val="auto"/>
                <w:sz w:val="20"/>
                <w:lang w:val="es-ES"/>
              </w:rPr>
            </w:pPr>
          </w:p>
        </w:tc>
      </w:tr>
      <w:tr w:rsidR="001B6AB6" w:rsidRPr="0090657D" w14:paraId="28D5FB96" w14:textId="77777777" w:rsidTr="00AE5F65">
        <w:tc>
          <w:tcPr>
            <w:tcW w:w="3399" w:type="pct"/>
          </w:tcPr>
          <w:p w14:paraId="01F27570" w14:textId="77777777" w:rsidR="001B6AB6" w:rsidRPr="0090657D" w:rsidRDefault="001B6AB6" w:rsidP="00AE5F65">
            <w:pPr>
              <w:spacing w:after="0" w:line="240" w:lineRule="auto"/>
              <w:rPr>
                <w:color w:val="auto"/>
                <w:sz w:val="20"/>
                <w:lang w:val="es-ES"/>
              </w:rPr>
            </w:pPr>
            <w:r w:rsidRPr="0090657D">
              <w:rPr>
                <w:color w:val="auto"/>
                <w:sz w:val="20"/>
                <w:lang w:val="es-ES"/>
              </w:rPr>
              <w:t>Coste máximo por</w:t>
            </w:r>
            <w:r w:rsidRPr="0090657D">
              <w:rPr>
                <w:vanish/>
                <w:color w:val="auto"/>
                <w:sz w:val="20"/>
                <w:lang w:val="es-ES"/>
              </w:rPr>
              <w:t>&lt;A[por|para]&gt;</w:t>
            </w:r>
            <w:r w:rsidRPr="0090657D">
              <w:rPr>
                <w:color w:val="auto"/>
                <w:sz w:val="20"/>
                <w:lang w:val="es-ES"/>
              </w:rPr>
              <w:t xml:space="preserve"> créditos documentarios (en pagos y cobros internacionales)</w:t>
            </w:r>
          </w:p>
        </w:tc>
        <w:tc>
          <w:tcPr>
            <w:tcW w:w="1601" w:type="pct"/>
          </w:tcPr>
          <w:p w14:paraId="4D900328" w14:textId="77777777" w:rsidR="001B6AB6" w:rsidRPr="0090657D" w:rsidRDefault="001B6AB6" w:rsidP="00AE5F65">
            <w:pPr>
              <w:spacing w:after="0" w:line="240" w:lineRule="auto"/>
              <w:rPr>
                <w:color w:val="auto"/>
                <w:sz w:val="20"/>
                <w:lang w:val="es-ES"/>
              </w:rPr>
            </w:pPr>
          </w:p>
        </w:tc>
      </w:tr>
      <w:tr w:rsidR="001B6AB6" w:rsidRPr="0090657D" w14:paraId="5CB22DF0" w14:textId="77777777" w:rsidTr="00AE5F65">
        <w:tc>
          <w:tcPr>
            <w:tcW w:w="3399" w:type="pct"/>
          </w:tcPr>
          <w:p w14:paraId="3421831C" w14:textId="77777777" w:rsidR="001B6AB6" w:rsidRPr="0090657D" w:rsidRDefault="001B6AB6" w:rsidP="00AE5F65">
            <w:pPr>
              <w:spacing w:after="0" w:line="240" w:lineRule="auto"/>
              <w:rPr>
                <w:color w:val="auto"/>
                <w:sz w:val="20"/>
                <w:lang w:val="es-ES"/>
              </w:rPr>
            </w:pPr>
            <w:r w:rsidRPr="0090657D">
              <w:rPr>
                <w:color w:val="auto"/>
                <w:sz w:val="20"/>
                <w:lang w:val="es-ES"/>
              </w:rPr>
              <w:t>Coste máximo por</w:t>
            </w:r>
            <w:r w:rsidRPr="0090657D">
              <w:rPr>
                <w:vanish/>
                <w:color w:val="auto"/>
                <w:sz w:val="20"/>
                <w:lang w:val="es-ES"/>
              </w:rPr>
              <w:t>&lt;A[por|para]&gt;</w:t>
            </w:r>
            <w:r w:rsidRPr="0090657D">
              <w:rPr>
                <w:color w:val="auto"/>
                <w:sz w:val="20"/>
                <w:lang w:val="es-ES"/>
              </w:rPr>
              <w:t xml:space="preserve"> seguros de cambio</w:t>
            </w:r>
          </w:p>
        </w:tc>
        <w:tc>
          <w:tcPr>
            <w:tcW w:w="1601" w:type="pct"/>
          </w:tcPr>
          <w:p w14:paraId="04AF85F1" w14:textId="77777777" w:rsidR="001B6AB6" w:rsidRPr="0090657D" w:rsidRDefault="001B6AB6" w:rsidP="00AE5F65">
            <w:pPr>
              <w:spacing w:after="0" w:line="240" w:lineRule="auto"/>
              <w:rPr>
                <w:color w:val="auto"/>
                <w:sz w:val="20"/>
                <w:lang w:val="es-ES"/>
              </w:rPr>
            </w:pPr>
          </w:p>
        </w:tc>
      </w:tr>
      <w:tr w:rsidR="001B6AB6" w:rsidRPr="0090657D" w14:paraId="3C682DFA" w14:textId="77777777" w:rsidTr="00AE5F65">
        <w:tc>
          <w:tcPr>
            <w:tcW w:w="3399" w:type="pct"/>
          </w:tcPr>
          <w:p w14:paraId="3A9943A7" w14:textId="77777777" w:rsidR="001B6AB6" w:rsidRPr="0090657D" w:rsidRDefault="001B6AB6" w:rsidP="00AE5F65">
            <w:pPr>
              <w:spacing w:after="0" w:line="240" w:lineRule="auto"/>
              <w:rPr>
                <w:color w:val="auto"/>
                <w:sz w:val="20"/>
                <w:lang w:val="es-ES"/>
              </w:rPr>
            </w:pPr>
            <w:r w:rsidRPr="0090657D">
              <w:rPr>
                <w:color w:val="auto"/>
                <w:sz w:val="20"/>
                <w:lang w:val="es-ES"/>
              </w:rPr>
              <w:t>Coste máximo por</w:t>
            </w:r>
            <w:r w:rsidRPr="0090657D">
              <w:rPr>
                <w:vanish/>
                <w:color w:val="auto"/>
                <w:sz w:val="20"/>
                <w:lang w:val="es-ES"/>
              </w:rPr>
              <w:t>&lt;A[por|para]&gt;</w:t>
            </w:r>
            <w:r w:rsidRPr="0090657D">
              <w:rPr>
                <w:color w:val="auto"/>
                <w:sz w:val="20"/>
                <w:lang w:val="es-ES"/>
              </w:rPr>
              <w:t xml:space="preserve"> cobros de cheques extranjeros</w:t>
            </w:r>
          </w:p>
        </w:tc>
        <w:tc>
          <w:tcPr>
            <w:tcW w:w="1601" w:type="pct"/>
          </w:tcPr>
          <w:p w14:paraId="24C533FD" w14:textId="77777777" w:rsidR="001B6AB6" w:rsidRPr="0090657D" w:rsidRDefault="001B6AB6" w:rsidP="00AE5F65">
            <w:pPr>
              <w:spacing w:after="0" w:line="240" w:lineRule="auto"/>
              <w:rPr>
                <w:color w:val="auto"/>
                <w:sz w:val="20"/>
                <w:lang w:val="es-ES"/>
              </w:rPr>
            </w:pPr>
          </w:p>
        </w:tc>
      </w:tr>
      <w:tr w:rsidR="001B6AB6" w:rsidRPr="0090657D" w14:paraId="2864637D" w14:textId="77777777" w:rsidTr="00AE5F65">
        <w:tc>
          <w:tcPr>
            <w:tcW w:w="3399" w:type="pct"/>
          </w:tcPr>
          <w:p w14:paraId="03B8AB16" w14:textId="77777777" w:rsidR="001B6AB6" w:rsidRPr="0090657D" w:rsidRDefault="001B6AB6" w:rsidP="00AE5F65">
            <w:pPr>
              <w:spacing w:after="0" w:line="240" w:lineRule="auto"/>
              <w:rPr>
                <w:color w:val="auto"/>
                <w:sz w:val="20"/>
                <w:lang w:val="es-ES"/>
              </w:rPr>
            </w:pPr>
            <w:r w:rsidRPr="0090657D">
              <w:rPr>
                <w:color w:val="auto"/>
                <w:sz w:val="20"/>
                <w:lang w:val="es-ES"/>
              </w:rPr>
              <w:t>Coste máximo por</w:t>
            </w:r>
            <w:r w:rsidRPr="0090657D">
              <w:rPr>
                <w:vanish/>
                <w:color w:val="auto"/>
                <w:sz w:val="20"/>
                <w:lang w:val="es-ES"/>
              </w:rPr>
              <w:t>&lt;A[por|para]&gt;</w:t>
            </w:r>
            <w:r w:rsidRPr="0090657D">
              <w:rPr>
                <w:color w:val="auto"/>
                <w:sz w:val="20"/>
                <w:lang w:val="es-ES"/>
              </w:rPr>
              <w:t xml:space="preserve"> remesas de exportación</w:t>
            </w:r>
          </w:p>
        </w:tc>
        <w:tc>
          <w:tcPr>
            <w:tcW w:w="1601" w:type="pct"/>
          </w:tcPr>
          <w:p w14:paraId="5E88279C" w14:textId="77777777" w:rsidR="001B6AB6" w:rsidRPr="0090657D" w:rsidRDefault="001B6AB6" w:rsidP="00AE5F65">
            <w:pPr>
              <w:spacing w:after="0" w:line="240" w:lineRule="auto"/>
              <w:rPr>
                <w:color w:val="auto"/>
                <w:sz w:val="20"/>
                <w:lang w:val="es-ES"/>
              </w:rPr>
            </w:pPr>
          </w:p>
        </w:tc>
      </w:tr>
      <w:tr w:rsidR="001B6AB6" w:rsidRPr="0090657D" w14:paraId="055E19B0" w14:textId="77777777" w:rsidTr="00AE5F65">
        <w:tc>
          <w:tcPr>
            <w:tcW w:w="3399" w:type="pct"/>
          </w:tcPr>
          <w:p w14:paraId="2E4987C1" w14:textId="77777777" w:rsidR="001B6AB6" w:rsidRPr="0090657D" w:rsidRDefault="001B6AB6" w:rsidP="00AE5F65">
            <w:pPr>
              <w:spacing w:after="0" w:line="240" w:lineRule="auto"/>
              <w:rPr>
                <w:color w:val="auto"/>
                <w:sz w:val="20"/>
                <w:lang w:val="es-ES"/>
              </w:rPr>
            </w:pPr>
            <w:r w:rsidRPr="0090657D">
              <w:rPr>
                <w:color w:val="auto"/>
                <w:sz w:val="20"/>
                <w:lang w:val="es-ES"/>
              </w:rPr>
              <w:t>Coste máximo por</w:t>
            </w:r>
            <w:r w:rsidRPr="0090657D">
              <w:rPr>
                <w:vanish/>
                <w:color w:val="auto"/>
                <w:sz w:val="20"/>
                <w:lang w:val="es-ES"/>
              </w:rPr>
              <w:t>&lt;A[por|para]&gt;</w:t>
            </w:r>
            <w:r w:rsidRPr="0090657D">
              <w:rPr>
                <w:color w:val="auto"/>
                <w:sz w:val="20"/>
                <w:lang w:val="es-ES"/>
              </w:rPr>
              <w:t xml:space="preserve"> avales definidos a un año</w:t>
            </w:r>
          </w:p>
        </w:tc>
        <w:tc>
          <w:tcPr>
            <w:tcW w:w="1601" w:type="pct"/>
          </w:tcPr>
          <w:p w14:paraId="55E9CCAE" w14:textId="77777777" w:rsidR="001B6AB6" w:rsidRPr="0090657D" w:rsidRDefault="001B6AB6" w:rsidP="00AE5F65">
            <w:pPr>
              <w:spacing w:after="0" w:line="240" w:lineRule="auto"/>
              <w:rPr>
                <w:color w:val="auto"/>
                <w:sz w:val="20"/>
                <w:lang w:val="es-ES"/>
              </w:rPr>
            </w:pPr>
          </w:p>
        </w:tc>
      </w:tr>
      <w:tr w:rsidR="001B6AB6" w:rsidRPr="0090657D" w14:paraId="55FA1DDE" w14:textId="77777777" w:rsidTr="00AE5F65">
        <w:tc>
          <w:tcPr>
            <w:tcW w:w="3399" w:type="pct"/>
          </w:tcPr>
          <w:p w14:paraId="060C2CB0" w14:textId="77777777" w:rsidR="001B6AB6" w:rsidRPr="0090657D" w:rsidRDefault="001B6AB6" w:rsidP="00AE5F65">
            <w:pPr>
              <w:spacing w:after="0" w:line="240" w:lineRule="auto"/>
              <w:rPr>
                <w:color w:val="auto"/>
                <w:sz w:val="20"/>
                <w:lang w:val="es-ES"/>
              </w:rPr>
            </w:pPr>
            <w:r w:rsidRPr="0090657D">
              <w:rPr>
                <w:color w:val="auto"/>
                <w:sz w:val="20"/>
                <w:lang w:val="es-ES"/>
              </w:rPr>
              <w:t>Coste máximo por auditoría de cuentas</w:t>
            </w:r>
          </w:p>
        </w:tc>
        <w:tc>
          <w:tcPr>
            <w:tcW w:w="1601" w:type="pct"/>
          </w:tcPr>
          <w:p w14:paraId="1C1B14D0" w14:textId="77777777" w:rsidR="001B6AB6" w:rsidRPr="0090657D" w:rsidRDefault="001B6AB6" w:rsidP="00AE5F65">
            <w:pPr>
              <w:spacing w:after="0" w:line="240" w:lineRule="auto"/>
              <w:rPr>
                <w:color w:val="auto"/>
                <w:sz w:val="20"/>
                <w:lang w:val="es-ES"/>
              </w:rPr>
            </w:pPr>
          </w:p>
        </w:tc>
      </w:tr>
      <w:tr w:rsidR="001B6AB6" w:rsidRPr="0090657D" w14:paraId="651C1CCD" w14:textId="77777777" w:rsidTr="00AE5F65">
        <w:tc>
          <w:tcPr>
            <w:tcW w:w="3399" w:type="pct"/>
          </w:tcPr>
          <w:p w14:paraId="7758B13A" w14:textId="77777777" w:rsidR="001B6AB6" w:rsidRPr="0090657D" w:rsidRDefault="001B6AB6" w:rsidP="00AE5F65">
            <w:pPr>
              <w:spacing w:after="0" w:line="240" w:lineRule="auto"/>
              <w:rPr>
                <w:color w:val="auto"/>
                <w:sz w:val="20"/>
                <w:lang w:val="es-ES"/>
              </w:rPr>
            </w:pPr>
            <w:r w:rsidRPr="0090657D">
              <w:rPr>
                <w:color w:val="auto"/>
                <w:sz w:val="20"/>
                <w:lang w:val="es-ES"/>
              </w:rPr>
              <w:t>***</w:t>
            </w:r>
          </w:p>
        </w:tc>
        <w:tc>
          <w:tcPr>
            <w:tcW w:w="1601" w:type="pct"/>
          </w:tcPr>
          <w:p w14:paraId="2093E746" w14:textId="77777777" w:rsidR="001B6AB6" w:rsidRPr="0090657D" w:rsidRDefault="001B6AB6" w:rsidP="00AE5F65">
            <w:pPr>
              <w:spacing w:after="0" w:line="240" w:lineRule="auto"/>
              <w:rPr>
                <w:color w:val="auto"/>
                <w:sz w:val="20"/>
                <w:lang w:val="es-ES"/>
              </w:rPr>
            </w:pPr>
          </w:p>
        </w:tc>
      </w:tr>
      <w:tr w:rsidR="001B6AB6" w:rsidRPr="0090657D" w14:paraId="4D52C991" w14:textId="77777777" w:rsidTr="00AE5F65">
        <w:tc>
          <w:tcPr>
            <w:tcW w:w="3399" w:type="pct"/>
          </w:tcPr>
          <w:p w14:paraId="0289E368" w14:textId="77777777" w:rsidR="001B6AB6" w:rsidRPr="0090657D" w:rsidRDefault="001B6AB6" w:rsidP="00AE5F65">
            <w:pPr>
              <w:spacing w:after="0" w:line="240" w:lineRule="auto"/>
              <w:rPr>
                <w:color w:val="auto"/>
                <w:sz w:val="20"/>
                <w:lang w:val="es-ES"/>
              </w:rPr>
            </w:pPr>
            <w:r w:rsidRPr="0090657D">
              <w:rPr>
                <w:color w:val="auto"/>
                <w:sz w:val="20"/>
                <w:lang w:val="es-ES"/>
              </w:rPr>
              <w:t>***</w:t>
            </w:r>
          </w:p>
        </w:tc>
        <w:tc>
          <w:tcPr>
            <w:tcW w:w="1601" w:type="pct"/>
          </w:tcPr>
          <w:p w14:paraId="7EE5B4B7" w14:textId="77777777" w:rsidR="001B6AB6" w:rsidRPr="0090657D" w:rsidRDefault="001B6AB6" w:rsidP="00AE5F65">
            <w:pPr>
              <w:spacing w:after="0" w:line="240" w:lineRule="auto"/>
              <w:rPr>
                <w:color w:val="auto"/>
                <w:sz w:val="20"/>
                <w:lang w:val="es-ES"/>
              </w:rPr>
            </w:pPr>
          </w:p>
        </w:tc>
      </w:tr>
    </w:tbl>
    <w:p w14:paraId="64D0A5D4" w14:textId="15E06444" w:rsidR="001B6AB6" w:rsidRPr="0090657D" w:rsidRDefault="001B6AB6" w:rsidP="0090657D">
      <w:pPr>
        <w:spacing w:after="0" w:line="240" w:lineRule="auto"/>
        <w:outlineLvl w:val="0"/>
        <w:rPr>
          <w:b/>
          <w:i/>
          <w:color w:val="auto"/>
          <w:sz w:val="20"/>
          <w:lang w:val="es-ES"/>
        </w:rPr>
      </w:pPr>
      <w:r w:rsidRPr="0090657D">
        <w:rPr>
          <w:b/>
          <w:color w:val="auto"/>
          <w:sz w:val="20"/>
          <w:lang w:val="es-ES"/>
        </w:rPr>
        <w:t>***</w:t>
      </w:r>
      <w:r w:rsidRPr="0090657D">
        <w:rPr>
          <w:b/>
          <w:i/>
          <w:color w:val="auto"/>
          <w:sz w:val="20"/>
          <w:lang w:val="es-ES"/>
        </w:rPr>
        <w:t xml:space="preserve"> se pueden indicar otros servicios que se quieran ofrecer pero que no se valorarán.</w:t>
      </w:r>
    </w:p>
    <w:p w14:paraId="3376AA3B" w14:textId="77777777" w:rsidR="001B6AB6" w:rsidRPr="003C6B08" w:rsidRDefault="001B6AB6" w:rsidP="001B6AB6">
      <w:pPr>
        <w:spacing w:after="0" w:line="240" w:lineRule="auto"/>
        <w:jc w:val="right"/>
        <w:rPr>
          <w:i/>
          <w:sz w:val="20"/>
          <w:lang w:val="es-ES"/>
        </w:rPr>
      </w:pPr>
      <w:r w:rsidRPr="003C6B08">
        <w:rPr>
          <w:i/>
          <w:sz w:val="20"/>
          <w:highlight w:val="lightGray"/>
          <w:lang w:val="es-ES"/>
        </w:rPr>
        <w:t>Firma de la entidad licitadora:</w:t>
      </w:r>
    </w:p>
    <w:p w14:paraId="6A6D68B5" w14:textId="77777777" w:rsidR="001B6AB6" w:rsidRPr="003C6B08" w:rsidRDefault="001B6AB6" w:rsidP="001B6AB6">
      <w:pPr>
        <w:spacing w:after="0" w:line="240" w:lineRule="auto"/>
        <w:rPr>
          <w:sz w:val="20"/>
          <w:lang w:val="es-ES"/>
        </w:rPr>
      </w:pPr>
    </w:p>
    <w:p w14:paraId="0256C857" w14:textId="77777777" w:rsidR="001B6AB6" w:rsidRPr="00200BDA" w:rsidRDefault="001B6AB6" w:rsidP="001B6AB6">
      <w:pPr>
        <w:pStyle w:val="Default"/>
        <w:rPr>
          <w:b/>
          <w:color w:val="auto"/>
          <w:sz w:val="22"/>
          <w:szCs w:val="22"/>
          <w:lang w:val="es-ES"/>
        </w:rPr>
      </w:pPr>
      <w:r w:rsidRPr="00200BDA">
        <w:rPr>
          <w:b/>
          <w:color w:val="auto"/>
          <w:sz w:val="22"/>
          <w:szCs w:val="22"/>
          <w:lang w:val="es-ES"/>
        </w:rPr>
        <w:t>ANEXO 5</w:t>
      </w:r>
    </w:p>
    <w:p w14:paraId="56506A40" w14:textId="77777777" w:rsidR="001B6AB6" w:rsidRPr="00200BDA" w:rsidRDefault="001B6AB6" w:rsidP="001B6AB6">
      <w:pPr>
        <w:spacing w:after="0" w:line="240" w:lineRule="auto"/>
        <w:outlineLvl w:val="0"/>
        <w:rPr>
          <w:b/>
          <w:color w:val="auto"/>
          <w:u w:val="single"/>
          <w:lang w:val="es-ES"/>
        </w:rPr>
      </w:pPr>
    </w:p>
    <w:p w14:paraId="6608FF61" w14:textId="44AE3EBD" w:rsidR="001B6AB6" w:rsidRPr="00200BDA" w:rsidRDefault="001B6AB6" w:rsidP="001B6AB6">
      <w:pPr>
        <w:spacing w:after="0" w:line="240" w:lineRule="auto"/>
        <w:outlineLvl w:val="0"/>
        <w:rPr>
          <w:b/>
          <w:color w:val="auto"/>
          <w:u w:val="single"/>
          <w:lang w:val="es-ES"/>
        </w:rPr>
      </w:pPr>
      <w:r w:rsidRPr="00200BDA">
        <w:rPr>
          <w:b/>
          <w:color w:val="auto"/>
          <w:u w:val="single"/>
          <w:lang w:val="es-ES"/>
        </w:rPr>
        <w:t>Condiciones de los servicios financieros que tienen que ofrecer las Entidades F</w:t>
      </w:r>
      <w:r w:rsidR="0090657D" w:rsidRPr="00200BDA">
        <w:rPr>
          <w:b/>
          <w:color w:val="auto"/>
          <w:u w:val="single"/>
          <w:lang w:val="es-ES"/>
        </w:rPr>
        <w:t>inancieras que se presentan a</w:t>
      </w:r>
      <w:r w:rsidRPr="00200BDA">
        <w:rPr>
          <w:b/>
          <w:color w:val="auto"/>
          <w:u w:val="single"/>
          <w:lang w:val="es-ES"/>
        </w:rPr>
        <w:t>l LOT</w:t>
      </w:r>
      <w:r w:rsidR="0090657D" w:rsidRPr="00200BDA">
        <w:rPr>
          <w:b/>
          <w:color w:val="auto"/>
          <w:u w:val="single"/>
          <w:lang w:val="es-ES"/>
        </w:rPr>
        <w:t>E</w:t>
      </w:r>
      <w:r w:rsidRPr="00200BDA">
        <w:rPr>
          <w:b/>
          <w:color w:val="auto"/>
          <w:u w:val="single"/>
          <w:lang w:val="es-ES"/>
        </w:rPr>
        <w:t xml:space="preserve"> 2.  A valorar. </w:t>
      </w:r>
    </w:p>
    <w:p w14:paraId="023A0CD3" w14:textId="77777777" w:rsidR="001B6AB6" w:rsidRPr="00200BDA" w:rsidRDefault="001B6AB6" w:rsidP="001B6AB6">
      <w:pPr>
        <w:spacing w:after="0" w:line="240" w:lineRule="auto"/>
        <w:outlineLvl w:val="0"/>
        <w:rPr>
          <w:b/>
          <w:color w:val="auto"/>
          <w:sz w:val="24"/>
          <w:lang w:val="es-ES"/>
        </w:rPr>
      </w:pPr>
    </w:p>
    <w:p w14:paraId="080AB34D" w14:textId="77777777" w:rsidR="001B6AB6" w:rsidRPr="00200BDA" w:rsidRDefault="001B6AB6" w:rsidP="001B6AB6">
      <w:pPr>
        <w:spacing w:after="0" w:line="240" w:lineRule="auto"/>
        <w:ind w:firstLine="0"/>
        <w:outlineLvl w:val="0"/>
        <w:rPr>
          <w:b/>
          <w:color w:val="auto"/>
          <w:sz w:val="24"/>
          <w:lang w:val="es-ES"/>
        </w:rPr>
      </w:pPr>
    </w:p>
    <w:p w14:paraId="1D8D50BE" w14:textId="77777777" w:rsidR="001B6AB6" w:rsidRPr="00200BDA" w:rsidRDefault="001B6AB6" w:rsidP="001B6AB6">
      <w:pPr>
        <w:numPr>
          <w:ilvl w:val="0"/>
          <w:numId w:val="27"/>
        </w:numPr>
        <w:spacing w:after="0" w:line="240" w:lineRule="auto"/>
        <w:ind w:right="0"/>
        <w:outlineLvl w:val="0"/>
        <w:rPr>
          <w:b/>
          <w:color w:val="auto"/>
          <w:u w:val="single"/>
          <w:lang w:val="es-ES"/>
        </w:rPr>
      </w:pPr>
      <w:r w:rsidRPr="00200BDA">
        <w:rPr>
          <w:b/>
          <w:color w:val="auto"/>
          <w:u w:val="single"/>
          <w:lang w:val="es-ES"/>
        </w:rPr>
        <w:t>Coste de mantenimiento mensual del servicio de Cash-pooling</w:t>
      </w:r>
    </w:p>
    <w:p w14:paraId="515F433C" w14:textId="77777777" w:rsidR="001B6AB6" w:rsidRPr="00200BDA" w:rsidRDefault="001B6AB6" w:rsidP="001B6AB6">
      <w:pPr>
        <w:spacing w:after="0" w:line="240" w:lineRule="auto"/>
        <w:rPr>
          <w:color w:val="auto"/>
          <w:sz w:val="18"/>
          <w:szCs w:val="18"/>
          <w:lang w:val="es-ES"/>
        </w:rPr>
      </w:pP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8"/>
        <w:gridCol w:w="3544"/>
      </w:tblGrid>
      <w:tr w:rsidR="001B6AB6" w:rsidRPr="00200BDA" w14:paraId="2BB08E75" w14:textId="77777777" w:rsidTr="00AE5F65">
        <w:tc>
          <w:tcPr>
            <w:tcW w:w="4928" w:type="dxa"/>
            <w:shd w:val="clear" w:color="auto" w:fill="C0C0C0"/>
          </w:tcPr>
          <w:p w14:paraId="4EA3248F" w14:textId="77777777" w:rsidR="001B6AB6" w:rsidRPr="00200BDA" w:rsidRDefault="001B6AB6" w:rsidP="00AE5F65">
            <w:pPr>
              <w:spacing w:after="0" w:line="240" w:lineRule="auto"/>
              <w:rPr>
                <w:color w:val="auto"/>
                <w:sz w:val="18"/>
                <w:szCs w:val="18"/>
                <w:lang w:val="es-ES"/>
              </w:rPr>
            </w:pPr>
          </w:p>
        </w:tc>
        <w:tc>
          <w:tcPr>
            <w:tcW w:w="3544" w:type="dxa"/>
            <w:shd w:val="clear" w:color="auto" w:fill="C0C0C0"/>
          </w:tcPr>
          <w:p w14:paraId="63BE5651" w14:textId="77777777" w:rsidR="001B6AB6" w:rsidRPr="00200BDA" w:rsidRDefault="001B6AB6" w:rsidP="00AE5F65">
            <w:pPr>
              <w:spacing w:after="0" w:line="240" w:lineRule="auto"/>
              <w:outlineLvl w:val="0"/>
              <w:rPr>
                <w:b/>
                <w:color w:val="auto"/>
                <w:lang w:val="es-ES"/>
              </w:rPr>
            </w:pPr>
            <w:r w:rsidRPr="00200BDA">
              <w:rPr>
                <w:b/>
                <w:color w:val="auto"/>
                <w:lang w:val="es-ES"/>
              </w:rPr>
              <w:t xml:space="preserve">Coste mensual servicio </w:t>
            </w:r>
          </w:p>
          <w:p w14:paraId="18024F80" w14:textId="77777777" w:rsidR="001B6AB6" w:rsidRPr="00200BDA" w:rsidRDefault="001B6AB6" w:rsidP="00AE5F65">
            <w:pPr>
              <w:spacing w:after="0" w:line="240" w:lineRule="auto"/>
              <w:rPr>
                <w:b/>
                <w:color w:val="auto"/>
                <w:lang w:val="es-ES"/>
              </w:rPr>
            </w:pPr>
            <w:r w:rsidRPr="00200BDA">
              <w:rPr>
                <w:b/>
                <w:color w:val="auto"/>
                <w:lang w:val="es-ES"/>
              </w:rPr>
              <w:t>Cash-pooling</w:t>
            </w:r>
          </w:p>
        </w:tc>
      </w:tr>
      <w:tr w:rsidR="001B6AB6" w:rsidRPr="00200BDA" w14:paraId="32F16739" w14:textId="77777777" w:rsidTr="00AE5F65">
        <w:trPr>
          <w:trHeight w:val="112"/>
        </w:trPr>
        <w:tc>
          <w:tcPr>
            <w:tcW w:w="4928" w:type="dxa"/>
          </w:tcPr>
          <w:p w14:paraId="2F55F7BF" w14:textId="77777777" w:rsidR="001B6AB6" w:rsidRPr="00200BDA" w:rsidRDefault="001B6AB6" w:rsidP="00AE5F65">
            <w:pPr>
              <w:spacing w:after="0" w:line="240" w:lineRule="auto"/>
              <w:outlineLvl w:val="0"/>
              <w:rPr>
                <w:b/>
                <w:bCs/>
                <w:color w:val="auto"/>
                <w:sz w:val="20"/>
                <w:lang w:val="es-ES"/>
              </w:rPr>
            </w:pPr>
          </w:p>
          <w:p w14:paraId="100E1AAE" w14:textId="77777777" w:rsidR="001B6AB6" w:rsidRPr="00200BDA" w:rsidRDefault="001B6AB6" w:rsidP="00AE5F65">
            <w:pPr>
              <w:spacing w:after="0" w:line="240" w:lineRule="auto"/>
              <w:outlineLvl w:val="0"/>
              <w:rPr>
                <w:b/>
                <w:bCs/>
                <w:color w:val="auto"/>
                <w:sz w:val="20"/>
                <w:lang w:val="es-ES"/>
              </w:rPr>
            </w:pPr>
            <w:r w:rsidRPr="00200BDA">
              <w:rPr>
                <w:b/>
                <w:bCs/>
                <w:color w:val="auto"/>
                <w:sz w:val="20"/>
                <w:lang w:val="es-ES"/>
              </w:rPr>
              <w:t xml:space="preserve">Coste del servicio de Cash-pooling por Entidad Pública (máximo de 950 euros por cuenta corriente) </w:t>
            </w:r>
          </w:p>
          <w:p w14:paraId="082232D9" w14:textId="77777777" w:rsidR="001B6AB6" w:rsidRPr="00200BDA" w:rsidRDefault="001B6AB6" w:rsidP="00AE5F65">
            <w:pPr>
              <w:spacing w:after="0" w:line="240" w:lineRule="auto"/>
              <w:rPr>
                <w:color w:val="auto"/>
                <w:sz w:val="20"/>
                <w:lang w:val="es-ES"/>
              </w:rPr>
            </w:pPr>
          </w:p>
        </w:tc>
        <w:tc>
          <w:tcPr>
            <w:tcW w:w="3544" w:type="dxa"/>
            <w:shd w:val="clear" w:color="auto" w:fill="auto"/>
          </w:tcPr>
          <w:p w14:paraId="230553B3" w14:textId="77777777" w:rsidR="001B6AB6" w:rsidRPr="00200BDA" w:rsidRDefault="001B6AB6" w:rsidP="00AE5F65">
            <w:pPr>
              <w:spacing w:after="0" w:line="240" w:lineRule="auto"/>
              <w:rPr>
                <w:color w:val="auto"/>
                <w:sz w:val="20"/>
                <w:lang w:val="es-ES"/>
              </w:rPr>
            </w:pPr>
          </w:p>
          <w:p w14:paraId="1E68BB98" w14:textId="77777777" w:rsidR="001B6AB6" w:rsidRPr="00200BDA" w:rsidRDefault="001B6AB6" w:rsidP="00AE5F65">
            <w:pPr>
              <w:spacing w:after="0" w:line="240" w:lineRule="auto"/>
              <w:rPr>
                <w:color w:val="auto"/>
                <w:sz w:val="20"/>
                <w:lang w:val="es-ES"/>
              </w:rPr>
            </w:pPr>
            <w:r w:rsidRPr="00200BDA">
              <w:rPr>
                <w:color w:val="auto"/>
                <w:sz w:val="20"/>
                <w:lang w:val="es-ES"/>
              </w:rPr>
              <w:t>---,-- € por cuenta corriente</w:t>
            </w:r>
          </w:p>
        </w:tc>
      </w:tr>
    </w:tbl>
    <w:p w14:paraId="7211C79A" w14:textId="77777777" w:rsidR="001B6AB6" w:rsidRPr="00200BDA" w:rsidRDefault="001B6AB6" w:rsidP="001B6AB6">
      <w:pPr>
        <w:spacing w:after="0" w:line="240" w:lineRule="auto"/>
        <w:outlineLvl w:val="0"/>
        <w:rPr>
          <w:color w:val="auto"/>
          <w:sz w:val="20"/>
          <w:highlight w:val="cyan"/>
          <w:lang w:val="es-ES"/>
        </w:rPr>
      </w:pPr>
    </w:p>
    <w:p w14:paraId="2F234D3E" w14:textId="77777777" w:rsidR="001B6AB6" w:rsidRPr="00200BDA" w:rsidRDefault="001B6AB6" w:rsidP="001B6AB6">
      <w:pPr>
        <w:spacing w:after="0" w:line="240" w:lineRule="auto"/>
        <w:outlineLvl w:val="0"/>
        <w:rPr>
          <w:color w:val="auto"/>
          <w:sz w:val="20"/>
          <w:highlight w:val="cyan"/>
          <w:lang w:val="es-ES"/>
        </w:rPr>
      </w:pPr>
    </w:p>
    <w:p w14:paraId="78570562" w14:textId="77777777" w:rsidR="001B6AB6" w:rsidRPr="00200BDA" w:rsidRDefault="001B6AB6" w:rsidP="001B6AB6">
      <w:pPr>
        <w:numPr>
          <w:ilvl w:val="0"/>
          <w:numId w:val="27"/>
        </w:numPr>
        <w:spacing w:after="0" w:line="240" w:lineRule="auto"/>
        <w:ind w:right="0"/>
        <w:outlineLvl w:val="0"/>
        <w:rPr>
          <w:b/>
          <w:color w:val="auto"/>
          <w:sz w:val="20"/>
          <w:u w:val="single"/>
          <w:lang w:val="es-ES"/>
        </w:rPr>
      </w:pPr>
      <w:r w:rsidRPr="00200BDA">
        <w:rPr>
          <w:b/>
          <w:color w:val="auto"/>
          <w:sz w:val="20"/>
          <w:u w:val="single"/>
          <w:lang w:val="es-ES"/>
        </w:rPr>
        <w:lastRenderedPageBreak/>
        <w:t>Importe de las líneas de crédito a corto plazo de la Tesorería Corporativa</w:t>
      </w:r>
    </w:p>
    <w:p w14:paraId="3D7673D7" w14:textId="77777777" w:rsidR="001B6AB6" w:rsidRPr="00200BDA" w:rsidRDefault="001B6AB6" w:rsidP="001B6AB6">
      <w:pPr>
        <w:spacing w:after="0" w:line="240" w:lineRule="auto"/>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3602"/>
      </w:tblGrid>
      <w:tr w:rsidR="001B6AB6" w:rsidRPr="00200BDA" w14:paraId="11E35054" w14:textId="77777777" w:rsidTr="00AE5F65">
        <w:tc>
          <w:tcPr>
            <w:tcW w:w="4786" w:type="dxa"/>
            <w:shd w:val="clear" w:color="auto" w:fill="C0C0C0"/>
          </w:tcPr>
          <w:p w14:paraId="0446E709" w14:textId="77777777" w:rsidR="001B6AB6" w:rsidRPr="00200BDA" w:rsidRDefault="001B6AB6" w:rsidP="00AE5F65">
            <w:pPr>
              <w:spacing w:after="0" w:line="240" w:lineRule="auto"/>
              <w:rPr>
                <w:color w:val="auto"/>
                <w:sz w:val="20"/>
                <w:lang w:val="es-ES"/>
              </w:rPr>
            </w:pPr>
          </w:p>
        </w:tc>
        <w:tc>
          <w:tcPr>
            <w:tcW w:w="3602" w:type="dxa"/>
            <w:shd w:val="clear" w:color="auto" w:fill="C0C0C0"/>
          </w:tcPr>
          <w:p w14:paraId="2F19F546" w14:textId="77777777" w:rsidR="001B6AB6" w:rsidRPr="00200BDA" w:rsidRDefault="001B6AB6" w:rsidP="00AE5F65">
            <w:pPr>
              <w:spacing w:after="0" w:line="240" w:lineRule="auto"/>
              <w:rPr>
                <w:b/>
                <w:color w:val="auto"/>
                <w:sz w:val="20"/>
                <w:lang w:val="es-ES"/>
              </w:rPr>
            </w:pPr>
            <w:r w:rsidRPr="00200BDA">
              <w:rPr>
                <w:b/>
                <w:color w:val="auto"/>
                <w:sz w:val="20"/>
                <w:lang w:val="es-ES"/>
              </w:rPr>
              <w:t>Importe Ofrecido (mínimo 50 M€)</w:t>
            </w:r>
          </w:p>
        </w:tc>
      </w:tr>
      <w:tr w:rsidR="001B6AB6" w:rsidRPr="00200BDA" w14:paraId="6B35A4E0" w14:textId="77777777" w:rsidTr="00AE5F65">
        <w:trPr>
          <w:trHeight w:val="112"/>
        </w:trPr>
        <w:tc>
          <w:tcPr>
            <w:tcW w:w="4786" w:type="dxa"/>
          </w:tcPr>
          <w:p w14:paraId="588D6E72" w14:textId="77777777" w:rsidR="001B6AB6" w:rsidRPr="00200BDA" w:rsidRDefault="001B6AB6" w:rsidP="00AE5F65">
            <w:pPr>
              <w:spacing w:after="0" w:line="240" w:lineRule="auto"/>
              <w:rPr>
                <w:b/>
                <w:bCs/>
                <w:color w:val="auto"/>
                <w:sz w:val="20"/>
                <w:lang w:val="es-ES"/>
              </w:rPr>
            </w:pPr>
          </w:p>
          <w:p w14:paraId="44D2F3A4" w14:textId="77777777" w:rsidR="001B6AB6" w:rsidRPr="00200BDA" w:rsidRDefault="001B6AB6" w:rsidP="00AE5F65">
            <w:pPr>
              <w:spacing w:after="0" w:line="240" w:lineRule="auto"/>
              <w:rPr>
                <w:b/>
                <w:bCs/>
                <w:color w:val="auto"/>
                <w:sz w:val="20"/>
                <w:lang w:val="es-ES"/>
              </w:rPr>
            </w:pPr>
            <w:r w:rsidRPr="00200BDA">
              <w:rPr>
                <w:b/>
                <w:bCs/>
                <w:color w:val="auto"/>
                <w:sz w:val="20"/>
                <w:lang w:val="es-ES"/>
              </w:rPr>
              <w:t>Líneas de crédito a corto plazo (mínimo 50 millones €)</w:t>
            </w:r>
          </w:p>
          <w:p w14:paraId="6BD9A774" w14:textId="77777777" w:rsidR="001B6AB6" w:rsidRPr="00200BDA" w:rsidRDefault="001B6AB6" w:rsidP="00AE5F65">
            <w:pPr>
              <w:spacing w:after="0" w:line="240" w:lineRule="auto"/>
              <w:rPr>
                <w:color w:val="auto"/>
                <w:sz w:val="20"/>
                <w:lang w:val="es-ES"/>
              </w:rPr>
            </w:pPr>
          </w:p>
        </w:tc>
        <w:tc>
          <w:tcPr>
            <w:tcW w:w="3602" w:type="dxa"/>
            <w:shd w:val="clear" w:color="auto" w:fill="auto"/>
          </w:tcPr>
          <w:p w14:paraId="17F9F4EB" w14:textId="77777777" w:rsidR="001B6AB6" w:rsidRPr="00200BDA" w:rsidRDefault="001B6AB6" w:rsidP="00AE5F65">
            <w:pPr>
              <w:spacing w:after="0" w:line="240" w:lineRule="auto"/>
              <w:rPr>
                <w:color w:val="auto"/>
                <w:sz w:val="20"/>
                <w:lang w:val="es-ES"/>
              </w:rPr>
            </w:pPr>
          </w:p>
        </w:tc>
      </w:tr>
    </w:tbl>
    <w:p w14:paraId="0403067C" w14:textId="77777777" w:rsidR="001B6AB6" w:rsidRPr="00200BDA" w:rsidRDefault="001B6AB6" w:rsidP="001B6AB6">
      <w:pPr>
        <w:spacing w:after="0" w:line="240" w:lineRule="auto"/>
        <w:outlineLvl w:val="0"/>
        <w:rPr>
          <w:b/>
          <w:color w:val="auto"/>
          <w:sz w:val="20"/>
          <w:lang w:val="es-ES"/>
        </w:rPr>
      </w:pPr>
    </w:p>
    <w:p w14:paraId="031C861D" w14:textId="77777777" w:rsidR="001B6AB6" w:rsidRPr="00200BDA" w:rsidRDefault="001B6AB6" w:rsidP="001B6AB6">
      <w:pPr>
        <w:spacing w:after="0" w:line="240" w:lineRule="auto"/>
        <w:outlineLvl w:val="0"/>
        <w:rPr>
          <w:b/>
          <w:color w:val="auto"/>
          <w:sz w:val="20"/>
          <w:lang w:val="es-ES"/>
        </w:rPr>
      </w:pPr>
    </w:p>
    <w:p w14:paraId="7851A973" w14:textId="77777777" w:rsidR="001B6AB6" w:rsidRPr="00200BDA" w:rsidRDefault="001B6AB6" w:rsidP="001B6AB6">
      <w:pPr>
        <w:numPr>
          <w:ilvl w:val="0"/>
          <w:numId w:val="27"/>
        </w:numPr>
        <w:spacing w:after="0" w:line="240" w:lineRule="auto"/>
        <w:ind w:right="0"/>
        <w:outlineLvl w:val="0"/>
        <w:rPr>
          <w:b/>
          <w:color w:val="auto"/>
          <w:sz w:val="20"/>
          <w:lang w:val="es-ES"/>
        </w:rPr>
      </w:pPr>
      <w:r w:rsidRPr="00200BDA">
        <w:rPr>
          <w:b/>
          <w:color w:val="auto"/>
          <w:sz w:val="20"/>
          <w:u w:val="single"/>
          <w:lang w:val="es-ES"/>
        </w:rPr>
        <w:t>Gastos transferencias nacionales</w:t>
      </w:r>
    </w:p>
    <w:p w14:paraId="6FDE9358" w14:textId="77777777" w:rsidR="001B6AB6" w:rsidRPr="00200BDA" w:rsidRDefault="001B6AB6" w:rsidP="001B6AB6">
      <w:pPr>
        <w:spacing w:after="0" w:line="240" w:lineRule="auto"/>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200BDA" w:rsidRPr="00200BDA" w14:paraId="4C5E4FE7" w14:textId="77777777" w:rsidTr="00AE5F65">
        <w:tc>
          <w:tcPr>
            <w:tcW w:w="4428" w:type="dxa"/>
            <w:shd w:val="clear" w:color="auto" w:fill="C0C0C0"/>
          </w:tcPr>
          <w:p w14:paraId="48C77D65" w14:textId="77777777" w:rsidR="001B6AB6" w:rsidRPr="00200BDA" w:rsidRDefault="001B6AB6" w:rsidP="00AE5F65">
            <w:pPr>
              <w:spacing w:after="0" w:line="240" w:lineRule="auto"/>
              <w:rPr>
                <w:color w:val="auto"/>
                <w:sz w:val="20"/>
                <w:lang w:val="es-ES"/>
              </w:rPr>
            </w:pPr>
            <w:r w:rsidRPr="00200BDA">
              <w:rPr>
                <w:b/>
                <w:color w:val="auto"/>
                <w:sz w:val="20"/>
                <w:lang w:val="es-ES"/>
              </w:rPr>
              <w:t>Órdenes transferencias nacionales</w:t>
            </w:r>
          </w:p>
        </w:tc>
        <w:tc>
          <w:tcPr>
            <w:tcW w:w="3960" w:type="dxa"/>
            <w:shd w:val="clear" w:color="auto" w:fill="C0C0C0"/>
          </w:tcPr>
          <w:p w14:paraId="28227139" w14:textId="640858EC" w:rsidR="001B6AB6" w:rsidRPr="00200BDA" w:rsidRDefault="009469C8" w:rsidP="009469C8">
            <w:pPr>
              <w:spacing w:after="0" w:line="240" w:lineRule="auto"/>
              <w:rPr>
                <w:b/>
                <w:color w:val="auto"/>
                <w:sz w:val="20"/>
                <w:lang w:val="es-ES"/>
              </w:rPr>
            </w:pPr>
            <w:r w:rsidRPr="00200BDA">
              <w:rPr>
                <w:b/>
                <w:color w:val="auto"/>
                <w:sz w:val="20"/>
                <w:lang w:val="es-ES"/>
              </w:rPr>
              <w:t>Indicar la mejora sobre el coste máximo final que resulte en función de la aplicación del escalado de tramos expresado en la tabla indicada en los pliegos, con tres decimales (ejemplos: mejora 0,000; mejora 0,001; mejora 0,002; etc.)</w:t>
            </w:r>
          </w:p>
        </w:tc>
      </w:tr>
      <w:tr w:rsidR="001B6AB6" w:rsidRPr="00200BDA" w14:paraId="7A46284A" w14:textId="77777777" w:rsidTr="00AE5F65">
        <w:trPr>
          <w:trHeight w:val="112"/>
        </w:trPr>
        <w:tc>
          <w:tcPr>
            <w:tcW w:w="4428" w:type="dxa"/>
          </w:tcPr>
          <w:p w14:paraId="0FCDB9BE" w14:textId="32140E91" w:rsidR="009469C8" w:rsidRPr="00200BDA" w:rsidRDefault="009469C8" w:rsidP="009469C8">
            <w:pPr>
              <w:spacing w:after="0" w:line="240" w:lineRule="auto"/>
              <w:rPr>
                <w:i/>
                <w:color w:val="auto"/>
                <w:sz w:val="18"/>
                <w:szCs w:val="18"/>
                <w:lang w:val="es-ES"/>
              </w:rPr>
            </w:pPr>
            <w:r w:rsidRPr="00200BDA">
              <w:rPr>
                <w:i/>
                <w:color w:val="auto"/>
                <w:sz w:val="18"/>
                <w:szCs w:val="18"/>
                <w:lang w:val="es-ES"/>
              </w:rPr>
              <w:t>El máximo por</w:t>
            </w:r>
            <w:r w:rsidR="001B6AB6" w:rsidRPr="00200BDA">
              <w:rPr>
                <w:i/>
                <w:color w:val="auto"/>
                <w:sz w:val="18"/>
                <w:szCs w:val="18"/>
                <w:lang w:val="es-ES"/>
              </w:rPr>
              <w:t xml:space="preserve"> gastos anuales a cobrar en concepto de operativa transaccional por</w:t>
            </w:r>
            <w:r w:rsidR="001B6AB6" w:rsidRPr="00200BDA">
              <w:rPr>
                <w:i/>
                <w:vanish/>
                <w:color w:val="auto"/>
                <w:sz w:val="18"/>
                <w:szCs w:val="18"/>
                <w:lang w:val="es-ES"/>
              </w:rPr>
              <w:t>&lt;A[por|para]&gt;</w:t>
            </w:r>
            <w:r w:rsidR="001B6AB6" w:rsidRPr="00200BDA">
              <w:rPr>
                <w:i/>
                <w:color w:val="auto"/>
                <w:sz w:val="18"/>
                <w:szCs w:val="18"/>
                <w:lang w:val="es-ES"/>
              </w:rPr>
              <w:t xml:space="preserve"> transferencias nacionales ordenadas</w:t>
            </w:r>
            <w:r w:rsidRPr="00200BDA">
              <w:rPr>
                <w:i/>
                <w:color w:val="auto"/>
                <w:sz w:val="18"/>
                <w:szCs w:val="18"/>
                <w:lang w:val="es-ES"/>
              </w:rPr>
              <w:t xml:space="preserve"> variará en función de la suma total de las líneas de las entidades adjudicatarias del LOTE 2 (siguiendo el escalado de la tabla indicada en los pliegos). El </w:t>
            </w:r>
            <w:r w:rsidR="001B6AB6" w:rsidRPr="00200BDA">
              <w:rPr>
                <w:i/>
                <w:color w:val="auto"/>
                <w:sz w:val="18"/>
                <w:szCs w:val="18"/>
                <w:lang w:val="es-ES"/>
              </w:rPr>
              <w:t>cálculo se efectuará sobre el volumen de la operativa transaccional anual</w:t>
            </w:r>
            <w:r w:rsidRPr="00200BDA">
              <w:rPr>
                <w:i/>
                <w:color w:val="auto"/>
                <w:sz w:val="18"/>
                <w:szCs w:val="18"/>
                <w:lang w:val="es-ES"/>
              </w:rPr>
              <w:t xml:space="preserve"> estimado</w:t>
            </w:r>
            <w:r w:rsidR="001B6AB6" w:rsidRPr="00200BDA">
              <w:rPr>
                <w:i/>
                <w:color w:val="auto"/>
                <w:sz w:val="18"/>
                <w:szCs w:val="18"/>
                <w:lang w:val="es-ES"/>
              </w:rPr>
              <w:t xml:space="preserve"> de 3.000 millones de euros anuales para el LOT</w:t>
            </w:r>
            <w:r w:rsidRPr="00200BDA">
              <w:rPr>
                <w:i/>
                <w:color w:val="auto"/>
                <w:sz w:val="18"/>
                <w:szCs w:val="18"/>
                <w:lang w:val="es-ES"/>
              </w:rPr>
              <w:t>E</w:t>
            </w:r>
            <w:r w:rsidR="001B6AB6" w:rsidRPr="00200BDA">
              <w:rPr>
                <w:i/>
                <w:color w:val="auto"/>
                <w:sz w:val="18"/>
                <w:szCs w:val="18"/>
                <w:lang w:val="es-ES"/>
              </w:rPr>
              <w:t xml:space="preserve"> 2. Los gastos a calcular para</w:t>
            </w:r>
            <w:r w:rsidR="001B6AB6" w:rsidRPr="00200BDA">
              <w:rPr>
                <w:i/>
                <w:vanish/>
                <w:color w:val="auto"/>
                <w:sz w:val="18"/>
                <w:szCs w:val="18"/>
                <w:lang w:val="es-ES"/>
              </w:rPr>
              <w:t>&lt;A[para|por]&gt;</w:t>
            </w:r>
            <w:r w:rsidR="001B6AB6" w:rsidRPr="00200BDA">
              <w:rPr>
                <w:i/>
                <w:color w:val="auto"/>
                <w:sz w:val="18"/>
                <w:szCs w:val="18"/>
                <w:lang w:val="es-ES"/>
              </w:rPr>
              <w:t xml:space="preserve"> cada entidad financiera adjudicataria se obtendrá de acuerdo con la siguiente fórmula:</w:t>
            </w:r>
          </w:p>
          <w:p w14:paraId="592C3399" w14:textId="5975AA40" w:rsidR="001B6AB6" w:rsidRPr="00200BDA" w:rsidRDefault="001B6AB6" w:rsidP="009469C8">
            <w:pPr>
              <w:spacing w:after="0" w:line="240" w:lineRule="auto"/>
              <w:rPr>
                <w:i/>
                <w:color w:val="auto"/>
                <w:sz w:val="18"/>
                <w:szCs w:val="18"/>
                <w:lang w:val="es-ES"/>
              </w:rPr>
            </w:pPr>
            <w:r w:rsidRPr="00200BDA">
              <w:rPr>
                <w:i/>
                <w:color w:val="auto"/>
                <w:sz w:val="18"/>
                <w:szCs w:val="18"/>
                <w:lang w:val="es-ES"/>
              </w:rPr>
              <w:t>[(3.000 M€ x porcentaje a aplicar que no será superior a</w:t>
            </w:r>
            <w:r w:rsidR="009469C8" w:rsidRPr="00200BDA">
              <w:rPr>
                <w:i/>
                <w:color w:val="auto"/>
                <w:sz w:val="18"/>
                <w:szCs w:val="18"/>
                <w:lang w:val="es-ES"/>
              </w:rPr>
              <w:t>l coste máximo del tramo final que corresponda según la tabla indicada en los pliegos)</w:t>
            </w:r>
            <w:r w:rsidRPr="00200BDA">
              <w:rPr>
                <w:i/>
                <w:color w:val="auto"/>
                <w:sz w:val="18"/>
                <w:szCs w:val="18"/>
                <w:lang w:val="es-ES"/>
              </w:rPr>
              <w:t xml:space="preserve"> x porcentaje final de negocio]. El precio resultante se liquidará mensualmente (duodécimas partes).</w:t>
            </w:r>
          </w:p>
        </w:tc>
        <w:tc>
          <w:tcPr>
            <w:tcW w:w="3960" w:type="dxa"/>
            <w:shd w:val="clear" w:color="auto" w:fill="auto"/>
          </w:tcPr>
          <w:p w14:paraId="0FC456E4" w14:textId="77777777" w:rsidR="001B6AB6" w:rsidRPr="00200BDA" w:rsidRDefault="001B6AB6" w:rsidP="00AE5F65">
            <w:pPr>
              <w:spacing w:after="0" w:line="240" w:lineRule="auto"/>
              <w:rPr>
                <w:color w:val="auto"/>
                <w:sz w:val="20"/>
                <w:lang w:val="es-ES"/>
              </w:rPr>
            </w:pPr>
          </w:p>
        </w:tc>
      </w:tr>
    </w:tbl>
    <w:p w14:paraId="70849950" w14:textId="77777777" w:rsidR="001B6AB6" w:rsidRPr="00200BDA" w:rsidRDefault="001B6AB6" w:rsidP="001B6AB6">
      <w:pPr>
        <w:spacing w:after="0" w:line="240" w:lineRule="auto"/>
        <w:outlineLvl w:val="0"/>
        <w:rPr>
          <w:b/>
          <w:color w:val="auto"/>
          <w:sz w:val="20"/>
          <w:lang w:val="es-ES"/>
        </w:rPr>
      </w:pPr>
    </w:p>
    <w:p w14:paraId="29FA8AC6" w14:textId="77777777" w:rsidR="001B6AB6" w:rsidRPr="00200BDA" w:rsidRDefault="001B6AB6" w:rsidP="001B6AB6">
      <w:pPr>
        <w:spacing w:after="0" w:line="240" w:lineRule="auto"/>
        <w:outlineLvl w:val="0"/>
        <w:rPr>
          <w:b/>
          <w:color w:val="auto"/>
          <w:sz w:val="20"/>
          <w:lang w:val="es-ES"/>
        </w:rPr>
      </w:pPr>
    </w:p>
    <w:p w14:paraId="0BAA9963" w14:textId="77777777" w:rsidR="001B6AB6" w:rsidRPr="00200BDA" w:rsidRDefault="001B6AB6" w:rsidP="001B6AB6">
      <w:pPr>
        <w:pStyle w:val="Pargrafdellista"/>
        <w:numPr>
          <w:ilvl w:val="0"/>
          <w:numId w:val="27"/>
        </w:numPr>
        <w:spacing w:after="0" w:line="240" w:lineRule="auto"/>
        <w:ind w:right="0"/>
        <w:contextualSpacing w:val="0"/>
        <w:outlineLvl w:val="0"/>
        <w:rPr>
          <w:b/>
          <w:color w:val="auto"/>
          <w:sz w:val="20"/>
          <w:lang w:val="es-ES"/>
        </w:rPr>
      </w:pPr>
      <w:r w:rsidRPr="00200BDA">
        <w:rPr>
          <w:b/>
          <w:color w:val="auto"/>
          <w:sz w:val="20"/>
          <w:u w:val="single"/>
          <w:lang w:val="es-ES"/>
        </w:rPr>
        <w:t>Coste repercutida tasa BCE saldo medio</w:t>
      </w:r>
    </w:p>
    <w:p w14:paraId="2ACB1B12" w14:textId="77777777" w:rsidR="001B6AB6" w:rsidRPr="00200BDA" w:rsidRDefault="001B6AB6" w:rsidP="001B6AB6">
      <w:pPr>
        <w:spacing w:after="0" w:line="240" w:lineRule="auto"/>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200BDA" w14:paraId="2AA602AF" w14:textId="77777777" w:rsidTr="00AE5F65">
        <w:tc>
          <w:tcPr>
            <w:tcW w:w="4428" w:type="dxa"/>
            <w:shd w:val="clear" w:color="auto" w:fill="C0C0C0"/>
          </w:tcPr>
          <w:p w14:paraId="4CDA4C8B" w14:textId="77777777" w:rsidR="001B6AB6" w:rsidRPr="00200BDA" w:rsidRDefault="001B6AB6" w:rsidP="00AE5F65">
            <w:pPr>
              <w:spacing w:after="0" w:line="240" w:lineRule="auto"/>
              <w:rPr>
                <w:color w:val="auto"/>
                <w:sz w:val="20"/>
                <w:lang w:val="es-ES"/>
              </w:rPr>
            </w:pPr>
            <w:r w:rsidRPr="00200BDA">
              <w:rPr>
                <w:b/>
                <w:color w:val="auto"/>
                <w:sz w:val="20"/>
                <w:lang w:val="es-ES"/>
              </w:rPr>
              <w:t>Coste repercutida tasa BCE saldo medio</w:t>
            </w:r>
          </w:p>
        </w:tc>
        <w:tc>
          <w:tcPr>
            <w:tcW w:w="3960" w:type="dxa"/>
            <w:shd w:val="clear" w:color="auto" w:fill="C0C0C0"/>
          </w:tcPr>
          <w:p w14:paraId="6DB74384" w14:textId="77777777" w:rsidR="001B6AB6" w:rsidRPr="00200BDA" w:rsidRDefault="001B6AB6" w:rsidP="00AE5F65">
            <w:pPr>
              <w:spacing w:after="0" w:line="240" w:lineRule="auto"/>
              <w:rPr>
                <w:b/>
                <w:color w:val="auto"/>
                <w:sz w:val="20"/>
                <w:lang w:val="es-ES"/>
              </w:rPr>
            </w:pPr>
            <w:r w:rsidRPr="00200BDA">
              <w:rPr>
                <w:b/>
                <w:color w:val="auto"/>
                <w:sz w:val="20"/>
                <w:lang w:val="es-ES"/>
              </w:rPr>
              <w:t>Indicar el coste a repercutir (máximo 0,50%, o tipo menor que aplique el BCE, sobre saldo medio mensual con la franquicia correspondiente</w:t>
            </w:r>
          </w:p>
        </w:tc>
      </w:tr>
      <w:tr w:rsidR="001B6AB6" w:rsidRPr="00200BDA" w14:paraId="0ABA7439" w14:textId="77777777" w:rsidTr="00AE5F65">
        <w:trPr>
          <w:trHeight w:val="112"/>
        </w:trPr>
        <w:tc>
          <w:tcPr>
            <w:tcW w:w="4428" w:type="dxa"/>
          </w:tcPr>
          <w:p w14:paraId="3DC1C46C" w14:textId="6CBE34B9" w:rsidR="001B6AB6" w:rsidRPr="00200BDA" w:rsidRDefault="001B6AB6" w:rsidP="00AE5F65">
            <w:pPr>
              <w:spacing w:after="0" w:line="240" w:lineRule="auto"/>
              <w:rPr>
                <w:i/>
                <w:color w:val="auto"/>
                <w:sz w:val="18"/>
                <w:szCs w:val="18"/>
                <w:lang w:val="es-ES"/>
              </w:rPr>
            </w:pPr>
            <w:r w:rsidRPr="00200BDA">
              <w:rPr>
                <w:i/>
                <w:color w:val="auto"/>
                <w:sz w:val="18"/>
                <w:szCs w:val="18"/>
                <w:lang w:val="es-ES"/>
              </w:rPr>
              <w:t>Las entidades adjudicatarias podrán repercutir parte de la tasa que cobra el Banco Central Europeo (BCE), que actualmente es del 0,50%. Este coste no podrá ser superior al 0,50% o al tipo menor que aplique el BCE y se aplicará mensualmente al saldo medio mensual con una franquicia mínima de 20 millones de euros para las entidades adjudicatarias del LOT</w:t>
            </w:r>
            <w:r w:rsidR="009469C8" w:rsidRPr="00200BDA">
              <w:rPr>
                <w:i/>
                <w:color w:val="auto"/>
                <w:sz w:val="18"/>
                <w:szCs w:val="18"/>
                <w:lang w:val="es-ES"/>
              </w:rPr>
              <w:t>E</w:t>
            </w:r>
            <w:r w:rsidRPr="00200BDA">
              <w:rPr>
                <w:i/>
                <w:color w:val="auto"/>
                <w:sz w:val="18"/>
                <w:szCs w:val="18"/>
                <w:lang w:val="es-ES"/>
              </w:rPr>
              <w:t xml:space="preserve"> 2. </w:t>
            </w:r>
          </w:p>
        </w:tc>
        <w:tc>
          <w:tcPr>
            <w:tcW w:w="3960" w:type="dxa"/>
            <w:shd w:val="clear" w:color="auto" w:fill="auto"/>
          </w:tcPr>
          <w:p w14:paraId="4D993CB3" w14:textId="77777777" w:rsidR="001B6AB6" w:rsidRPr="00200BDA" w:rsidRDefault="001B6AB6" w:rsidP="00AE5F65">
            <w:pPr>
              <w:spacing w:after="0" w:line="240" w:lineRule="auto"/>
              <w:rPr>
                <w:color w:val="auto"/>
                <w:sz w:val="20"/>
                <w:lang w:val="es-ES"/>
              </w:rPr>
            </w:pPr>
          </w:p>
        </w:tc>
      </w:tr>
    </w:tbl>
    <w:p w14:paraId="2E097657" w14:textId="77777777" w:rsidR="001B6AB6" w:rsidRPr="00200BDA" w:rsidRDefault="001B6AB6" w:rsidP="001B6AB6">
      <w:pPr>
        <w:spacing w:after="0" w:line="240" w:lineRule="auto"/>
        <w:outlineLvl w:val="0"/>
        <w:rPr>
          <w:b/>
          <w:color w:val="auto"/>
          <w:sz w:val="20"/>
          <w:lang w:val="es-ES"/>
        </w:rPr>
      </w:pPr>
    </w:p>
    <w:p w14:paraId="3C0DB3F5" w14:textId="77777777" w:rsidR="001B6AB6" w:rsidRPr="00200BDA" w:rsidRDefault="001B6AB6" w:rsidP="001B6AB6">
      <w:pPr>
        <w:spacing w:after="0" w:line="240" w:lineRule="auto"/>
        <w:outlineLvl w:val="0"/>
        <w:rPr>
          <w:b/>
          <w:color w:val="auto"/>
          <w:sz w:val="20"/>
          <w:lang w:val="es-ES"/>
        </w:rPr>
      </w:pPr>
    </w:p>
    <w:p w14:paraId="74BD9B5D" w14:textId="77777777" w:rsidR="001B6AB6" w:rsidRPr="00200BDA" w:rsidRDefault="001B6AB6" w:rsidP="001B6AB6">
      <w:pPr>
        <w:pStyle w:val="Pargrafdellista"/>
        <w:numPr>
          <w:ilvl w:val="0"/>
          <w:numId w:val="27"/>
        </w:numPr>
        <w:spacing w:after="0" w:line="240" w:lineRule="auto"/>
        <w:ind w:right="0"/>
        <w:contextualSpacing w:val="0"/>
        <w:outlineLvl w:val="0"/>
        <w:rPr>
          <w:b/>
          <w:color w:val="auto"/>
          <w:sz w:val="20"/>
          <w:lang w:val="es-ES"/>
        </w:rPr>
      </w:pPr>
      <w:r w:rsidRPr="00200BDA">
        <w:rPr>
          <w:b/>
          <w:color w:val="auto"/>
          <w:sz w:val="20"/>
          <w:u w:val="single"/>
          <w:lang w:val="es-ES"/>
        </w:rPr>
        <w:t>Franquicia</w:t>
      </w:r>
    </w:p>
    <w:p w14:paraId="28FE2510" w14:textId="77777777" w:rsidR="001B6AB6" w:rsidRPr="00200BDA" w:rsidRDefault="001B6AB6" w:rsidP="001B6AB6">
      <w:pPr>
        <w:spacing w:after="0" w:line="240" w:lineRule="auto"/>
        <w:ind w:firstLine="0"/>
        <w:rPr>
          <w:color w:val="auto"/>
          <w:sz w:val="20"/>
          <w:lang w:val="es-ES"/>
        </w:rPr>
      </w:pP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200BDA" w14:paraId="0746C0C8" w14:textId="77777777" w:rsidTr="00AE5F65">
        <w:tc>
          <w:tcPr>
            <w:tcW w:w="4428" w:type="dxa"/>
            <w:shd w:val="clear" w:color="auto" w:fill="C0C0C0"/>
          </w:tcPr>
          <w:p w14:paraId="38E0AE68" w14:textId="77777777" w:rsidR="001B6AB6" w:rsidRPr="00200BDA" w:rsidRDefault="001B6AB6" w:rsidP="00AE5F65">
            <w:pPr>
              <w:spacing w:after="0" w:line="240" w:lineRule="auto"/>
              <w:rPr>
                <w:color w:val="auto"/>
                <w:sz w:val="20"/>
                <w:lang w:val="es-ES"/>
              </w:rPr>
            </w:pPr>
            <w:r w:rsidRPr="00200BDA">
              <w:rPr>
                <w:b/>
                <w:color w:val="auto"/>
                <w:sz w:val="20"/>
                <w:lang w:val="es-ES"/>
              </w:rPr>
              <w:t>Franquicia saldo medio mensual en caso de repercutir el coste tasa BCE</w:t>
            </w:r>
          </w:p>
        </w:tc>
        <w:tc>
          <w:tcPr>
            <w:tcW w:w="3960" w:type="dxa"/>
            <w:shd w:val="clear" w:color="auto" w:fill="C0C0C0"/>
          </w:tcPr>
          <w:p w14:paraId="1E8F8C39" w14:textId="77777777" w:rsidR="001B6AB6" w:rsidRPr="00200BDA" w:rsidRDefault="001B6AB6" w:rsidP="00AE5F65">
            <w:pPr>
              <w:spacing w:after="0" w:line="240" w:lineRule="auto"/>
              <w:rPr>
                <w:b/>
                <w:color w:val="auto"/>
                <w:sz w:val="20"/>
                <w:lang w:val="es-ES"/>
              </w:rPr>
            </w:pPr>
            <w:r w:rsidRPr="00200BDA">
              <w:rPr>
                <w:b/>
                <w:color w:val="auto"/>
                <w:sz w:val="20"/>
                <w:lang w:val="es-ES"/>
              </w:rPr>
              <w:t>Indicar importe Franquicia</w:t>
            </w:r>
          </w:p>
          <w:p w14:paraId="04032247" w14:textId="77777777" w:rsidR="001B6AB6" w:rsidRPr="00200BDA" w:rsidRDefault="001B6AB6" w:rsidP="00AE5F65">
            <w:pPr>
              <w:spacing w:after="0" w:line="240" w:lineRule="auto"/>
              <w:rPr>
                <w:b/>
                <w:color w:val="auto"/>
                <w:sz w:val="20"/>
                <w:lang w:val="es-ES"/>
              </w:rPr>
            </w:pPr>
            <w:r w:rsidRPr="00200BDA">
              <w:rPr>
                <w:b/>
                <w:color w:val="auto"/>
                <w:sz w:val="20"/>
                <w:lang w:val="es-ES"/>
              </w:rPr>
              <w:t xml:space="preserve">(se valorará el aumento de franquicia respecto del mínimo establecido de 20 millones de euros. </w:t>
            </w:r>
            <w:r w:rsidRPr="00200BDA">
              <w:rPr>
                <w:b/>
                <w:color w:val="auto"/>
                <w:sz w:val="20"/>
                <w:lang w:val="es-ES"/>
              </w:rPr>
              <w:lastRenderedPageBreak/>
              <w:t>En caso de que no se quiera repercutir el coste de la tasa BCE, se otorgará la puntuación máxima para este apartat)**</w:t>
            </w:r>
          </w:p>
        </w:tc>
      </w:tr>
      <w:tr w:rsidR="001B6AB6" w:rsidRPr="00200BDA" w14:paraId="37A073EC" w14:textId="77777777" w:rsidTr="00AE5F65">
        <w:trPr>
          <w:trHeight w:val="112"/>
        </w:trPr>
        <w:tc>
          <w:tcPr>
            <w:tcW w:w="4428" w:type="dxa"/>
          </w:tcPr>
          <w:p w14:paraId="405E7AF8" w14:textId="77777777" w:rsidR="001B6AB6" w:rsidRPr="00200BDA" w:rsidRDefault="001B6AB6" w:rsidP="00AE5F65">
            <w:pPr>
              <w:spacing w:after="0" w:line="240" w:lineRule="auto"/>
              <w:rPr>
                <w:i/>
                <w:color w:val="auto"/>
                <w:sz w:val="18"/>
                <w:szCs w:val="18"/>
                <w:lang w:val="es-ES"/>
              </w:rPr>
            </w:pPr>
            <w:r w:rsidRPr="00200BDA">
              <w:rPr>
                <w:i/>
                <w:color w:val="auto"/>
                <w:sz w:val="18"/>
                <w:szCs w:val="18"/>
                <w:lang w:val="es-ES"/>
              </w:rPr>
              <w:lastRenderedPageBreak/>
              <w:t>Franquicia (mínima de 20 millones de euros), saldo medio en el caso de repercutir el coste tasa BCE</w:t>
            </w:r>
          </w:p>
        </w:tc>
        <w:tc>
          <w:tcPr>
            <w:tcW w:w="3960" w:type="dxa"/>
            <w:shd w:val="clear" w:color="auto" w:fill="auto"/>
          </w:tcPr>
          <w:p w14:paraId="03A04C6C" w14:textId="77777777" w:rsidR="001B6AB6" w:rsidRPr="00200BDA" w:rsidRDefault="001B6AB6" w:rsidP="00AE5F65">
            <w:pPr>
              <w:spacing w:after="0" w:line="240" w:lineRule="auto"/>
              <w:rPr>
                <w:color w:val="auto"/>
                <w:sz w:val="20"/>
                <w:lang w:val="es-ES"/>
              </w:rPr>
            </w:pPr>
          </w:p>
        </w:tc>
      </w:tr>
    </w:tbl>
    <w:p w14:paraId="218BF06A" w14:textId="77777777" w:rsidR="001B6AB6" w:rsidRPr="00200BDA" w:rsidRDefault="001B6AB6" w:rsidP="001B6AB6">
      <w:pPr>
        <w:spacing w:after="0" w:line="240" w:lineRule="auto"/>
        <w:outlineLvl w:val="0"/>
        <w:rPr>
          <w:i/>
          <w:color w:val="auto"/>
          <w:sz w:val="18"/>
          <w:szCs w:val="18"/>
          <w:lang w:val="es-ES"/>
        </w:rPr>
      </w:pPr>
      <w:r w:rsidRPr="00200BDA">
        <w:rPr>
          <w:i/>
          <w:color w:val="auto"/>
          <w:sz w:val="18"/>
          <w:szCs w:val="18"/>
          <w:lang w:val="es-ES"/>
        </w:rPr>
        <w:t>** En el caso de entidades adjudicatarias de los dos lotes, se sumarán las franquicias ofrecidas en los dos lotes.</w:t>
      </w:r>
    </w:p>
    <w:p w14:paraId="1092D785" w14:textId="77777777" w:rsidR="001B6AB6" w:rsidRPr="00200BDA" w:rsidRDefault="001B6AB6" w:rsidP="001B6AB6">
      <w:pPr>
        <w:spacing w:after="0" w:line="240" w:lineRule="auto"/>
        <w:outlineLvl w:val="0"/>
        <w:rPr>
          <w:b/>
          <w:color w:val="auto"/>
          <w:sz w:val="20"/>
          <w:lang w:val="es-ES"/>
        </w:rPr>
      </w:pPr>
    </w:p>
    <w:p w14:paraId="6C62C7F4" w14:textId="77777777" w:rsidR="001B6AB6" w:rsidRPr="00200BDA" w:rsidRDefault="001B6AB6" w:rsidP="001B6AB6">
      <w:pPr>
        <w:numPr>
          <w:ilvl w:val="0"/>
          <w:numId w:val="27"/>
        </w:numPr>
        <w:spacing w:after="0" w:line="240" w:lineRule="auto"/>
        <w:ind w:right="0"/>
        <w:outlineLvl w:val="0"/>
        <w:rPr>
          <w:b/>
          <w:color w:val="auto"/>
          <w:sz w:val="20"/>
          <w:u w:val="single"/>
          <w:lang w:val="es-ES"/>
        </w:rPr>
      </w:pPr>
      <w:r w:rsidRPr="00200BDA">
        <w:rPr>
          <w:b/>
          <w:color w:val="auto"/>
          <w:sz w:val="20"/>
          <w:u w:val="single"/>
          <w:lang w:val="es-ES"/>
        </w:rPr>
        <w:t>Otros gastos operativa transaccional y otros productos</w:t>
      </w:r>
    </w:p>
    <w:p w14:paraId="249DD626" w14:textId="77777777" w:rsidR="001B6AB6" w:rsidRPr="00200BDA" w:rsidRDefault="001B6AB6" w:rsidP="001B6AB6">
      <w:pPr>
        <w:spacing w:after="0" w:line="240" w:lineRule="auto"/>
        <w:outlineLvl w:val="0"/>
        <w:rPr>
          <w:b/>
          <w:color w:val="auto"/>
          <w:sz w:val="20"/>
          <w:lang w:val="es-ES"/>
        </w:rPr>
      </w:pPr>
    </w:p>
    <w:p w14:paraId="562D490B" w14:textId="77777777" w:rsidR="001B6AB6" w:rsidRPr="00200BDA" w:rsidRDefault="001B6AB6" w:rsidP="001B6AB6">
      <w:pPr>
        <w:numPr>
          <w:ilvl w:val="1"/>
          <w:numId w:val="27"/>
        </w:numPr>
        <w:spacing w:after="0" w:line="240" w:lineRule="auto"/>
        <w:ind w:right="0"/>
        <w:outlineLvl w:val="0"/>
        <w:rPr>
          <w:b/>
          <w:i/>
          <w:color w:val="auto"/>
          <w:sz w:val="20"/>
          <w:lang w:val="es-ES"/>
        </w:rPr>
      </w:pPr>
      <w:r w:rsidRPr="00200BDA">
        <w:rPr>
          <w:b/>
          <w:i/>
          <w:color w:val="auto"/>
          <w:sz w:val="20"/>
          <w:u w:val="single"/>
          <w:lang w:val="es-ES"/>
        </w:rPr>
        <w:t>Pagos internacionales</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200BDA" w14:paraId="3B351234" w14:textId="77777777" w:rsidTr="00AE5F65">
        <w:trPr>
          <w:trHeight w:val="270"/>
        </w:trPr>
        <w:tc>
          <w:tcPr>
            <w:tcW w:w="4428" w:type="dxa"/>
            <w:shd w:val="clear" w:color="auto" w:fill="C0C0C0"/>
          </w:tcPr>
          <w:p w14:paraId="225811A6" w14:textId="77777777" w:rsidR="001B6AB6" w:rsidRPr="00200BDA" w:rsidRDefault="001B6AB6" w:rsidP="00AE5F65">
            <w:pPr>
              <w:spacing w:after="0" w:line="240" w:lineRule="auto"/>
              <w:rPr>
                <w:b/>
                <w:color w:val="auto"/>
                <w:sz w:val="20"/>
                <w:lang w:val="es-ES"/>
              </w:rPr>
            </w:pPr>
            <w:r w:rsidRPr="00200BDA">
              <w:rPr>
                <w:b/>
                <w:color w:val="auto"/>
                <w:sz w:val="20"/>
                <w:lang w:val="es-ES"/>
              </w:rPr>
              <w:t>Operaciones internacionales</w:t>
            </w:r>
          </w:p>
        </w:tc>
        <w:tc>
          <w:tcPr>
            <w:tcW w:w="3960" w:type="dxa"/>
            <w:vMerge w:val="restart"/>
            <w:shd w:val="clear" w:color="auto" w:fill="C0C0C0"/>
          </w:tcPr>
          <w:p w14:paraId="27A9E14D" w14:textId="77777777" w:rsidR="001B6AB6" w:rsidRPr="00200BDA" w:rsidRDefault="001B6AB6" w:rsidP="00AE5F65">
            <w:pPr>
              <w:spacing w:after="0" w:line="240" w:lineRule="auto"/>
              <w:jc w:val="center"/>
              <w:rPr>
                <w:b/>
                <w:color w:val="auto"/>
                <w:sz w:val="20"/>
                <w:lang w:val="es-ES"/>
              </w:rPr>
            </w:pPr>
            <w:r w:rsidRPr="00200BDA">
              <w:rPr>
                <w:b/>
                <w:color w:val="auto"/>
                <w:sz w:val="20"/>
                <w:lang w:val="es-ES"/>
              </w:rPr>
              <w:t>Comisiones</w:t>
            </w:r>
          </w:p>
        </w:tc>
      </w:tr>
      <w:tr w:rsidR="001B6AB6" w:rsidRPr="00200BDA" w14:paraId="48284846" w14:textId="77777777" w:rsidTr="00AE5F65">
        <w:trPr>
          <w:trHeight w:val="270"/>
        </w:trPr>
        <w:tc>
          <w:tcPr>
            <w:tcW w:w="4428" w:type="dxa"/>
            <w:shd w:val="clear" w:color="auto" w:fill="C0C0C0"/>
          </w:tcPr>
          <w:p w14:paraId="7E081673" w14:textId="77777777" w:rsidR="001B6AB6" w:rsidRPr="00200BDA" w:rsidRDefault="001B6AB6" w:rsidP="00AE5F65">
            <w:pPr>
              <w:spacing w:after="0" w:line="240" w:lineRule="auto"/>
              <w:rPr>
                <w:b/>
                <w:color w:val="auto"/>
                <w:sz w:val="20"/>
                <w:lang w:val="es-ES"/>
              </w:rPr>
            </w:pPr>
            <w:r w:rsidRPr="00200BDA">
              <w:rPr>
                <w:b/>
                <w:color w:val="auto"/>
                <w:sz w:val="20"/>
                <w:lang w:val="es-ES"/>
              </w:rPr>
              <w:t>Pagos</w:t>
            </w:r>
          </w:p>
        </w:tc>
        <w:tc>
          <w:tcPr>
            <w:tcW w:w="3960" w:type="dxa"/>
            <w:vMerge/>
            <w:shd w:val="clear" w:color="auto" w:fill="C0C0C0"/>
          </w:tcPr>
          <w:p w14:paraId="17523783" w14:textId="77777777" w:rsidR="001B6AB6" w:rsidRPr="00200BDA" w:rsidRDefault="001B6AB6" w:rsidP="00AE5F65">
            <w:pPr>
              <w:spacing w:after="0" w:line="240" w:lineRule="auto"/>
              <w:jc w:val="center"/>
              <w:rPr>
                <w:b/>
                <w:color w:val="auto"/>
                <w:sz w:val="20"/>
                <w:lang w:val="es-ES"/>
              </w:rPr>
            </w:pPr>
          </w:p>
        </w:tc>
      </w:tr>
      <w:tr w:rsidR="001B6AB6" w:rsidRPr="00200BDA" w14:paraId="30867ED9" w14:textId="77777777" w:rsidTr="00AE5F65">
        <w:tc>
          <w:tcPr>
            <w:tcW w:w="4428" w:type="dxa"/>
          </w:tcPr>
          <w:p w14:paraId="4C697B4C" w14:textId="77777777" w:rsidR="001B6AB6" w:rsidRPr="00200BDA" w:rsidRDefault="001B6AB6" w:rsidP="00AE5F65">
            <w:pPr>
              <w:spacing w:after="0" w:line="240" w:lineRule="auto"/>
              <w:rPr>
                <w:color w:val="auto"/>
                <w:sz w:val="20"/>
                <w:lang w:val="es-ES"/>
              </w:rPr>
            </w:pPr>
            <w:r w:rsidRPr="00200BDA">
              <w:rPr>
                <w:color w:val="auto"/>
                <w:sz w:val="20"/>
                <w:lang w:val="es-ES"/>
              </w:rPr>
              <w:t>Transferencias</w:t>
            </w:r>
          </w:p>
        </w:tc>
        <w:tc>
          <w:tcPr>
            <w:tcW w:w="3960" w:type="dxa"/>
          </w:tcPr>
          <w:p w14:paraId="05ABF299" w14:textId="77777777" w:rsidR="001B6AB6" w:rsidRPr="00200BDA" w:rsidRDefault="001B6AB6" w:rsidP="00AE5F65">
            <w:pPr>
              <w:spacing w:after="0" w:line="240" w:lineRule="auto"/>
              <w:rPr>
                <w:color w:val="auto"/>
                <w:sz w:val="20"/>
                <w:lang w:val="es-ES"/>
              </w:rPr>
            </w:pPr>
          </w:p>
        </w:tc>
      </w:tr>
    </w:tbl>
    <w:p w14:paraId="32BD0534" w14:textId="77777777" w:rsidR="001B6AB6" w:rsidRPr="00200BDA" w:rsidRDefault="001B6AB6" w:rsidP="001B6AB6">
      <w:pPr>
        <w:spacing w:after="0" w:line="240" w:lineRule="auto"/>
        <w:ind w:firstLine="0"/>
        <w:outlineLvl w:val="0"/>
        <w:rPr>
          <w:b/>
          <w:color w:val="auto"/>
          <w:sz w:val="20"/>
          <w:lang w:val="es-ES"/>
        </w:rPr>
      </w:pPr>
    </w:p>
    <w:p w14:paraId="187D627A" w14:textId="77777777" w:rsidR="001B6AB6" w:rsidRPr="00200BDA" w:rsidRDefault="001B6AB6" w:rsidP="001B6AB6">
      <w:pPr>
        <w:numPr>
          <w:ilvl w:val="1"/>
          <w:numId w:val="27"/>
        </w:numPr>
        <w:spacing w:after="0" w:line="240" w:lineRule="auto"/>
        <w:ind w:right="0"/>
        <w:outlineLvl w:val="0"/>
        <w:rPr>
          <w:b/>
          <w:i/>
          <w:color w:val="auto"/>
          <w:sz w:val="20"/>
          <w:lang w:val="es-ES"/>
        </w:rPr>
      </w:pPr>
      <w:r w:rsidRPr="00200BDA">
        <w:rPr>
          <w:b/>
          <w:i/>
          <w:color w:val="auto"/>
          <w:sz w:val="20"/>
          <w:u w:val="single"/>
          <w:lang w:val="es-ES"/>
        </w:rPr>
        <w:t>Cobros internacionales</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200BDA" w14:paraId="521F1C24" w14:textId="77777777" w:rsidTr="00AE5F65">
        <w:trPr>
          <w:trHeight w:val="270"/>
        </w:trPr>
        <w:tc>
          <w:tcPr>
            <w:tcW w:w="4428" w:type="dxa"/>
            <w:shd w:val="clear" w:color="auto" w:fill="C0C0C0"/>
          </w:tcPr>
          <w:p w14:paraId="1D3799D8" w14:textId="77777777" w:rsidR="001B6AB6" w:rsidRPr="00200BDA" w:rsidRDefault="001B6AB6" w:rsidP="00AE5F65">
            <w:pPr>
              <w:spacing w:after="0" w:line="240" w:lineRule="auto"/>
              <w:rPr>
                <w:b/>
                <w:color w:val="auto"/>
                <w:sz w:val="20"/>
                <w:lang w:val="es-ES"/>
              </w:rPr>
            </w:pPr>
            <w:r w:rsidRPr="00200BDA">
              <w:rPr>
                <w:b/>
                <w:color w:val="auto"/>
                <w:sz w:val="20"/>
                <w:lang w:val="es-ES"/>
              </w:rPr>
              <w:t>Operaciones internacionales</w:t>
            </w:r>
          </w:p>
        </w:tc>
        <w:tc>
          <w:tcPr>
            <w:tcW w:w="3960" w:type="dxa"/>
            <w:vMerge w:val="restart"/>
            <w:shd w:val="clear" w:color="auto" w:fill="C0C0C0"/>
          </w:tcPr>
          <w:p w14:paraId="7915BDCB" w14:textId="77777777" w:rsidR="001B6AB6" w:rsidRPr="00200BDA" w:rsidRDefault="001B6AB6" w:rsidP="00AE5F65">
            <w:pPr>
              <w:spacing w:after="0" w:line="240" w:lineRule="auto"/>
              <w:jc w:val="center"/>
              <w:rPr>
                <w:b/>
                <w:color w:val="auto"/>
                <w:sz w:val="20"/>
                <w:lang w:val="es-ES"/>
              </w:rPr>
            </w:pPr>
            <w:r w:rsidRPr="00200BDA">
              <w:rPr>
                <w:b/>
                <w:color w:val="auto"/>
                <w:sz w:val="20"/>
                <w:lang w:val="es-ES"/>
              </w:rPr>
              <w:t>Comisiones</w:t>
            </w:r>
          </w:p>
        </w:tc>
      </w:tr>
      <w:tr w:rsidR="001B6AB6" w:rsidRPr="00200BDA" w14:paraId="0C53F9B5" w14:textId="77777777" w:rsidTr="00AE5F65">
        <w:trPr>
          <w:trHeight w:val="270"/>
        </w:trPr>
        <w:tc>
          <w:tcPr>
            <w:tcW w:w="4428" w:type="dxa"/>
            <w:shd w:val="clear" w:color="auto" w:fill="C0C0C0"/>
          </w:tcPr>
          <w:p w14:paraId="0E87739D" w14:textId="77777777" w:rsidR="001B6AB6" w:rsidRPr="00200BDA" w:rsidRDefault="001B6AB6" w:rsidP="00AE5F65">
            <w:pPr>
              <w:spacing w:after="0" w:line="240" w:lineRule="auto"/>
              <w:rPr>
                <w:b/>
                <w:color w:val="auto"/>
                <w:sz w:val="20"/>
                <w:lang w:val="es-ES"/>
              </w:rPr>
            </w:pPr>
            <w:r w:rsidRPr="00200BDA">
              <w:rPr>
                <w:b/>
                <w:color w:val="auto"/>
                <w:sz w:val="20"/>
                <w:lang w:val="es-ES"/>
              </w:rPr>
              <w:t>Cobros</w:t>
            </w:r>
          </w:p>
        </w:tc>
        <w:tc>
          <w:tcPr>
            <w:tcW w:w="3960" w:type="dxa"/>
            <w:vMerge/>
            <w:shd w:val="clear" w:color="auto" w:fill="C0C0C0"/>
          </w:tcPr>
          <w:p w14:paraId="7D6AFC0A" w14:textId="77777777" w:rsidR="001B6AB6" w:rsidRPr="00200BDA" w:rsidRDefault="001B6AB6" w:rsidP="00AE5F65">
            <w:pPr>
              <w:spacing w:after="0" w:line="240" w:lineRule="auto"/>
              <w:jc w:val="center"/>
              <w:rPr>
                <w:b/>
                <w:color w:val="auto"/>
                <w:sz w:val="20"/>
                <w:lang w:val="es-ES"/>
              </w:rPr>
            </w:pPr>
          </w:p>
        </w:tc>
      </w:tr>
      <w:tr w:rsidR="001B6AB6" w:rsidRPr="00200BDA" w14:paraId="56953F9A" w14:textId="77777777" w:rsidTr="00AE5F65">
        <w:tc>
          <w:tcPr>
            <w:tcW w:w="4428" w:type="dxa"/>
          </w:tcPr>
          <w:p w14:paraId="0C9F41CA" w14:textId="77777777" w:rsidR="001B6AB6" w:rsidRPr="00200BDA" w:rsidRDefault="001B6AB6" w:rsidP="00AE5F65">
            <w:pPr>
              <w:spacing w:after="0" w:line="240" w:lineRule="auto"/>
              <w:rPr>
                <w:color w:val="auto"/>
                <w:sz w:val="20"/>
                <w:lang w:val="es-ES"/>
              </w:rPr>
            </w:pPr>
            <w:r w:rsidRPr="00200BDA">
              <w:rPr>
                <w:color w:val="auto"/>
                <w:sz w:val="20"/>
                <w:lang w:val="es-ES"/>
              </w:rPr>
              <w:t>Transferencias</w:t>
            </w:r>
          </w:p>
        </w:tc>
        <w:tc>
          <w:tcPr>
            <w:tcW w:w="3960" w:type="dxa"/>
          </w:tcPr>
          <w:p w14:paraId="54AB9C3A" w14:textId="77777777" w:rsidR="001B6AB6" w:rsidRPr="00200BDA" w:rsidRDefault="001B6AB6" w:rsidP="00AE5F65">
            <w:pPr>
              <w:spacing w:after="0" w:line="240" w:lineRule="auto"/>
              <w:rPr>
                <w:color w:val="auto"/>
                <w:sz w:val="20"/>
                <w:lang w:val="es-ES"/>
              </w:rPr>
            </w:pPr>
          </w:p>
        </w:tc>
      </w:tr>
    </w:tbl>
    <w:p w14:paraId="36B5CB51" w14:textId="77777777" w:rsidR="001B6AB6" w:rsidRPr="00200BDA" w:rsidRDefault="001B6AB6" w:rsidP="001B6AB6">
      <w:pPr>
        <w:spacing w:after="0" w:line="240" w:lineRule="auto"/>
        <w:ind w:firstLine="0"/>
        <w:outlineLvl w:val="0"/>
        <w:rPr>
          <w:b/>
          <w:color w:val="auto"/>
          <w:sz w:val="20"/>
          <w:lang w:val="es-ES"/>
        </w:rPr>
      </w:pPr>
    </w:p>
    <w:p w14:paraId="7745AA21" w14:textId="77777777" w:rsidR="001B6AB6" w:rsidRPr="00200BDA" w:rsidRDefault="001B6AB6" w:rsidP="001B6AB6">
      <w:pPr>
        <w:numPr>
          <w:ilvl w:val="1"/>
          <w:numId w:val="27"/>
        </w:numPr>
        <w:spacing w:after="0" w:line="240" w:lineRule="auto"/>
        <w:ind w:right="0"/>
        <w:outlineLvl w:val="0"/>
        <w:rPr>
          <w:b/>
          <w:i/>
          <w:color w:val="auto"/>
          <w:sz w:val="20"/>
          <w:lang w:val="es-ES"/>
        </w:rPr>
      </w:pPr>
      <w:r w:rsidRPr="00200BDA">
        <w:rPr>
          <w:b/>
          <w:i/>
          <w:color w:val="auto"/>
          <w:sz w:val="20"/>
          <w:u w:val="single"/>
          <w:lang w:val="es-ES"/>
        </w:rPr>
        <w:t>Cobros Tarjetas / TPV</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200BDA" w14:paraId="638737DB" w14:textId="77777777" w:rsidTr="00AE5F65">
        <w:tc>
          <w:tcPr>
            <w:tcW w:w="4428" w:type="dxa"/>
            <w:shd w:val="clear" w:color="auto" w:fill="C0C0C0"/>
          </w:tcPr>
          <w:p w14:paraId="469CADAC" w14:textId="77777777" w:rsidR="001B6AB6" w:rsidRPr="00200BDA" w:rsidRDefault="001B6AB6" w:rsidP="00AE5F65">
            <w:pPr>
              <w:spacing w:after="0" w:line="240" w:lineRule="auto"/>
              <w:rPr>
                <w:b/>
                <w:color w:val="auto"/>
                <w:sz w:val="20"/>
                <w:lang w:val="es-ES"/>
              </w:rPr>
            </w:pPr>
            <w:r w:rsidRPr="00200BDA">
              <w:rPr>
                <w:b/>
                <w:color w:val="auto"/>
                <w:sz w:val="20"/>
                <w:lang w:val="es-ES"/>
              </w:rPr>
              <w:t>Cobros</w:t>
            </w:r>
          </w:p>
        </w:tc>
        <w:tc>
          <w:tcPr>
            <w:tcW w:w="3960" w:type="dxa"/>
            <w:shd w:val="clear" w:color="auto" w:fill="C0C0C0"/>
          </w:tcPr>
          <w:p w14:paraId="03BF78BA" w14:textId="77777777" w:rsidR="001B6AB6" w:rsidRPr="00200BDA" w:rsidRDefault="001B6AB6" w:rsidP="00AE5F65">
            <w:pPr>
              <w:spacing w:after="0" w:line="240" w:lineRule="auto"/>
              <w:jc w:val="center"/>
              <w:rPr>
                <w:b/>
                <w:color w:val="auto"/>
                <w:sz w:val="20"/>
                <w:lang w:val="es-ES"/>
              </w:rPr>
            </w:pPr>
            <w:r w:rsidRPr="00200BDA">
              <w:rPr>
                <w:b/>
                <w:color w:val="auto"/>
                <w:sz w:val="20"/>
                <w:lang w:val="es-ES"/>
              </w:rPr>
              <w:t>Coste</w:t>
            </w:r>
          </w:p>
        </w:tc>
      </w:tr>
      <w:tr w:rsidR="001B6AB6" w:rsidRPr="00200BDA" w14:paraId="20500583" w14:textId="77777777" w:rsidTr="00AE5F65">
        <w:tc>
          <w:tcPr>
            <w:tcW w:w="4428" w:type="dxa"/>
          </w:tcPr>
          <w:p w14:paraId="5576C6EA" w14:textId="77777777" w:rsidR="001B6AB6" w:rsidRPr="00200BDA" w:rsidRDefault="001B6AB6" w:rsidP="00AE5F65">
            <w:pPr>
              <w:spacing w:after="0" w:line="240" w:lineRule="auto"/>
              <w:rPr>
                <w:color w:val="auto"/>
                <w:sz w:val="20"/>
                <w:lang w:val="es-ES"/>
              </w:rPr>
            </w:pPr>
            <w:r w:rsidRPr="00200BDA">
              <w:rPr>
                <w:color w:val="auto"/>
                <w:sz w:val="20"/>
                <w:lang w:val="es-ES"/>
              </w:rPr>
              <w:t>Tarjetas / TPV</w:t>
            </w:r>
          </w:p>
        </w:tc>
        <w:tc>
          <w:tcPr>
            <w:tcW w:w="3960" w:type="dxa"/>
          </w:tcPr>
          <w:p w14:paraId="48B9F099" w14:textId="77777777" w:rsidR="001B6AB6" w:rsidRPr="00200BDA" w:rsidRDefault="001B6AB6" w:rsidP="00AE5F65">
            <w:pPr>
              <w:spacing w:after="0" w:line="240" w:lineRule="auto"/>
              <w:rPr>
                <w:color w:val="auto"/>
                <w:sz w:val="20"/>
                <w:lang w:val="es-ES"/>
              </w:rPr>
            </w:pPr>
          </w:p>
        </w:tc>
      </w:tr>
    </w:tbl>
    <w:p w14:paraId="38F02398" w14:textId="77777777" w:rsidR="001B6AB6" w:rsidRPr="00200BDA" w:rsidRDefault="001B6AB6" w:rsidP="001B6AB6">
      <w:pPr>
        <w:spacing w:after="0" w:line="240" w:lineRule="auto"/>
        <w:outlineLvl w:val="0"/>
        <w:rPr>
          <w:b/>
          <w:color w:val="auto"/>
          <w:sz w:val="20"/>
          <w:lang w:val="es-ES"/>
        </w:rPr>
      </w:pPr>
    </w:p>
    <w:p w14:paraId="6F92501D" w14:textId="77777777" w:rsidR="001B6AB6" w:rsidRPr="00200BDA" w:rsidRDefault="001B6AB6" w:rsidP="001B6AB6">
      <w:pPr>
        <w:numPr>
          <w:ilvl w:val="1"/>
          <w:numId w:val="27"/>
        </w:numPr>
        <w:spacing w:after="0" w:line="240" w:lineRule="auto"/>
        <w:ind w:right="0"/>
        <w:outlineLvl w:val="0"/>
        <w:rPr>
          <w:b/>
          <w:i/>
          <w:color w:val="auto"/>
          <w:sz w:val="20"/>
          <w:u w:val="single"/>
          <w:lang w:val="es-ES"/>
        </w:rPr>
      </w:pPr>
      <w:r w:rsidRPr="00200BDA">
        <w:rPr>
          <w:b/>
          <w:i/>
          <w:color w:val="auto"/>
          <w:sz w:val="20"/>
          <w:u w:val="single"/>
          <w:lang w:val="es-ES"/>
        </w:rPr>
        <w:t>Recibos domiciliados</w:t>
      </w:r>
    </w:p>
    <w:tbl>
      <w:tblPr>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3960"/>
      </w:tblGrid>
      <w:tr w:rsidR="001B6AB6" w:rsidRPr="00200BDA" w14:paraId="43987666" w14:textId="77777777" w:rsidTr="00AE5F65">
        <w:tc>
          <w:tcPr>
            <w:tcW w:w="4428" w:type="dxa"/>
            <w:shd w:val="clear" w:color="auto" w:fill="C0C0C0"/>
          </w:tcPr>
          <w:p w14:paraId="5B1856D4" w14:textId="77777777" w:rsidR="001B6AB6" w:rsidRPr="00200BDA" w:rsidRDefault="001B6AB6" w:rsidP="00AE5F65">
            <w:pPr>
              <w:spacing w:after="0" w:line="240" w:lineRule="auto"/>
              <w:rPr>
                <w:b/>
                <w:color w:val="auto"/>
                <w:sz w:val="20"/>
                <w:lang w:val="es-ES"/>
              </w:rPr>
            </w:pPr>
            <w:r w:rsidRPr="00200BDA">
              <w:rPr>
                <w:b/>
                <w:color w:val="auto"/>
                <w:sz w:val="20"/>
                <w:lang w:val="es-ES"/>
              </w:rPr>
              <w:t>Recibos domiciliados</w:t>
            </w:r>
          </w:p>
        </w:tc>
        <w:tc>
          <w:tcPr>
            <w:tcW w:w="3960" w:type="dxa"/>
            <w:shd w:val="clear" w:color="auto" w:fill="C0C0C0"/>
          </w:tcPr>
          <w:p w14:paraId="4FC7EB3E" w14:textId="77777777" w:rsidR="001B6AB6" w:rsidRPr="00200BDA" w:rsidRDefault="001B6AB6" w:rsidP="00AE5F65">
            <w:pPr>
              <w:spacing w:after="0" w:line="240" w:lineRule="auto"/>
              <w:jc w:val="center"/>
              <w:rPr>
                <w:b/>
                <w:color w:val="auto"/>
                <w:sz w:val="20"/>
                <w:lang w:val="es-ES"/>
              </w:rPr>
            </w:pPr>
            <w:r w:rsidRPr="00200BDA">
              <w:rPr>
                <w:b/>
                <w:color w:val="auto"/>
                <w:sz w:val="20"/>
                <w:lang w:val="es-ES"/>
              </w:rPr>
              <w:t>Coste</w:t>
            </w:r>
          </w:p>
        </w:tc>
      </w:tr>
      <w:tr w:rsidR="001B6AB6" w:rsidRPr="00200BDA" w14:paraId="35DD4157" w14:textId="77777777" w:rsidTr="00AE5F65">
        <w:tc>
          <w:tcPr>
            <w:tcW w:w="4428" w:type="dxa"/>
          </w:tcPr>
          <w:p w14:paraId="4B030ED4" w14:textId="77777777" w:rsidR="001B6AB6" w:rsidRPr="00200BDA" w:rsidRDefault="001B6AB6" w:rsidP="00AE5F65">
            <w:pPr>
              <w:spacing w:after="0" w:line="240" w:lineRule="auto"/>
              <w:rPr>
                <w:color w:val="auto"/>
                <w:sz w:val="20"/>
                <w:lang w:val="es-ES"/>
              </w:rPr>
            </w:pPr>
            <w:r w:rsidRPr="00200BDA">
              <w:rPr>
                <w:color w:val="auto"/>
                <w:sz w:val="20"/>
                <w:lang w:val="es-ES"/>
              </w:rPr>
              <w:t>Coste</w:t>
            </w:r>
          </w:p>
        </w:tc>
        <w:tc>
          <w:tcPr>
            <w:tcW w:w="3960" w:type="dxa"/>
          </w:tcPr>
          <w:p w14:paraId="4F5CCACF" w14:textId="77777777" w:rsidR="001B6AB6" w:rsidRPr="00200BDA" w:rsidRDefault="001B6AB6" w:rsidP="00AE5F65">
            <w:pPr>
              <w:spacing w:after="0" w:line="240" w:lineRule="auto"/>
              <w:rPr>
                <w:color w:val="auto"/>
                <w:sz w:val="20"/>
                <w:lang w:val="es-ES"/>
              </w:rPr>
            </w:pPr>
          </w:p>
        </w:tc>
      </w:tr>
    </w:tbl>
    <w:p w14:paraId="04206DCB" w14:textId="77777777" w:rsidR="001B6AB6" w:rsidRPr="00200BDA" w:rsidRDefault="001B6AB6" w:rsidP="001B6AB6">
      <w:pPr>
        <w:spacing w:after="0" w:line="240" w:lineRule="auto"/>
        <w:outlineLvl w:val="0"/>
        <w:rPr>
          <w:b/>
          <w:color w:val="auto"/>
          <w:sz w:val="20"/>
          <w:lang w:val="es-ES"/>
        </w:rPr>
      </w:pPr>
    </w:p>
    <w:p w14:paraId="6B20A749" w14:textId="77777777" w:rsidR="001B6AB6" w:rsidRPr="00200BDA" w:rsidRDefault="001B6AB6" w:rsidP="001B6AB6">
      <w:pPr>
        <w:spacing w:after="0" w:line="240" w:lineRule="auto"/>
        <w:outlineLvl w:val="0"/>
        <w:rPr>
          <w:b/>
          <w:color w:val="auto"/>
          <w:sz w:val="20"/>
          <w:lang w:val="es-ES"/>
        </w:rPr>
      </w:pPr>
    </w:p>
    <w:p w14:paraId="5EBE919B" w14:textId="77777777" w:rsidR="001B6AB6" w:rsidRPr="00200BDA" w:rsidRDefault="001B6AB6" w:rsidP="001B6AB6">
      <w:pPr>
        <w:numPr>
          <w:ilvl w:val="0"/>
          <w:numId w:val="27"/>
        </w:numPr>
        <w:spacing w:after="0" w:line="240" w:lineRule="auto"/>
        <w:ind w:right="0"/>
        <w:outlineLvl w:val="0"/>
        <w:rPr>
          <w:b/>
          <w:color w:val="auto"/>
          <w:sz w:val="20"/>
          <w:u w:val="single"/>
          <w:lang w:val="es-ES"/>
        </w:rPr>
      </w:pPr>
      <w:r w:rsidRPr="00200BDA">
        <w:rPr>
          <w:b/>
          <w:color w:val="auto"/>
          <w:sz w:val="20"/>
          <w:u w:val="single"/>
          <w:lang w:val="es-ES"/>
        </w:rPr>
        <w:t>Otras condiciones a especificar pero que no se valoran</w:t>
      </w:r>
    </w:p>
    <w:p w14:paraId="4FE4CB56" w14:textId="77777777" w:rsidR="001B6AB6" w:rsidRPr="00200BDA" w:rsidRDefault="001B6AB6" w:rsidP="001B6AB6">
      <w:pPr>
        <w:spacing w:after="0" w:line="240" w:lineRule="auto"/>
        <w:rPr>
          <w:color w:val="auto"/>
          <w:sz w:val="20"/>
          <w:lang w:val="es-E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8"/>
        <w:gridCol w:w="2721"/>
      </w:tblGrid>
      <w:tr w:rsidR="001B6AB6" w:rsidRPr="00200BDA" w14:paraId="57674CEB" w14:textId="77777777" w:rsidTr="00AE5F65">
        <w:tc>
          <w:tcPr>
            <w:tcW w:w="3399" w:type="pct"/>
            <w:shd w:val="clear" w:color="auto" w:fill="C0C0C0"/>
          </w:tcPr>
          <w:p w14:paraId="17598EE4" w14:textId="77777777" w:rsidR="001B6AB6" w:rsidRPr="00200BDA" w:rsidRDefault="001B6AB6" w:rsidP="00AE5F65">
            <w:pPr>
              <w:spacing w:after="0" w:line="240" w:lineRule="auto"/>
              <w:jc w:val="center"/>
              <w:rPr>
                <w:b/>
                <w:color w:val="auto"/>
                <w:sz w:val="20"/>
                <w:lang w:val="es-ES"/>
              </w:rPr>
            </w:pPr>
            <w:r w:rsidRPr="00200BDA">
              <w:rPr>
                <w:b/>
                <w:color w:val="auto"/>
                <w:sz w:val="20"/>
                <w:lang w:val="es-ES"/>
              </w:rPr>
              <w:t>Otros Servicios</w:t>
            </w:r>
          </w:p>
        </w:tc>
        <w:tc>
          <w:tcPr>
            <w:tcW w:w="1601" w:type="pct"/>
            <w:shd w:val="clear" w:color="auto" w:fill="C0C0C0"/>
          </w:tcPr>
          <w:p w14:paraId="61CB82D7" w14:textId="77777777" w:rsidR="001B6AB6" w:rsidRPr="00200BDA" w:rsidRDefault="001B6AB6" w:rsidP="00AE5F65">
            <w:pPr>
              <w:spacing w:after="0" w:line="240" w:lineRule="auto"/>
              <w:jc w:val="center"/>
              <w:rPr>
                <w:b/>
                <w:color w:val="auto"/>
                <w:sz w:val="20"/>
                <w:lang w:val="es-ES"/>
              </w:rPr>
            </w:pPr>
            <w:r w:rsidRPr="00200BDA">
              <w:rPr>
                <w:b/>
                <w:color w:val="auto"/>
                <w:sz w:val="20"/>
                <w:lang w:val="es-ES"/>
              </w:rPr>
              <w:t>Si / No / Coste</w:t>
            </w:r>
          </w:p>
        </w:tc>
      </w:tr>
      <w:tr w:rsidR="001B6AB6" w:rsidRPr="00200BDA" w14:paraId="59DCD9F6" w14:textId="77777777" w:rsidTr="00AE5F65">
        <w:tc>
          <w:tcPr>
            <w:tcW w:w="3399" w:type="pct"/>
          </w:tcPr>
          <w:p w14:paraId="30FEB2E8" w14:textId="77777777" w:rsidR="001B6AB6" w:rsidRPr="00200BDA" w:rsidRDefault="001B6AB6" w:rsidP="00AE5F65">
            <w:pPr>
              <w:spacing w:after="0" w:line="240" w:lineRule="auto"/>
              <w:rPr>
                <w:color w:val="auto"/>
                <w:sz w:val="20"/>
                <w:lang w:val="es-ES"/>
              </w:rPr>
            </w:pPr>
            <w:r w:rsidRPr="00200BDA">
              <w:rPr>
                <w:color w:val="auto"/>
                <w:sz w:val="20"/>
                <w:lang w:val="es-ES"/>
              </w:rPr>
              <w:t>Coste máximo comisión pagos cheques al extranjero</w:t>
            </w:r>
            <w:r w:rsidRPr="00200BDA">
              <w:rPr>
                <w:vanish/>
                <w:color w:val="auto"/>
                <w:sz w:val="20"/>
                <w:lang w:val="es-ES"/>
              </w:rPr>
              <w:t>&lt;A[al extranjero|en el extranjero]&gt;</w:t>
            </w:r>
          </w:p>
        </w:tc>
        <w:tc>
          <w:tcPr>
            <w:tcW w:w="1601" w:type="pct"/>
          </w:tcPr>
          <w:p w14:paraId="36223876" w14:textId="77777777" w:rsidR="001B6AB6" w:rsidRPr="00200BDA" w:rsidRDefault="001B6AB6" w:rsidP="00AE5F65">
            <w:pPr>
              <w:spacing w:after="0" w:line="240" w:lineRule="auto"/>
              <w:rPr>
                <w:color w:val="auto"/>
                <w:sz w:val="20"/>
                <w:lang w:val="es-ES"/>
              </w:rPr>
            </w:pPr>
          </w:p>
        </w:tc>
      </w:tr>
      <w:tr w:rsidR="001B6AB6" w:rsidRPr="00200BDA" w14:paraId="2F65D4E3" w14:textId="77777777" w:rsidTr="00AE5F65">
        <w:tc>
          <w:tcPr>
            <w:tcW w:w="3399" w:type="pct"/>
          </w:tcPr>
          <w:p w14:paraId="08A29D12" w14:textId="77777777" w:rsidR="001B6AB6" w:rsidRPr="00200BDA" w:rsidRDefault="001B6AB6" w:rsidP="00AE5F65">
            <w:pPr>
              <w:spacing w:after="0" w:line="240" w:lineRule="auto"/>
              <w:rPr>
                <w:color w:val="auto"/>
                <w:sz w:val="20"/>
                <w:lang w:val="es-ES"/>
              </w:rPr>
            </w:pPr>
            <w:r w:rsidRPr="00200BDA">
              <w:rPr>
                <w:color w:val="auto"/>
                <w:sz w:val="20"/>
                <w:lang w:val="es-ES"/>
              </w:rPr>
              <w:t>Coste máximo comisión por</w:t>
            </w:r>
            <w:r w:rsidRPr="00200BDA">
              <w:rPr>
                <w:vanish/>
                <w:color w:val="auto"/>
                <w:sz w:val="20"/>
                <w:lang w:val="es-ES"/>
              </w:rPr>
              <w:t>&lt;A[por|para]&gt;</w:t>
            </w:r>
            <w:r w:rsidRPr="00200BDA">
              <w:rPr>
                <w:color w:val="auto"/>
                <w:sz w:val="20"/>
                <w:lang w:val="es-ES"/>
              </w:rPr>
              <w:t xml:space="preserve"> remesas de importación</w:t>
            </w:r>
          </w:p>
        </w:tc>
        <w:tc>
          <w:tcPr>
            <w:tcW w:w="1601" w:type="pct"/>
          </w:tcPr>
          <w:p w14:paraId="617061D3" w14:textId="77777777" w:rsidR="001B6AB6" w:rsidRPr="00200BDA" w:rsidRDefault="001B6AB6" w:rsidP="00AE5F65">
            <w:pPr>
              <w:spacing w:after="0" w:line="240" w:lineRule="auto"/>
              <w:rPr>
                <w:color w:val="auto"/>
                <w:sz w:val="20"/>
                <w:lang w:val="es-ES"/>
              </w:rPr>
            </w:pPr>
          </w:p>
        </w:tc>
      </w:tr>
      <w:tr w:rsidR="001B6AB6" w:rsidRPr="00200BDA" w14:paraId="1DB57C06" w14:textId="77777777" w:rsidTr="00AE5F65">
        <w:tc>
          <w:tcPr>
            <w:tcW w:w="3399" w:type="pct"/>
          </w:tcPr>
          <w:p w14:paraId="70A4DE41" w14:textId="77777777" w:rsidR="001B6AB6" w:rsidRPr="00200BDA" w:rsidRDefault="001B6AB6" w:rsidP="00AE5F65">
            <w:pPr>
              <w:spacing w:after="0" w:line="240" w:lineRule="auto"/>
              <w:rPr>
                <w:color w:val="auto"/>
                <w:sz w:val="20"/>
                <w:lang w:val="es-ES"/>
              </w:rPr>
            </w:pPr>
            <w:r w:rsidRPr="00200BDA">
              <w:rPr>
                <w:color w:val="auto"/>
                <w:sz w:val="20"/>
                <w:lang w:val="es-ES"/>
              </w:rPr>
              <w:t>Coste máximo por</w:t>
            </w:r>
            <w:r w:rsidRPr="00200BDA">
              <w:rPr>
                <w:vanish/>
                <w:color w:val="auto"/>
                <w:sz w:val="20"/>
                <w:lang w:val="es-ES"/>
              </w:rPr>
              <w:t>&lt;A[por|para]&gt;</w:t>
            </w:r>
            <w:r w:rsidRPr="00200BDA">
              <w:rPr>
                <w:color w:val="auto"/>
                <w:sz w:val="20"/>
                <w:lang w:val="es-ES"/>
              </w:rPr>
              <w:t xml:space="preserve"> créditos documentarios (en pagos y cobros internacionales)</w:t>
            </w:r>
          </w:p>
        </w:tc>
        <w:tc>
          <w:tcPr>
            <w:tcW w:w="1601" w:type="pct"/>
          </w:tcPr>
          <w:p w14:paraId="7FEF62FD" w14:textId="77777777" w:rsidR="001B6AB6" w:rsidRPr="00200BDA" w:rsidRDefault="001B6AB6" w:rsidP="00AE5F65">
            <w:pPr>
              <w:spacing w:after="0" w:line="240" w:lineRule="auto"/>
              <w:rPr>
                <w:color w:val="auto"/>
                <w:sz w:val="20"/>
                <w:lang w:val="es-ES"/>
              </w:rPr>
            </w:pPr>
          </w:p>
        </w:tc>
      </w:tr>
      <w:tr w:rsidR="001B6AB6" w:rsidRPr="00200BDA" w14:paraId="03EB0C2A" w14:textId="77777777" w:rsidTr="00AE5F65">
        <w:tc>
          <w:tcPr>
            <w:tcW w:w="3399" w:type="pct"/>
          </w:tcPr>
          <w:p w14:paraId="5663AC40" w14:textId="77777777" w:rsidR="001B6AB6" w:rsidRPr="00200BDA" w:rsidRDefault="001B6AB6" w:rsidP="00AE5F65">
            <w:pPr>
              <w:spacing w:after="0" w:line="240" w:lineRule="auto"/>
              <w:rPr>
                <w:color w:val="auto"/>
                <w:sz w:val="20"/>
                <w:lang w:val="es-ES"/>
              </w:rPr>
            </w:pPr>
            <w:r w:rsidRPr="00200BDA">
              <w:rPr>
                <w:color w:val="auto"/>
                <w:sz w:val="20"/>
                <w:lang w:val="es-ES"/>
              </w:rPr>
              <w:t>Coste máximo por</w:t>
            </w:r>
            <w:r w:rsidRPr="00200BDA">
              <w:rPr>
                <w:vanish/>
                <w:color w:val="auto"/>
                <w:sz w:val="20"/>
                <w:lang w:val="es-ES"/>
              </w:rPr>
              <w:t>&lt;A[por|para]&gt;</w:t>
            </w:r>
            <w:r w:rsidRPr="00200BDA">
              <w:rPr>
                <w:color w:val="auto"/>
                <w:sz w:val="20"/>
                <w:lang w:val="es-ES"/>
              </w:rPr>
              <w:t xml:space="preserve"> seguros de cambio</w:t>
            </w:r>
          </w:p>
        </w:tc>
        <w:tc>
          <w:tcPr>
            <w:tcW w:w="1601" w:type="pct"/>
          </w:tcPr>
          <w:p w14:paraId="48D3E452" w14:textId="77777777" w:rsidR="001B6AB6" w:rsidRPr="00200BDA" w:rsidRDefault="001B6AB6" w:rsidP="00AE5F65">
            <w:pPr>
              <w:spacing w:after="0" w:line="240" w:lineRule="auto"/>
              <w:rPr>
                <w:color w:val="auto"/>
                <w:sz w:val="20"/>
                <w:lang w:val="es-ES"/>
              </w:rPr>
            </w:pPr>
          </w:p>
        </w:tc>
      </w:tr>
      <w:tr w:rsidR="001B6AB6" w:rsidRPr="00200BDA" w14:paraId="289AB161" w14:textId="77777777" w:rsidTr="00AE5F65">
        <w:tc>
          <w:tcPr>
            <w:tcW w:w="3399" w:type="pct"/>
          </w:tcPr>
          <w:p w14:paraId="6B3E49B9" w14:textId="77777777" w:rsidR="001B6AB6" w:rsidRPr="00200BDA" w:rsidRDefault="001B6AB6" w:rsidP="00AE5F65">
            <w:pPr>
              <w:spacing w:after="0" w:line="240" w:lineRule="auto"/>
              <w:rPr>
                <w:color w:val="auto"/>
                <w:sz w:val="20"/>
                <w:lang w:val="es-ES"/>
              </w:rPr>
            </w:pPr>
            <w:r w:rsidRPr="00200BDA">
              <w:rPr>
                <w:color w:val="auto"/>
                <w:sz w:val="20"/>
                <w:lang w:val="es-ES"/>
              </w:rPr>
              <w:t>Coste máximo por</w:t>
            </w:r>
            <w:r w:rsidRPr="00200BDA">
              <w:rPr>
                <w:vanish/>
                <w:color w:val="auto"/>
                <w:sz w:val="20"/>
                <w:lang w:val="es-ES"/>
              </w:rPr>
              <w:t>&lt;A[por|para]&gt;</w:t>
            </w:r>
            <w:r w:rsidRPr="00200BDA">
              <w:rPr>
                <w:color w:val="auto"/>
                <w:sz w:val="20"/>
                <w:lang w:val="es-ES"/>
              </w:rPr>
              <w:t xml:space="preserve"> cobros de cheques extranjeros</w:t>
            </w:r>
          </w:p>
        </w:tc>
        <w:tc>
          <w:tcPr>
            <w:tcW w:w="1601" w:type="pct"/>
          </w:tcPr>
          <w:p w14:paraId="4F9F2D53" w14:textId="77777777" w:rsidR="001B6AB6" w:rsidRPr="00200BDA" w:rsidRDefault="001B6AB6" w:rsidP="00AE5F65">
            <w:pPr>
              <w:spacing w:after="0" w:line="240" w:lineRule="auto"/>
              <w:rPr>
                <w:color w:val="auto"/>
                <w:sz w:val="20"/>
                <w:lang w:val="es-ES"/>
              </w:rPr>
            </w:pPr>
          </w:p>
        </w:tc>
      </w:tr>
      <w:tr w:rsidR="001B6AB6" w:rsidRPr="00200BDA" w14:paraId="291F017E" w14:textId="77777777" w:rsidTr="00AE5F65">
        <w:tc>
          <w:tcPr>
            <w:tcW w:w="3399" w:type="pct"/>
          </w:tcPr>
          <w:p w14:paraId="5193A31D" w14:textId="77777777" w:rsidR="001B6AB6" w:rsidRPr="00200BDA" w:rsidRDefault="001B6AB6" w:rsidP="00AE5F65">
            <w:pPr>
              <w:spacing w:after="0" w:line="240" w:lineRule="auto"/>
              <w:rPr>
                <w:color w:val="auto"/>
                <w:sz w:val="20"/>
                <w:lang w:val="es-ES"/>
              </w:rPr>
            </w:pPr>
            <w:r w:rsidRPr="00200BDA">
              <w:rPr>
                <w:color w:val="auto"/>
                <w:sz w:val="20"/>
                <w:lang w:val="es-ES"/>
              </w:rPr>
              <w:t>Coste máximo por</w:t>
            </w:r>
            <w:r w:rsidRPr="00200BDA">
              <w:rPr>
                <w:vanish/>
                <w:color w:val="auto"/>
                <w:sz w:val="20"/>
                <w:lang w:val="es-ES"/>
              </w:rPr>
              <w:t>&lt;A[por|para]&gt;</w:t>
            </w:r>
            <w:r w:rsidRPr="00200BDA">
              <w:rPr>
                <w:color w:val="auto"/>
                <w:sz w:val="20"/>
                <w:lang w:val="es-ES"/>
              </w:rPr>
              <w:t xml:space="preserve"> remesas de exportación</w:t>
            </w:r>
          </w:p>
        </w:tc>
        <w:tc>
          <w:tcPr>
            <w:tcW w:w="1601" w:type="pct"/>
          </w:tcPr>
          <w:p w14:paraId="27E57750" w14:textId="77777777" w:rsidR="001B6AB6" w:rsidRPr="00200BDA" w:rsidRDefault="001B6AB6" w:rsidP="00AE5F65">
            <w:pPr>
              <w:spacing w:after="0" w:line="240" w:lineRule="auto"/>
              <w:rPr>
                <w:color w:val="auto"/>
                <w:sz w:val="20"/>
                <w:lang w:val="es-ES"/>
              </w:rPr>
            </w:pPr>
          </w:p>
        </w:tc>
      </w:tr>
      <w:tr w:rsidR="001B6AB6" w:rsidRPr="00200BDA" w14:paraId="2CE170B5" w14:textId="77777777" w:rsidTr="00AE5F65">
        <w:tc>
          <w:tcPr>
            <w:tcW w:w="3399" w:type="pct"/>
          </w:tcPr>
          <w:p w14:paraId="258918EA" w14:textId="77777777" w:rsidR="001B6AB6" w:rsidRPr="00200BDA" w:rsidRDefault="001B6AB6" w:rsidP="00AE5F65">
            <w:pPr>
              <w:spacing w:after="0" w:line="240" w:lineRule="auto"/>
              <w:rPr>
                <w:color w:val="auto"/>
                <w:sz w:val="20"/>
                <w:lang w:val="es-ES"/>
              </w:rPr>
            </w:pPr>
            <w:r w:rsidRPr="00200BDA">
              <w:rPr>
                <w:color w:val="auto"/>
                <w:sz w:val="20"/>
                <w:lang w:val="es-ES"/>
              </w:rPr>
              <w:t>Coste máximo por</w:t>
            </w:r>
            <w:r w:rsidRPr="00200BDA">
              <w:rPr>
                <w:vanish/>
                <w:color w:val="auto"/>
                <w:sz w:val="20"/>
                <w:lang w:val="es-ES"/>
              </w:rPr>
              <w:t>&lt;A[por|para]&gt;</w:t>
            </w:r>
            <w:r w:rsidRPr="00200BDA">
              <w:rPr>
                <w:color w:val="auto"/>
                <w:sz w:val="20"/>
                <w:lang w:val="es-ES"/>
              </w:rPr>
              <w:t xml:space="preserve"> avales definidos a un año</w:t>
            </w:r>
          </w:p>
        </w:tc>
        <w:tc>
          <w:tcPr>
            <w:tcW w:w="1601" w:type="pct"/>
          </w:tcPr>
          <w:p w14:paraId="178D9031" w14:textId="77777777" w:rsidR="001B6AB6" w:rsidRPr="00200BDA" w:rsidRDefault="001B6AB6" w:rsidP="00AE5F65">
            <w:pPr>
              <w:spacing w:after="0" w:line="240" w:lineRule="auto"/>
              <w:rPr>
                <w:color w:val="auto"/>
                <w:sz w:val="20"/>
                <w:lang w:val="es-ES"/>
              </w:rPr>
            </w:pPr>
          </w:p>
        </w:tc>
      </w:tr>
      <w:tr w:rsidR="001B6AB6" w:rsidRPr="00200BDA" w14:paraId="04AA15FB" w14:textId="77777777" w:rsidTr="00AE5F65">
        <w:tc>
          <w:tcPr>
            <w:tcW w:w="3399" w:type="pct"/>
          </w:tcPr>
          <w:p w14:paraId="5FAD9F7A" w14:textId="77777777" w:rsidR="001B6AB6" w:rsidRPr="00200BDA" w:rsidRDefault="001B6AB6" w:rsidP="00AE5F65">
            <w:pPr>
              <w:spacing w:after="0" w:line="240" w:lineRule="auto"/>
              <w:rPr>
                <w:color w:val="auto"/>
                <w:sz w:val="20"/>
                <w:lang w:val="es-ES"/>
              </w:rPr>
            </w:pPr>
            <w:r w:rsidRPr="00200BDA">
              <w:rPr>
                <w:color w:val="auto"/>
                <w:sz w:val="20"/>
                <w:lang w:val="es-ES"/>
              </w:rPr>
              <w:t>Coste máximo por auditoría de cuentas</w:t>
            </w:r>
          </w:p>
        </w:tc>
        <w:tc>
          <w:tcPr>
            <w:tcW w:w="1601" w:type="pct"/>
          </w:tcPr>
          <w:p w14:paraId="22CBEF5A" w14:textId="77777777" w:rsidR="001B6AB6" w:rsidRPr="00200BDA" w:rsidRDefault="001B6AB6" w:rsidP="00AE5F65">
            <w:pPr>
              <w:spacing w:after="0" w:line="240" w:lineRule="auto"/>
              <w:rPr>
                <w:color w:val="auto"/>
                <w:sz w:val="20"/>
                <w:lang w:val="es-ES"/>
              </w:rPr>
            </w:pPr>
          </w:p>
        </w:tc>
      </w:tr>
      <w:tr w:rsidR="001B6AB6" w:rsidRPr="00200BDA" w14:paraId="29104E5B" w14:textId="77777777" w:rsidTr="00AE5F65">
        <w:tc>
          <w:tcPr>
            <w:tcW w:w="3399" w:type="pct"/>
          </w:tcPr>
          <w:p w14:paraId="0C1A0033" w14:textId="77777777" w:rsidR="001B6AB6" w:rsidRPr="00200BDA" w:rsidRDefault="001B6AB6" w:rsidP="00AE5F65">
            <w:pPr>
              <w:spacing w:after="0" w:line="240" w:lineRule="auto"/>
              <w:rPr>
                <w:color w:val="auto"/>
                <w:sz w:val="20"/>
                <w:lang w:val="es-ES"/>
              </w:rPr>
            </w:pPr>
            <w:r w:rsidRPr="00200BDA">
              <w:rPr>
                <w:color w:val="auto"/>
                <w:sz w:val="20"/>
                <w:lang w:val="es-ES"/>
              </w:rPr>
              <w:t>***</w:t>
            </w:r>
          </w:p>
        </w:tc>
        <w:tc>
          <w:tcPr>
            <w:tcW w:w="1601" w:type="pct"/>
          </w:tcPr>
          <w:p w14:paraId="5C8658FA" w14:textId="77777777" w:rsidR="001B6AB6" w:rsidRPr="00200BDA" w:rsidRDefault="001B6AB6" w:rsidP="00AE5F65">
            <w:pPr>
              <w:spacing w:after="0" w:line="240" w:lineRule="auto"/>
              <w:rPr>
                <w:color w:val="auto"/>
                <w:sz w:val="20"/>
                <w:lang w:val="es-ES"/>
              </w:rPr>
            </w:pPr>
          </w:p>
        </w:tc>
      </w:tr>
      <w:tr w:rsidR="001B6AB6" w:rsidRPr="00200BDA" w14:paraId="26357E63" w14:textId="77777777" w:rsidTr="00AE5F65">
        <w:tc>
          <w:tcPr>
            <w:tcW w:w="3399" w:type="pct"/>
          </w:tcPr>
          <w:p w14:paraId="719AC33C" w14:textId="77777777" w:rsidR="001B6AB6" w:rsidRPr="00200BDA" w:rsidRDefault="001B6AB6" w:rsidP="00AE5F65">
            <w:pPr>
              <w:spacing w:after="0" w:line="240" w:lineRule="auto"/>
              <w:rPr>
                <w:color w:val="auto"/>
                <w:sz w:val="20"/>
                <w:lang w:val="es-ES"/>
              </w:rPr>
            </w:pPr>
            <w:r w:rsidRPr="00200BDA">
              <w:rPr>
                <w:color w:val="auto"/>
                <w:sz w:val="20"/>
                <w:lang w:val="es-ES"/>
              </w:rPr>
              <w:t>***</w:t>
            </w:r>
          </w:p>
        </w:tc>
        <w:tc>
          <w:tcPr>
            <w:tcW w:w="1601" w:type="pct"/>
          </w:tcPr>
          <w:p w14:paraId="5940CE41" w14:textId="77777777" w:rsidR="001B6AB6" w:rsidRPr="00200BDA" w:rsidRDefault="001B6AB6" w:rsidP="00AE5F65">
            <w:pPr>
              <w:spacing w:after="0" w:line="240" w:lineRule="auto"/>
              <w:rPr>
                <w:color w:val="auto"/>
                <w:sz w:val="20"/>
                <w:lang w:val="es-ES"/>
              </w:rPr>
            </w:pPr>
          </w:p>
        </w:tc>
      </w:tr>
    </w:tbl>
    <w:p w14:paraId="6D3E6F95" w14:textId="77777777" w:rsidR="001B6AB6" w:rsidRPr="00200BDA" w:rsidRDefault="001B6AB6" w:rsidP="001B6AB6">
      <w:pPr>
        <w:spacing w:after="0" w:line="240" w:lineRule="auto"/>
        <w:outlineLvl w:val="0"/>
        <w:rPr>
          <w:b/>
          <w:i/>
          <w:color w:val="auto"/>
          <w:sz w:val="20"/>
          <w:lang w:val="es-ES"/>
        </w:rPr>
      </w:pPr>
      <w:r w:rsidRPr="00200BDA">
        <w:rPr>
          <w:b/>
          <w:color w:val="auto"/>
          <w:sz w:val="20"/>
          <w:lang w:val="es-ES"/>
        </w:rPr>
        <w:t>***</w:t>
      </w:r>
      <w:r w:rsidRPr="00200BDA">
        <w:rPr>
          <w:b/>
          <w:i/>
          <w:color w:val="auto"/>
          <w:sz w:val="20"/>
          <w:lang w:val="es-ES"/>
        </w:rPr>
        <w:t xml:space="preserve"> se pueden indicar otros servicios que se quieran ofrecer pero que no se valorarán.</w:t>
      </w:r>
    </w:p>
    <w:p w14:paraId="0F4B9C3F" w14:textId="77777777" w:rsidR="001B6AB6" w:rsidRPr="00200BDA" w:rsidRDefault="001B6AB6" w:rsidP="001B6AB6">
      <w:pPr>
        <w:spacing w:after="0" w:line="240" w:lineRule="auto"/>
        <w:outlineLvl w:val="0"/>
        <w:rPr>
          <w:b/>
          <w:color w:val="auto"/>
          <w:sz w:val="20"/>
          <w:lang w:val="es-ES"/>
        </w:rPr>
      </w:pPr>
    </w:p>
    <w:p w14:paraId="62B5CCC4" w14:textId="77777777" w:rsidR="001B6AB6" w:rsidRPr="00200BDA" w:rsidRDefault="001B6AB6" w:rsidP="001B6AB6">
      <w:pPr>
        <w:spacing w:after="0" w:line="240" w:lineRule="auto"/>
        <w:jc w:val="right"/>
        <w:rPr>
          <w:i/>
          <w:color w:val="auto"/>
          <w:sz w:val="20"/>
          <w:lang w:val="es-ES"/>
        </w:rPr>
      </w:pPr>
      <w:r w:rsidRPr="00200BDA">
        <w:rPr>
          <w:i/>
          <w:color w:val="auto"/>
          <w:sz w:val="20"/>
          <w:highlight w:val="lightGray"/>
          <w:lang w:val="es-ES"/>
        </w:rPr>
        <w:t>Firma de la entidad licitadora:</w:t>
      </w:r>
    </w:p>
    <w:p w14:paraId="737D57A9" w14:textId="77777777" w:rsidR="001B6AB6" w:rsidRPr="00200BDA" w:rsidRDefault="001B6AB6" w:rsidP="001B6AB6">
      <w:pPr>
        <w:spacing w:after="0" w:line="240" w:lineRule="auto"/>
        <w:rPr>
          <w:color w:val="auto"/>
          <w:sz w:val="20"/>
          <w:lang w:val="es-ES"/>
        </w:rPr>
      </w:pPr>
    </w:p>
    <w:bookmarkEnd w:id="5"/>
    <w:p w14:paraId="2A98F425" w14:textId="77777777" w:rsidR="001B6AB6" w:rsidRPr="00200BDA" w:rsidRDefault="001B6AB6" w:rsidP="001B6AB6">
      <w:pPr>
        <w:spacing w:after="0" w:line="240" w:lineRule="auto"/>
        <w:jc w:val="left"/>
        <w:rPr>
          <w:color w:val="auto"/>
          <w:sz w:val="20"/>
          <w:lang w:val="es-ES"/>
        </w:rPr>
      </w:pPr>
    </w:p>
    <w:sectPr w:rsidR="001B6AB6" w:rsidRPr="00200BDA">
      <w:headerReference w:type="even" r:id="rId8"/>
      <w:headerReference w:type="default" r:id="rId9"/>
      <w:footerReference w:type="even" r:id="rId10"/>
      <w:footerReference w:type="default" r:id="rId11"/>
      <w:headerReference w:type="first" r:id="rId12"/>
      <w:footerReference w:type="first" r:id="rId13"/>
      <w:pgSz w:w="11906" w:h="16838"/>
      <w:pgMar w:top="2237" w:right="1695" w:bottom="1429" w:left="1702" w:header="624" w:footer="56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915855" w14:textId="77777777" w:rsidR="005E35D3" w:rsidRDefault="005E35D3">
      <w:pPr>
        <w:spacing w:after="0" w:line="240" w:lineRule="auto"/>
      </w:pPr>
      <w:r>
        <w:separator/>
      </w:r>
    </w:p>
  </w:endnote>
  <w:endnote w:type="continuationSeparator" w:id="0">
    <w:p w14:paraId="1E3EC384" w14:textId="77777777" w:rsidR="005E35D3" w:rsidRDefault="005E35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038E1C" w14:textId="77777777" w:rsidR="001A3F67" w:rsidRDefault="001A3F67">
    <w:pPr>
      <w:spacing w:after="0" w:line="259" w:lineRule="auto"/>
      <w:ind w:firstLine="0"/>
      <w:jc w:val="right"/>
    </w:pPr>
    <w:r>
      <w:fldChar w:fldCharType="begin"/>
    </w:r>
    <w:r>
      <w:instrText xml:space="preserve"> PAGE   \* MERGEFORMAT </w:instrText>
    </w:r>
    <w:r>
      <w:fldChar w:fldCharType="separate"/>
    </w:r>
    <w:r>
      <w:rPr>
        <w:rFonts w:ascii="Calibri" w:eastAsia="Calibri" w:hAnsi="Calibri" w:cs="Calibri"/>
      </w:rPr>
      <w:t>1</w:t>
    </w:r>
    <w:r>
      <w:rPr>
        <w:rFonts w:ascii="Calibri" w:eastAsia="Calibri" w:hAnsi="Calibri" w:cs="Calibri"/>
      </w:rPr>
      <w:fldChar w:fldCharType="end"/>
    </w:r>
    <w:r>
      <w:rPr>
        <w:rFonts w:ascii="Calibri" w:eastAsia="Calibri" w:hAnsi="Calibri" w:cs="Calibri"/>
      </w:rPr>
      <w:t xml:space="preserve"> </w:t>
    </w:r>
  </w:p>
  <w:p w14:paraId="526FB0D9" w14:textId="77777777" w:rsidR="001A3F67" w:rsidRDefault="001A3F67">
    <w:pPr>
      <w:spacing w:after="0" w:line="259" w:lineRule="auto"/>
      <w:ind w:right="0" w:firstLine="0"/>
      <w:jc w:val="left"/>
    </w:pPr>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CCBE74" w14:textId="55D3A366" w:rsidR="001A3F67" w:rsidRDefault="001A3F67">
    <w:pPr>
      <w:spacing w:after="0" w:line="259" w:lineRule="auto"/>
      <w:ind w:firstLine="0"/>
      <w:jc w:val="right"/>
    </w:pPr>
    <w:r>
      <w:fldChar w:fldCharType="begin"/>
    </w:r>
    <w:r>
      <w:instrText xml:space="preserve"> PAGE   \* MERGEFORMAT </w:instrText>
    </w:r>
    <w:r>
      <w:fldChar w:fldCharType="separate"/>
    </w:r>
    <w:r w:rsidR="00655E77" w:rsidRPr="00655E77">
      <w:rPr>
        <w:rFonts w:ascii="Calibri" w:eastAsia="Calibri" w:hAnsi="Calibri" w:cs="Calibri"/>
        <w:noProof/>
      </w:rPr>
      <w:t>1</w:t>
    </w:r>
    <w:r>
      <w:rPr>
        <w:rFonts w:ascii="Calibri" w:eastAsia="Calibri" w:hAnsi="Calibri" w:cs="Calibri"/>
      </w:rPr>
      <w:fldChar w:fldCharType="end"/>
    </w:r>
    <w:r>
      <w:rPr>
        <w:rFonts w:ascii="Calibri" w:eastAsia="Calibri" w:hAnsi="Calibri" w:cs="Calibri"/>
      </w:rPr>
      <w:t xml:space="preserve"> </w:t>
    </w:r>
  </w:p>
  <w:p w14:paraId="50B32FB2" w14:textId="77777777" w:rsidR="001A3F67" w:rsidRDefault="001A3F67">
    <w:pPr>
      <w:spacing w:after="0" w:line="259" w:lineRule="auto"/>
      <w:ind w:right="0" w:firstLine="0"/>
      <w:jc w:val="left"/>
    </w:pPr>
    <w:r>
      <w:rPr>
        <w:rFonts w:ascii="Calibri" w:eastAsia="Calibri" w:hAnsi="Calibri" w:cs="Calibri"/>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CBE395" w14:textId="77777777" w:rsidR="001A3F67" w:rsidRDefault="001A3F67">
    <w:pPr>
      <w:spacing w:after="0" w:line="259" w:lineRule="auto"/>
      <w:ind w:firstLine="0"/>
      <w:jc w:val="right"/>
    </w:pPr>
    <w:r>
      <w:fldChar w:fldCharType="begin"/>
    </w:r>
    <w:r>
      <w:instrText xml:space="preserve"> PAGE   \* MERGEFORMAT </w:instrText>
    </w:r>
    <w:r>
      <w:fldChar w:fldCharType="separate"/>
    </w:r>
    <w:r>
      <w:rPr>
        <w:rFonts w:ascii="Calibri" w:eastAsia="Calibri" w:hAnsi="Calibri" w:cs="Calibri"/>
      </w:rPr>
      <w:t>1</w:t>
    </w:r>
    <w:r>
      <w:rPr>
        <w:rFonts w:ascii="Calibri" w:eastAsia="Calibri" w:hAnsi="Calibri" w:cs="Calibri"/>
      </w:rPr>
      <w:fldChar w:fldCharType="end"/>
    </w:r>
    <w:r>
      <w:rPr>
        <w:rFonts w:ascii="Calibri" w:eastAsia="Calibri" w:hAnsi="Calibri" w:cs="Calibri"/>
      </w:rPr>
      <w:t xml:space="preserve"> </w:t>
    </w:r>
  </w:p>
  <w:p w14:paraId="49E69947" w14:textId="77777777" w:rsidR="001A3F67" w:rsidRDefault="001A3F67">
    <w:pPr>
      <w:spacing w:after="0" w:line="259" w:lineRule="auto"/>
      <w:ind w:right="0" w:firstLine="0"/>
      <w:jc w:val="left"/>
    </w:pPr>
    <w:r>
      <w:rPr>
        <w:rFonts w:ascii="Calibri" w:eastAsia="Calibri" w:hAnsi="Calibri"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5E3F14" w14:textId="77777777" w:rsidR="005E35D3" w:rsidRDefault="005E35D3">
      <w:pPr>
        <w:spacing w:after="0" w:line="240" w:lineRule="auto"/>
      </w:pPr>
      <w:r>
        <w:separator/>
      </w:r>
    </w:p>
  </w:footnote>
  <w:footnote w:type="continuationSeparator" w:id="0">
    <w:p w14:paraId="46AE817A" w14:textId="77777777" w:rsidR="005E35D3" w:rsidRDefault="005E35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60E800" w14:textId="77777777" w:rsidR="001A3F67" w:rsidRDefault="001A3F67">
    <w:pPr>
      <w:spacing w:after="0" w:line="259" w:lineRule="auto"/>
      <w:ind w:left="-568" w:right="3985" w:firstLine="0"/>
      <w:jc w:val="center"/>
    </w:pPr>
    <w:r>
      <w:rPr>
        <w:noProof/>
      </w:rPr>
      <w:drawing>
        <wp:anchor distT="0" distB="0" distL="114300" distR="114300" simplePos="0" relativeHeight="251658240" behindDoc="0" locked="0" layoutInCell="1" allowOverlap="0" wp14:anchorId="0E7754D1" wp14:editId="12FD879B">
          <wp:simplePos x="0" y="0"/>
          <wp:positionH relativeFrom="page">
            <wp:posOffset>720090</wp:posOffset>
          </wp:positionH>
          <wp:positionV relativeFrom="page">
            <wp:posOffset>396240</wp:posOffset>
          </wp:positionV>
          <wp:extent cx="3200400" cy="781050"/>
          <wp:effectExtent l="0" t="0" r="0" b="0"/>
          <wp:wrapSquare wrapText="bothSides"/>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3200400" cy="781050"/>
                  </a:xfrm>
                  <a:prstGeom prst="rect">
                    <a:avLst/>
                  </a:prstGeom>
                </pic:spPr>
              </pic:pic>
            </a:graphicData>
          </a:graphic>
        </wp:anchor>
      </w:drawing>
    </w:r>
    <w:r>
      <w:rPr>
        <w:rFonts w:ascii="Calibri" w:eastAsia="Calibri" w:hAnsi="Calibri" w:cs="Calibri"/>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B8F565" w14:textId="77777777" w:rsidR="001A3F67" w:rsidRDefault="001A3F67">
    <w:pPr>
      <w:spacing w:after="0" w:line="259" w:lineRule="auto"/>
      <w:ind w:left="-568" w:right="3985" w:firstLine="0"/>
      <w:jc w:val="center"/>
    </w:pPr>
    <w:r>
      <w:rPr>
        <w:noProof/>
      </w:rPr>
      <w:drawing>
        <wp:anchor distT="0" distB="0" distL="114300" distR="114300" simplePos="0" relativeHeight="251659264" behindDoc="0" locked="0" layoutInCell="1" allowOverlap="0" wp14:anchorId="23480932" wp14:editId="1D958C5F">
          <wp:simplePos x="0" y="0"/>
          <wp:positionH relativeFrom="page">
            <wp:posOffset>720090</wp:posOffset>
          </wp:positionH>
          <wp:positionV relativeFrom="page">
            <wp:posOffset>396240</wp:posOffset>
          </wp:positionV>
          <wp:extent cx="3200400" cy="781050"/>
          <wp:effectExtent l="0" t="0" r="0" b="0"/>
          <wp:wrapSquare wrapText="bothSides"/>
          <wp:docPr id="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3200400" cy="781050"/>
                  </a:xfrm>
                  <a:prstGeom prst="rect">
                    <a:avLst/>
                  </a:prstGeom>
                </pic:spPr>
              </pic:pic>
            </a:graphicData>
          </a:graphic>
        </wp:anchor>
      </w:drawing>
    </w:r>
    <w:r>
      <w:rPr>
        <w:rFonts w:ascii="Calibri" w:eastAsia="Calibri" w:hAnsi="Calibri" w:cs="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71BCA1" w14:textId="77777777" w:rsidR="001A3F67" w:rsidRDefault="001A3F67">
    <w:pPr>
      <w:spacing w:after="0" w:line="259" w:lineRule="auto"/>
      <w:ind w:left="-568" w:right="3985" w:firstLine="0"/>
      <w:jc w:val="center"/>
    </w:pPr>
    <w:r>
      <w:rPr>
        <w:noProof/>
      </w:rPr>
      <w:drawing>
        <wp:anchor distT="0" distB="0" distL="114300" distR="114300" simplePos="0" relativeHeight="251660288" behindDoc="0" locked="0" layoutInCell="1" allowOverlap="0" wp14:anchorId="0D36DDC0" wp14:editId="0CE5BBEF">
          <wp:simplePos x="0" y="0"/>
          <wp:positionH relativeFrom="page">
            <wp:posOffset>720090</wp:posOffset>
          </wp:positionH>
          <wp:positionV relativeFrom="page">
            <wp:posOffset>396240</wp:posOffset>
          </wp:positionV>
          <wp:extent cx="3200400" cy="781050"/>
          <wp:effectExtent l="0" t="0" r="0" b="0"/>
          <wp:wrapSquare wrapText="bothSides"/>
          <wp:docPr id="2"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3200400" cy="781050"/>
                  </a:xfrm>
                  <a:prstGeom prst="rect">
                    <a:avLst/>
                  </a:prstGeom>
                </pic:spPr>
              </pic:pic>
            </a:graphicData>
          </a:graphic>
        </wp:anchor>
      </w:drawing>
    </w:r>
    <w:r>
      <w:rPr>
        <w:rFonts w:ascii="Calibri" w:eastAsia="Calibri" w:hAnsi="Calibri" w:cs="Calibri"/>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3"/>
    <w:multiLevelType w:val="multilevel"/>
    <w:tmpl w:val="9364CD28"/>
    <w:lvl w:ilvl="0">
      <w:start w:val="1"/>
      <w:numFmt w:val="bullet"/>
      <w:lvlText w:val=""/>
      <w:lvlJc w:val="left"/>
      <w:pPr>
        <w:tabs>
          <w:tab w:val="num" w:pos="920"/>
        </w:tabs>
        <w:ind w:left="920" w:hanging="360"/>
      </w:pPr>
      <w:rPr>
        <w:rFonts w:ascii="Symbol" w:hAnsi="Symbol" w:hint="default"/>
      </w:rPr>
    </w:lvl>
    <w:lvl w:ilvl="1">
      <w:start w:val="1"/>
      <w:numFmt w:val="bullet"/>
      <w:lvlText w:val="o"/>
      <w:lvlJc w:val="left"/>
      <w:pPr>
        <w:tabs>
          <w:tab w:val="num" w:pos="1640"/>
        </w:tabs>
        <w:ind w:left="1640" w:hanging="360"/>
      </w:pPr>
      <w:rPr>
        <w:rFonts w:ascii="Courier New" w:hAnsi="Courier New" w:cs="Courier New" w:hint="default"/>
      </w:rPr>
    </w:lvl>
    <w:lvl w:ilvl="2">
      <w:start w:val="1"/>
      <w:numFmt w:val="bullet"/>
      <w:lvlText w:val=""/>
      <w:lvlJc w:val="left"/>
      <w:pPr>
        <w:tabs>
          <w:tab w:val="num" w:pos="2360"/>
        </w:tabs>
        <w:ind w:left="2360" w:hanging="360"/>
      </w:pPr>
      <w:rPr>
        <w:rFonts w:ascii="Wingdings" w:hAnsi="Wingdings" w:hint="default"/>
      </w:rPr>
    </w:lvl>
    <w:lvl w:ilvl="3">
      <w:start w:val="1"/>
      <w:numFmt w:val="bullet"/>
      <w:lvlText w:val=""/>
      <w:lvlJc w:val="left"/>
      <w:pPr>
        <w:tabs>
          <w:tab w:val="num" w:pos="3080"/>
        </w:tabs>
        <w:ind w:left="3080" w:hanging="360"/>
      </w:pPr>
      <w:rPr>
        <w:rFonts w:ascii="Symbol" w:hAnsi="Symbol" w:hint="default"/>
      </w:rPr>
    </w:lvl>
    <w:lvl w:ilvl="4">
      <w:start w:val="1"/>
      <w:numFmt w:val="bullet"/>
      <w:lvlText w:val="o"/>
      <w:lvlJc w:val="left"/>
      <w:pPr>
        <w:tabs>
          <w:tab w:val="num" w:pos="3800"/>
        </w:tabs>
        <w:ind w:left="3800" w:hanging="360"/>
      </w:pPr>
      <w:rPr>
        <w:rFonts w:ascii="Courier New" w:hAnsi="Courier New" w:cs="Courier New" w:hint="default"/>
      </w:rPr>
    </w:lvl>
    <w:lvl w:ilvl="5">
      <w:start w:val="1"/>
      <w:numFmt w:val="bullet"/>
      <w:lvlText w:val=""/>
      <w:lvlJc w:val="left"/>
      <w:pPr>
        <w:tabs>
          <w:tab w:val="num" w:pos="4520"/>
        </w:tabs>
        <w:ind w:left="4520" w:hanging="360"/>
      </w:pPr>
      <w:rPr>
        <w:rFonts w:ascii="Wingdings" w:hAnsi="Wingdings" w:hint="default"/>
      </w:rPr>
    </w:lvl>
    <w:lvl w:ilvl="6">
      <w:start w:val="1"/>
      <w:numFmt w:val="bullet"/>
      <w:lvlText w:val=""/>
      <w:lvlJc w:val="left"/>
      <w:pPr>
        <w:tabs>
          <w:tab w:val="num" w:pos="5240"/>
        </w:tabs>
        <w:ind w:left="5240" w:hanging="360"/>
      </w:pPr>
      <w:rPr>
        <w:rFonts w:ascii="Symbol" w:hAnsi="Symbol" w:hint="default"/>
      </w:rPr>
    </w:lvl>
    <w:lvl w:ilvl="7">
      <w:start w:val="1"/>
      <w:numFmt w:val="bullet"/>
      <w:lvlText w:val="o"/>
      <w:lvlJc w:val="left"/>
      <w:pPr>
        <w:tabs>
          <w:tab w:val="num" w:pos="5960"/>
        </w:tabs>
        <w:ind w:left="5960" w:hanging="360"/>
      </w:pPr>
      <w:rPr>
        <w:rFonts w:ascii="Courier New" w:hAnsi="Courier New" w:cs="Courier New" w:hint="default"/>
      </w:rPr>
    </w:lvl>
    <w:lvl w:ilvl="8">
      <w:start w:val="1"/>
      <w:numFmt w:val="bullet"/>
      <w:lvlText w:val=""/>
      <w:lvlJc w:val="left"/>
      <w:pPr>
        <w:tabs>
          <w:tab w:val="num" w:pos="6680"/>
        </w:tabs>
        <w:ind w:left="6680" w:hanging="360"/>
      </w:pPr>
      <w:rPr>
        <w:rFonts w:ascii="Wingdings" w:hAnsi="Wingdings" w:hint="default"/>
      </w:rPr>
    </w:lvl>
  </w:abstractNum>
  <w:abstractNum w:abstractNumId="1" w15:restartNumberingAfterBreak="0">
    <w:nsid w:val="02B62C4B"/>
    <w:multiLevelType w:val="hybridMultilevel"/>
    <w:tmpl w:val="D340FF78"/>
    <w:lvl w:ilvl="0" w:tplc="04030001">
      <w:start w:val="1"/>
      <w:numFmt w:val="bullet"/>
      <w:lvlText w:val=""/>
      <w:lvlJc w:val="left"/>
      <w:pPr>
        <w:ind w:left="1788" w:hanging="360"/>
      </w:pPr>
      <w:rPr>
        <w:rFonts w:ascii="Symbol" w:hAnsi="Symbol" w:hint="default"/>
      </w:rPr>
    </w:lvl>
    <w:lvl w:ilvl="1" w:tplc="04030003" w:tentative="1">
      <w:start w:val="1"/>
      <w:numFmt w:val="bullet"/>
      <w:lvlText w:val="o"/>
      <w:lvlJc w:val="left"/>
      <w:pPr>
        <w:ind w:left="2508" w:hanging="360"/>
      </w:pPr>
      <w:rPr>
        <w:rFonts w:ascii="Courier New" w:hAnsi="Courier New" w:cs="Courier New" w:hint="default"/>
      </w:rPr>
    </w:lvl>
    <w:lvl w:ilvl="2" w:tplc="04030005" w:tentative="1">
      <w:start w:val="1"/>
      <w:numFmt w:val="bullet"/>
      <w:lvlText w:val=""/>
      <w:lvlJc w:val="left"/>
      <w:pPr>
        <w:ind w:left="3228" w:hanging="360"/>
      </w:pPr>
      <w:rPr>
        <w:rFonts w:ascii="Wingdings" w:hAnsi="Wingdings" w:hint="default"/>
      </w:rPr>
    </w:lvl>
    <w:lvl w:ilvl="3" w:tplc="04030001" w:tentative="1">
      <w:start w:val="1"/>
      <w:numFmt w:val="bullet"/>
      <w:lvlText w:val=""/>
      <w:lvlJc w:val="left"/>
      <w:pPr>
        <w:ind w:left="3948" w:hanging="360"/>
      </w:pPr>
      <w:rPr>
        <w:rFonts w:ascii="Symbol" w:hAnsi="Symbol" w:hint="default"/>
      </w:rPr>
    </w:lvl>
    <w:lvl w:ilvl="4" w:tplc="04030003" w:tentative="1">
      <w:start w:val="1"/>
      <w:numFmt w:val="bullet"/>
      <w:lvlText w:val="o"/>
      <w:lvlJc w:val="left"/>
      <w:pPr>
        <w:ind w:left="4668" w:hanging="360"/>
      </w:pPr>
      <w:rPr>
        <w:rFonts w:ascii="Courier New" w:hAnsi="Courier New" w:cs="Courier New" w:hint="default"/>
      </w:rPr>
    </w:lvl>
    <w:lvl w:ilvl="5" w:tplc="04030005" w:tentative="1">
      <w:start w:val="1"/>
      <w:numFmt w:val="bullet"/>
      <w:lvlText w:val=""/>
      <w:lvlJc w:val="left"/>
      <w:pPr>
        <w:ind w:left="5388" w:hanging="360"/>
      </w:pPr>
      <w:rPr>
        <w:rFonts w:ascii="Wingdings" w:hAnsi="Wingdings" w:hint="default"/>
      </w:rPr>
    </w:lvl>
    <w:lvl w:ilvl="6" w:tplc="04030001" w:tentative="1">
      <w:start w:val="1"/>
      <w:numFmt w:val="bullet"/>
      <w:lvlText w:val=""/>
      <w:lvlJc w:val="left"/>
      <w:pPr>
        <w:ind w:left="6108" w:hanging="360"/>
      </w:pPr>
      <w:rPr>
        <w:rFonts w:ascii="Symbol" w:hAnsi="Symbol" w:hint="default"/>
      </w:rPr>
    </w:lvl>
    <w:lvl w:ilvl="7" w:tplc="04030003" w:tentative="1">
      <w:start w:val="1"/>
      <w:numFmt w:val="bullet"/>
      <w:lvlText w:val="o"/>
      <w:lvlJc w:val="left"/>
      <w:pPr>
        <w:ind w:left="6828" w:hanging="360"/>
      </w:pPr>
      <w:rPr>
        <w:rFonts w:ascii="Courier New" w:hAnsi="Courier New" w:cs="Courier New" w:hint="default"/>
      </w:rPr>
    </w:lvl>
    <w:lvl w:ilvl="8" w:tplc="04030005" w:tentative="1">
      <w:start w:val="1"/>
      <w:numFmt w:val="bullet"/>
      <w:lvlText w:val=""/>
      <w:lvlJc w:val="left"/>
      <w:pPr>
        <w:ind w:left="7548" w:hanging="360"/>
      </w:pPr>
      <w:rPr>
        <w:rFonts w:ascii="Wingdings" w:hAnsi="Wingdings" w:hint="default"/>
      </w:rPr>
    </w:lvl>
  </w:abstractNum>
  <w:abstractNum w:abstractNumId="2" w15:restartNumberingAfterBreak="0">
    <w:nsid w:val="05703ACD"/>
    <w:multiLevelType w:val="hybridMultilevel"/>
    <w:tmpl w:val="F34C6418"/>
    <w:lvl w:ilvl="0" w:tplc="04030003">
      <w:start w:val="1"/>
      <w:numFmt w:val="bullet"/>
      <w:lvlText w:val="o"/>
      <w:lvlJc w:val="left"/>
      <w:pPr>
        <w:ind w:left="1428" w:hanging="360"/>
      </w:pPr>
      <w:rPr>
        <w:rFonts w:ascii="Courier New" w:hAnsi="Courier New" w:cs="Courier New" w:hint="default"/>
      </w:rPr>
    </w:lvl>
    <w:lvl w:ilvl="1" w:tplc="04030003" w:tentative="1">
      <w:start w:val="1"/>
      <w:numFmt w:val="bullet"/>
      <w:lvlText w:val="o"/>
      <w:lvlJc w:val="left"/>
      <w:pPr>
        <w:ind w:left="2148" w:hanging="360"/>
      </w:pPr>
      <w:rPr>
        <w:rFonts w:ascii="Courier New" w:hAnsi="Courier New" w:cs="Courier New" w:hint="default"/>
      </w:rPr>
    </w:lvl>
    <w:lvl w:ilvl="2" w:tplc="04030005" w:tentative="1">
      <w:start w:val="1"/>
      <w:numFmt w:val="bullet"/>
      <w:lvlText w:val=""/>
      <w:lvlJc w:val="left"/>
      <w:pPr>
        <w:ind w:left="2868" w:hanging="360"/>
      </w:pPr>
      <w:rPr>
        <w:rFonts w:ascii="Wingdings" w:hAnsi="Wingdings" w:hint="default"/>
      </w:rPr>
    </w:lvl>
    <w:lvl w:ilvl="3" w:tplc="04030001" w:tentative="1">
      <w:start w:val="1"/>
      <w:numFmt w:val="bullet"/>
      <w:lvlText w:val=""/>
      <w:lvlJc w:val="left"/>
      <w:pPr>
        <w:ind w:left="3588" w:hanging="360"/>
      </w:pPr>
      <w:rPr>
        <w:rFonts w:ascii="Symbol" w:hAnsi="Symbol" w:hint="default"/>
      </w:rPr>
    </w:lvl>
    <w:lvl w:ilvl="4" w:tplc="04030003" w:tentative="1">
      <w:start w:val="1"/>
      <w:numFmt w:val="bullet"/>
      <w:lvlText w:val="o"/>
      <w:lvlJc w:val="left"/>
      <w:pPr>
        <w:ind w:left="4308" w:hanging="360"/>
      </w:pPr>
      <w:rPr>
        <w:rFonts w:ascii="Courier New" w:hAnsi="Courier New" w:cs="Courier New" w:hint="default"/>
      </w:rPr>
    </w:lvl>
    <w:lvl w:ilvl="5" w:tplc="04030005" w:tentative="1">
      <w:start w:val="1"/>
      <w:numFmt w:val="bullet"/>
      <w:lvlText w:val=""/>
      <w:lvlJc w:val="left"/>
      <w:pPr>
        <w:ind w:left="5028" w:hanging="360"/>
      </w:pPr>
      <w:rPr>
        <w:rFonts w:ascii="Wingdings" w:hAnsi="Wingdings" w:hint="default"/>
      </w:rPr>
    </w:lvl>
    <w:lvl w:ilvl="6" w:tplc="04030001" w:tentative="1">
      <w:start w:val="1"/>
      <w:numFmt w:val="bullet"/>
      <w:lvlText w:val=""/>
      <w:lvlJc w:val="left"/>
      <w:pPr>
        <w:ind w:left="5748" w:hanging="360"/>
      </w:pPr>
      <w:rPr>
        <w:rFonts w:ascii="Symbol" w:hAnsi="Symbol" w:hint="default"/>
      </w:rPr>
    </w:lvl>
    <w:lvl w:ilvl="7" w:tplc="04030003" w:tentative="1">
      <w:start w:val="1"/>
      <w:numFmt w:val="bullet"/>
      <w:lvlText w:val="o"/>
      <w:lvlJc w:val="left"/>
      <w:pPr>
        <w:ind w:left="6468" w:hanging="360"/>
      </w:pPr>
      <w:rPr>
        <w:rFonts w:ascii="Courier New" w:hAnsi="Courier New" w:cs="Courier New" w:hint="default"/>
      </w:rPr>
    </w:lvl>
    <w:lvl w:ilvl="8" w:tplc="04030005" w:tentative="1">
      <w:start w:val="1"/>
      <w:numFmt w:val="bullet"/>
      <w:lvlText w:val=""/>
      <w:lvlJc w:val="left"/>
      <w:pPr>
        <w:ind w:left="7188" w:hanging="360"/>
      </w:pPr>
      <w:rPr>
        <w:rFonts w:ascii="Wingdings" w:hAnsi="Wingdings" w:hint="default"/>
      </w:rPr>
    </w:lvl>
  </w:abstractNum>
  <w:abstractNum w:abstractNumId="3" w15:restartNumberingAfterBreak="0">
    <w:nsid w:val="073D5548"/>
    <w:multiLevelType w:val="hybridMultilevel"/>
    <w:tmpl w:val="DBD288A2"/>
    <w:lvl w:ilvl="0" w:tplc="171C008A">
      <w:start w:val="1"/>
      <w:numFmt w:val="bullet"/>
      <w:lvlText w:val=""/>
      <w:lvlJc w:val="left"/>
      <w:pPr>
        <w:ind w:left="7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250828A2">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39CE11E8">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6DB65D94">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58FE90F6">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B694FE46">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53C06C68">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7466D6FE">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8A6010DC">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09E9570E"/>
    <w:multiLevelType w:val="hybridMultilevel"/>
    <w:tmpl w:val="07268C2C"/>
    <w:lvl w:ilvl="0" w:tplc="04030001">
      <w:start w:val="1"/>
      <w:numFmt w:val="bullet"/>
      <w:lvlText w:val=""/>
      <w:lvlJc w:val="left"/>
      <w:pPr>
        <w:ind w:left="1440" w:hanging="360"/>
      </w:pPr>
      <w:rPr>
        <w:rFonts w:ascii="Symbol" w:hAnsi="Symbo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5" w15:restartNumberingAfterBreak="0">
    <w:nsid w:val="0A482DEC"/>
    <w:multiLevelType w:val="hybridMultilevel"/>
    <w:tmpl w:val="E4A07DDE"/>
    <w:lvl w:ilvl="0" w:tplc="9D4E54EA">
      <w:start w:val="3"/>
      <w:numFmt w:val="bullet"/>
      <w:lvlText w:val="-"/>
      <w:lvlJc w:val="left"/>
      <w:pPr>
        <w:ind w:left="530" w:hanging="360"/>
      </w:pPr>
      <w:rPr>
        <w:rFonts w:ascii="Arial" w:eastAsia="Times New Roman" w:hAnsi="Arial" w:cs="Arial" w:hint="default"/>
        <w:sz w:val="20"/>
      </w:rPr>
    </w:lvl>
    <w:lvl w:ilvl="1" w:tplc="04030003" w:tentative="1">
      <w:start w:val="1"/>
      <w:numFmt w:val="bullet"/>
      <w:lvlText w:val="o"/>
      <w:lvlJc w:val="left"/>
      <w:pPr>
        <w:ind w:left="1250" w:hanging="360"/>
      </w:pPr>
      <w:rPr>
        <w:rFonts w:ascii="Courier New" w:hAnsi="Courier New" w:cs="Courier New" w:hint="default"/>
      </w:rPr>
    </w:lvl>
    <w:lvl w:ilvl="2" w:tplc="04030005" w:tentative="1">
      <w:start w:val="1"/>
      <w:numFmt w:val="bullet"/>
      <w:lvlText w:val=""/>
      <w:lvlJc w:val="left"/>
      <w:pPr>
        <w:ind w:left="1970" w:hanging="360"/>
      </w:pPr>
      <w:rPr>
        <w:rFonts w:ascii="Wingdings" w:hAnsi="Wingdings" w:hint="default"/>
      </w:rPr>
    </w:lvl>
    <w:lvl w:ilvl="3" w:tplc="04030001" w:tentative="1">
      <w:start w:val="1"/>
      <w:numFmt w:val="bullet"/>
      <w:lvlText w:val=""/>
      <w:lvlJc w:val="left"/>
      <w:pPr>
        <w:ind w:left="2690" w:hanging="360"/>
      </w:pPr>
      <w:rPr>
        <w:rFonts w:ascii="Symbol" w:hAnsi="Symbol" w:hint="default"/>
      </w:rPr>
    </w:lvl>
    <w:lvl w:ilvl="4" w:tplc="04030003" w:tentative="1">
      <w:start w:val="1"/>
      <w:numFmt w:val="bullet"/>
      <w:lvlText w:val="o"/>
      <w:lvlJc w:val="left"/>
      <w:pPr>
        <w:ind w:left="3410" w:hanging="360"/>
      </w:pPr>
      <w:rPr>
        <w:rFonts w:ascii="Courier New" w:hAnsi="Courier New" w:cs="Courier New" w:hint="default"/>
      </w:rPr>
    </w:lvl>
    <w:lvl w:ilvl="5" w:tplc="04030005" w:tentative="1">
      <w:start w:val="1"/>
      <w:numFmt w:val="bullet"/>
      <w:lvlText w:val=""/>
      <w:lvlJc w:val="left"/>
      <w:pPr>
        <w:ind w:left="4130" w:hanging="360"/>
      </w:pPr>
      <w:rPr>
        <w:rFonts w:ascii="Wingdings" w:hAnsi="Wingdings" w:hint="default"/>
      </w:rPr>
    </w:lvl>
    <w:lvl w:ilvl="6" w:tplc="04030001" w:tentative="1">
      <w:start w:val="1"/>
      <w:numFmt w:val="bullet"/>
      <w:lvlText w:val=""/>
      <w:lvlJc w:val="left"/>
      <w:pPr>
        <w:ind w:left="4850" w:hanging="360"/>
      </w:pPr>
      <w:rPr>
        <w:rFonts w:ascii="Symbol" w:hAnsi="Symbol" w:hint="default"/>
      </w:rPr>
    </w:lvl>
    <w:lvl w:ilvl="7" w:tplc="04030003" w:tentative="1">
      <w:start w:val="1"/>
      <w:numFmt w:val="bullet"/>
      <w:lvlText w:val="o"/>
      <w:lvlJc w:val="left"/>
      <w:pPr>
        <w:ind w:left="5570" w:hanging="360"/>
      </w:pPr>
      <w:rPr>
        <w:rFonts w:ascii="Courier New" w:hAnsi="Courier New" w:cs="Courier New" w:hint="default"/>
      </w:rPr>
    </w:lvl>
    <w:lvl w:ilvl="8" w:tplc="04030005" w:tentative="1">
      <w:start w:val="1"/>
      <w:numFmt w:val="bullet"/>
      <w:lvlText w:val=""/>
      <w:lvlJc w:val="left"/>
      <w:pPr>
        <w:ind w:left="6290" w:hanging="360"/>
      </w:pPr>
      <w:rPr>
        <w:rFonts w:ascii="Wingdings" w:hAnsi="Wingdings" w:hint="default"/>
      </w:rPr>
    </w:lvl>
  </w:abstractNum>
  <w:abstractNum w:abstractNumId="6" w15:restartNumberingAfterBreak="0">
    <w:nsid w:val="0A575003"/>
    <w:multiLevelType w:val="hybridMultilevel"/>
    <w:tmpl w:val="815E8CF8"/>
    <w:lvl w:ilvl="0" w:tplc="04030001">
      <w:start w:val="1"/>
      <w:numFmt w:val="bullet"/>
      <w:lvlText w:val=""/>
      <w:lvlJc w:val="left"/>
      <w:pPr>
        <w:ind w:left="2136" w:hanging="360"/>
      </w:pPr>
      <w:rPr>
        <w:rFonts w:ascii="Symbol" w:hAnsi="Symbol" w:hint="default"/>
      </w:rPr>
    </w:lvl>
    <w:lvl w:ilvl="1" w:tplc="04030003" w:tentative="1">
      <w:start w:val="1"/>
      <w:numFmt w:val="bullet"/>
      <w:lvlText w:val="o"/>
      <w:lvlJc w:val="left"/>
      <w:pPr>
        <w:ind w:left="2856" w:hanging="360"/>
      </w:pPr>
      <w:rPr>
        <w:rFonts w:ascii="Courier New" w:hAnsi="Courier New" w:cs="Courier New" w:hint="default"/>
      </w:rPr>
    </w:lvl>
    <w:lvl w:ilvl="2" w:tplc="04030005" w:tentative="1">
      <w:start w:val="1"/>
      <w:numFmt w:val="bullet"/>
      <w:lvlText w:val=""/>
      <w:lvlJc w:val="left"/>
      <w:pPr>
        <w:ind w:left="3576" w:hanging="360"/>
      </w:pPr>
      <w:rPr>
        <w:rFonts w:ascii="Wingdings" w:hAnsi="Wingdings" w:hint="default"/>
      </w:rPr>
    </w:lvl>
    <w:lvl w:ilvl="3" w:tplc="04030001" w:tentative="1">
      <w:start w:val="1"/>
      <w:numFmt w:val="bullet"/>
      <w:lvlText w:val=""/>
      <w:lvlJc w:val="left"/>
      <w:pPr>
        <w:ind w:left="4296" w:hanging="360"/>
      </w:pPr>
      <w:rPr>
        <w:rFonts w:ascii="Symbol" w:hAnsi="Symbol" w:hint="default"/>
      </w:rPr>
    </w:lvl>
    <w:lvl w:ilvl="4" w:tplc="04030003" w:tentative="1">
      <w:start w:val="1"/>
      <w:numFmt w:val="bullet"/>
      <w:lvlText w:val="o"/>
      <w:lvlJc w:val="left"/>
      <w:pPr>
        <w:ind w:left="5016" w:hanging="360"/>
      </w:pPr>
      <w:rPr>
        <w:rFonts w:ascii="Courier New" w:hAnsi="Courier New" w:cs="Courier New" w:hint="default"/>
      </w:rPr>
    </w:lvl>
    <w:lvl w:ilvl="5" w:tplc="04030005" w:tentative="1">
      <w:start w:val="1"/>
      <w:numFmt w:val="bullet"/>
      <w:lvlText w:val=""/>
      <w:lvlJc w:val="left"/>
      <w:pPr>
        <w:ind w:left="5736" w:hanging="360"/>
      </w:pPr>
      <w:rPr>
        <w:rFonts w:ascii="Wingdings" w:hAnsi="Wingdings" w:hint="default"/>
      </w:rPr>
    </w:lvl>
    <w:lvl w:ilvl="6" w:tplc="04030001" w:tentative="1">
      <w:start w:val="1"/>
      <w:numFmt w:val="bullet"/>
      <w:lvlText w:val=""/>
      <w:lvlJc w:val="left"/>
      <w:pPr>
        <w:ind w:left="6456" w:hanging="360"/>
      </w:pPr>
      <w:rPr>
        <w:rFonts w:ascii="Symbol" w:hAnsi="Symbol" w:hint="default"/>
      </w:rPr>
    </w:lvl>
    <w:lvl w:ilvl="7" w:tplc="04030003" w:tentative="1">
      <w:start w:val="1"/>
      <w:numFmt w:val="bullet"/>
      <w:lvlText w:val="o"/>
      <w:lvlJc w:val="left"/>
      <w:pPr>
        <w:ind w:left="7176" w:hanging="360"/>
      </w:pPr>
      <w:rPr>
        <w:rFonts w:ascii="Courier New" w:hAnsi="Courier New" w:cs="Courier New" w:hint="default"/>
      </w:rPr>
    </w:lvl>
    <w:lvl w:ilvl="8" w:tplc="04030005" w:tentative="1">
      <w:start w:val="1"/>
      <w:numFmt w:val="bullet"/>
      <w:lvlText w:val=""/>
      <w:lvlJc w:val="left"/>
      <w:pPr>
        <w:ind w:left="7896" w:hanging="360"/>
      </w:pPr>
      <w:rPr>
        <w:rFonts w:ascii="Wingdings" w:hAnsi="Wingdings" w:hint="default"/>
      </w:rPr>
    </w:lvl>
  </w:abstractNum>
  <w:abstractNum w:abstractNumId="7" w15:restartNumberingAfterBreak="0">
    <w:nsid w:val="0F6418A9"/>
    <w:multiLevelType w:val="hybridMultilevel"/>
    <w:tmpl w:val="877E60AE"/>
    <w:lvl w:ilvl="0" w:tplc="04030003">
      <w:start w:val="1"/>
      <w:numFmt w:val="bullet"/>
      <w:lvlText w:val="o"/>
      <w:lvlJc w:val="left"/>
      <w:pPr>
        <w:ind w:left="1440" w:hanging="360"/>
      </w:pPr>
      <w:rPr>
        <w:rFonts w:ascii="Courier New" w:hAnsi="Courier New" w:cs="Courier New"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8" w15:restartNumberingAfterBreak="0">
    <w:nsid w:val="13863651"/>
    <w:multiLevelType w:val="hybridMultilevel"/>
    <w:tmpl w:val="E826C1E4"/>
    <w:lvl w:ilvl="0" w:tplc="C80AD09C">
      <w:start w:val="1"/>
      <w:numFmt w:val="bullet"/>
      <w:lvlText w:val="o"/>
      <w:lvlJc w:val="left"/>
      <w:pPr>
        <w:ind w:left="14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85AC9F82">
      <w:start w:val="1"/>
      <w:numFmt w:val="bullet"/>
      <w:lvlText w:val="o"/>
      <w:lvlJc w:val="left"/>
      <w:pPr>
        <w:ind w:left="21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B5E8F30C">
      <w:start w:val="1"/>
      <w:numFmt w:val="bullet"/>
      <w:lvlText w:val="▪"/>
      <w:lvlJc w:val="left"/>
      <w:pPr>
        <w:ind w:left="28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D7D4A1A0">
      <w:start w:val="1"/>
      <w:numFmt w:val="bullet"/>
      <w:lvlText w:val="•"/>
      <w:lvlJc w:val="left"/>
      <w:pPr>
        <w:ind w:left="36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F3327CF8">
      <w:start w:val="1"/>
      <w:numFmt w:val="bullet"/>
      <w:lvlText w:val="o"/>
      <w:lvlJc w:val="left"/>
      <w:pPr>
        <w:ind w:left="43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B39E3012">
      <w:start w:val="1"/>
      <w:numFmt w:val="bullet"/>
      <w:lvlText w:val="▪"/>
      <w:lvlJc w:val="left"/>
      <w:pPr>
        <w:ind w:left="50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A53EE6B6">
      <w:start w:val="1"/>
      <w:numFmt w:val="bullet"/>
      <w:lvlText w:val="•"/>
      <w:lvlJc w:val="left"/>
      <w:pPr>
        <w:ind w:left="57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71624CDE">
      <w:start w:val="1"/>
      <w:numFmt w:val="bullet"/>
      <w:lvlText w:val="o"/>
      <w:lvlJc w:val="left"/>
      <w:pPr>
        <w:ind w:left="64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2F0C30A4">
      <w:start w:val="1"/>
      <w:numFmt w:val="bullet"/>
      <w:lvlText w:val="▪"/>
      <w:lvlJc w:val="left"/>
      <w:pPr>
        <w:ind w:left="72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57E2E73"/>
    <w:multiLevelType w:val="hybridMultilevel"/>
    <w:tmpl w:val="E8E430C2"/>
    <w:lvl w:ilvl="0" w:tplc="04030011">
      <w:start w:val="1"/>
      <w:numFmt w:val="decimal"/>
      <w:lvlText w:val="%1)"/>
      <w:lvlJc w:val="left"/>
      <w:pPr>
        <w:tabs>
          <w:tab w:val="num" w:pos="720"/>
        </w:tabs>
        <w:ind w:left="720" w:hanging="360"/>
      </w:pPr>
      <w:rPr>
        <w:rFonts w:hint="default"/>
      </w:rPr>
    </w:lvl>
    <w:lvl w:ilvl="1" w:tplc="1E32E32C">
      <w:start w:val="1"/>
      <w:numFmt w:val="lowerLetter"/>
      <w:lvlText w:val="%2)"/>
      <w:lvlJc w:val="left"/>
      <w:pPr>
        <w:tabs>
          <w:tab w:val="num" w:pos="1440"/>
        </w:tabs>
        <w:ind w:left="1440" w:hanging="360"/>
      </w:pPr>
      <w:rPr>
        <w:rFonts w:hint="default"/>
        <w:u w:val="single"/>
      </w:rPr>
    </w:lvl>
    <w:lvl w:ilvl="2" w:tplc="0403001B" w:tentative="1">
      <w:start w:val="1"/>
      <w:numFmt w:val="lowerRoman"/>
      <w:lvlText w:val="%3."/>
      <w:lvlJc w:val="right"/>
      <w:pPr>
        <w:tabs>
          <w:tab w:val="num" w:pos="2160"/>
        </w:tabs>
        <w:ind w:left="2160" w:hanging="180"/>
      </w:pPr>
    </w:lvl>
    <w:lvl w:ilvl="3" w:tplc="0403000F" w:tentative="1">
      <w:start w:val="1"/>
      <w:numFmt w:val="decimal"/>
      <w:lvlText w:val="%4."/>
      <w:lvlJc w:val="left"/>
      <w:pPr>
        <w:tabs>
          <w:tab w:val="num" w:pos="2880"/>
        </w:tabs>
        <w:ind w:left="2880" w:hanging="360"/>
      </w:pPr>
    </w:lvl>
    <w:lvl w:ilvl="4" w:tplc="04030019" w:tentative="1">
      <w:start w:val="1"/>
      <w:numFmt w:val="lowerLetter"/>
      <w:lvlText w:val="%5."/>
      <w:lvlJc w:val="left"/>
      <w:pPr>
        <w:tabs>
          <w:tab w:val="num" w:pos="3600"/>
        </w:tabs>
        <w:ind w:left="3600" w:hanging="360"/>
      </w:pPr>
    </w:lvl>
    <w:lvl w:ilvl="5" w:tplc="0403001B" w:tentative="1">
      <w:start w:val="1"/>
      <w:numFmt w:val="lowerRoman"/>
      <w:lvlText w:val="%6."/>
      <w:lvlJc w:val="right"/>
      <w:pPr>
        <w:tabs>
          <w:tab w:val="num" w:pos="4320"/>
        </w:tabs>
        <w:ind w:left="4320" w:hanging="180"/>
      </w:pPr>
    </w:lvl>
    <w:lvl w:ilvl="6" w:tplc="0403000F" w:tentative="1">
      <w:start w:val="1"/>
      <w:numFmt w:val="decimal"/>
      <w:lvlText w:val="%7."/>
      <w:lvlJc w:val="left"/>
      <w:pPr>
        <w:tabs>
          <w:tab w:val="num" w:pos="5040"/>
        </w:tabs>
        <w:ind w:left="5040" w:hanging="360"/>
      </w:pPr>
    </w:lvl>
    <w:lvl w:ilvl="7" w:tplc="04030019" w:tentative="1">
      <w:start w:val="1"/>
      <w:numFmt w:val="lowerLetter"/>
      <w:lvlText w:val="%8."/>
      <w:lvlJc w:val="left"/>
      <w:pPr>
        <w:tabs>
          <w:tab w:val="num" w:pos="5760"/>
        </w:tabs>
        <w:ind w:left="5760" w:hanging="360"/>
      </w:pPr>
    </w:lvl>
    <w:lvl w:ilvl="8" w:tplc="0403001B" w:tentative="1">
      <w:start w:val="1"/>
      <w:numFmt w:val="lowerRoman"/>
      <w:lvlText w:val="%9."/>
      <w:lvlJc w:val="right"/>
      <w:pPr>
        <w:tabs>
          <w:tab w:val="num" w:pos="6480"/>
        </w:tabs>
        <w:ind w:left="6480" w:hanging="180"/>
      </w:pPr>
    </w:lvl>
  </w:abstractNum>
  <w:abstractNum w:abstractNumId="10" w15:restartNumberingAfterBreak="0">
    <w:nsid w:val="185A6FAB"/>
    <w:multiLevelType w:val="hybridMultilevel"/>
    <w:tmpl w:val="E8E430C2"/>
    <w:lvl w:ilvl="0" w:tplc="04030011">
      <w:start w:val="1"/>
      <w:numFmt w:val="decimal"/>
      <w:lvlText w:val="%1)"/>
      <w:lvlJc w:val="left"/>
      <w:pPr>
        <w:tabs>
          <w:tab w:val="num" w:pos="720"/>
        </w:tabs>
        <w:ind w:left="720" w:hanging="360"/>
      </w:pPr>
      <w:rPr>
        <w:rFonts w:hint="default"/>
      </w:rPr>
    </w:lvl>
    <w:lvl w:ilvl="1" w:tplc="1E32E32C">
      <w:start w:val="1"/>
      <w:numFmt w:val="lowerLetter"/>
      <w:lvlText w:val="%2)"/>
      <w:lvlJc w:val="left"/>
      <w:pPr>
        <w:tabs>
          <w:tab w:val="num" w:pos="1440"/>
        </w:tabs>
        <w:ind w:left="1440" w:hanging="360"/>
      </w:pPr>
      <w:rPr>
        <w:rFonts w:hint="default"/>
        <w:u w:val="single"/>
      </w:rPr>
    </w:lvl>
    <w:lvl w:ilvl="2" w:tplc="0403001B" w:tentative="1">
      <w:start w:val="1"/>
      <w:numFmt w:val="lowerRoman"/>
      <w:lvlText w:val="%3."/>
      <w:lvlJc w:val="right"/>
      <w:pPr>
        <w:tabs>
          <w:tab w:val="num" w:pos="2160"/>
        </w:tabs>
        <w:ind w:left="2160" w:hanging="180"/>
      </w:pPr>
    </w:lvl>
    <w:lvl w:ilvl="3" w:tplc="0403000F" w:tentative="1">
      <w:start w:val="1"/>
      <w:numFmt w:val="decimal"/>
      <w:lvlText w:val="%4."/>
      <w:lvlJc w:val="left"/>
      <w:pPr>
        <w:tabs>
          <w:tab w:val="num" w:pos="2880"/>
        </w:tabs>
        <w:ind w:left="2880" w:hanging="360"/>
      </w:pPr>
    </w:lvl>
    <w:lvl w:ilvl="4" w:tplc="04030019" w:tentative="1">
      <w:start w:val="1"/>
      <w:numFmt w:val="lowerLetter"/>
      <w:lvlText w:val="%5."/>
      <w:lvlJc w:val="left"/>
      <w:pPr>
        <w:tabs>
          <w:tab w:val="num" w:pos="3600"/>
        </w:tabs>
        <w:ind w:left="3600" w:hanging="360"/>
      </w:pPr>
    </w:lvl>
    <w:lvl w:ilvl="5" w:tplc="0403001B" w:tentative="1">
      <w:start w:val="1"/>
      <w:numFmt w:val="lowerRoman"/>
      <w:lvlText w:val="%6."/>
      <w:lvlJc w:val="right"/>
      <w:pPr>
        <w:tabs>
          <w:tab w:val="num" w:pos="4320"/>
        </w:tabs>
        <w:ind w:left="4320" w:hanging="180"/>
      </w:pPr>
    </w:lvl>
    <w:lvl w:ilvl="6" w:tplc="0403000F" w:tentative="1">
      <w:start w:val="1"/>
      <w:numFmt w:val="decimal"/>
      <w:lvlText w:val="%7."/>
      <w:lvlJc w:val="left"/>
      <w:pPr>
        <w:tabs>
          <w:tab w:val="num" w:pos="5040"/>
        </w:tabs>
        <w:ind w:left="5040" w:hanging="360"/>
      </w:pPr>
    </w:lvl>
    <w:lvl w:ilvl="7" w:tplc="04030019" w:tentative="1">
      <w:start w:val="1"/>
      <w:numFmt w:val="lowerLetter"/>
      <w:lvlText w:val="%8."/>
      <w:lvlJc w:val="left"/>
      <w:pPr>
        <w:tabs>
          <w:tab w:val="num" w:pos="5760"/>
        </w:tabs>
        <w:ind w:left="5760" w:hanging="360"/>
      </w:pPr>
    </w:lvl>
    <w:lvl w:ilvl="8" w:tplc="0403001B" w:tentative="1">
      <w:start w:val="1"/>
      <w:numFmt w:val="lowerRoman"/>
      <w:lvlText w:val="%9."/>
      <w:lvlJc w:val="right"/>
      <w:pPr>
        <w:tabs>
          <w:tab w:val="num" w:pos="6480"/>
        </w:tabs>
        <w:ind w:left="6480" w:hanging="180"/>
      </w:pPr>
    </w:lvl>
  </w:abstractNum>
  <w:abstractNum w:abstractNumId="11" w15:restartNumberingAfterBreak="0">
    <w:nsid w:val="191D1AE7"/>
    <w:multiLevelType w:val="hybridMultilevel"/>
    <w:tmpl w:val="49C450F6"/>
    <w:lvl w:ilvl="0" w:tplc="0403000D">
      <w:start w:val="1"/>
      <w:numFmt w:val="bullet"/>
      <w:lvlText w:val=""/>
      <w:lvlJc w:val="left"/>
      <w:pPr>
        <w:ind w:left="707" w:hanging="360"/>
      </w:pPr>
      <w:rPr>
        <w:rFonts w:ascii="Wingdings" w:hAnsi="Wingdings" w:hint="default"/>
      </w:rPr>
    </w:lvl>
    <w:lvl w:ilvl="1" w:tplc="04030003" w:tentative="1">
      <w:start w:val="1"/>
      <w:numFmt w:val="bullet"/>
      <w:lvlText w:val="o"/>
      <w:lvlJc w:val="left"/>
      <w:pPr>
        <w:ind w:left="1427" w:hanging="360"/>
      </w:pPr>
      <w:rPr>
        <w:rFonts w:ascii="Courier New" w:hAnsi="Courier New" w:cs="Courier New" w:hint="default"/>
      </w:rPr>
    </w:lvl>
    <w:lvl w:ilvl="2" w:tplc="04030005" w:tentative="1">
      <w:start w:val="1"/>
      <w:numFmt w:val="bullet"/>
      <w:lvlText w:val=""/>
      <w:lvlJc w:val="left"/>
      <w:pPr>
        <w:ind w:left="2147" w:hanging="360"/>
      </w:pPr>
      <w:rPr>
        <w:rFonts w:ascii="Wingdings" w:hAnsi="Wingdings" w:hint="default"/>
      </w:rPr>
    </w:lvl>
    <w:lvl w:ilvl="3" w:tplc="04030001" w:tentative="1">
      <w:start w:val="1"/>
      <w:numFmt w:val="bullet"/>
      <w:lvlText w:val=""/>
      <w:lvlJc w:val="left"/>
      <w:pPr>
        <w:ind w:left="2867" w:hanging="360"/>
      </w:pPr>
      <w:rPr>
        <w:rFonts w:ascii="Symbol" w:hAnsi="Symbol" w:hint="default"/>
      </w:rPr>
    </w:lvl>
    <w:lvl w:ilvl="4" w:tplc="04030003" w:tentative="1">
      <w:start w:val="1"/>
      <w:numFmt w:val="bullet"/>
      <w:lvlText w:val="o"/>
      <w:lvlJc w:val="left"/>
      <w:pPr>
        <w:ind w:left="3587" w:hanging="360"/>
      </w:pPr>
      <w:rPr>
        <w:rFonts w:ascii="Courier New" w:hAnsi="Courier New" w:cs="Courier New" w:hint="default"/>
      </w:rPr>
    </w:lvl>
    <w:lvl w:ilvl="5" w:tplc="04030005" w:tentative="1">
      <w:start w:val="1"/>
      <w:numFmt w:val="bullet"/>
      <w:lvlText w:val=""/>
      <w:lvlJc w:val="left"/>
      <w:pPr>
        <w:ind w:left="4307" w:hanging="360"/>
      </w:pPr>
      <w:rPr>
        <w:rFonts w:ascii="Wingdings" w:hAnsi="Wingdings" w:hint="default"/>
      </w:rPr>
    </w:lvl>
    <w:lvl w:ilvl="6" w:tplc="04030001" w:tentative="1">
      <w:start w:val="1"/>
      <w:numFmt w:val="bullet"/>
      <w:lvlText w:val=""/>
      <w:lvlJc w:val="left"/>
      <w:pPr>
        <w:ind w:left="5027" w:hanging="360"/>
      </w:pPr>
      <w:rPr>
        <w:rFonts w:ascii="Symbol" w:hAnsi="Symbol" w:hint="default"/>
      </w:rPr>
    </w:lvl>
    <w:lvl w:ilvl="7" w:tplc="04030003" w:tentative="1">
      <w:start w:val="1"/>
      <w:numFmt w:val="bullet"/>
      <w:lvlText w:val="o"/>
      <w:lvlJc w:val="left"/>
      <w:pPr>
        <w:ind w:left="5747" w:hanging="360"/>
      </w:pPr>
      <w:rPr>
        <w:rFonts w:ascii="Courier New" w:hAnsi="Courier New" w:cs="Courier New" w:hint="default"/>
      </w:rPr>
    </w:lvl>
    <w:lvl w:ilvl="8" w:tplc="04030005" w:tentative="1">
      <w:start w:val="1"/>
      <w:numFmt w:val="bullet"/>
      <w:lvlText w:val=""/>
      <w:lvlJc w:val="left"/>
      <w:pPr>
        <w:ind w:left="6467" w:hanging="360"/>
      </w:pPr>
      <w:rPr>
        <w:rFonts w:ascii="Wingdings" w:hAnsi="Wingdings" w:hint="default"/>
      </w:rPr>
    </w:lvl>
  </w:abstractNum>
  <w:abstractNum w:abstractNumId="12" w15:restartNumberingAfterBreak="0">
    <w:nsid w:val="20662123"/>
    <w:multiLevelType w:val="hybridMultilevel"/>
    <w:tmpl w:val="A3C0A504"/>
    <w:lvl w:ilvl="0" w:tplc="36142338">
      <w:numFmt w:val="bullet"/>
      <w:lvlText w:val="-"/>
      <w:lvlJc w:val="left"/>
      <w:pPr>
        <w:ind w:left="720" w:hanging="360"/>
      </w:pPr>
      <w:rPr>
        <w:rFonts w:ascii="Calibri" w:eastAsia="Calibri" w:hAnsi="Calibri" w:cs="Calibri"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abstractNum w:abstractNumId="13" w15:restartNumberingAfterBreak="0">
    <w:nsid w:val="20BB5419"/>
    <w:multiLevelType w:val="hybridMultilevel"/>
    <w:tmpl w:val="0088DD1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4" w15:restartNumberingAfterBreak="0">
    <w:nsid w:val="23CC028C"/>
    <w:multiLevelType w:val="hybridMultilevel"/>
    <w:tmpl w:val="E49CC4BE"/>
    <w:lvl w:ilvl="0" w:tplc="0403000B">
      <w:start w:val="1"/>
      <w:numFmt w:val="bullet"/>
      <w:lvlText w:val=""/>
      <w:lvlJc w:val="left"/>
      <w:pPr>
        <w:ind w:left="1480" w:hanging="360"/>
      </w:pPr>
      <w:rPr>
        <w:rFonts w:ascii="Wingdings" w:hAnsi="Wingdings" w:hint="default"/>
      </w:rPr>
    </w:lvl>
    <w:lvl w:ilvl="1" w:tplc="04030003" w:tentative="1">
      <w:start w:val="1"/>
      <w:numFmt w:val="bullet"/>
      <w:lvlText w:val="o"/>
      <w:lvlJc w:val="left"/>
      <w:pPr>
        <w:ind w:left="2200" w:hanging="360"/>
      </w:pPr>
      <w:rPr>
        <w:rFonts w:ascii="Courier New" w:hAnsi="Courier New" w:cs="Courier New" w:hint="default"/>
      </w:rPr>
    </w:lvl>
    <w:lvl w:ilvl="2" w:tplc="04030005" w:tentative="1">
      <w:start w:val="1"/>
      <w:numFmt w:val="bullet"/>
      <w:lvlText w:val=""/>
      <w:lvlJc w:val="left"/>
      <w:pPr>
        <w:ind w:left="2920" w:hanging="360"/>
      </w:pPr>
      <w:rPr>
        <w:rFonts w:ascii="Wingdings" w:hAnsi="Wingdings" w:hint="default"/>
      </w:rPr>
    </w:lvl>
    <w:lvl w:ilvl="3" w:tplc="04030001" w:tentative="1">
      <w:start w:val="1"/>
      <w:numFmt w:val="bullet"/>
      <w:lvlText w:val=""/>
      <w:lvlJc w:val="left"/>
      <w:pPr>
        <w:ind w:left="3640" w:hanging="360"/>
      </w:pPr>
      <w:rPr>
        <w:rFonts w:ascii="Symbol" w:hAnsi="Symbol" w:hint="default"/>
      </w:rPr>
    </w:lvl>
    <w:lvl w:ilvl="4" w:tplc="04030003" w:tentative="1">
      <w:start w:val="1"/>
      <w:numFmt w:val="bullet"/>
      <w:lvlText w:val="o"/>
      <w:lvlJc w:val="left"/>
      <w:pPr>
        <w:ind w:left="4360" w:hanging="360"/>
      </w:pPr>
      <w:rPr>
        <w:rFonts w:ascii="Courier New" w:hAnsi="Courier New" w:cs="Courier New" w:hint="default"/>
      </w:rPr>
    </w:lvl>
    <w:lvl w:ilvl="5" w:tplc="04030005" w:tentative="1">
      <w:start w:val="1"/>
      <w:numFmt w:val="bullet"/>
      <w:lvlText w:val=""/>
      <w:lvlJc w:val="left"/>
      <w:pPr>
        <w:ind w:left="5080" w:hanging="360"/>
      </w:pPr>
      <w:rPr>
        <w:rFonts w:ascii="Wingdings" w:hAnsi="Wingdings" w:hint="default"/>
      </w:rPr>
    </w:lvl>
    <w:lvl w:ilvl="6" w:tplc="04030001" w:tentative="1">
      <w:start w:val="1"/>
      <w:numFmt w:val="bullet"/>
      <w:lvlText w:val=""/>
      <w:lvlJc w:val="left"/>
      <w:pPr>
        <w:ind w:left="5800" w:hanging="360"/>
      </w:pPr>
      <w:rPr>
        <w:rFonts w:ascii="Symbol" w:hAnsi="Symbol" w:hint="default"/>
      </w:rPr>
    </w:lvl>
    <w:lvl w:ilvl="7" w:tplc="04030003" w:tentative="1">
      <w:start w:val="1"/>
      <w:numFmt w:val="bullet"/>
      <w:lvlText w:val="o"/>
      <w:lvlJc w:val="left"/>
      <w:pPr>
        <w:ind w:left="6520" w:hanging="360"/>
      </w:pPr>
      <w:rPr>
        <w:rFonts w:ascii="Courier New" w:hAnsi="Courier New" w:cs="Courier New" w:hint="default"/>
      </w:rPr>
    </w:lvl>
    <w:lvl w:ilvl="8" w:tplc="04030005" w:tentative="1">
      <w:start w:val="1"/>
      <w:numFmt w:val="bullet"/>
      <w:lvlText w:val=""/>
      <w:lvlJc w:val="left"/>
      <w:pPr>
        <w:ind w:left="7240" w:hanging="360"/>
      </w:pPr>
      <w:rPr>
        <w:rFonts w:ascii="Wingdings" w:hAnsi="Wingdings" w:hint="default"/>
      </w:rPr>
    </w:lvl>
  </w:abstractNum>
  <w:abstractNum w:abstractNumId="15" w15:restartNumberingAfterBreak="0">
    <w:nsid w:val="263E4912"/>
    <w:multiLevelType w:val="hybridMultilevel"/>
    <w:tmpl w:val="E8E430C2"/>
    <w:lvl w:ilvl="0" w:tplc="04030011">
      <w:start w:val="1"/>
      <w:numFmt w:val="decimal"/>
      <w:lvlText w:val="%1)"/>
      <w:lvlJc w:val="left"/>
      <w:pPr>
        <w:tabs>
          <w:tab w:val="num" w:pos="720"/>
        </w:tabs>
        <w:ind w:left="720" w:hanging="360"/>
      </w:pPr>
      <w:rPr>
        <w:rFonts w:hint="default"/>
      </w:rPr>
    </w:lvl>
    <w:lvl w:ilvl="1" w:tplc="1E32E32C">
      <w:start w:val="1"/>
      <w:numFmt w:val="lowerLetter"/>
      <w:lvlText w:val="%2)"/>
      <w:lvlJc w:val="left"/>
      <w:pPr>
        <w:tabs>
          <w:tab w:val="num" w:pos="1440"/>
        </w:tabs>
        <w:ind w:left="1440" w:hanging="360"/>
      </w:pPr>
      <w:rPr>
        <w:rFonts w:hint="default"/>
        <w:u w:val="single"/>
      </w:rPr>
    </w:lvl>
    <w:lvl w:ilvl="2" w:tplc="0403001B" w:tentative="1">
      <w:start w:val="1"/>
      <w:numFmt w:val="lowerRoman"/>
      <w:lvlText w:val="%3."/>
      <w:lvlJc w:val="right"/>
      <w:pPr>
        <w:tabs>
          <w:tab w:val="num" w:pos="2160"/>
        </w:tabs>
        <w:ind w:left="2160" w:hanging="180"/>
      </w:pPr>
    </w:lvl>
    <w:lvl w:ilvl="3" w:tplc="0403000F" w:tentative="1">
      <w:start w:val="1"/>
      <w:numFmt w:val="decimal"/>
      <w:lvlText w:val="%4."/>
      <w:lvlJc w:val="left"/>
      <w:pPr>
        <w:tabs>
          <w:tab w:val="num" w:pos="2880"/>
        </w:tabs>
        <w:ind w:left="2880" w:hanging="360"/>
      </w:pPr>
    </w:lvl>
    <w:lvl w:ilvl="4" w:tplc="04030019" w:tentative="1">
      <w:start w:val="1"/>
      <w:numFmt w:val="lowerLetter"/>
      <w:lvlText w:val="%5."/>
      <w:lvlJc w:val="left"/>
      <w:pPr>
        <w:tabs>
          <w:tab w:val="num" w:pos="3600"/>
        </w:tabs>
        <w:ind w:left="3600" w:hanging="360"/>
      </w:pPr>
    </w:lvl>
    <w:lvl w:ilvl="5" w:tplc="0403001B" w:tentative="1">
      <w:start w:val="1"/>
      <w:numFmt w:val="lowerRoman"/>
      <w:lvlText w:val="%6."/>
      <w:lvlJc w:val="right"/>
      <w:pPr>
        <w:tabs>
          <w:tab w:val="num" w:pos="4320"/>
        </w:tabs>
        <w:ind w:left="4320" w:hanging="180"/>
      </w:pPr>
    </w:lvl>
    <w:lvl w:ilvl="6" w:tplc="0403000F" w:tentative="1">
      <w:start w:val="1"/>
      <w:numFmt w:val="decimal"/>
      <w:lvlText w:val="%7."/>
      <w:lvlJc w:val="left"/>
      <w:pPr>
        <w:tabs>
          <w:tab w:val="num" w:pos="5040"/>
        </w:tabs>
        <w:ind w:left="5040" w:hanging="360"/>
      </w:pPr>
    </w:lvl>
    <w:lvl w:ilvl="7" w:tplc="04030019" w:tentative="1">
      <w:start w:val="1"/>
      <w:numFmt w:val="lowerLetter"/>
      <w:lvlText w:val="%8."/>
      <w:lvlJc w:val="left"/>
      <w:pPr>
        <w:tabs>
          <w:tab w:val="num" w:pos="5760"/>
        </w:tabs>
        <w:ind w:left="5760" w:hanging="360"/>
      </w:pPr>
    </w:lvl>
    <w:lvl w:ilvl="8" w:tplc="0403001B" w:tentative="1">
      <w:start w:val="1"/>
      <w:numFmt w:val="lowerRoman"/>
      <w:lvlText w:val="%9."/>
      <w:lvlJc w:val="right"/>
      <w:pPr>
        <w:tabs>
          <w:tab w:val="num" w:pos="6480"/>
        </w:tabs>
        <w:ind w:left="6480" w:hanging="180"/>
      </w:pPr>
    </w:lvl>
  </w:abstractNum>
  <w:abstractNum w:abstractNumId="16" w15:restartNumberingAfterBreak="0">
    <w:nsid w:val="278E3968"/>
    <w:multiLevelType w:val="hybridMultilevel"/>
    <w:tmpl w:val="2FBE0BB2"/>
    <w:lvl w:ilvl="0" w:tplc="04E4E816">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230DEAE">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9D69E30">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1545384">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8A2A9DC">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20A77FA">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54A7856">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CBE17B4">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044CB70">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288664A9"/>
    <w:multiLevelType w:val="hybridMultilevel"/>
    <w:tmpl w:val="CFF2F226"/>
    <w:lvl w:ilvl="0" w:tplc="040A0001">
      <w:start w:val="1"/>
      <w:numFmt w:val="bullet"/>
      <w:lvlText w:val=""/>
      <w:lvlJc w:val="left"/>
      <w:pPr>
        <w:tabs>
          <w:tab w:val="num" w:pos="1080"/>
        </w:tabs>
        <w:ind w:left="1080" w:hanging="360"/>
      </w:pPr>
      <w:rPr>
        <w:rFonts w:ascii="Symbol" w:hAnsi="Symbol" w:hint="default"/>
      </w:rPr>
    </w:lvl>
    <w:lvl w:ilvl="1" w:tplc="040A0003" w:tentative="1">
      <w:start w:val="1"/>
      <w:numFmt w:val="bullet"/>
      <w:lvlText w:val="o"/>
      <w:lvlJc w:val="left"/>
      <w:pPr>
        <w:tabs>
          <w:tab w:val="num" w:pos="1800"/>
        </w:tabs>
        <w:ind w:left="1800" w:hanging="360"/>
      </w:pPr>
      <w:rPr>
        <w:rFonts w:ascii="Courier New" w:hAnsi="Courier New" w:cs="Courier New" w:hint="default"/>
      </w:rPr>
    </w:lvl>
    <w:lvl w:ilvl="2" w:tplc="040A0005" w:tentative="1">
      <w:start w:val="1"/>
      <w:numFmt w:val="bullet"/>
      <w:lvlText w:val=""/>
      <w:lvlJc w:val="left"/>
      <w:pPr>
        <w:tabs>
          <w:tab w:val="num" w:pos="2520"/>
        </w:tabs>
        <w:ind w:left="2520" w:hanging="360"/>
      </w:pPr>
      <w:rPr>
        <w:rFonts w:ascii="Wingdings" w:hAnsi="Wingdings" w:hint="default"/>
      </w:rPr>
    </w:lvl>
    <w:lvl w:ilvl="3" w:tplc="040A0001" w:tentative="1">
      <w:start w:val="1"/>
      <w:numFmt w:val="bullet"/>
      <w:lvlText w:val=""/>
      <w:lvlJc w:val="left"/>
      <w:pPr>
        <w:tabs>
          <w:tab w:val="num" w:pos="3240"/>
        </w:tabs>
        <w:ind w:left="3240" w:hanging="360"/>
      </w:pPr>
      <w:rPr>
        <w:rFonts w:ascii="Symbol" w:hAnsi="Symbol" w:hint="default"/>
      </w:rPr>
    </w:lvl>
    <w:lvl w:ilvl="4" w:tplc="040A0003" w:tentative="1">
      <w:start w:val="1"/>
      <w:numFmt w:val="bullet"/>
      <w:lvlText w:val="o"/>
      <w:lvlJc w:val="left"/>
      <w:pPr>
        <w:tabs>
          <w:tab w:val="num" w:pos="3960"/>
        </w:tabs>
        <w:ind w:left="3960" w:hanging="360"/>
      </w:pPr>
      <w:rPr>
        <w:rFonts w:ascii="Courier New" w:hAnsi="Courier New" w:cs="Courier New" w:hint="default"/>
      </w:rPr>
    </w:lvl>
    <w:lvl w:ilvl="5" w:tplc="040A0005" w:tentative="1">
      <w:start w:val="1"/>
      <w:numFmt w:val="bullet"/>
      <w:lvlText w:val=""/>
      <w:lvlJc w:val="left"/>
      <w:pPr>
        <w:tabs>
          <w:tab w:val="num" w:pos="4680"/>
        </w:tabs>
        <w:ind w:left="4680" w:hanging="360"/>
      </w:pPr>
      <w:rPr>
        <w:rFonts w:ascii="Wingdings" w:hAnsi="Wingdings" w:hint="default"/>
      </w:rPr>
    </w:lvl>
    <w:lvl w:ilvl="6" w:tplc="040A0001" w:tentative="1">
      <w:start w:val="1"/>
      <w:numFmt w:val="bullet"/>
      <w:lvlText w:val=""/>
      <w:lvlJc w:val="left"/>
      <w:pPr>
        <w:tabs>
          <w:tab w:val="num" w:pos="5400"/>
        </w:tabs>
        <w:ind w:left="5400" w:hanging="360"/>
      </w:pPr>
      <w:rPr>
        <w:rFonts w:ascii="Symbol" w:hAnsi="Symbol" w:hint="default"/>
      </w:rPr>
    </w:lvl>
    <w:lvl w:ilvl="7" w:tplc="040A0003" w:tentative="1">
      <w:start w:val="1"/>
      <w:numFmt w:val="bullet"/>
      <w:lvlText w:val="o"/>
      <w:lvlJc w:val="left"/>
      <w:pPr>
        <w:tabs>
          <w:tab w:val="num" w:pos="6120"/>
        </w:tabs>
        <w:ind w:left="6120" w:hanging="360"/>
      </w:pPr>
      <w:rPr>
        <w:rFonts w:ascii="Courier New" w:hAnsi="Courier New" w:cs="Courier New" w:hint="default"/>
      </w:rPr>
    </w:lvl>
    <w:lvl w:ilvl="8" w:tplc="040A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329F42A7"/>
    <w:multiLevelType w:val="hybridMultilevel"/>
    <w:tmpl w:val="A586755C"/>
    <w:lvl w:ilvl="0" w:tplc="040A0001">
      <w:start w:val="1"/>
      <w:numFmt w:val="bullet"/>
      <w:lvlText w:val=""/>
      <w:lvlJc w:val="left"/>
      <w:pPr>
        <w:tabs>
          <w:tab w:val="num" w:pos="1080"/>
        </w:tabs>
        <w:ind w:left="1080" w:hanging="360"/>
      </w:pPr>
      <w:rPr>
        <w:rFonts w:ascii="Symbol" w:hAnsi="Symbol" w:hint="default"/>
      </w:rPr>
    </w:lvl>
    <w:lvl w:ilvl="1" w:tplc="040A0003" w:tentative="1">
      <w:start w:val="1"/>
      <w:numFmt w:val="bullet"/>
      <w:lvlText w:val="o"/>
      <w:lvlJc w:val="left"/>
      <w:pPr>
        <w:tabs>
          <w:tab w:val="num" w:pos="1800"/>
        </w:tabs>
        <w:ind w:left="1800" w:hanging="360"/>
      </w:pPr>
      <w:rPr>
        <w:rFonts w:ascii="Courier New" w:hAnsi="Courier New" w:cs="Courier New" w:hint="default"/>
      </w:rPr>
    </w:lvl>
    <w:lvl w:ilvl="2" w:tplc="040A0005" w:tentative="1">
      <w:start w:val="1"/>
      <w:numFmt w:val="bullet"/>
      <w:lvlText w:val=""/>
      <w:lvlJc w:val="left"/>
      <w:pPr>
        <w:tabs>
          <w:tab w:val="num" w:pos="2520"/>
        </w:tabs>
        <w:ind w:left="2520" w:hanging="360"/>
      </w:pPr>
      <w:rPr>
        <w:rFonts w:ascii="Wingdings" w:hAnsi="Wingdings" w:hint="default"/>
      </w:rPr>
    </w:lvl>
    <w:lvl w:ilvl="3" w:tplc="040A0001" w:tentative="1">
      <w:start w:val="1"/>
      <w:numFmt w:val="bullet"/>
      <w:lvlText w:val=""/>
      <w:lvlJc w:val="left"/>
      <w:pPr>
        <w:tabs>
          <w:tab w:val="num" w:pos="3240"/>
        </w:tabs>
        <w:ind w:left="3240" w:hanging="360"/>
      </w:pPr>
      <w:rPr>
        <w:rFonts w:ascii="Symbol" w:hAnsi="Symbol" w:hint="default"/>
      </w:rPr>
    </w:lvl>
    <w:lvl w:ilvl="4" w:tplc="040A0003" w:tentative="1">
      <w:start w:val="1"/>
      <w:numFmt w:val="bullet"/>
      <w:lvlText w:val="o"/>
      <w:lvlJc w:val="left"/>
      <w:pPr>
        <w:tabs>
          <w:tab w:val="num" w:pos="3960"/>
        </w:tabs>
        <w:ind w:left="3960" w:hanging="360"/>
      </w:pPr>
      <w:rPr>
        <w:rFonts w:ascii="Courier New" w:hAnsi="Courier New" w:cs="Courier New" w:hint="default"/>
      </w:rPr>
    </w:lvl>
    <w:lvl w:ilvl="5" w:tplc="040A0005" w:tentative="1">
      <w:start w:val="1"/>
      <w:numFmt w:val="bullet"/>
      <w:lvlText w:val=""/>
      <w:lvlJc w:val="left"/>
      <w:pPr>
        <w:tabs>
          <w:tab w:val="num" w:pos="4680"/>
        </w:tabs>
        <w:ind w:left="4680" w:hanging="360"/>
      </w:pPr>
      <w:rPr>
        <w:rFonts w:ascii="Wingdings" w:hAnsi="Wingdings" w:hint="default"/>
      </w:rPr>
    </w:lvl>
    <w:lvl w:ilvl="6" w:tplc="040A0001" w:tentative="1">
      <w:start w:val="1"/>
      <w:numFmt w:val="bullet"/>
      <w:lvlText w:val=""/>
      <w:lvlJc w:val="left"/>
      <w:pPr>
        <w:tabs>
          <w:tab w:val="num" w:pos="5400"/>
        </w:tabs>
        <w:ind w:left="5400" w:hanging="360"/>
      </w:pPr>
      <w:rPr>
        <w:rFonts w:ascii="Symbol" w:hAnsi="Symbol" w:hint="default"/>
      </w:rPr>
    </w:lvl>
    <w:lvl w:ilvl="7" w:tplc="040A0003" w:tentative="1">
      <w:start w:val="1"/>
      <w:numFmt w:val="bullet"/>
      <w:lvlText w:val="o"/>
      <w:lvlJc w:val="left"/>
      <w:pPr>
        <w:tabs>
          <w:tab w:val="num" w:pos="6120"/>
        </w:tabs>
        <w:ind w:left="6120" w:hanging="360"/>
      </w:pPr>
      <w:rPr>
        <w:rFonts w:ascii="Courier New" w:hAnsi="Courier New" w:cs="Courier New" w:hint="default"/>
      </w:rPr>
    </w:lvl>
    <w:lvl w:ilvl="8" w:tplc="040A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33725910"/>
    <w:multiLevelType w:val="hybridMultilevel"/>
    <w:tmpl w:val="FD86CC36"/>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34D052D7"/>
    <w:multiLevelType w:val="hybridMultilevel"/>
    <w:tmpl w:val="B62EAD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34D57FB0"/>
    <w:multiLevelType w:val="hybridMultilevel"/>
    <w:tmpl w:val="8C0AED6C"/>
    <w:lvl w:ilvl="0" w:tplc="04030003">
      <w:start w:val="1"/>
      <w:numFmt w:val="bullet"/>
      <w:lvlText w:val="o"/>
      <w:lvlJc w:val="left"/>
      <w:pPr>
        <w:ind w:left="1440" w:hanging="360"/>
      </w:pPr>
      <w:rPr>
        <w:rFonts w:ascii="Courier New" w:hAnsi="Courier New" w:cs="Courier New"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2" w15:restartNumberingAfterBreak="0">
    <w:nsid w:val="35E1355C"/>
    <w:multiLevelType w:val="hybridMultilevel"/>
    <w:tmpl w:val="75721AC6"/>
    <w:lvl w:ilvl="0" w:tplc="04030001">
      <w:start w:val="1"/>
      <w:numFmt w:val="bullet"/>
      <w:lvlText w:val=""/>
      <w:lvlJc w:val="left"/>
      <w:pPr>
        <w:ind w:left="1428" w:hanging="360"/>
      </w:pPr>
      <w:rPr>
        <w:rFonts w:ascii="Symbol" w:hAnsi="Symbol" w:hint="default"/>
      </w:rPr>
    </w:lvl>
    <w:lvl w:ilvl="1" w:tplc="04030003" w:tentative="1">
      <w:start w:val="1"/>
      <w:numFmt w:val="bullet"/>
      <w:lvlText w:val="o"/>
      <w:lvlJc w:val="left"/>
      <w:pPr>
        <w:ind w:left="2148" w:hanging="360"/>
      </w:pPr>
      <w:rPr>
        <w:rFonts w:ascii="Courier New" w:hAnsi="Courier New" w:cs="Courier New" w:hint="default"/>
      </w:rPr>
    </w:lvl>
    <w:lvl w:ilvl="2" w:tplc="04030005" w:tentative="1">
      <w:start w:val="1"/>
      <w:numFmt w:val="bullet"/>
      <w:lvlText w:val=""/>
      <w:lvlJc w:val="left"/>
      <w:pPr>
        <w:ind w:left="2868" w:hanging="360"/>
      </w:pPr>
      <w:rPr>
        <w:rFonts w:ascii="Wingdings" w:hAnsi="Wingdings" w:hint="default"/>
      </w:rPr>
    </w:lvl>
    <w:lvl w:ilvl="3" w:tplc="04030001" w:tentative="1">
      <w:start w:val="1"/>
      <w:numFmt w:val="bullet"/>
      <w:lvlText w:val=""/>
      <w:lvlJc w:val="left"/>
      <w:pPr>
        <w:ind w:left="3588" w:hanging="360"/>
      </w:pPr>
      <w:rPr>
        <w:rFonts w:ascii="Symbol" w:hAnsi="Symbol" w:hint="default"/>
      </w:rPr>
    </w:lvl>
    <w:lvl w:ilvl="4" w:tplc="04030003" w:tentative="1">
      <w:start w:val="1"/>
      <w:numFmt w:val="bullet"/>
      <w:lvlText w:val="o"/>
      <w:lvlJc w:val="left"/>
      <w:pPr>
        <w:ind w:left="4308" w:hanging="360"/>
      </w:pPr>
      <w:rPr>
        <w:rFonts w:ascii="Courier New" w:hAnsi="Courier New" w:cs="Courier New" w:hint="default"/>
      </w:rPr>
    </w:lvl>
    <w:lvl w:ilvl="5" w:tplc="04030005" w:tentative="1">
      <w:start w:val="1"/>
      <w:numFmt w:val="bullet"/>
      <w:lvlText w:val=""/>
      <w:lvlJc w:val="left"/>
      <w:pPr>
        <w:ind w:left="5028" w:hanging="360"/>
      </w:pPr>
      <w:rPr>
        <w:rFonts w:ascii="Wingdings" w:hAnsi="Wingdings" w:hint="default"/>
      </w:rPr>
    </w:lvl>
    <w:lvl w:ilvl="6" w:tplc="04030001" w:tentative="1">
      <w:start w:val="1"/>
      <w:numFmt w:val="bullet"/>
      <w:lvlText w:val=""/>
      <w:lvlJc w:val="left"/>
      <w:pPr>
        <w:ind w:left="5748" w:hanging="360"/>
      </w:pPr>
      <w:rPr>
        <w:rFonts w:ascii="Symbol" w:hAnsi="Symbol" w:hint="default"/>
      </w:rPr>
    </w:lvl>
    <w:lvl w:ilvl="7" w:tplc="04030003" w:tentative="1">
      <w:start w:val="1"/>
      <w:numFmt w:val="bullet"/>
      <w:lvlText w:val="o"/>
      <w:lvlJc w:val="left"/>
      <w:pPr>
        <w:ind w:left="6468" w:hanging="360"/>
      </w:pPr>
      <w:rPr>
        <w:rFonts w:ascii="Courier New" w:hAnsi="Courier New" w:cs="Courier New" w:hint="default"/>
      </w:rPr>
    </w:lvl>
    <w:lvl w:ilvl="8" w:tplc="04030005" w:tentative="1">
      <w:start w:val="1"/>
      <w:numFmt w:val="bullet"/>
      <w:lvlText w:val=""/>
      <w:lvlJc w:val="left"/>
      <w:pPr>
        <w:ind w:left="7188" w:hanging="360"/>
      </w:pPr>
      <w:rPr>
        <w:rFonts w:ascii="Wingdings" w:hAnsi="Wingdings" w:hint="default"/>
      </w:rPr>
    </w:lvl>
  </w:abstractNum>
  <w:abstractNum w:abstractNumId="23" w15:restartNumberingAfterBreak="0">
    <w:nsid w:val="3A26728D"/>
    <w:multiLevelType w:val="hybridMultilevel"/>
    <w:tmpl w:val="934C34B6"/>
    <w:lvl w:ilvl="0" w:tplc="85C41006">
      <w:start w:val="9"/>
      <w:numFmt w:val="bullet"/>
      <w:lvlText w:val="-"/>
      <w:lvlJc w:val="left"/>
      <w:pPr>
        <w:ind w:left="364" w:hanging="360"/>
      </w:pPr>
      <w:rPr>
        <w:rFonts w:ascii="Arial" w:eastAsia="Arial" w:hAnsi="Arial" w:cs="Arial" w:hint="default"/>
      </w:rPr>
    </w:lvl>
    <w:lvl w:ilvl="1" w:tplc="04030003" w:tentative="1">
      <w:start w:val="1"/>
      <w:numFmt w:val="bullet"/>
      <w:lvlText w:val="o"/>
      <w:lvlJc w:val="left"/>
      <w:pPr>
        <w:ind w:left="1442" w:hanging="360"/>
      </w:pPr>
      <w:rPr>
        <w:rFonts w:ascii="Courier New" w:hAnsi="Courier New" w:cs="Courier New" w:hint="default"/>
      </w:rPr>
    </w:lvl>
    <w:lvl w:ilvl="2" w:tplc="04030005" w:tentative="1">
      <w:start w:val="1"/>
      <w:numFmt w:val="bullet"/>
      <w:lvlText w:val=""/>
      <w:lvlJc w:val="left"/>
      <w:pPr>
        <w:ind w:left="2162" w:hanging="360"/>
      </w:pPr>
      <w:rPr>
        <w:rFonts w:ascii="Wingdings" w:hAnsi="Wingdings" w:hint="default"/>
      </w:rPr>
    </w:lvl>
    <w:lvl w:ilvl="3" w:tplc="04030001" w:tentative="1">
      <w:start w:val="1"/>
      <w:numFmt w:val="bullet"/>
      <w:lvlText w:val=""/>
      <w:lvlJc w:val="left"/>
      <w:pPr>
        <w:ind w:left="2882" w:hanging="360"/>
      </w:pPr>
      <w:rPr>
        <w:rFonts w:ascii="Symbol" w:hAnsi="Symbol" w:hint="default"/>
      </w:rPr>
    </w:lvl>
    <w:lvl w:ilvl="4" w:tplc="04030003" w:tentative="1">
      <w:start w:val="1"/>
      <w:numFmt w:val="bullet"/>
      <w:lvlText w:val="o"/>
      <w:lvlJc w:val="left"/>
      <w:pPr>
        <w:ind w:left="3602" w:hanging="360"/>
      </w:pPr>
      <w:rPr>
        <w:rFonts w:ascii="Courier New" w:hAnsi="Courier New" w:cs="Courier New" w:hint="default"/>
      </w:rPr>
    </w:lvl>
    <w:lvl w:ilvl="5" w:tplc="04030005" w:tentative="1">
      <w:start w:val="1"/>
      <w:numFmt w:val="bullet"/>
      <w:lvlText w:val=""/>
      <w:lvlJc w:val="left"/>
      <w:pPr>
        <w:ind w:left="4322" w:hanging="360"/>
      </w:pPr>
      <w:rPr>
        <w:rFonts w:ascii="Wingdings" w:hAnsi="Wingdings" w:hint="default"/>
      </w:rPr>
    </w:lvl>
    <w:lvl w:ilvl="6" w:tplc="04030001" w:tentative="1">
      <w:start w:val="1"/>
      <w:numFmt w:val="bullet"/>
      <w:lvlText w:val=""/>
      <w:lvlJc w:val="left"/>
      <w:pPr>
        <w:ind w:left="5042" w:hanging="360"/>
      </w:pPr>
      <w:rPr>
        <w:rFonts w:ascii="Symbol" w:hAnsi="Symbol" w:hint="default"/>
      </w:rPr>
    </w:lvl>
    <w:lvl w:ilvl="7" w:tplc="04030003" w:tentative="1">
      <w:start w:val="1"/>
      <w:numFmt w:val="bullet"/>
      <w:lvlText w:val="o"/>
      <w:lvlJc w:val="left"/>
      <w:pPr>
        <w:ind w:left="5762" w:hanging="360"/>
      </w:pPr>
      <w:rPr>
        <w:rFonts w:ascii="Courier New" w:hAnsi="Courier New" w:cs="Courier New" w:hint="default"/>
      </w:rPr>
    </w:lvl>
    <w:lvl w:ilvl="8" w:tplc="04030005" w:tentative="1">
      <w:start w:val="1"/>
      <w:numFmt w:val="bullet"/>
      <w:lvlText w:val=""/>
      <w:lvlJc w:val="left"/>
      <w:pPr>
        <w:ind w:left="6482" w:hanging="360"/>
      </w:pPr>
      <w:rPr>
        <w:rFonts w:ascii="Wingdings" w:hAnsi="Wingdings" w:hint="default"/>
      </w:rPr>
    </w:lvl>
  </w:abstractNum>
  <w:abstractNum w:abstractNumId="24" w15:restartNumberingAfterBreak="0">
    <w:nsid w:val="3ACB49CC"/>
    <w:multiLevelType w:val="hybridMultilevel"/>
    <w:tmpl w:val="A59E0EB4"/>
    <w:lvl w:ilvl="0" w:tplc="706C73D8">
      <w:start w:val="1"/>
      <w:numFmt w:val="bullet"/>
      <w:lvlText w:val="o"/>
      <w:lvlJc w:val="left"/>
      <w:pPr>
        <w:ind w:left="14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A9A007A8">
      <w:start w:val="1"/>
      <w:numFmt w:val="bullet"/>
      <w:lvlText w:val="o"/>
      <w:lvlJc w:val="left"/>
      <w:pPr>
        <w:ind w:left="21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00E476FA">
      <w:start w:val="1"/>
      <w:numFmt w:val="bullet"/>
      <w:lvlText w:val="▪"/>
      <w:lvlJc w:val="left"/>
      <w:pPr>
        <w:ind w:left="28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F490B968">
      <w:start w:val="1"/>
      <w:numFmt w:val="bullet"/>
      <w:lvlText w:val="•"/>
      <w:lvlJc w:val="left"/>
      <w:pPr>
        <w:ind w:left="36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5BF07E58">
      <w:start w:val="1"/>
      <w:numFmt w:val="bullet"/>
      <w:lvlText w:val="o"/>
      <w:lvlJc w:val="left"/>
      <w:pPr>
        <w:ind w:left="43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5E0C679C">
      <w:start w:val="1"/>
      <w:numFmt w:val="bullet"/>
      <w:lvlText w:val="▪"/>
      <w:lvlJc w:val="left"/>
      <w:pPr>
        <w:ind w:left="50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3B545FE6">
      <w:start w:val="1"/>
      <w:numFmt w:val="bullet"/>
      <w:lvlText w:val="•"/>
      <w:lvlJc w:val="left"/>
      <w:pPr>
        <w:ind w:left="57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74DED300">
      <w:start w:val="1"/>
      <w:numFmt w:val="bullet"/>
      <w:lvlText w:val="o"/>
      <w:lvlJc w:val="left"/>
      <w:pPr>
        <w:ind w:left="64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2B884AFA">
      <w:start w:val="1"/>
      <w:numFmt w:val="bullet"/>
      <w:lvlText w:val="▪"/>
      <w:lvlJc w:val="left"/>
      <w:pPr>
        <w:ind w:left="72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3F241B12"/>
    <w:multiLevelType w:val="hybridMultilevel"/>
    <w:tmpl w:val="A2D8D410"/>
    <w:lvl w:ilvl="0" w:tplc="96A816B6">
      <w:start w:val="1"/>
      <w:numFmt w:val="lowerLetter"/>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26" w15:restartNumberingAfterBreak="0">
    <w:nsid w:val="46457C25"/>
    <w:multiLevelType w:val="hybridMultilevel"/>
    <w:tmpl w:val="CECA9C9A"/>
    <w:lvl w:ilvl="0" w:tplc="3CAABF48">
      <w:start w:val="1"/>
      <w:numFmt w:val="lowerLetter"/>
      <w:lvlText w:val="%1)"/>
      <w:lvlJc w:val="left"/>
      <w:pPr>
        <w:ind w:left="1068" w:hanging="360"/>
      </w:pPr>
      <w:rPr>
        <w:rFonts w:hint="default"/>
      </w:rPr>
    </w:lvl>
    <w:lvl w:ilvl="1" w:tplc="04030019" w:tentative="1">
      <w:start w:val="1"/>
      <w:numFmt w:val="lowerLetter"/>
      <w:lvlText w:val="%2."/>
      <w:lvlJc w:val="left"/>
      <w:pPr>
        <w:ind w:left="1788" w:hanging="360"/>
      </w:pPr>
    </w:lvl>
    <w:lvl w:ilvl="2" w:tplc="0403001B" w:tentative="1">
      <w:start w:val="1"/>
      <w:numFmt w:val="lowerRoman"/>
      <w:lvlText w:val="%3."/>
      <w:lvlJc w:val="right"/>
      <w:pPr>
        <w:ind w:left="2508" w:hanging="180"/>
      </w:pPr>
    </w:lvl>
    <w:lvl w:ilvl="3" w:tplc="0403000F" w:tentative="1">
      <w:start w:val="1"/>
      <w:numFmt w:val="decimal"/>
      <w:lvlText w:val="%4."/>
      <w:lvlJc w:val="left"/>
      <w:pPr>
        <w:ind w:left="3228" w:hanging="360"/>
      </w:pPr>
    </w:lvl>
    <w:lvl w:ilvl="4" w:tplc="04030019" w:tentative="1">
      <w:start w:val="1"/>
      <w:numFmt w:val="lowerLetter"/>
      <w:lvlText w:val="%5."/>
      <w:lvlJc w:val="left"/>
      <w:pPr>
        <w:ind w:left="3948" w:hanging="360"/>
      </w:pPr>
    </w:lvl>
    <w:lvl w:ilvl="5" w:tplc="0403001B" w:tentative="1">
      <w:start w:val="1"/>
      <w:numFmt w:val="lowerRoman"/>
      <w:lvlText w:val="%6."/>
      <w:lvlJc w:val="right"/>
      <w:pPr>
        <w:ind w:left="4668" w:hanging="180"/>
      </w:pPr>
    </w:lvl>
    <w:lvl w:ilvl="6" w:tplc="0403000F" w:tentative="1">
      <w:start w:val="1"/>
      <w:numFmt w:val="decimal"/>
      <w:lvlText w:val="%7."/>
      <w:lvlJc w:val="left"/>
      <w:pPr>
        <w:ind w:left="5388" w:hanging="360"/>
      </w:pPr>
    </w:lvl>
    <w:lvl w:ilvl="7" w:tplc="04030019" w:tentative="1">
      <w:start w:val="1"/>
      <w:numFmt w:val="lowerLetter"/>
      <w:lvlText w:val="%8."/>
      <w:lvlJc w:val="left"/>
      <w:pPr>
        <w:ind w:left="6108" w:hanging="360"/>
      </w:pPr>
    </w:lvl>
    <w:lvl w:ilvl="8" w:tplc="0403001B" w:tentative="1">
      <w:start w:val="1"/>
      <w:numFmt w:val="lowerRoman"/>
      <w:lvlText w:val="%9."/>
      <w:lvlJc w:val="right"/>
      <w:pPr>
        <w:ind w:left="6828" w:hanging="180"/>
      </w:pPr>
    </w:lvl>
  </w:abstractNum>
  <w:abstractNum w:abstractNumId="27" w15:restartNumberingAfterBreak="0">
    <w:nsid w:val="4BB52634"/>
    <w:multiLevelType w:val="hybridMultilevel"/>
    <w:tmpl w:val="B366E624"/>
    <w:lvl w:ilvl="0" w:tplc="0C0A0011">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4C1F1842"/>
    <w:multiLevelType w:val="multilevel"/>
    <w:tmpl w:val="67605D6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i/>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11263E0"/>
    <w:multiLevelType w:val="hybridMultilevel"/>
    <w:tmpl w:val="2466D796"/>
    <w:lvl w:ilvl="0" w:tplc="311ED774">
      <w:start w:val="1"/>
      <w:numFmt w:val="upperLetter"/>
      <w:lvlText w:val="%1)"/>
      <w:lvlJc w:val="left"/>
      <w:pPr>
        <w:ind w:left="720" w:hanging="360"/>
      </w:pPr>
      <w:rPr>
        <w:rFonts w:hint="default"/>
        <w:sz w:val="22"/>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0" w15:restartNumberingAfterBreak="0">
    <w:nsid w:val="51A574E7"/>
    <w:multiLevelType w:val="hybridMultilevel"/>
    <w:tmpl w:val="30B85CB6"/>
    <w:lvl w:ilvl="0" w:tplc="9A123FAC">
      <w:start w:val="1"/>
      <w:numFmt w:val="decimal"/>
      <w:lvlText w:val="%1."/>
      <w:lvlJc w:val="left"/>
      <w:pPr>
        <w:ind w:left="345" w:hanging="360"/>
      </w:pPr>
      <w:rPr>
        <w:rFonts w:hint="default"/>
      </w:rPr>
    </w:lvl>
    <w:lvl w:ilvl="1" w:tplc="04030019">
      <w:start w:val="1"/>
      <w:numFmt w:val="lowerLetter"/>
      <w:lvlText w:val="%2."/>
      <w:lvlJc w:val="left"/>
      <w:pPr>
        <w:ind w:left="1065" w:hanging="360"/>
      </w:pPr>
    </w:lvl>
    <w:lvl w:ilvl="2" w:tplc="0403001B">
      <w:start w:val="1"/>
      <w:numFmt w:val="lowerRoman"/>
      <w:lvlText w:val="%3."/>
      <w:lvlJc w:val="right"/>
      <w:pPr>
        <w:ind w:left="1785" w:hanging="180"/>
      </w:pPr>
    </w:lvl>
    <w:lvl w:ilvl="3" w:tplc="0403000F" w:tentative="1">
      <w:start w:val="1"/>
      <w:numFmt w:val="decimal"/>
      <w:lvlText w:val="%4."/>
      <w:lvlJc w:val="left"/>
      <w:pPr>
        <w:ind w:left="2505" w:hanging="360"/>
      </w:pPr>
    </w:lvl>
    <w:lvl w:ilvl="4" w:tplc="04030019" w:tentative="1">
      <w:start w:val="1"/>
      <w:numFmt w:val="lowerLetter"/>
      <w:lvlText w:val="%5."/>
      <w:lvlJc w:val="left"/>
      <w:pPr>
        <w:ind w:left="3225" w:hanging="360"/>
      </w:pPr>
    </w:lvl>
    <w:lvl w:ilvl="5" w:tplc="0403001B" w:tentative="1">
      <w:start w:val="1"/>
      <w:numFmt w:val="lowerRoman"/>
      <w:lvlText w:val="%6."/>
      <w:lvlJc w:val="right"/>
      <w:pPr>
        <w:ind w:left="3945" w:hanging="180"/>
      </w:pPr>
    </w:lvl>
    <w:lvl w:ilvl="6" w:tplc="0403000F" w:tentative="1">
      <w:start w:val="1"/>
      <w:numFmt w:val="decimal"/>
      <w:lvlText w:val="%7."/>
      <w:lvlJc w:val="left"/>
      <w:pPr>
        <w:ind w:left="4665" w:hanging="360"/>
      </w:pPr>
    </w:lvl>
    <w:lvl w:ilvl="7" w:tplc="04030019" w:tentative="1">
      <w:start w:val="1"/>
      <w:numFmt w:val="lowerLetter"/>
      <w:lvlText w:val="%8."/>
      <w:lvlJc w:val="left"/>
      <w:pPr>
        <w:ind w:left="5385" w:hanging="360"/>
      </w:pPr>
    </w:lvl>
    <w:lvl w:ilvl="8" w:tplc="0403001B" w:tentative="1">
      <w:start w:val="1"/>
      <w:numFmt w:val="lowerRoman"/>
      <w:lvlText w:val="%9."/>
      <w:lvlJc w:val="right"/>
      <w:pPr>
        <w:ind w:left="6105" w:hanging="180"/>
      </w:pPr>
    </w:lvl>
  </w:abstractNum>
  <w:abstractNum w:abstractNumId="31" w15:restartNumberingAfterBreak="0">
    <w:nsid w:val="51DD3F66"/>
    <w:multiLevelType w:val="hybridMultilevel"/>
    <w:tmpl w:val="CA1C4930"/>
    <w:lvl w:ilvl="0" w:tplc="85C41006">
      <w:start w:val="9"/>
      <w:numFmt w:val="bullet"/>
      <w:lvlText w:val="-"/>
      <w:lvlJc w:val="left"/>
      <w:pPr>
        <w:ind w:left="720" w:hanging="360"/>
      </w:pPr>
      <w:rPr>
        <w:rFonts w:ascii="Arial" w:eastAsia="Arial"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2" w15:restartNumberingAfterBreak="0">
    <w:nsid w:val="57F8009E"/>
    <w:multiLevelType w:val="multilevel"/>
    <w:tmpl w:val="A84AAC40"/>
    <w:lvl w:ilvl="0">
      <w:start w:val="9"/>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586F6168"/>
    <w:multiLevelType w:val="hybridMultilevel"/>
    <w:tmpl w:val="0AEEB7F6"/>
    <w:lvl w:ilvl="0" w:tplc="53AECAD6">
      <w:start w:val="1"/>
      <w:numFmt w:val="lowerLetter"/>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34" w15:restartNumberingAfterBreak="0">
    <w:nsid w:val="587253A6"/>
    <w:multiLevelType w:val="hybridMultilevel"/>
    <w:tmpl w:val="8318ACE8"/>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5" w15:restartNumberingAfterBreak="0">
    <w:nsid w:val="59834338"/>
    <w:multiLevelType w:val="hybridMultilevel"/>
    <w:tmpl w:val="6F94FE12"/>
    <w:lvl w:ilvl="0" w:tplc="AD2CE784">
      <w:start w:val="1"/>
      <w:numFmt w:val="decimal"/>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36" w15:restartNumberingAfterBreak="0">
    <w:nsid w:val="5A036CFE"/>
    <w:multiLevelType w:val="multilevel"/>
    <w:tmpl w:val="4C6400C0"/>
    <w:lvl w:ilvl="0">
      <w:start w:val="9"/>
      <w:numFmt w:val="decimal"/>
      <w:lvlText w:val="%1."/>
      <w:lvlJc w:val="left"/>
      <w:pPr>
        <w:ind w:left="360" w:hanging="360"/>
      </w:pPr>
      <w:rPr>
        <w:rFonts w:hint="default"/>
        <w:b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37" w15:restartNumberingAfterBreak="0">
    <w:nsid w:val="5D293E41"/>
    <w:multiLevelType w:val="multilevel"/>
    <w:tmpl w:val="9364CD2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0D76355"/>
    <w:multiLevelType w:val="hybridMultilevel"/>
    <w:tmpl w:val="ED7EAD3E"/>
    <w:lvl w:ilvl="0" w:tplc="85C41006">
      <w:start w:val="9"/>
      <w:numFmt w:val="bullet"/>
      <w:lvlText w:val="-"/>
      <w:lvlJc w:val="left"/>
      <w:pPr>
        <w:ind w:left="720" w:hanging="360"/>
      </w:pPr>
      <w:rPr>
        <w:rFonts w:ascii="Arial" w:eastAsia="Arial"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9" w15:restartNumberingAfterBreak="0">
    <w:nsid w:val="614E38AF"/>
    <w:multiLevelType w:val="hybridMultilevel"/>
    <w:tmpl w:val="F8D471E8"/>
    <w:lvl w:ilvl="0" w:tplc="311ED774">
      <w:start w:val="1"/>
      <w:numFmt w:val="upperLetter"/>
      <w:lvlText w:val="%1)"/>
      <w:lvlJc w:val="left"/>
      <w:pPr>
        <w:ind w:left="720" w:hanging="360"/>
      </w:pPr>
      <w:rPr>
        <w:rFonts w:hint="default"/>
        <w:sz w:val="22"/>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0" w15:restartNumberingAfterBreak="0">
    <w:nsid w:val="647B2056"/>
    <w:multiLevelType w:val="hybridMultilevel"/>
    <w:tmpl w:val="ACD26D1E"/>
    <w:lvl w:ilvl="0" w:tplc="040A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1" w15:restartNumberingAfterBreak="0">
    <w:nsid w:val="67976A24"/>
    <w:multiLevelType w:val="multilevel"/>
    <w:tmpl w:val="04030025"/>
    <w:lvl w:ilvl="0">
      <w:start w:val="1"/>
      <w:numFmt w:val="decimal"/>
      <w:pStyle w:val="Ttol1"/>
      <w:lvlText w:val="%1"/>
      <w:lvlJc w:val="left"/>
      <w:pPr>
        <w:ind w:left="432" w:hanging="432"/>
      </w:pPr>
    </w:lvl>
    <w:lvl w:ilvl="1">
      <w:start w:val="1"/>
      <w:numFmt w:val="decimal"/>
      <w:pStyle w:val="Ttol2"/>
      <w:lvlText w:val="%1.%2"/>
      <w:lvlJc w:val="left"/>
      <w:pPr>
        <w:ind w:left="576" w:hanging="576"/>
      </w:pPr>
    </w:lvl>
    <w:lvl w:ilvl="2">
      <w:start w:val="1"/>
      <w:numFmt w:val="decimal"/>
      <w:pStyle w:val="Ttol3"/>
      <w:lvlText w:val="%1.%2.%3"/>
      <w:lvlJc w:val="left"/>
      <w:pPr>
        <w:ind w:left="720" w:hanging="720"/>
      </w:pPr>
    </w:lvl>
    <w:lvl w:ilvl="3">
      <w:start w:val="1"/>
      <w:numFmt w:val="decimal"/>
      <w:pStyle w:val="Ttol4"/>
      <w:lvlText w:val="%1.%2.%3.%4"/>
      <w:lvlJc w:val="left"/>
      <w:pPr>
        <w:ind w:left="864" w:hanging="864"/>
      </w:pPr>
    </w:lvl>
    <w:lvl w:ilvl="4">
      <w:start w:val="1"/>
      <w:numFmt w:val="decimal"/>
      <w:pStyle w:val="Ttol5"/>
      <w:lvlText w:val="%1.%2.%3.%4.%5"/>
      <w:lvlJc w:val="left"/>
      <w:pPr>
        <w:ind w:left="1008" w:hanging="1008"/>
      </w:pPr>
    </w:lvl>
    <w:lvl w:ilvl="5">
      <w:start w:val="1"/>
      <w:numFmt w:val="decimal"/>
      <w:pStyle w:val="Ttol6"/>
      <w:lvlText w:val="%1.%2.%3.%4.%5.%6"/>
      <w:lvlJc w:val="left"/>
      <w:pPr>
        <w:ind w:left="1152" w:hanging="1152"/>
      </w:pPr>
    </w:lvl>
    <w:lvl w:ilvl="6">
      <w:start w:val="1"/>
      <w:numFmt w:val="decimal"/>
      <w:pStyle w:val="Ttol7"/>
      <w:lvlText w:val="%1.%2.%3.%4.%5.%6.%7"/>
      <w:lvlJc w:val="left"/>
      <w:pPr>
        <w:ind w:left="1296" w:hanging="1296"/>
      </w:pPr>
    </w:lvl>
    <w:lvl w:ilvl="7">
      <w:start w:val="1"/>
      <w:numFmt w:val="decimal"/>
      <w:pStyle w:val="Ttol8"/>
      <w:lvlText w:val="%1.%2.%3.%4.%5.%6.%7.%8"/>
      <w:lvlJc w:val="left"/>
      <w:pPr>
        <w:ind w:left="1440" w:hanging="1440"/>
      </w:pPr>
    </w:lvl>
    <w:lvl w:ilvl="8">
      <w:start w:val="1"/>
      <w:numFmt w:val="decimal"/>
      <w:pStyle w:val="Ttol9"/>
      <w:lvlText w:val="%1.%2.%3.%4.%5.%6.%7.%8.%9"/>
      <w:lvlJc w:val="left"/>
      <w:pPr>
        <w:ind w:left="1584" w:hanging="1584"/>
      </w:pPr>
    </w:lvl>
  </w:abstractNum>
  <w:abstractNum w:abstractNumId="42" w15:restartNumberingAfterBreak="0">
    <w:nsid w:val="696B0662"/>
    <w:multiLevelType w:val="hybridMultilevel"/>
    <w:tmpl w:val="193A119C"/>
    <w:lvl w:ilvl="0" w:tplc="00BA27BE">
      <w:start w:val="1"/>
      <w:numFmt w:val="bullet"/>
      <w:lvlText w:val="o"/>
      <w:lvlJc w:val="left"/>
      <w:pPr>
        <w:ind w:left="14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EC9846DE">
      <w:start w:val="1"/>
      <w:numFmt w:val="bullet"/>
      <w:lvlText w:val="o"/>
      <w:lvlJc w:val="left"/>
      <w:pPr>
        <w:ind w:left="21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4740D686">
      <w:start w:val="1"/>
      <w:numFmt w:val="bullet"/>
      <w:lvlText w:val="▪"/>
      <w:lvlJc w:val="left"/>
      <w:pPr>
        <w:ind w:left="28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5B3EAF3C">
      <w:start w:val="1"/>
      <w:numFmt w:val="bullet"/>
      <w:lvlText w:val="•"/>
      <w:lvlJc w:val="left"/>
      <w:pPr>
        <w:ind w:left="36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2870C382">
      <w:start w:val="1"/>
      <w:numFmt w:val="bullet"/>
      <w:lvlText w:val="o"/>
      <w:lvlJc w:val="left"/>
      <w:pPr>
        <w:ind w:left="43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00CC126A">
      <w:start w:val="1"/>
      <w:numFmt w:val="bullet"/>
      <w:lvlText w:val="▪"/>
      <w:lvlJc w:val="left"/>
      <w:pPr>
        <w:ind w:left="50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B38C8302">
      <w:start w:val="1"/>
      <w:numFmt w:val="bullet"/>
      <w:lvlText w:val="•"/>
      <w:lvlJc w:val="left"/>
      <w:pPr>
        <w:ind w:left="57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5EB6DF08">
      <w:start w:val="1"/>
      <w:numFmt w:val="bullet"/>
      <w:lvlText w:val="o"/>
      <w:lvlJc w:val="left"/>
      <w:pPr>
        <w:ind w:left="64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CD5CED88">
      <w:start w:val="1"/>
      <w:numFmt w:val="bullet"/>
      <w:lvlText w:val="▪"/>
      <w:lvlJc w:val="left"/>
      <w:pPr>
        <w:ind w:left="72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6A34299E"/>
    <w:multiLevelType w:val="hybridMultilevel"/>
    <w:tmpl w:val="29A61B6C"/>
    <w:lvl w:ilvl="0" w:tplc="85C41006">
      <w:start w:val="9"/>
      <w:numFmt w:val="bullet"/>
      <w:lvlText w:val="-"/>
      <w:lvlJc w:val="left"/>
      <w:pPr>
        <w:ind w:left="362" w:hanging="360"/>
      </w:pPr>
      <w:rPr>
        <w:rFonts w:ascii="Arial" w:eastAsia="Arial" w:hAnsi="Arial" w:cs="Arial" w:hint="default"/>
      </w:rPr>
    </w:lvl>
    <w:lvl w:ilvl="1" w:tplc="04030003" w:tentative="1">
      <w:start w:val="1"/>
      <w:numFmt w:val="bullet"/>
      <w:lvlText w:val="o"/>
      <w:lvlJc w:val="left"/>
      <w:pPr>
        <w:ind w:left="1082" w:hanging="360"/>
      </w:pPr>
      <w:rPr>
        <w:rFonts w:ascii="Courier New" w:hAnsi="Courier New" w:cs="Courier New" w:hint="default"/>
      </w:rPr>
    </w:lvl>
    <w:lvl w:ilvl="2" w:tplc="04030005" w:tentative="1">
      <w:start w:val="1"/>
      <w:numFmt w:val="bullet"/>
      <w:lvlText w:val=""/>
      <w:lvlJc w:val="left"/>
      <w:pPr>
        <w:ind w:left="1802" w:hanging="360"/>
      </w:pPr>
      <w:rPr>
        <w:rFonts w:ascii="Wingdings" w:hAnsi="Wingdings" w:hint="default"/>
      </w:rPr>
    </w:lvl>
    <w:lvl w:ilvl="3" w:tplc="04030001" w:tentative="1">
      <w:start w:val="1"/>
      <w:numFmt w:val="bullet"/>
      <w:lvlText w:val=""/>
      <w:lvlJc w:val="left"/>
      <w:pPr>
        <w:ind w:left="2522" w:hanging="360"/>
      </w:pPr>
      <w:rPr>
        <w:rFonts w:ascii="Symbol" w:hAnsi="Symbol" w:hint="default"/>
      </w:rPr>
    </w:lvl>
    <w:lvl w:ilvl="4" w:tplc="04030003" w:tentative="1">
      <w:start w:val="1"/>
      <w:numFmt w:val="bullet"/>
      <w:lvlText w:val="o"/>
      <w:lvlJc w:val="left"/>
      <w:pPr>
        <w:ind w:left="3242" w:hanging="360"/>
      </w:pPr>
      <w:rPr>
        <w:rFonts w:ascii="Courier New" w:hAnsi="Courier New" w:cs="Courier New" w:hint="default"/>
      </w:rPr>
    </w:lvl>
    <w:lvl w:ilvl="5" w:tplc="04030005" w:tentative="1">
      <w:start w:val="1"/>
      <w:numFmt w:val="bullet"/>
      <w:lvlText w:val=""/>
      <w:lvlJc w:val="left"/>
      <w:pPr>
        <w:ind w:left="3962" w:hanging="360"/>
      </w:pPr>
      <w:rPr>
        <w:rFonts w:ascii="Wingdings" w:hAnsi="Wingdings" w:hint="default"/>
      </w:rPr>
    </w:lvl>
    <w:lvl w:ilvl="6" w:tplc="04030001" w:tentative="1">
      <w:start w:val="1"/>
      <w:numFmt w:val="bullet"/>
      <w:lvlText w:val=""/>
      <w:lvlJc w:val="left"/>
      <w:pPr>
        <w:ind w:left="4682" w:hanging="360"/>
      </w:pPr>
      <w:rPr>
        <w:rFonts w:ascii="Symbol" w:hAnsi="Symbol" w:hint="default"/>
      </w:rPr>
    </w:lvl>
    <w:lvl w:ilvl="7" w:tplc="04030003" w:tentative="1">
      <w:start w:val="1"/>
      <w:numFmt w:val="bullet"/>
      <w:lvlText w:val="o"/>
      <w:lvlJc w:val="left"/>
      <w:pPr>
        <w:ind w:left="5402" w:hanging="360"/>
      </w:pPr>
      <w:rPr>
        <w:rFonts w:ascii="Courier New" w:hAnsi="Courier New" w:cs="Courier New" w:hint="default"/>
      </w:rPr>
    </w:lvl>
    <w:lvl w:ilvl="8" w:tplc="04030005" w:tentative="1">
      <w:start w:val="1"/>
      <w:numFmt w:val="bullet"/>
      <w:lvlText w:val=""/>
      <w:lvlJc w:val="left"/>
      <w:pPr>
        <w:ind w:left="6122" w:hanging="360"/>
      </w:pPr>
      <w:rPr>
        <w:rFonts w:ascii="Wingdings" w:hAnsi="Wingdings" w:hint="default"/>
      </w:rPr>
    </w:lvl>
  </w:abstractNum>
  <w:abstractNum w:abstractNumId="44" w15:restartNumberingAfterBreak="0">
    <w:nsid w:val="74AB224F"/>
    <w:multiLevelType w:val="hybridMultilevel"/>
    <w:tmpl w:val="A3AA59A4"/>
    <w:lvl w:ilvl="0" w:tplc="D70ECE6C">
      <w:start w:val="1"/>
      <w:numFmt w:val="lowerLetter"/>
      <w:lvlText w:val="%1)"/>
      <w:lvlJc w:val="left"/>
      <w:pPr>
        <w:ind w:left="347" w:hanging="360"/>
      </w:pPr>
      <w:rPr>
        <w:rFonts w:hint="default"/>
      </w:rPr>
    </w:lvl>
    <w:lvl w:ilvl="1" w:tplc="04030019" w:tentative="1">
      <w:start w:val="1"/>
      <w:numFmt w:val="lowerLetter"/>
      <w:lvlText w:val="%2."/>
      <w:lvlJc w:val="left"/>
      <w:pPr>
        <w:ind w:left="1067" w:hanging="360"/>
      </w:pPr>
    </w:lvl>
    <w:lvl w:ilvl="2" w:tplc="0403001B" w:tentative="1">
      <w:start w:val="1"/>
      <w:numFmt w:val="lowerRoman"/>
      <w:lvlText w:val="%3."/>
      <w:lvlJc w:val="right"/>
      <w:pPr>
        <w:ind w:left="1787" w:hanging="180"/>
      </w:pPr>
    </w:lvl>
    <w:lvl w:ilvl="3" w:tplc="0403000F" w:tentative="1">
      <w:start w:val="1"/>
      <w:numFmt w:val="decimal"/>
      <w:lvlText w:val="%4."/>
      <w:lvlJc w:val="left"/>
      <w:pPr>
        <w:ind w:left="2507" w:hanging="360"/>
      </w:pPr>
    </w:lvl>
    <w:lvl w:ilvl="4" w:tplc="04030019" w:tentative="1">
      <w:start w:val="1"/>
      <w:numFmt w:val="lowerLetter"/>
      <w:lvlText w:val="%5."/>
      <w:lvlJc w:val="left"/>
      <w:pPr>
        <w:ind w:left="3227" w:hanging="360"/>
      </w:pPr>
    </w:lvl>
    <w:lvl w:ilvl="5" w:tplc="0403001B" w:tentative="1">
      <w:start w:val="1"/>
      <w:numFmt w:val="lowerRoman"/>
      <w:lvlText w:val="%6."/>
      <w:lvlJc w:val="right"/>
      <w:pPr>
        <w:ind w:left="3947" w:hanging="180"/>
      </w:pPr>
    </w:lvl>
    <w:lvl w:ilvl="6" w:tplc="0403000F" w:tentative="1">
      <w:start w:val="1"/>
      <w:numFmt w:val="decimal"/>
      <w:lvlText w:val="%7."/>
      <w:lvlJc w:val="left"/>
      <w:pPr>
        <w:ind w:left="4667" w:hanging="360"/>
      </w:pPr>
    </w:lvl>
    <w:lvl w:ilvl="7" w:tplc="04030019" w:tentative="1">
      <w:start w:val="1"/>
      <w:numFmt w:val="lowerLetter"/>
      <w:lvlText w:val="%8."/>
      <w:lvlJc w:val="left"/>
      <w:pPr>
        <w:ind w:left="5387" w:hanging="360"/>
      </w:pPr>
    </w:lvl>
    <w:lvl w:ilvl="8" w:tplc="0403001B" w:tentative="1">
      <w:start w:val="1"/>
      <w:numFmt w:val="lowerRoman"/>
      <w:lvlText w:val="%9."/>
      <w:lvlJc w:val="right"/>
      <w:pPr>
        <w:ind w:left="6107" w:hanging="180"/>
      </w:pPr>
    </w:lvl>
  </w:abstractNum>
  <w:abstractNum w:abstractNumId="45" w15:restartNumberingAfterBreak="0">
    <w:nsid w:val="787610DB"/>
    <w:multiLevelType w:val="hybridMultilevel"/>
    <w:tmpl w:val="E52EAC08"/>
    <w:lvl w:ilvl="0" w:tplc="6E9E0D34">
      <w:start w:val="4"/>
      <w:numFmt w:val="bullet"/>
      <w:lvlText w:val="-"/>
      <w:lvlJc w:val="left"/>
      <w:pPr>
        <w:ind w:left="1776" w:hanging="360"/>
      </w:pPr>
      <w:rPr>
        <w:rFonts w:ascii="Book Antiqua" w:eastAsia="Times New Roman" w:hAnsi="Book Antiqua" w:cs="Times New Roman" w:hint="default"/>
        <w:b/>
      </w:rPr>
    </w:lvl>
    <w:lvl w:ilvl="1" w:tplc="0C0A0003" w:tentative="1">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46" w15:restartNumberingAfterBreak="0">
    <w:nsid w:val="7F8722A1"/>
    <w:multiLevelType w:val="hybridMultilevel"/>
    <w:tmpl w:val="170EEE16"/>
    <w:lvl w:ilvl="0" w:tplc="04030011">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abstractNumId w:val="46"/>
  </w:num>
  <w:num w:numId="2">
    <w:abstractNumId w:val="40"/>
  </w:num>
  <w:num w:numId="3">
    <w:abstractNumId w:val="37"/>
  </w:num>
  <w:num w:numId="4">
    <w:abstractNumId w:val="21"/>
  </w:num>
  <w:num w:numId="5">
    <w:abstractNumId w:val="2"/>
  </w:num>
  <w:num w:numId="6">
    <w:abstractNumId w:val="7"/>
  </w:num>
  <w:num w:numId="7">
    <w:abstractNumId w:val="41"/>
  </w:num>
  <w:num w:numId="8">
    <w:abstractNumId w:val="0"/>
  </w:num>
  <w:num w:numId="9">
    <w:abstractNumId w:val="27"/>
  </w:num>
  <w:num w:numId="10">
    <w:abstractNumId w:val="17"/>
  </w:num>
  <w:num w:numId="11">
    <w:abstractNumId w:val="18"/>
  </w:num>
  <w:num w:numId="12">
    <w:abstractNumId w:val="45"/>
  </w:num>
  <w:num w:numId="13">
    <w:abstractNumId w:val="28"/>
  </w:num>
  <w:num w:numId="14">
    <w:abstractNumId w:val="4"/>
  </w:num>
  <w:num w:numId="15">
    <w:abstractNumId w:val="25"/>
  </w:num>
  <w:num w:numId="16">
    <w:abstractNumId w:val="22"/>
  </w:num>
  <w:num w:numId="17">
    <w:abstractNumId w:val="33"/>
  </w:num>
  <w:num w:numId="18">
    <w:abstractNumId w:val="26"/>
  </w:num>
  <w:num w:numId="19">
    <w:abstractNumId w:val="1"/>
  </w:num>
  <w:num w:numId="20">
    <w:abstractNumId w:val="6"/>
  </w:num>
  <w:num w:numId="21">
    <w:abstractNumId w:val="44"/>
  </w:num>
  <w:num w:numId="22">
    <w:abstractNumId w:val="11"/>
  </w:num>
  <w:num w:numId="23">
    <w:abstractNumId w:val="12"/>
  </w:num>
  <w:num w:numId="24">
    <w:abstractNumId w:val="39"/>
  </w:num>
  <w:num w:numId="25">
    <w:abstractNumId w:val="5"/>
  </w:num>
  <w:num w:numId="26">
    <w:abstractNumId w:val="10"/>
  </w:num>
  <w:num w:numId="27">
    <w:abstractNumId w:val="15"/>
  </w:num>
  <w:num w:numId="28">
    <w:abstractNumId w:val="9"/>
  </w:num>
  <w:num w:numId="29">
    <w:abstractNumId w:val="34"/>
  </w:num>
  <w:num w:numId="30">
    <w:abstractNumId w:val="16"/>
  </w:num>
  <w:num w:numId="31">
    <w:abstractNumId w:val="3"/>
  </w:num>
  <w:num w:numId="32">
    <w:abstractNumId w:val="8"/>
  </w:num>
  <w:num w:numId="33">
    <w:abstractNumId w:val="24"/>
  </w:num>
  <w:num w:numId="34">
    <w:abstractNumId w:val="42"/>
  </w:num>
  <w:num w:numId="35">
    <w:abstractNumId w:val="43"/>
  </w:num>
  <w:num w:numId="36">
    <w:abstractNumId w:val="23"/>
  </w:num>
  <w:num w:numId="37">
    <w:abstractNumId w:val="38"/>
  </w:num>
  <w:num w:numId="38">
    <w:abstractNumId w:val="31"/>
  </w:num>
  <w:num w:numId="39">
    <w:abstractNumId w:val="35"/>
  </w:num>
  <w:num w:numId="40">
    <w:abstractNumId w:val="14"/>
  </w:num>
  <w:num w:numId="41">
    <w:abstractNumId w:val="30"/>
  </w:num>
  <w:num w:numId="42">
    <w:abstractNumId w:val="13"/>
  </w:num>
  <w:num w:numId="43">
    <w:abstractNumId w:val="29"/>
  </w:num>
  <w:num w:numId="44">
    <w:abstractNumId w:val="20"/>
  </w:num>
  <w:num w:numId="45">
    <w:abstractNumId w:val="19"/>
  </w:num>
  <w:num w:numId="46">
    <w:abstractNumId w:val="36"/>
  </w:num>
  <w:num w:numId="47">
    <w:abstractNumId w:val="3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982"/>
    <w:rsid w:val="00000D52"/>
    <w:rsid w:val="00006F1D"/>
    <w:rsid w:val="00021819"/>
    <w:rsid w:val="000459C4"/>
    <w:rsid w:val="000476FD"/>
    <w:rsid w:val="00047AA1"/>
    <w:rsid w:val="00056804"/>
    <w:rsid w:val="00061453"/>
    <w:rsid w:val="00070929"/>
    <w:rsid w:val="00071BE7"/>
    <w:rsid w:val="0008091C"/>
    <w:rsid w:val="000820A0"/>
    <w:rsid w:val="000843F6"/>
    <w:rsid w:val="00096280"/>
    <w:rsid w:val="000D0ED5"/>
    <w:rsid w:val="00112D29"/>
    <w:rsid w:val="00113D1B"/>
    <w:rsid w:val="001149C3"/>
    <w:rsid w:val="00126E9E"/>
    <w:rsid w:val="00133922"/>
    <w:rsid w:val="001535A4"/>
    <w:rsid w:val="00160F6F"/>
    <w:rsid w:val="0016440A"/>
    <w:rsid w:val="001655AF"/>
    <w:rsid w:val="001661FA"/>
    <w:rsid w:val="001A03AD"/>
    <w:rsid w:val="001A3F67"/>
    <w:rsid w:val="001B61B7"/>
    <w:rsid w:val="001B6AB6"/>
    <w:rsid w:val="001C359C"/>
    <w:rsid w:val="001C75A7"/>
    <w:rsid w:val="001E1BBC"/>
    <w:rsid w:val="001E380E"/>
    <w:rsid w:val="001F423F"/>
    <w:rsid w:val="001F5B5C"/>
    <w:rsid w:val="00200BDA"/>
    <w:rsid w:val="00203E93"/>
    <w:rsid w:val="00204473"/>
    <w:rsid w:val="002353A7"/>
    <w:rsid w:val="0024181C"/>
    <w:rsid w:val="00251C2E"/>
    <w:rsid w:val="00252B58"/>
    <w:rsid w:val="00253DBF"/>
    <w:rsid w:val="0026231E"/>
    <w:rsid w:val="002708A4"/>
    <w:rsid w:val="0028097E"/>
    <w:rsid w:val="002866F8"/>
    <w:rsid w:val="00290A6F"/>
    <w:rsid w:val="002A71D9"/>
    <w:rsid w:val="002A7731"/>
    <w:rsid w:val="002C2C85"/>
    <w:rsid w:val="002E0A92"/>
    <w:rsid w:val="003321A7"/>
    <w:rsid w:val="003348FE"/>
    <w:rsid w:val="00340AA5"/>
    <w:rsid w:val="00340C21"/>
    <w:rsid w:val="00342728"/>
    <w:rsid w:val="003551B3"/>
    <w:rsid w:val="003561E3"/>
    <w:rsid w:val="00382A85"/>
    <w:rsid w:val="00383475"/>
    <w:rsid w:val="003936E6"/>
    <w:rsid w:val="003B48F3"/>
    <w:rsid w:val="003B6BBA"/>
    <w:rsid w:val="003C1505"/>
    <w:rsid w:val="003C6B08"/>
    <w:rsid w:val="003C77EF"/>
    <w:rsid w:val="003C7898"/>
    <w:rsid w:val="003D09C0"/>
    <w:rsid w:val="003D6F68"/>
    <w:rsid w:val="003E3BD7"/>
    <w:rsid w:val="003F5D94"/>
    <w:rsid w:val="00402D8F"/>
    <w:rsid w:val="004058C8"/>
    <w:rsid w:val="0041366F"/>
    <w:rsid w:val="00426655"/>
    <w:rsid w:val="00431CA5"/>
    <w:rsid w:val="004435E3"/>
    <w:rsid w:val="0044738B"/>
    <w:rsid w:val="0045462F"/>
    <w:rsid w:val="004577D3"/>
    <w:rsid w:val="0046067E"/>
    <w:rsid w:val="00460D81"/>
    <w:rsid w:val="00481E96"/>
    <w:rsid w:val="004B2398"/>
    <w:rsid w:val="004D294D"/>
    <w:rsid w:val="004D4AAE"/>
    <w:rsid w:val="004F2655"/>
    <w:rsid w:val="004F5656"/>
    <w:rsid w:val="00504D4D"/>
    <w:rsid w:val="00514F4C"/>
    <w:rsid w:val="00532C57"/>
    <w:rsid w:val="00534908"/>
    <w:rsid w:val="005410B2"/>
    <w:rsid w:val="00546C47"/>
    <w:rsid w:val="00550C82"/>
    <w:rsid w:val="005563F9"/>
    <w:rsid w:val="00562C89"/>
    <w:rsid w:val="0057686C"/>
    <w:rsid w:val="005803E3"/>
    <w:rsid w:val="005A2CC6"/>
    <w:rsid w:val="005B0DAC"/>
    <w:rsid w:val="005C7982"/>
    <w:rsid w:val="005D1A31"/>
    <w:rsid w:val="005D4640"/>
    <w:rsid w:val="005E35D3"/>
    <w:rsid w:val="00617871"/>
    <w:rsid w:val="0062286A"/>
    <w:rsid w:val="00645CCD"/>
    <w:rsid w:val="00653ECA"/>
    <w:rsid w:val="00655946"/>
    <w:rsid w:val="00655E77"/>
    <w:rsid w:val="0066374E"/>
    <w:rsid w:val="00665467"/>
    <w:rsid w:val="006668AE"/>
    <w:rsid w:val="00676FF3"/>
    <w:rsid w:val="00690F1D"/>
    <w:rsid w:val="006A549E"/>
    <w:rsid w:val="006D1484"/>
    <w:rsid w:val="006E19B8"/>
    <w:rsid w:val="006E31C5"/>
    <w:rsid w:val="006E53C9"/>
    <w:rsid w:val="00715E41"/>
    <w:rsid w:val="007451E2"/>
    <w:rsid w:val="00745F2E"/>
    <w:rsid w:val="00746173"/>
    <w:rsid w:val="0075670E"/>
    <w:rsid w:val="00785722"/>
    <w:rsid w:val="00792F21"/>
    <w:rsid w:val="007A08ED"/>
    <w:rsid w:val="007A2DBA"/>
    <w:rsid w:val="007B1B5E"/>
    <w:rsid w:val="007C394D"/>
    <w:rsid w:val="007E30B3"/>
    <w:rsid w:val="007E5C24"/>
    <w:rsid w:val="007F42BF"/>
    <w:rsid w:val="007F54A6"/>
    <w:rsid w:val="0081494C"/>
    <w:rsid w:val="00817CCF"/>
    <w:rsid w:val="008245E9"/>
    <w:rsid w:val="00824AF9"/>
    <w:rsid w:val="00824C32"/>
    <w:rsid w:val="00825BCD"/>
    <w:rsid w:val="00827F69"/>
    <w:rsid w:val="00832534"/>
    <w:rsid w:val="008358DF"/>
    <w:rsid w:val="008441D3"/>
    <w:rsid w:val="00844E84"/>
    <w:rsid w:val="0084733F"/>
    <w:rsid w:val="00847C1C"/>
    <w:rsid w:val="008666AE"/>
    <w:rsid w:val="008671C2"/>
    <w:rsid w:val="00895913"/>
    <w:rsid w:val="008962F4"/>
    <w:rsid w:val="008A69CF"/>
    <w:rsid w:val="008C0544"/>
    <w:rsid w:val="008E035A"/>
    <w:rsid w:val="008E188D"/>
    <w:rsid w:val="009008A2"/>
    <w:rsid w:val="0090657D"/>
    <w:rsid w:val="00910548"/>
    <w:rsid w:val="00916B77"/>
    <w:rsid w:val="00921B6F"/>
    <w:rsid w:val="00923C28"/>
    <w:rsid w:val="009327F6"/>
    <w:rsid w:val="00942DD2"/>
    <w:rsid w:val="009469C8"/>
    <w:rsid w:val="00954482"/>
    <w:rsid w:val="0095794E"/>
    <w:rsid w:val="00977707"/>
    <w:rsid w:val="009951F5"/>
    <w:rsid w:val="009C0F84"/>
    <w:rsid w:val="009E6B86"/>
    <w:rsid w:val="009F0F61"/>
    <w:rsid w:val="009F5B93"/>
    <w:rsid w:val="00A06BE4"/>
    <w:rsid w:val="00A33DBF"/>
    <w:rsid w:val="00A36A03"/>
    <w:rsid w:val="00A43B2D"/>
    <w:rsid w:val="00A45CF5"/>
    <w:rsid w:val="00A770BF"/>
    <w:rsid w:val="00A829DF"/>
    <w:rsid w:val="00A90EC2"/>
    <w:rsid w:val="00AA45F6"/>
    <w:rsid w:val="00AA765B"/>
    <w:rsid w:val="00AB7DFC"/>
    <w:rsid w:val="00AB7E8D"/>
    <w:rsid w:val="00AD49DE"/>
    <w:rsid w:val="00AD722B"/>
    <w:rsid w:val="00AE35D8"/>
    <w:rsid w:val="00AE5F65"/>
    <w:rsid w:val="00AF0A53"/>
    <w:rsid w:val="00AF2CED"/>
    <w:rsid w:val="00B06FB1"/>
    <w:rsid w:val="00B075A5"/>
    <w:rsid w:val="00B07A1A"/>
    <w:rsid w:val="00B07B06"/>
    <w:rsid w:val="00B1125E"/>
    <w:rsid w:val="00B1223F"/>
    <w:rsid w:val="00B22E5B"/>
    <w:rsid w:val="00B3177E"/>
    <w:rsid w:val="00B4053D"/>
    <w:rsid w:val="00B418EA"/>
    <w:rsid w:val="00B65E94"/>
    <w:rsid w:val="00B6623C"/>
    <w:rsid w:val="00B663D0"/>
    <w:rsid w:val="00B86700"/>
    <w:rsid w:val="00B90FF5"/>
    <w:rsid w:val="00B92A96"/>
    <w:rsid w:val="00B94770"/>
    <w:rsid w:val="00BA2934"/>
    <w:rsid w:val="00BC3DD0"/>
    <w:rsid w:val="00BC6AC8"/>
    <w:rsid w:val="00BE4C04"/>
    <w:rsid w:val="00BF383C"/>
    <w:rsid w:val="00C06A5B"/>
    <w:rsid w:val="00C12E02"/>
    <w:rsid w:val="00C20AB7"/>
    <w:rsid w:val="00C31E7E"/>
    <w:rsid w:val="00C404B8"/>
    <w:rsid w:val="00C70E05"/>
    <w:rsid w:val="00C74DDF"/>
    <w:rsid w:val="00C85419"/>
    <w:rsid w:val="00C864C9"/>
    <w:rsid w:val="00C93358"/>
    <w:rsid w:val="00C93B71"/>
    <w:rsid w:val="00CA4CEF"/>
    <w:rsid w:val="00CA6D4A"/>
    <w:rsid w:val="00CB2948"/>
    <w:rsid w:val="00CB5BD2"/>
    <w:rsid w:val="00CC4E55"/>
    <w:rsid w:val="00CD0E04"/>
    <w:rsid w:val="00CD1315"/>
    <w:rsid w:val="00CD1889"/>
    <w:rsid w:val="00CE49EA"/>
    <w:rsid w:val="00CE65E9"/>
    <w:rsid w:val="00CE699A"/>
    <w:rsid w:val="00D045D6"/>
    <w:rsid w:val="00D252A7"/>
    <w:rsid w:val="00D3418F"/>
    <w:rsid w:val="00D43CCC"/>
    <w:rsid w:val="00D45492"/>
    <w:rsid w:val="00D47FF9"/>
    <w:rsid w:val="00D550D5"/>
    <w:rsid w:val="00D554BB"/>
    <w:rsid w:val="00D56161"/>
    <w:rsid w:val="00D6578C"/>
    <w:rsid w:val="00D71E81"/>
    <w:rsid w:val="00D773C2"/>
    <w:rsid w:val="00D847E1"/>
    <w:rsid w:val="00DC5184"/>
    <w:rsid w:val="00DE587B"/>
    <w:rsid w:val="00DF386D"/>
    <w:rsid w:val="00DF3B71"/>
    <w:rsid w:val="00E07E8E"/>
    <w:rsid w:val="00E12605"/>
    <w:rsid w:val="00E31699"/>
    <w:rsid w:val="00E327C9"/>
    <w:rsid w:val="00E37F41"/>
    <w:rsid w:val="00E4021D"/>
    <w:rsid w:val="00E43205"/>
    <w:rsid w:val="00E43910"/>
    <w:rsid w:val="00E521B0"/>
    <w:rsid w:val="00E54753"/>
    <w:rsid w:val="00E72B1C"/>
    <w:rsid w:val="00E840CE"/>
    <w:rsid w:val="00E8547C"/>
    <w:rsid w:val="00E87965"/>
    <w:rsid w:val="00E92B1B"/>
    <w:rsid w:val="00EA1D12"/>
    <w:rsid w:val="00EC2D9A"/>
    <w:rsid w:val="00EC7285"/>
    <w:rsid w:val="00ED006B"/>
    <w:rsid w:val="00ED0BC6"/>
    <w:rsid w:val="00ED25ED"/>
    <w:rsid w:val="00ED2D7D"/>
    <w:rsid w:val="00EE0C07"/>
    <w:rsid w:val="00F14100"/>
    <w:rsid w:val="00F21F6C"/>
    <w:rsid w:val="00F37665"/>
    <w:rsid w:val="00F40DC1"/>
    <w:rsid w:val="00F41507"/>
    <w:rsid w:val="00F41B34"/>
    <w:rsid w:val="00F43194"/>
    <w:rsid w:val="00F438E8"/>
    <w:rsid w:val="00F501ED"/>
    <w:rsid w:val="00F55A63"/>
    <w:rsid w:val="00F56A7B"/>
    <w:rsid w:val="00F6538C"/>
    <w:rsid w:val="00F725F4"/>
    <w:rsid w:val="00F76559"/>
    <w:rsid w:val="00F87674"/>
    <w:rsid w:val="00F93101"/>
    <w:rsid w:val="00FA653D"/>
    <w:rsid w:val="00FB42B0"/>
    <w:rsid w:val="00FB4C16"/>
    <w:rsid w:val="00FD2899"/>
    <w:rsid w:val="00FD380D"/>
    <w:rsid w:val="00FD3EE9"/>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A1F98"/>
  <w15:docId w15:val="{2544D3EB-70CC-4971-A918-5D31637F2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a-ES" w:eastAsia="ca-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50" w:lineRule="auto"/>
      <w:ind w:right="3" w:firstLine="2"/>
      <w:jc w:val="both"/>
    </w:pPr>
    <w:rPr>
      <w:rFonts w:ascii="Arial" w:eastAsia="Arial" w:hAnsi="Arial" w:cs="Arial"/>
      <w:color w:val="000000"/>
    </w:rPr>
  </w:style>
  <w:style w:type="paragraph" w:styleId="Ttol1">
    <w:name w:val="heading 1"/>
    <w:next w:val="Normal"/>
    <w:link w:val="Ttol1Car"/>
    <w:uiPriority w:val="9"/>
    <w:unhideWhenUsed/>
    <w:qFormat/>
    <w:pPr>
      <w:keepNext/>
      <w:keepLines/>
      <w:numPr>
        <w:numId w:val="7"/>
      </w:numPr>
      <w:spacing w:after="0"/>
      <w:outlineLvl w:val="0"/>
    </w:pPr>
    <w:rPr>
      <w:rFonts w:ascii="Arial" w:eastAsia="Arial" w:hAnsi="Arial" w:cs="Arial"/>
      <w:b/>
      <w:color w:val="000000"/>
      <w:u w:val="single" w:color="000000"/>
    </w:rPr>
  </w:style>
  <w:style w:type="paragraph" w:styleId="Ttol2">
    <w:name w:val="heading 2"/>
    <w:next w:val="Normal"/>
    <w:link w:val="Ttol2Car"/>
    <w:uiPriority w:val="9"/>
    <w:unhideWhenUsed/>
    <w:qFormat/>
    <w:pPr>
      <w:keepNext/>
      <w:keepLines/>
      <w:numPr>
        <w:ilvl w:val="1"/>
        <w:numId w:val="7"/>
      </w:numPr>
      <w:spacing w:after="0"/>
      <w:ind w:right="31"/>
      <w:jc w:val="right"/>
      <w:outlineLvl w:val="1"/>
    </w:pPr>
    <w:rPr>
      <w:rFonts w:ascii="Arial" w:eastAsia="Arial" w:hAnsi="Arial" w:cs="Arial"/>
      <w:i/>
      <w:color w:val="000000"/>
      <w:u w:val="single" w:color="000000"/>
    </w:rPr>
  </w:style>
  <w:style w:type="paragraph" w:styleId="Ttol3">
    <w:name w:val="heading 3"/>
    <w:basedOn w:val="Normal"/>
    <w:next w:val="Normal"/>
    <w:link w:val="Ttol3Car"/>
    <w:uiPriority w:val="9"/>
    <w:unhideWhenUsed/>
    <w:qFormat/>
    <w:rsid w:val="004435E3"/>
    <w:pPr>
      <w:keepNext/>
      <w:keepLines/>
      <w:numPr>
        <w:ilvl w:val="2"/>
        <w:numId w:val="7"/>
      </w:numPr>
      <w:spacing w:before="40" w:after="0"/>
      <w:outlineLvl w:val="2"/>
    </w:pPr>
    <w:rPr>
      <w:rFonts w:asciiTheme="majorHAnsi" w:eastAsiaTheme="majorEastAsia" w:hAnsiTheme="majorHAnsi" w:cstheme="majorBidi"/>
      <w:color w:val="1F4D78" w:themeColor="accent1" w:themeShade="7F"/>
      <w:sz w:val="24"/>
      <w:szCs w:val="24"/>
    </w:rPr>
  </w:style>
  <w:style w:type="paragraph" w:styleId="Ttol4">
    <w:name w:val="heading 4"/>
    <w:basedOn w:val="Normal"/>
    <w:next w:val="Normal"/>
    <w:link w:val="Ttol4Car"/>
    <w:uiPriority w:val="9"/>
    <w:semiHidden/>
    <w:unhideWhenUsed/>
    <w:qFormat/>
    <w:rsid w:val="00665467"/>
    <w:pPr>
      <w:keepNext/>
      <w:keepLines/>
      <w:numPr>
        <w:ilvl w:val="3"/>
        <w:numId w:val="7"/>
      </w:numPr>
      <w:spacing w:before="40" w:after="0"/>
      <w:outlineLvl w:val="3"/>
    </w:pPr>
    <w:rPr>
      <w:rFonts w:asciiTheme="majorHAnsi" w:eastAsiaTheme="majorEastAsia" w:hAnsiTheme="majorHAnsi" w:cstheme="majorBidi"/>
      <w:i/>
      <w:iCs/>
      <w:color w:val="2E74B5" w:themeColor="accent1" w:themeShade="BF"/>
    </w:rPr>
  </w:style>
  <w:style w:type="paragraph" w:styleId="Ttol5">
    <w:name w:val="heading 5"/>
    <w:basedOn w:val="Normal"/>
    <w:next w:val="Normal"/>
    <w:link w:val="Ttol5Car"/>
    <w:uiPriority w:val="9"/>
    <w:semiHidden/>
    <w:unhideWhenUsed/>
    <w:qFormat/>
    <w:rsid w:val="00665467"/>
    <w:pPr>
      <w:keepNext/>
      <w:keepLines/>
      <w:numPr>
        <w:ilvl w:val="4"/>
        <w:numId w:val="7"/>
      </w:numPr>
      <w:spacing w:before="40" w:after="0"/>
      <w:outlineLvl w:val="4"/>
    </w:pPr>
    <w:rPr>
      <w:rFonts w:asciiTheme="majorHAnsi" w:eastAsiaTheme="majorEastAsia" w:hAnsiTheme="majorHAnsi" w:cstheme="majorBidi"/>
      <w:color w:val="2E74B5" w:themeColor="accent1" w:themeShade="BF"/>
    </w:rPr>
  </w:style>
  <w:style w:type="paragraph" w:styleId="Ttol6">
    <w:name w:val="heading 6"/>
    <w:basedOn w:val="Normal"/>
    <w:next w:val="Normal"/>
    <w:link w:val="Ttol6Car"/>
    <w:uiPriority w:val="9"/>
    <w:semiHidden/>
    <w:unhideWhenUsed/>
    <w:qFormat/>
    <w:rsid w:val="00665467"/>
    <w:pPr>
      <w:keepNext/>
      <w:keepLines/>
      <w:numPr>
        <w:ilvl w:val="5"/>
        <w:numId w:val="7"/>
      </w:numPr>
      <w:spacing w:before="40" w:after="0"/>
      <w:outlineLvl w:val="5"/>
    </w:pPr>
    <w:rPr>
      <w:rFonts w:asciiTheme="majorHAnsi" w:eastAsiaTheme="majorEastAsia" w:hAnsiTheme="majorHAnsi" w:cstheme="majorBidi"/>
      <w:color w:val="1F4D78" w:themeColor="accent1" w:themeShade="7F"/>
    </w:rPr>
  </w:style>
  <w:style w:type="paragraph" w:styleId="Ttol7">
    <w:name w:val="heading 7"/>
    <w:basedOn w:val="Normal"/>
    <w:next w:val="Normal"/>
    <w:link w:val="Ttol7Car"/>
    <w:uiPriority w:val="9"/>
    <w:semiHidden/>
    <w:unhideWhenUsed/>
    <w:qFormat/>
    <w:rsid w:val="00665467"/>
    <w:pPr>
      <w:keepNext/>
      <w:keepLines/>
      <w:numPr>
        <w:ilvl w:val="6"/>
        <w:numId w:val="7"/>
      </w:numPr>
      <w:spacing w:before="40" w:after="0"/>
      <w:outlineLvl w:val="6"/>
    </w:pPr>
    <w:rPr>
      <w:rFonts w:asciiTheme="majorHAnsi" w:eastAsiaTheme="majorEastAsia" w:hAnsiTheme="majorHAnsi" w:cstheme="majorBidi"/>
      <w:i/>
      <w:iCs/>
      <w:color w:val="1F4D78" w:themeColor="accent1" w:themeShade="7F"/>
    </w:rPr>
  </w:style>
  <w:style w:type="paragraph" w:styleId="Ttol8">
    <w:name w:val="heading 8"/>
    <w:basedOn w:val="Normal"/>
    <w:next w:val="Normal"/>
    <w:link w:val="Ttol8Car"/>
    <w:uiPriority w:val="9"/>
    <w:semiHidden/>
    <w:unhideWhenUsed/>
    <w:qFormat/>
    <w:rsid w:val="00665467"/>
    <w:pPr>
      <w:keepNext/>
      <w:keepLines/>
      <w:numPr>
        <w:ilvl w:val="7"/>
        <w:numId w:val="7"/>
      </w:numPr>
      <w:spacing w:before="40" w:after="0"/>
      <w:outlineLvl w:val="7"/>
    </w:pPr>
    <w:rPr>
      <w:rFonts w:asciiTheme="majorHAnsi" w:eastAsiaTheme="majorEastAsia" w:hAnsiTheme="majorHAnsi" w:cstheme="majorBidi"/>
      <w:color w:val="272727" w:themeColor="text1" w:themeTint="D8"/>
      <w:sz w:val="21"/>
      <w:szCs w:val="21"/>
    </w:rPr>
  </w:style>
  <w:style w:type="paragraph" w:styleId="Ttol9">
    <w:name w:val="heading 9"/>
    <w:basedOn w:val="Normal"/>
    <w:next w:val="Normal"/>
    <w:link w:val="Ttol9Car"/>
    <w:uiPriority w:val="9"/>
    <w:semiHidden/>
    <w:unhideWhenUsed/>
    <w:qFormat/>
    <w:rsid w:val="00665467"/>
    <w:pPr>
      <w:keepNext/>
      <w:keepLines/>
      <w:numPr>
        <w:ilvl w:val="8"/>
        <w:numId w:val="7"/>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link w:val="Ttol1"/>
    <w:rPr>
      <w:rFonts w:ascii="Arial" w:eastAsia="Arial" w:hAnsi="Arial" w:cs="Arial"/>
      <w:b/>
      <w:color w:val="000000"/>
      <w:u w:val="single" w:color="000000"/>
    </w:rPr>
  </w:style>
  <w:style w:type="character" w:customStyle="1" w:styleId="Ttol2Car">
    <w:name w:val="Títol 2 Car"/>
    <w:link w:val="Ttol2"/>
    <w:rPr>
      <w:rFonts w:ascii="Arial" w:eastAsia="Arial" w:hAnsi="Arial" w:cs="Arial"/>
      <w:i/>
      <w:color w:val="000000"/>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Default">
    <w:name w:val="Default"/>
    <w:basedOn w:val="Normal"/>
    <w:rsid w:val="00C93B71"/>
    <w:pPr>
      <w:autoSpaceDE w:val="0"/>
      <w:autoSpaceDN w:val="0"/>
      <w:spacing w:after="0" w:line="240" w:lineRule="auto"/>
      <w:ind w:right="0" w:firstLine="0"/>
    </w:pPr>
    <w:rPr>
      <w:rFonts w:eastAsiaTheme="minorHAnsi"/>
      <w:sz w:val="24"/>
      <w:szCs w:val="24"/>
    </w:rPr>
  </w:style>
  <w:style w:type="character" w:styleId="Refernciadecomentari">
    <w:name w:val="annotation reference"/>
    <w:basedOn w:val="Tipusdelletraperdefectedelpargraf"/>
    <w:uiPriority w:val="99"/>
    <w:semiHidden/>
    <w:unhideWhenUsed/>
    <w:rsid w:val="009C0F84"/>
    <w:rPr>
      <w:sz w:val="16"/>
      <w:szCs w:val="16"/>
    </w:rPr>
  </w:style>
  <w:style w:type="paragraph" w:styleId="Textdecomentari">
    <w:name w:val="annotation text"/>
    <w:basedOn w:val="Normal"/>
    <w:link w:val="TextdecomentariCar"/>
    <w:uiPriority w:val="99"/>
    <w:semiHidden/>
    <w:unhideWhenUsed/>
    <w:rsid w:val="009C0F84"/>
    <w:pPr>
      <w:spacing w:line="240" w:lineRule="auto"/>
    </w:pPr>
    <w:rPr>
      <w:sz w:val="20"/>
      <w:szCs w:val="20"/>
    </w:rPr>
  </w:style>
  <w:style w:type="character" w:customStyle="1" w:styleId="TextdecomentariCar">
    <w:name w:val="Text de comentari Car"/>
    <w:basedOn w:val="Tipusdelletraperdefectedelpargraf"/>
    <w:link w:val="Textdecomentari"/>
    <w:uiPriority w:val="99"/>
    <w:semiHidden/>
    <w:rsid w:val="009C0F84"/>
    <w:rPr>
      <w:rFonts w:ascii="Arial" w:eastAsia="Arial" w:hAnsi="Arial" w:cs="Arial"/>
      <w:color w:val="000000"/>
      <w:sz w:val="20"/>
      <w:szCs w:val="20"/>
    </w:rPr>
  </w:style>
  <w:style w:type="paragraph" w:styleId="Temadelcomentari">
    <w:name w:val="annotation subject"/>
    <w:basedOn w:val="Textdecomentari"/>
    <w:next w:val="Textdecomentari"/>
    <w:link w:val="TemadelcomentariCar"/>
    <w:uiPriority w:val="99"/>
    <w:semiHidden/>
    <w:unhideWhenUsed/>
    <w:rsid w:val="009C0F84"/>
    <w:rPr>
      <w:b/>
      <w:bCs/>
    </w:rPr>
  </w:style>
  <w:style w:type="character" w:customStyle="1" w:styleId="TemadelcomentariCar">
    <w:name w:val="Tema del comentari Car"/>
    <w:basedOn w:val="TextdecomentariCar"/>
    <w:link w:val="Temadelcomentari"/>
    <w:uiPriority w:val="99"/>
    <w:semiHidden/>
    <w:rsid w:val="009C0F84"/>
    <w:rPr>
      <w:rFonts w:ascii="Arial" w:eastAsia="Arial" w:hAnsi="Arial" w:cs="Arial"/>
      <w:b/>
      <w:bCs/>
      <w:color w:val="000000"/>
      <w:sz w:val="20"/>
      <w:szCs w:val="20"/>
    </w:rPr>
  </w:style>
  <w:style w:type="paragraph" w:styleId="Textdeglobus">
    <w:name w:val="Balloon Text"/>
    <w:basedOn w:val="Normal"/>
    <w:link w:val="TextdeglobusCar"/>
    <w:uiPriority w:val="99"/>
    <w:semiHidden/>
    <w:unhideWhenUsed/>
    <w:rsid w:val="009C0F84"/>
    <w:pPr>
      <w:spacing w:after="0" w:line="240" w:lineRule="auto"/>
    </w:pPr>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9C0F84"/>
    <w:rPr>
      <w:rFonts w:ascii="Segoe UI" w:eastAsia="Arial" w:hAnsi="Segoe UI" w:cs="Segoe UI"/>
      <w:color w:val="000000"/>
      <w:sz w:val="18"/>
      <w:szCs w:val="18"/>
    </w:rPr>
  </w:style>
  <w:style w:type="paragraph" w:styleId="Pargrafdellista">
    <w:name w:val="List Paragraph"/>
    <w:aliases w:val="Lista sin Numerar"/>
    <w:basedOn w:val="Normal"/>
    <w:link w:val="PargrafdellistaCar"/>
    <w:uiPriority w:val="34"/>
    <w:qFormat/>
    <w:rsid w:val="00A45CF5"/>
    <w:pPr>
      <w:ind w:left="720"/>
      <w:contextualSpacing/>
    </w:pPr>
  </w:style>
  <w:style w:type="character" w:customStyle="1" w:styleId="Ttol3Car">
    <w:name w:val="Títol 3 Car"/>
    <w:basedOn w:val="Tipusdelletraperdefectedelpargraf"/>
    <w:link w:val="Ttol3"/>
    <w:uiPriority w:val="9"/>
    <w:rsid w:val="004435E3"/>
    <w:rPr>
      <w:rFonts w:asciiTheme="majorHAnsi" w:eastAsiaTheme="majorEastAsia" w:hAnsiTheme="majorHAnsi" w:cstheme="majorBidi"/>
      <w:color w:val="1F4D78" w:themeColor="accent1" w:themeShade="7F"/>
      <w:sz w:val="24"/>
      <w:szCs w:val="24"/>
    </w:rPr>
  </w:style>
  <w:style w:type="paragraph" w:styleId="Capalera">
    <w:name w:val="header"/>
    <w:aliases w:val="INDEX- PLEC,ho,header odd"/>
    <w:basedOn w:val="Normal"/>
    <w:link w:val="CapaleraCar"/>
    <w:rsid w:val="0045462F"/>
    <w:pPr>
      <w:tabs>
        <w:tab w:val="center" w:pos="4252"/>
        <w:tab w:val="right" w:pos="8504"/>
      </w:tabs>
      <w:spacing w:after="0" w:line="240" w:lineRule="auto"/>
      <w:ind w:right="0" w:firstLine="0"/>
      <w:jc w:val="left"/>
    </w:pPr>
    <w:rPr>
      <w:rFonts w:eastAsia="Times New Roman" w:cs="Times New Roman"/>
      <w:color w:val="auto"/>
      <w:szCs w:val="20"/>
    </w:rPr>
  </w:style>
  <w:style w:type="character" w:customStyle="1" w:styleId="CapaleraCar">
    <w:name w:val="Capçalera Car"/>
    <w:aliases w:val="INDEX- PLEC Car,ho Car,header odd Car"/>
    <w:basedOn w:val="Tipusdelletraperdefectedelpargraf"/>
    <w:link w:val="Capalera"/>
    <w:rsid w:val="0045462F"/>
    <w:rPr>
      <w:rFonts w:ascii="Arial" w:eastAsia="Times New Roman" w:hAnsi="Arial" w:cs="Times New Roman"/>
      <w:szCs w:val="20"/>
    </w:rPr>
  </w:style>
  <w:style w:type="paragraph" w:styleId="Textindependent">
    <w:name w:val="Body Text"/>
    <w:basedOn w:val="Normal"/>
    <w:link w:val="TextindependentCar"/>
    <w:rsid w:val="001C359C"/>
    <w:pPr>
      <w:spacing w:after="0" w:line="240" w:lineRule="auto"/>
      <w:ind w:right="0" w:firstLine="0"/>
    </w:pPr>
    <w:rPr>
      <w:rFonts w:eastAsia="Times New Roman" w:cs="Times New Roman"/>
      <w:color w:val="auto"/>
      <w:szCs w:val="20"/>
    </w:rPr>
  </w:style>
  <w:style w:type="character" w:customStyle="1" w:styleId="TextindependentCar">
    <w:name w:val="Text independent Car"/>
    <w:basedOn w:val="Tipusdelletraperdefectedelpargraf"/>
    <w:link w:val="Textindependent"/>
    <w:rsid w:val="001C359C"/>
    <w:rPr>
      <w:rFonts w:ascii="Arial" w:eastAsia="Times New Roman" w:hAnsi="Arial" w:cs="Times New Roman"/>
      <w:szCs w:val="20"/>
    </w:rPr>
  </w:style>
  <w:style w:type="paragraph" w:styleId="Textindependent2">
    <w:name w:val="Body Text 2"/>
    <w:basedOn w:val="Normal"/>
    <w:link w:val="Textindependent2Car"/>
    <w:uiPriority w:val="99"/>
    <w:rsid w:val="001C359C"/>
    <w:pPr>
      <w:spacing w:after="120" w:line="480" w:lineRule="auto"/>
      <w:ind w:right="0" w:firstLine="0"/>
      <w:jc w:val="left"/>
    </w:pPr>
    <w:rPr>
      <w:rFonts w:eastAsia="Times New Roman" w:cs="Times New Roman"/>
      <w:color w:val="auto"/>
      <w:szCs w:val="20"/>
    </w:rPr>
  </w:style>
  <w:style w:type="character" w:customStyle="1" w:styleId="Textindependent2Car">
    <w:name w:val="Text independent 2 Car"/>
    <w:basedOn w:val="Tipusdelletraperdefectedelpargraf"/>
    <w:link w:val="Textindependent2"/>
    <w:uiPriority w:val="99"/>
    <w:rsid w:val="001C359C"/>
    <w:rPr>
      <w:rFonts w:ascii="Arial" w:eastAsia="Times New Roman" w:hAnsi="Arial" w:cs="Times New Roman"/>
      <w:szCs w:val="20"/>
    </w:rPr>
  </w:style>
  <w:style w:type="paragraph" w:customStyle="1" w:styleId="CM25">
    <w:name w:val="CM25"/>
    <w:basedOn w:val="Default"/>
    <w:next w:val="Default"/>
    <w:rsid w:val="001C359C"/>
    <w:pPr>
      <w:widowControl w:val="0"/>
      <w:adjustRightInd w:val="0"/>
      <w:spacing w:after="290"/>
      <w:jc w:val="left"/>
    </w:pPr>
    <w:rPr>
      <w:rFonts w:eastAsia="Times New Roman" w:cs="Times New Roman"/>
      <w:color w:val="auto"/>
    </w:rPr>
  </w:style>
  <w:style w:type="character" w:customStyle="1" w:styleId="Ttol4Car">
    <w:name w:val="Títol 4 Car"/>
    <w:basedOn w:val="Tipusdelletraperdefectedelpargraf"/>
    <w:link w:val="Ttol4"/>
    <w:uiPriority w:val="9"/>
    <w:semiHidden/>
    <w:rsid w:val="00665467"/>
    <w:rPr>
      <w:rFonts w:asciiTheme="majorHAnsi" w:eastAsiaTheme="majorEastAsia" w:hAnsiTheme="majorHAnsi" w:cstheme="majorBidi"/>
      <w:i/>
      <w:iCs/>
      <w:color w:val="2E74B5" w:themeColor="accent1" w:themeShade="BF"/>
    </w:rPr>
  </w:style>
  <w:style w:type="character" w:customStyle="1" w:styleId="Ttol5Car">
    <w:name w:val="Títol 5 Car"/>
    <w:basedOn w:val="Tipusdelletraperdefectedelpargraf"/>
    <w:link w:val="Ttol5"/>
    <w:uiPriority w:val="9"/>
    <w:semiHidden/>
    <w:rsid w:val="00665467"/>
    <w:rPr>
      <w:rFonts w:asciiTheme="majorHAnsi" w:eastAsiaTheme="majorEastAsia" w:hAnsiTheme="majorHAnsi" w:cstheme="majorBidi"/>
      <w:color w:val="2E74B5" w:themeColor="accent1" w:themeShade="BF"/>
    </w:rPr>
  </w:style>
  <w:style w:type="character" w:customStyle="1" w:styleId="Ttol6Car">
    <w:name w:val="Títol 6 Car"/>
    <w:basedOn w:val="Tipusdelletraperdefectedelpargraf"/>
    <w:link w:val="Ttol6"/>
    <w:uiPriority w:val="9"/>
    <w:semiHidden/>
    <w:rsid w:val="00665467"/>
    <w:rPr>
      <w:rFonts w:asciiTheme="majorHAnsi" w:eastAsiaTheme="majorEastAsia" w:hAnsiTheme="majorHAnsi" w:cstheme="majorBidi"/>
      <w:color w:val="1F4D78" w:themeColor="accent1" w:themeShade="7F"/>
    </w:rPr>
  </w:style>
  <w:style w:type="character" w:customStyle="1" w:styleId="Ttol7Car">
    <w:name w:val="Títol 7 Car"/>
    <w:basedOn w:val="Tipusdelletraperdefectedelpargraf"/>
    <w:link w:val="Ttol7"/>
    <w:uiPriority w:val="9"/>
    <w:semiHidden/>
    <w:rsid w:val="00665467"/>
    <w:rPr>
      <w:rFonts w:asciiTheme="majorHAnsi" w:eastAsiaTheme="majorEastAsia" w:hAnsiTheme="majorHAnsi" w:cstheme="majorBidi"/>
      <w:i/>
      <w:iCs/>
      <w:color w:val="1F4D78" w:themeColor="accent1" w:themeShade="7F"/>
    </w:rPr>
  </w:style>
  <w:style w:type="character" w:customStyle="1" w:styleId="Ttol8Car">
    <w:name w:val="Títol 8 Car"/>
    <w:basedOn w:val="Tipusdelletraperdefectedelpargraf"/>
    <w:link w:val="Ttol8"/>
    <w:uiPriority w:val="9"/>
    <w:semiHidden/>
    <w:rsid w:val="00665467"/>
    <w:rPr>
      <w:rFonts w:asciiTheme="majorHAnsi" w:eastAsiaTheme="majorEastAsia" w:hAnsiTheme="majorHAnsi" w:cstheme="majorBidi"/>
      <w:color w:val="272727" w:themeColor="text1" w:themeTint="D8"/>
      <w:sz w:val="21"/>
      <w:szCs w:val="21"/>
    </w:rPr>
  </w:style>
  <w:style w:type="character" w:customStyle="1" w:styleId="Ttol9Car">
    <w:name w:val="Títol 9 Car"/>
    <w:basedOn w:val="Tipusdelletraperdefectedelpargraf"/>
    <w:link w:val="Ttol9"/>
    <w:uiPriority w:val="9"/>
    <w:semiHidden/>
    <w:rsid w:val="00665467"/>
    <w:rPr>
      <w:rFonts w:asciiTheme="majorHAnsi" w:eastAsiaTheme="majorEastAsia" w:hAnsiTheme="majorHAnsi" w:cstheme="majorBidi"/>
      <w:i/>
      <w:iCs/>
      <w:color w:val="272727" w:themeColor="text1" w:themeTint="D8"/>
      <w:sz w:val="21"/>
      <w:szCs w:val="21"/>
    </w:rPr>
  </w:style>
  <w:style w:type="character" w:customStyle="1" w:styleId="PargrafdellistaCar">
    <w:name w:val="Paràgraf de llista Car"/>
    <w:aliases w:val="Lista sin Numerar Car"/>
    <w:link w:val="Pargrafdellista"/>
    <w:uiPriority w:val="34"/>
    <w:locked/>
    <w:rsid w:val="005803E3"/>
    <w:rPr>
      <w:rFonts w:ascii="Arial" w:eastAsia="Arial" w:hAnsi="Arial" w:cs="Arial"/>
      <w:color w:val="000000"/>
    </w:rPr>
  </w:style>
  <w:style w:type="paragraph" w:customStyle="1" w:styleId="CM3">
    <w:name w:val="CM3"/>
    <w:basedOn w:val="Default"/>
    <w:next w:val="Default"/>
    <w:rsid w:val="00977707"/>
    <w:pPr>
      <w:widowControl w:val="0"/>
      <w:adjustRightInd w:val="0"/>
      <w:spacing w:line="276" w:lineRule="atLeast"/>
      <w:jc w:val="left"/>
    </w:pPr>
    <w:rPr>
      <w:rFonts w:eastAsia="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1006035">
      <w:bodyDiv w:val="1"/>
      <w:marLeft w:val="0"/>
      <w:marRight w:val="0"/>
      <w:marTop w:val="0"/>
      <w:marBottom w:val="0"/>
      <w:divBdr>
        <w:top w:val="none" w:sz="0" w:space="0" w:color="auto"/>
        <w:left w:val="none" w:sz="0" w:space="0" w:color="auto"/>
        <w:bottom w:val="none" w:sz="0" w:space="0" w:color="auto"/>
        <w:right w:val="none" w:sz="0" w:space="0" w:color="auto"/>
      </w:divBdr>
    </w:div>
    <w:div w:id="653491611">
      <w:bodyDiv w:val="1"/>
      <w:marLeft w:val="0"/>
      <w:marRight w:val="0"/>
      <w:marTop w:val="0"/>
      <w:marBottom w:val="0"/>
      <w:divBdr>
        <w:top w:val="none" w:sz="0" w:space="0" w:color="auto"/>
        <w:left w:val="none" w:sz="0" w:space="0" w:color="auto"/>
        <w:bottom w:val="none" w:sz="0" w:space="0" w:color="auto"/>
        <w:right w:val="none" w:sz="0" w:space="0" w:color="auto"/>
      </w:divBdr>
    </w:div>
    <w:div w:id="822551808">
      <w:bodyDiv w:val="1"/>
      <w:marLeft w:val="0"/>
      <w:marRight w:val="0"/>
      <w:marTop w:val="0"/>
      <w:marBottom w:val="0"/>
      <w:divBdr>
        <w:top w:val="none" w:sz="0" w:space="0" w:color="auto"/>
        <w:left w:val="none" w:sz="0" w:space="0" w:color="auto"/>
        <w:bottom w:val="none" w:sz="0" w:space="0" w:color="auto"/>
        <w:right w:val="none" w:sz="0" w:space="0" w:color="auto"/>
      </w:divBdr>
    </w:div>
    <w:div w:id="935790714">
      <w:bodyDiv w:val="1"/>
      <w:marLeft w:val="0"/>
      <w:marRight w:val="0"/>
      <w:marTop w:val="0"/>
      <w:marBottom w:val="0"/>
      <w:divBdr>
        <w:top w:val="none" w:sz="0" w:space="0" w:color="auto"/>
        <w:left w:val="none" w:sz="0" w:space="0" w:color="auto"/>
        <w:bottom w:val="none" w:sz="0" w:space="0" w:color="auto"/>
        <w:right w:val="none" w:sz="0" w:space="0" w:color="auto"/>
      </w:divBdr>
    </w:div>
    <w:div w:id="17656821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AB7766-8CA7-47DE-9E59-A726BFC31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21</Pages>
  <Words>6830</Words>
  <Characters>38937</Characters>
  <Application>Microsoft Office Word</Application>
  <DocSecurity>4</DocSecurity>
  <Lines>324</Lines>
  <Paragraphs>91</Paragraphs>
  <ScaleCrop>false</ScaleCrop>
  <HeadingPairs>
    <vt:vector size="2" baseType="variant">
      <vt:variant>
        <vt:lpstr>Títol</vt:lpstr>
      </vt:variant>
      <vt:variant>
        <vt:i4>1</vt:i4>
      </vt:variant>
    </vt:vector>
  </HeadingPairs>
  <TitlesOfParts>
    <vt:vector size="1" baseType="lpstr">
      <vt:lpstr/>
    </vt:vector>
  </TitlesOfParts>
  <Company>CTTI</Company>
  <LinksUpToDate>false</LinksUpToDate>
  <CharactersWithSpaces>45676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Planas Saurina, Maria Carme</dc:creator>
  <cp:keywords/>
  <cp:lastModifiedBy>Rodriguez Lahuerta, Rosa Maria</cp:lastModifiedBy>
  <cp:revision>2</cp:revision>
  <dcterms:created xsi:type="dcterms:W3CDTF">2021-05-18T04:28:00Z</dcterms:created>
  <dcterms:modified xsi:type="dcterms:W3CDTF">2021-05-18T04:28:00Z</dcterms:modified>
</cp:coreProperties>
</file>