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B28" w:rsidRDefault="00CD7B28" w:rsidP="00CD7B28">
      <w:pPr>
        <w:tabs>
          <w:tab w:val="left" w:pos="-720"/>
        </w:tabs>
        <w:suppressAutoHyphens/>
        <w:spacing w:after="0" w:line="240" w:lineRule="auto"/>
        <w:jc w:val="both"/>
        <w:rPr>
          <w:rFonts w:cs="Arial"/>
          <w:b/>
          <w:lang w:eastAsia="es-ES"/>
        </w:rPr>
      </w:pPr>
    </w:p>
    <w:p w:rsidR="00EF47F1" w:rsidRDefault="00EF47F1" w:rsidP="00CD7B28">
      <w:pPr>
        <w:tabs>
          <w:tab w:val="left" w:pos="-720"/>
        </w:tabs>
        <w:suppressAutoHyphens/>
        <w:spacing w:after="0" w:line="240" w:lineRule="auto"/>
        <w:jc w:val="both"/>
        <w:rPr>
          <w:rFonts w:cs="Arial"/>
          <w:b/>
          <w:lang w:eastAsia="es-ES"/>
        </w:rPr>
      </w:pPr>
    </w:p>
    <w:p w:rsidR="00EF47F1" w:rsidRDefault="00EF47F1" w:rsidP="00CD7B28">
      <w:pPr>
        <w:tabs>
          <w:tab w:val="left" w:pos="-720"/>
        </w:tabs>
        <w:suppressAutoHyphens/>
        <w:spacing w:after="0" w:line="240" w:lineRule="auto"/>
        <w:jc w:val="both"/>
        <w:rPr>
          <w:rFonts w:cs="Arial"/>
          <w:b/>
          <w:lang w:eastAsia="es-ES"/>
        </w:rPr>
      </w:pPr>
    </w:p>
    <w:p w:rsidR="00EF47F1" w:rsidRDefault="00EF47F1" w:rsidP="00CD7B28">
      <w:pPr>
        <w:tabs>
          <w:tab w:val="left" w:pos="-720"/>
        </w:tabs>
        <w:suppressAutoHyphens/>
        <w:spacing w:after="0" w:line="240" w:lineRule="auto"/>
        <w:jc w:val="both"/>
        <w:rPr>
          <w:rFonts w:cs="Arial"/>
          <w:b/>
          <w:lang w:eastAsia="es-ES"/>
        </w:rPr>
      </w:pPr>
    </w:p>
    <w:p w:rsidR="00EF47F1" w:rsidRDefault="00EF47F1" w:rsidP="00CD7B28">
      <w:pPr>
        <w:tabs>
          <w:tab w:val="left" w:pos="-720"/>
        </w:tabs>
        <w:suppressAutoHyphens/>
        <w:spacing w:after="0" w:line="240" w:lineRule="auto"/>
        <w:jc w:val="both"/>
        <w:rPr>
          <w:rFonts w:cs="Arial"/>
          <w:b/>
          <w:lang w:eastAsia="es-ES"/>
        </w:rPr>
      </w:pPr>
    </w:p>
    <w:p w:rsidR="00EF47F1" w:rsidRDefault="00EF47F1" w:rsidP="00CD7B28">
      <w:pPr>
        <w:tabs>
          <w:tab w:val="left" w:pos="-720"/>
        </w:tabs>
        <w:suppressAutoHyphens/>
        <w:spacing w:after="0" w:line="240" w:lineRule="auto"/>
        <w:jc w:val="both"/>
        <w:rPr>
          <w:rFonts w:cs="Arial"/>
          <w:b/>
          <w:lang w:eastAsia="es-ES"/>
        </w:rPr>
      </w:pPr>
    </w:p>
    <w:p w:rsidR="00EF47F1" w:rsidRPr="00F61656" w:rsidRDefault="00EF47F1"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lang w:eastAsia="es-ES"/>
        </w:rPr>
      </w:pPr>
    </w:p>
    <w:p w:rsidR="00CD7B28" w:rsidRPr="00F61656" w:rsidRDefault="002161D5" w:rsidP="00CD7B28">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i/>
          <w:lang w:eastAsia="es-ES"/>
        </w:rPr>
      </w:pPr>
      <w:r>
        <w:rPr>
          <w:rFonts w:cs="Arial"/>
          <w:b/>
          <w:lang w:eastAsia="es-ES"/>
        </w:rPr>
        <w:t>PROCEDIMENT OBERT CONCESSIÓ DE SERVEIS</w:t>
      </w:r>
    </w:p>
    <w:p w:rsidR="00CD7B28" w:rsidRPr="00F61656" w:rsidRDefault="00CD7B28" w:rsidP="00CD7B28">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cs="Arial"/>
          <w:b/>
          <w:i/>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tabs>
          <w:tab w:val="left" w:pos="-720"/>
        </w:tabs>
        <w:suppressAutoHyphens/>
        <w:spacing w:after="0" w:line="240" w:lineRule="auto"/>
        <w:jc w:val="both"/>
        <w:rPr>
          <w:rFonts w:cs="Arial"/>
          <w:b/>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lang w:eastAsia="es-ES"/>
        </w:rPr>
      </w:pPr>
    </w:p>
    <w:p w:rsidR="00CD7B28" w:rsidRDefault="00CD7B28" w:rsidP="00CD7B28">
      <w:pPr>
        <w:spacing w:after="0" w:line="240" w:lineRule="auto"/>
        <w:jc w:val="both"/>
        <w:rPr>
          <w:rFonts w:cs="Arial"/>
          <w:lang w:eastAsia="es-ES"/>
        </w:rPr>
      </w:pPr>
    </w:p>
    <w:p w:rsidR="00CD7B28" w:rsidRDefault="00CD7B28" w:rsidP="00CD7B28">
      <w:pPr>
        <w:spacing w:after="0" w:line="240" w:lineRule="auto"/>
        <w:jc w:val="both"/>
        <w:rPr>
          <w:rFonts w:cs="Arial"/>
          <w:lang w:eastAsia="es-ES"/>
        </w:rPr>
      </w:pPr>
    </w:p>
    <w:p w:rsidR="00CD7B28" w:rsidRDefault="00CD7B28" w:rsidP="00CD7B28">
      <w:pPr>
        <w:spacing w:after="0" w:line="240" w:lineRule="auto"/>
        <w:jc w:val="both"/>
        <w:rPr>
          <w:rFonts w:cs="Arial"/>
          <w:lang w:eastAsia="es-ES"/>
        </w:rPr>
      </w:pPr>
    </w:p>
    <w:p w:rsidR="00CD7B28" w:rsidRDefault="00CD7B28" w:rsidP="009542A7">
      <w:pPr>
        <w:spacing w:after="0" w:line="240" w:lineRule="auto"/>
        <w:jc w:val="center"/>
        <w:rPr>
          <w:rFonts w:cs="Arial"/>
          <w:lang w:eastAsia="es-ES"/>
        </w:rPr>
      </w:pPr>
    </w:p>
    <w:p w:rsidR="00410968" w:rsidRDefault="00410968" w:rsidP="00CD7B28">
      <w:pPr>
        <w:spacing w:after="0" w:line="240" w:lineRule="auto"/>
        <w:jc w:val="both"/>
        <w:rPr>
          <w:rFonts w:cs="Arial"/>
          <w:lang w:eastAsia="es-ES"/>
        </w:rPr>
      </w:pPr>
    </w:p>
    <w:p w:rsidR="00410968" w:rsidRDefault="00410968" w:rsidP="00CD7B28">
      <w:pPr>
        <w:spacing w:after="0" w:line="240" w:lineRule="auto"/>
        <w:jc w:val="both"/>
        <w:rPr>
          <w:rFonts w:cs="Arial"/>
          <w:lang w:eastAsia="es-ES"/>
        </w:rPr>
      </w:pPr>
    </w:p>
    <w:p w:rsidR="00CD7B28" w:rsidRDefault="00CD7B28" w:rsidP="00CD7B28">
      <w:pPr>
        <w:spacing w:after="0" w:line="240" w:lineRule="auto"/>
        <w:jc w:val="both"/>
        <w:rPr>
          <w:rFonts w:cs="Arial"/>
          <w:lang w:eastAsia="es-ES"/>
        </w:rPr>
      </w:pPr>
    </w:p>
    <w:p w:rsidR="00CD7B28" w:rsidRDefault="00CD7B28" w:rsidP="00CD7B28">
      <w:pPr>
        <w:spacing w:after="0" w:line="240" w:lineRule="auto"/>
        <w:jc w:val="both"/>
        <w:rPr>
          <w:rFonts w:cs="Arial"/>
          <w:lang w:eastAsia="es-ES"/>
        </w:rPr>
      </w:pPr>
    </w:p>
    <w:p w:rsidR="00CD7B28" w:rsidRDefault="00CD7B28" w:rsidP="00CD7B28">
      <w:pPr>
        <w:spacing w:after="0" w:line="240" w:lineRule="auto"/>
        <w:jc w:val="both"/>
        <w:rPr>
          <w:rFonts w:cs="Arial"/>
          <w:lang w:eastAsia="es-ES"/>
        </w:rPr>
      </w:pPr>
    </w:p>
    <w:p w:rsidR="00CD7B28" w:rsidRPr="00F61656" w:rsidRDefault="00CD7B28" w:rsidP="00CD7B28">
      <w:pPr>
        <w:spacing w:after="0" w:line="240" w:lineRule="auto"/>
        <w:jc w:val="both"/>
        <w:rPr>
          <w:rFonts w:cs="Arial"/>
          <w:b/>
          <w:lang w:eastAsia="es-ES"/>
        </w:rPr>
      </w:pPr>
    </w:p>
    <w:p w:rsidR="00CD7B28" w:rsidRPr="00F61656" w:rsidRDefault="00CD7B28" w:rsidP="00CD7B28">
      <w:pPr>
        <w:spacing w:after="0" w:line="240" w:lineRule="auto"/>
        <w:jc w:val="both"/>
        <w:rPr>
          <w:rFonts w:cs="Arial"/>
          <w:b/>
          <w:lang w:eastAsia="es-ES"/>
        </w:rPr>
      </w:pPr>
      <w:r w:rsidRPr="00F61656">
        <w:rPr>
          <w:rFonts w:cs="Arial"/>
          <w:b/>
          <w:lang w:eastAsia="es-ES"/>
        </w:rPr>
        <w:t xml:space="preserve"> </w:t>
      </w:r>
    </w:p>
    <w:sdt>
      <w:sdtPr>
        <w:rPr>
          <w:rFonts w:ascii="Arial" w:eastAsia="Times New Roman" w:hAnsi="Arial" w:cs="Arial"/>
          <w:b w:val="0"/>
          <w:bCs w:val="0"/>
          <w:color w:val="auto"/>
          <w:sz w:val="22"/>
          <w:szCs w:val="22"/>
        </w:rPr>
        <w:id w:val="216023709"/>
        <w:docPartObj>
          <w:docPartGallery w:val="Table of Contents"/>
          <w:docPartUnique/>
        </w:docPartObj>
      </w:sdtPr>
      <w:sdtContent>
        <w:p w:rsidR="00CD7B28" w:rsidRPr="000D49CF" w:rsidRDefault="00CD7B28" w:rsidP="00CD7B28">
          <w:pPr>
            <w:pStyle w:val="TtoldelIDC"/>
            <w:spacing w:before="0" w:line="240" w:lineRule="auto"/>
            <w:jc w:val="center"/>
            <w:rPr>
              <w:rFonts w:ascii="Arial" w:hAnsi="Arial" w:cs="Arial"/>
              <w:color w:val="auto"/>
              <w:sz w:val="22"/>
              <w:szCs w:val="22"/>
            </w:rPr>
          </w:pPr>
          <w:r w:rsidRPr="000D49CF">
            <w:rPr>
              <w:rFonts w:ascii="Arial" w:hAnsi="Arial" w:cs="Arial"/>
              <w:color w:val="auto"/>
              <w:sz w:val="22"/>
              <w:szCs w:val="22"/>
            </w:rPr>
            <w:t>ÍNDEX</w:t>
          </w:r>
        </w:p>
        <w:p w:rsidR="00CD7B28" w:rsidRPr="000D49CF" w:rsidRDefault="00CD7B28" w:rsidP="00CD7B28">
          <w:pPr>
            <w:pStyle w:val="IDC1"/>
            <w:tabs>
              <w:tab w:val="right" w:leader="dot" w:pos="8494"/>
            </w:tabs>
            <w:spacing w:after="0" w:line="240" w:lineRule="auto"/>
            <w:rPr>
              <w:rFonts w:cs="Arial"/>
              <w:b/>
            </w:rPr>
          </w:pPr>
        </w:p>
        <w:p w:rsidR="00785337" w:rsidRPr="00AB6CD0" w:rsidRDefault="006B70E3">
          <w:pPr>
            <w:pStyle w:val="IDC1"/>
            <w:tabs>
              <w:tab w:val="right" w:leader="dot" w:pos="8495"/>
            </w:tabs>
            <w:rPr>
              <w:rFonts w:asciiTheme="minorHAnsi" w:eastAsiaTheme="minorEastAsia" w:hAnsiTheme="minorHAnsi" w:cstheme="minorBidi"/>
              <w:noProof/>
            </w:rPr>
          </w:pPr>
          <w:r w:rsidRPr="00AB6CD0">
            <w:rPr>
              <w:rFonts w:cs="Arial"/>
              <w:b/>
            </w:rPr>
            <w:fldChar w:fldCharType="begin"/>
          </w:r>
          <w:r w:rsidR="00CD7B28" w:rsidRPr="00AB6CD0">
            <w:rPr>
              <w:rFonts w:cs="Arial"/>
              <w:b/>
            </w:rPr>
            <w:instrText xml:space="preserve"> TOC \o "1-3" \h \z \u </w:instrText>
          </w:r>
          <w:r w:rsidRPr="00AB6CD0">
            <w:rPr>
              <w:rFonts w:cs="Arial"/>
              <w:b/>
            </w:rPr>
            <w:fldChar w:fldCharType="separate"/>
          </w:r>
          <w:hyperlink w:anchor="_Toc21500318" w:history="1">
            <w:r w:rsidR="00785337" w:rsidRPr="00AB6CD0">
              <w:rPr>
                <w:rStyle w:val="Enlla"/>
                <w:rFonts w:cs="Arial"/>
                <w:noProof/>
              </w:rPr>
              <w:t xml:space="preserve">QUADRE DE CARACTERÍSTIQUES DEL CONTRACTE   </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_Toc21500318 \h </w:instrText>
            </w:r>
            <w:r w:rsidR="00785337" w:rsidRPr="00AB6CD0">
              <w:rPr>
                <w:noProof/>
                <w:webHidden/>
              </w:rPr>
            </w:r>
            <w:r w:rsidR="00785337" w:rsidRPr="00AB6CD0">
              <w:rPr>
                <w:noProof/>
                <w:webHidden/>
              </w:rPr>
              <w:fldChar w:fldCharType="separate"/>
            </w:r>
            <w:r w:rsidR="002103EA">
              <w:rPr>
                <w:noProof/>
                <w:webHidden/>
              </w:rPr>
              <w:t>4</w:t>
            </w:r>
            <w:r w:rsidR="00785337" w:rsidRPr="00AB6CD0">
              <w:rPr>
                <w:noProof/>
                <w:webHidden/>
              </w:rPr>
              <w:fldChar w:fldCharType="end"/>
            </w:r>
          </w:hyperlink>
        </w:p>
        <w:p w:rsidR="00785337" w:rsidRPr="00AB6CD0" w:rsidRDefault="002103EA">
          <w:pPr>
            <w:pStyle w:val="IDC1"/>
            <w:tabs>
              <w:tab w:val="right" w:leader="dot" w:pos="8495"/>
            </w:tabs>
            <w:rPr>
              <w:rFonts w:asciiTheme="minorHAnsi" w:eastAsiaTheme="minorEastAsia" w:hAnsiTheme="minorHAnsi" w:cstheme="minorBidi"/>
              <w:noProof/>
            </w:rPr>
          </w:pPr>
          <w:hyperlink w:anchor="_Toc21500319" w:history="1">
            <w:r w:rsidR="00785337" w:rsidRPr="00AB6CD0">
              <w:rPr>
                <w:rStyle w:val="Enlla"/>
                <w:rFonts w:cs="Arial"/>
                <w:noProof/>
              </w:rPr>
              <w:t>I. DISPOSICIONS GENERALS</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_Toc21500319 \h </w:instrText>
            </w:r>
            <w:r w:rsidR="00785337" w:rsidRPr="00AB6CD0">
              <w:rPr>
                <w:noProof/>
                <w:webHidden/>
              </w:rPr>
            </w:r>
            <w:r w:rsidR="00785337" w:rsidRPr="00AB6CD0">
              <w:rPr>
                <w:noProof/>
                <w:webHidden/>
              </w:rPr>
              <w:fldChar w:fldCharType="separate"/>
            </w:r>
            <w:r>
              <w:rPr>
                <w:noProof/>
                <w:webHidden/>
              </w:rPr>
              <w:t>20</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20" w:history="1">
            <w:r w:rsidR="00785337" w:rsidRPr="00AB6CD0">
              <w:rPr>
                <w:rStyle w:val="Enlla"/>
                <w:rFonts w:cs="Arial"/>
                <w:noProof/>
              </w:rPr>
              <w:t>Primera. Objecte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_Toc21500320 \h </w:instrText>
            </w:r>
            <w:r w:rsidR="00785337" w:rsidRPr="00AB6CD0">
              <w:rPr>
                <w:noProof/>
                <w:webHidden/>
              </w:rPr>
            </w:r>
            <w:r w:rsidR="00785337" w:rsidRPr="00AB6CD0">
              <w:rPr>
                <w:noProof/>
                <w:webHidden/>
              </w:rPr>
              <w:fldChar w:fldCharType="separate"/>
            </w:r>
            <w:r>
              <w:rPr>
                <w:noProof/>
                <w:webHidden/>
              </w:rPr>
              <w:t>20</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21" w:history="1">
            <w:r w:rsidR="00785337" w:rsidRPr="00AB6CD0">
              <w:rPr>
                <w:rStyle w:val="Enlla"/>
                <w:rFonts w:cs="Arial"/>
                <w:noProof/>
              </w:rPr>
              <w:t>Segona. Necessitats administratives que cal satisfer i idoneïtat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_Toc21500321 \h </w:instrText>
            </w:r>
            <w:r w:rsidR="00785337" w:rsidRPr="00AB6CD0">
              <w:rPr>
                <w:noProof/>
                <w:webHidden/>
              </w:rPr>
            </w:r>
            <w:r w:rsidR="00785337" w:rsidRPr="00AB6CD0">
              <w:rPr>
                <w:noProof/>
                <w:webHidden/>
              </w:rPr>
              <w:fldChar w:fldCharType="separate"/>
            </w:r>
            <w:r>
              <w:rPr>
                <w:noProof/>
                <w:webHidden/>
              </w:rPr>
              <w:t>20</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22" w:history="1">
            <w:r w:rsidR="00785337" w:rsidRPr="00AB6CD0">
              <w:rPr>
                <w:rStyle w:val="Enlla"/>
                <w:rFonts w:cs="Arial"/>
                <w:noProof/>
              </w:rPr>
              <w:t>Tercera. Dades econòmiques del contracte i existència de crèdit</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_Toc21500322 \h </w:instrText>
            </w:r>
            <w:r w:rsidR="00785337" w:rsidRPr="00AB6CD0">
              <w:rPr>
                <w:noProof/>
                <w:webHidden/>
              </w:rPr>
            </w:r>
            <w:r w:rsidR="00785337" w:rsidRPr="00AB6CD0">
              <w:rPr>
                <w:noProof/>
                <w:webHidden/>
              </w:rPr>
              <w:fldChar w:fldCharType="separate"/>
            </w:r>
            <w:r>
              <w:rPr>
                <w:noProof/>
                <w:webHidden/>
              </w:rPr>
              <w:t>20</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23" w:history="1">
            <w:r w:rsidR="00785337" w:rsidRPr="00AB6CD0">
              <w:rPr>
                <w:rStyle w:val="Enlla"/>
                <w:rFonts w:cs="Arial"/>
                <w:noProof/>
              </w:rPr>
              <w:t>Quarta. Termini de durada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_Toc21500323 \h </w:instrText>
            </w:r>
            <w:r w:rsidR="00785337" w:rsidRPr="00AB6CD0">
              <w:rPr>
                <w:noProof/>
                <w:webHidden/>
              </w:rPr>
            </w:r>
            <w:r w:rsidR="00785337" w:rsidRPr="00AB6CD0">
              <w:rPr>
                <w:noProof/>
                <w:webHidden/>
              </w:rPr>
              <w:fldChar w:fldCharType="separate"/>
            </w:r>
            <w:r>
              <w:rPr>
                <w:noProof/>
                <w:webHidden/>
              </w:rPr>
              <w:t>20</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24" w:history="1">
            <w:r w:rsidR="00785337" w:rsidRPr="00AB6CD0">
              <w:rPr>
                <w:rStyle w:val="Enlla"/>
                <w:rFonts w:cs="Arial"/>
                <w:noProof/>
              </w:rPr>
              <w:t>Cinquena. Règim jurídic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_Toc21500324 \h </w:instrText>
            </w:r>
            <w:r w:rsidR="00785337" w:rsidRPr="00AB6CD0">
              <w:rPr>
                <w:noProof/>
                <w:webHidden/>
              </w:rPr>
            </w:r>
            <w:r w:rsidR="00785337" w:rsidRPr="00AB6CD0">
              <w:rPr>
                <w:noProof/>
                <w:webHidden/>
              </w:rPr>
              <w:fldChar w:fldCharType="separate"/>
            </w:r>
            <w:r>
              <w:rPr>
                <w:noProof/>
                <w:webHidden/>
              </w:rPr>
              <w:t>21</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25" w:history="1">
            <w:r w:rsidR="00785337" w:rsidRPr="00AB6CD0">
              <w:rPr>
                <w:rStyle w:val="Enlla"/>
                <w:rFonts w:cs="Arial"/>
                <w:noProof/>
              </w:rPr>
              <w:t>Sisena. Admissió de variants</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_Toc21500325 \h </w:instrText>
            </w:r>
            <w:r w:rsidR="00785337" w:rsidRPr="00AB6CD0">
              <w:rPr>
                <w:noProof/>
                <w:webHidden/>
              </w:rPr>
            </w:r>
            <w:r w:rsidR="00785337" w:rsidRPr="00AB6CD0">
              <w:rPr>
                <w:noProof/>
                <w:webHidden/>
              </w:rPr>
              <w:fldChar w:fldCharType="separate"/>
            </w:r>
            <w:r>
              <w:rPr>
                <w:noProof/>
                <w:webHidden/>
              </w:rPr>
              <w:t>21</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26" w:history="1">
            <w:r w:rsidR="00785337" w:rsidRPr="00AB6CD0">
              <w:rPr>
                <w:rStyle w:val="Enlla"/>
                <w:rFonts w:cs="Arial"/>
                <w:noProof/>
              </w:rPr>
              <w:t>Setena. Tramitació de l’expedient i procediment d’adjudicació</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_Toc21500326 \h </w:instrText>
            </w:r>
            <w:r w:rsidR="00785337" w:rsidRPr="00AB6CD0">
              <w:rPr>
                <w:noProof/>
                <w:webHidden/>
              </w:rPr>
            </w:r>
            <w:r w:rsidR="00785337" w:rsidRPr="00AB6CD0">
              <w:rPr>
                <w:noProof/>
                <w:webHidden/>
              </w:rPr>
              <w:fldChar w:fldCharType="separate"/>
            </w:r>
            <w:r>
              <w:rPr>
                <w:noProof/>
                <w:webHidden/>
              </w:rPr>
              <w:t>21</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27" w:history="1">
            <w:r w:rsidR="00785337" w:rsidRPr="00AB6CD0">
              <w:rPr>
                <w:rStyle w:val="Enlla"/>
                <w:rFonts w:cs="Arial"/>
                <w:noProof/>
              </w:rPr>
              <w:t>Vuitena. Mitjans de comunicació electrònics</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_Toc21500327 \h </w:instrText>
            </w:r>
            <w:r w:rsidR="00785337" w:rsidRPr="00AB6CD0">
              <w:rPr>
                <w:noProof/>
                <w:webHidden/>
              </w:rPr>
            </w:r>
            <w:r w:rsidR="00785337" w:rsidRPr="00AB6CD0">
              <w:rPr>
                <w:noProof/>
                <w:webHidden/>
              </w:rPr>
              <w:fldChar w:fldCharType="separate"/>
            </w:r>
            <w:r>
              <w:rPr>
                <w:noProof/>
                <w:webHidden/>
              </w:rPr>
              <w:t>21</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28" w:history="1">
            <w:r w:rsidR="00785337" w:rsidRPr="00AB6CD0">
              <w:rPr>
                <w:rStyle w:val="Enlla"/>
                <w:rFonts w:cs="Arial"/>
                <w:noProof/>
              </w:rPr>
              <w:t>Novena. Aptitud per contractar</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_Toc21500328 \h </w:instrText>
            </w:r>
            <w:r w:rsidR="00785337" w:rsidRPr="00AB6CD0">
              <w:rPr>
                <w:noProof/>
                <w:webHidden/>
              </w:rPr>
            </w:r>
            <w:r w:rsidR="00785337" w:rsidRPr="00AB6CD0">
              <w:rPr>
                <w:noProof/>
                <w:webHidden/>
              </w:rPr>
              <w:fldChar w:fldCharType="separate"/>
            </w:r>
            <w:r>
              <w:rPr>
                <w:noProof/>
                <w:webHidden/>
              </w:rPr>
              <w:t>23</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29" w:history="1">
            <w:r w:rsidR="00785337" w:rsidRPr="00AB6CD0">
              <w:rPr>
                <w:rStyle w:val="Enlla"/>
                <w:rFonts w:cs="Arial"/>
                <w:noProof/>
                <w:snapToGrid w:val="0"/>
              </w:rPr>
              <w:t>Desena. Solvència de les empreses licitadores</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_Toc21500329 \h </w:instrText>
            </w:r>
            <w:r w:rsidR="00785337" w:rsidRPr="00AB6CD0">
              <w:rPr>
                <w:noProof/>
                <w:webHidden/>
              </w:rPr>
            </w:r>
            <w:r w:rsidR="00785337" w:rsidRPr="00AB6CD0">
              <w:rPr>
                <w:noProof/>
                <w:webHidden/>
              </w:rPr>
              <w:fldChar w:fldCharType="separate"/>
            </w:r>
            <w:r>
              <w:rPr>
                <w:noProof/>
                <w:webHidden/>
              </w:rPr>
              <w:t>25</w:t>
            </w:r>
            <w:r w:rsidR="00785337" w:rsidRPr="00AB6CD0">
              <w:rPr>
                <w:noProof/>
                <w:webHidden/>
              </w:rPr>
              <w:fldChar w:fldCharType="end"/>
            </w:r>
          </w:hyperlink>
        </w:p>
        <w:p w:rsidR="00785337" w:rsidRPr="00AB6CD0" w:rsidRDefault="002103EA">
          <w:pPr>
            <w:pStyle w:val="IDC1"/>
            <w:tabs>
              <w:tab w:val="right" w:leader="dot" w:pos="8495"/>
            </w:tabs>
            <w:rPr>
              <w:rFonts w:asciiTheme="minorHAnsi" w:eastAsiaTheme="minorEastAsia" w:hAnsiTheme="minorHAnsi" w:cstheme="minorBidi"/>
              <w:noProof/>
            </w:rPr>
          </w:pPr>
          <w:hyperlink w:anchor="_Toc21500330" w:history="1">
            <w:r w:rsidR="00785337" w:rsidRPr="00AB6CD0">
              <w:rPr>
                <w:rStyle w:val="Enlla"/>
                <w:rFonts w:cs="Arial"/>
                <w:noProof/>
              </w:rPr>
              <w:t>II. DISPOSICIONS RELATIVES A LA LICITACIÓ, L‘ADJUDICACIÓ I LA FORMALITZACIÓ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_Toc21500330 \h </w:instrText>
            </w:r>
            <w:r w:rsidR="00785337" w:rsidRPr="00AB6CD0">
              <w:rPr>
                <w:noProof/>
                <w:webHidden/>
              </w:rPr>
            </w:r>
            <w:r w:rsidR="00785337" w:rsidRPr="00AB6CD0">
              <w:rPr>
                <w:noProof/>
                <w:webHidden/>
              </w:rPr>
              <w:fldChar w:fldCharType="separate"/>
            </w:r>
            <w:r>
              <w:rPr>
                <w:noProof/>
                <w:webHidden/>
              </w:rPr>
              <w:t>26</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31" w:history="1">
            <w:r w:rsidR="00785337" w:rsidRPr="00AB6CD0">
              <w:rPr>
                <w:rStyle w:val="Enlla"/>
                <w:rFonts w:cs="Arial"/>
                <w:noProof/>
              </w:rPr>
              <w:t>Onzena. Presentació de documentació i de proposicions</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_Toc21500331 \h </w:instrText>
            </w:r>
            <w:r w:rsidR="00785337" w:rsidRPr="00AB6CD0">
              <w:rPr>
                <w:noProof/>
                <w:webHidden/>
              </w:rPr>
            </w:r>
            <w:r w:rsidR="00785337" w:rsidRPr="00AB6CD0">
              <w:rPr>
                <w:noProof/>
                <w:webHidden/>
              </w:rPr>
              <w:fldChar w:fldCharType="separate"/>
            </w:r>
            <w:r>
              <w:rPr>
                <w:noProof/>
                <w:webHidden/>
              </w:rPr>
              <w:t>26</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32" w:history="1">
            <w:r w:rsidR="00785337" w:rsidRPr="00AB6CD0">
              <w:rPr>
                <w:rStyle w:val="Enlla"/>
                <w:rFonts w:cs="Arial"/>
                <w:noProof/>
              </w:rPr>
              <w:t>Dotzena. Mesa de contractació</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_Toc21500332 \h </w:instrText>
            </w:r>
            <w:r w:rsidR="00785337" w:rsidRPr="00AB6CD0">
              <w:rPr>
                <w:noProof/>
                <w:webHidden/>
              </w:rPr>
            </w:r>
            <w:r w:rsidR="00785337" w:rsidRPr="00AB6CD0">
              <w:rPr>
                <w:noProof/>
                <w:webHidden/>
              </w:rPr>
              <w:fldChar w:fldCharType="separate"/>
            </w:r>
            <w:r>
              <w:rPr>
                <w:noProof/>
                <w:webHidden/>
              </w:rPr>
              <w:t>36</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33" w:history="1">
            <w:r w:rsidR="00785337" w:rsidRPr="00AB6CD0">
              <w:rPr>
                <w:rStyle w:val="Enlla"/>
                <w:rFonts w:cs="Arial"/>
                <w:noProof/>
              </w:rPr>
              <w:t>Tretzena. Comitè d’experts</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_Toc21500333 \h </w:instrText>
            </w:r>
            <w:r w:rsidR="00785337" w:rsidRPr="00AB6CD0">
              <w:rPr>
                <w:noProof/>
                <w:webHidden/>
              </w:rPr>
            </w:r>
            <w:r w:rsidR="00785337" w:rsidRPr="00AB6CD0">
              <w:rPr>
                <w:noProof/>
                <w:webHidden/>
              </w:rPr>
              <w:fldChar w:fldCharType="separate"/>
            </w:r>
            <w:r>
              <w:rPr>
                <w:noProof/>
                <w:webHidden/>
              </w:rPr>
              <w:t>37</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34" w:history="1">
            <w:r w:rsidR="00785337" w:rsidRPr="00AB6CD0">
              <w:rPr>
                <w:rStyle w:val="Enlla"/>
                <w:rFonts w:cs="Arial"/>
                <w:noProof/>
              </w:rPr>
              <w:t>Catorzena. Determinació de l’oferta econòmicament més avantatjosa</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_Toc21500334 \h </w:instrText>
            </w:r>
            <w:r w:rsidR="00785337" w:rsidRPr="00AB6CD0">
              <w:rPr>
                <w:noProof/>
                <w:webHidden/>
              </w:rPr>
            </w:r>
            <w:r w:rsidR="00785337" w:rsidRPr="00AB6CD0">
              <w:rPr>
                <w:noProof/>
                <w:webHidden/>
              </w:rPr>
              <w:fldChar w:fldCharType="separate"/>
            </w:r>
            <w:r>
              <w:rPr>
                <w:noProof/>
                <w:webHidden/>
              </w:rPr>
              <w:t>37</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35" w:history="1">
            <w:r w:rsidR="00785337" w:rsidRPr="00AB6CD0">
              <w:rPr>
                <w:rStyle w:val="Enlla"/>
                <w:rFonts w:cs="Arial"/>
                <w:noProof/>
              </w:rPr>
              <w:t>Quinzena. Classificació de les ofertes i requeriment de documentació previ a l’adjudicació</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_Toc21500335 \h </w:instrText>
            </w:r>
            <w:r w:rsidR="00785337" w:rsidRPr="00AB6CD0">
              <w:rPr>
                <w:noProof/>
                <w:webHidden/>
              </w:rPr>
            </w:r>
            <w:r w:rsidR="00785337" w:rsidRPr="00AB6CD0">
              <w:rPr>
                <w:noProof/>
                <w:webHidden/>
              </w:rPr>
              <w:fldChar w:fldCharType="separate"/>
            </w:r>
            <w:r>
              <w:rPr>
                <w:noProof/>
                <w:webHidden/>
              </w:rPr>
              <w:t>41</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36" w:history="1">
            <w:r w:rsidR="00785337" w:rsidRPr="00AB6CD0">
              <w:rPr>
                <w:rStyle w:val="Enlla"/>
                <w:rFonts w:cs="Arial"/>
                <w:noProof/>
              </w:rPr>
              <w:t>Setzena. Garantia definitiva</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_Toc21500336 \h </w:instrText>
            </w:r>
            <w:r w:rsidR="00785337" w:rsidRPr="00AB6CD0">
              <w:rPr>
                <w:noProof/>
                <w:webHidden/>
              </w:rPr>
            </w:r>
            <w:r w:rsidR="00785337" w:rsidRPr="00AB6CD0">
              <w:rPr>
                <w:noProof/>
                <w:webHidden/>
              </w:rPr>
              <w:fldChar w:fldCharType="separate"/>
            </w:r>
            <w:r>
              <w:rPr>
                <w:noProof/>
                <w:webHidden/>
              </w:rPr>
              <w:t>43</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37" w:history="1">
            <w:r w:rsidR="00785337" w:rsidRPr="00AB6CD0">
              <w:rPr>
                <w:rStyle w:val="Enlla"/>
                <w:rFonts w:cs="Arial"/>
                <w:noProof/>
              </w:rPr>
              <w:t>Dissetena. Decisió de no adjudicar o subscriure el contracte i desistiment</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_Toc21500337 \h </w:instrText>
            </w:r>
            <w:r w:rsidR="00785337" w:rsidRPr="00AB6CD0">
              <w:rPr>
                <w:noProof/>
                <w:webHidden/>
              </w:rPr>
            </w:r>
            <w:r w:rsidR="00785337" w:rsidRPr="00AB6CD0">
              <w:rPr>
                <w:noProof/>
                <w:webHidden/>
              </w:rPr>
              <w:fldChar w:fldCharType="separate"/>
            </w:r>
            <w:r>
              <w:rPr>
                <w:noProof/>
                <w:webHidden/>
              </w:rPr>
              <w:t>45</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38" w:history="1">
            <w:r w:rsidR="00785337" w:rsidRPr="00AB6CD0">
              <w:rPr>
                <w:rStyle w:val="Enlla"/>
                <w:rFonts w:cs="Arial"/>
                <w:noProof/>
              </w:rPr>
              <w:t>Divuitena. Adjudicació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_Toc21500338 \h </w:instrText>
            </w:r>
            <w:r w:rsidR="00785337" w:rsidRPr="00AB6CD0">
              <w:rPr>
                <w:noProof/>
                <w:webHidden/>
              </w:rPr>
            </w:r>
            <w:r w:rsidR="00785337" w:rsidRPr="00AB6CD0">
              <w:rPr>
                <w:noProof/>
                <w:webHidden/>
              </w:rPr>
              <w:fldChar w:fldCharType="separate"/>
            </w:r>
            <w:r>
              <w:rPr>
                <w:noProof/>
                <w:webHidden/>
              </w:rPr>
              <w:t>45</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39" w:history="1">
            <w:r w:rsidR="00785337" w:rsidRPr="00AB6CD0">
              <w:rPr>
                <w:rStyle w:val="Enlla"/>
                <w:rFonts w:cs="Arial"/>
                <w:noProof/>
              </w:rPr>
              <w:t>Dinovena. Formalització i perfecció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_Toc21500339 \h </w:instrText>
            </w:r>
            <w:r w:rsidR="00785337" w:rsidRPr="00AB6CD0">
              <w:rPr>
                <w:noProof/>
                <w:webHidden/>
              </w:rPr>
            </w:r>
            <w:r w:rsidR="00785337" w:rsidRPr="00AB6CD0">
              <w:rPr>
                <w:noProof/>
                <w:webHidden/>
              </w:rPr>
              <w:fldChar w:fldCharType="separate"/>
            </w:r>
            <w:r>
              <w:rPr>
                <w:noProof/>
                <w:webHidden/>
              </w:rPr>
              <w:t>45</w:t>
            </w:r>
            <w:r w:rsidR="00785337" w:rsidRPr="00AB6CD0">
              <w:rPr>
                <w:noProof/>
                <w:webHidden/>
              </w:rPr>
              <w:fldChar w:fldCharType="end"/>
            </w:r>
          </w:hyperlink>
        </w:p>
        <w:p w:rsidR="00785337" w:rsidRPr="00AB6CD0" w:rsidRDefault="002103EA">
          <w:pPr>
            <w:pStyle w:val="IDC1"/>
            <w:tabs>
              <w:tab w:val="right" w:leader="dot" w:pos="8495"/>
            </w:tabs>
            <w:rPr>
              <w:rFonts w:asciiTheme="minorHAnsi" w:eastAsiaTheme="minorEastAsia" w:hAnsiTheme="minorHAnsi" w:cstheme="minorBidi"/>
              <w:noProof/>
            </w:rPr>
          </w:pPr>
          <w:hyperlink w:anchor="_Toc21500340" w:history="1">
            <w:r w:rsidR="00785337" w:rsidRPr="00AB6CD0">
              <w:rPr>
                <w:rStyle w:val="Enlla"/>
                <w:rFonts w:cs="Arial"/>
                <w:noProof/>
              </w:rPr>
              <w:t>III. DISPOSICIONS RELATIVES A L’EXECUCIÓ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_Toc21500340 \h </w:instrText>
            </w:r>
            <w:r w:rsidR="00785337" w:rsidRPr="00AB6CD0">
              <w:rPr>
                <w:noProof/>
                <w:webHidden/>
              </w:rPr>
            </w:r>
            <w:r w:rsidR="00785337" w:rsidRPr="00AB6CD0">
              <w:rPr>
                <w:noProof/>
                <w:webHidden/>
              </w:rPr>
              <w:fldChar w:fldCharType="separate"/>
            </w:r>
            <w:r>
              <w:rPr>
                <w:noProof/>
                <w:webHidden/>
              </w:rPr>
              <w:t>47</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41" w:history="1">
            <w:r w:rsidR="00785337" w:rsidRPr="00AB6CD0">
              <w:rPr>
                <w:rStyle w:val="Enlla"/>
                <w:rFonts w:cs="Arial"/>
                <w:noProof/>
              </w:rPr>
              <w:t>Vintena. Condicions especials d’execució</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_Toc21500341 \h </w:instrText>
            </w:r>
            <w:r w:rsidR="00785337" w:rsidRPr="00AB6CD0">
              <w:rPr>
                <w:noProof/>
                <w:webHidden/>
              </w:rPr>
            </w:r>
            <w:r w:rsidR="00785337" w:rsidRPr="00AB6CD0">
              <w:rPr>
                <w:noProof/>
                <w:webHidden/>
              </w:rPr>
              <w:fldChar w:fldCharType="separate"/>
            </w:r>
            <w:r>
              <w:rPr>
                <w:noProof/>
                <w:webHidden/>
              </w:rPr>
              <w:t>47</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42" w:history="1">
            <w:r w:rsidR="00785337" w:rsidRPr="00AB6CD0">
              <w:rPr>
                <w:rStyle w:val="Enlla"/>
                <w:rFonts w:cs="Arial"/>
                <w:noProof/>
              </w:rPr>
              <w:t>Vint-i-unena. Execució i supervisió dels serveis</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_Toc21500342 \h </w:instrText>
            </w:r>
            <w:r w:rsidR="00785337" w:rsidRPr="00AB6CD0">
              <w:rPr>
                <w:noProof/>
                <w:webHidden/>
              </w:rPr>
            </w:r>
            <w:r w:rsidR="00785337" w:rsidRPr="00AB6CD0">
              <w:rPr>
                <w:noProof/>
                <w:webHidden/>
              </w:rPr>
              <w:fldChar w:fldCharType="separate"/>
            </w:r>
            <w:r>
              <w:rPr>
                <w:noProof/>
                <w:webHidden/>
              </w:rPr>
              <w:t>47</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43" w:history="1">
            <w:r w:rsidR="00785337" w:rsidRPr="00AB6CD0">
              <w:rPr>
                <w:rStyle w:val="Enlla"/>
                <w:rFonts w:cs="Arial"/>
                <w:noProof/>
              </w:rPr>
              <w:t>Vint-i-dosena. Programa de treball</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_Toc21500343 \h </w:instrText>
            </w:r>
            <w:r w:rsidR="00785337" w:rsidRPr="00AB6CD0">
              <w:rPr>
                <w:noProof/>
                <w:webHidden/>
              </w:rPr>
            </w:r>
            <w:r w:rsidR="00785337" w:rsidRPr="00AB6CD0">
              <w:rPr>
                <w:noProof/>
                <w:webHidden/>
              </w:rPr>
              <w:fldChar w:fldCharType="separate"/>
            </w:r>
            <w:r>
              <w:rPr>
                <w:noProof/>
                <w:webHidden/>
              </w:rPr>
              <w:t>47</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44" w:history="1">
            <w:r w:rsidR="00785337" w:rsidRPr="00AB6CD0">
              <w:rPr>
                <w:rStyle w:val="Enlla"/>
                <w:rFonts w:cs="Arial"/>
                <w:noProof/>
              </w:rPr>
              <w:t>Vint-i-tresena. Compliment de terminis i correcta execució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_Toc21500344 \h </w:instrText>
            </w:r>
            <w:r w:rsidR="00785337" w:rsidRPr="00AB6CD0">
              <w:rPr>
                <w:noProof/>
                <w:webHidden/>
              </w:rPr>
            </w:r>
            <w:r w:rsidR="00785337" w:rsidRPr="00AB6CD0">
              <w:rPr>
                <w:noProof/>
                <w:webHidden/>
              </w:rPr>
              <w:fldChar w:fldCharType="separate"/>
            </w:r>
            <w:r>
              <w:rPr>
                <w:noProof/>
                <w:webHidden/>
              </w:rPr>
              <w:t>47</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45" w:history="1">
            <w:r w:rsidR="00785337" w:rsidRPr="00AB6CD0">
              <w:rPr>
                <w:rStyle w:val="Enlla"/>
                <w:rFonts w:cs="Arial"/>
                <w:noProof/>
              </w:rPr>
              <w:t>Vint-i-quatrena. Persona responsable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_Toc21500345 \h </w:instrText>
            </w:r>
            <w:r w:rsidR="00785337" w:rsidRPr="00AB6CD0">
              <w:rPr>
                <w:noProof/>
                <w:webHidden/>
              </w:rPr>
            </w:r>
            <w:r w:rsidR="00785337" w:rsidRPr="00AB6CD0">
              <w:rPr>
                <w:noProof/>
                <w:webHidden/>
              </w:rPr>
              <w:fldChar w:fldCharType="separate"/>
            </w:r>
            <w:r>
              <w:rPr>
                <w:noProof/>
                <w:webHidden/>
              </w:rPr>
              <w:t>48</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46" w:history="1">
            <w:r w:rsidR="00785337" w:rsidRPr="00AB6CD0">
              <w:rPr>
                <w:rStyle w:val="Enlla"/>
                <w:rFonts w:cs="Arial"/>
                <w:noProof/>
              </w:rPr>
              <w:t>Vint-i-cinquena. Resolució d’incidències</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_Toc21500346 \h </w:instrText>
            </w:r>
            <w:r w:rsidR="00785337" w:rsidRPr="00AB6CD0">
              <w:rPr>
                <w:noProof/>
                <w:webHidden/>
              </w:rPr>
            </w:r>
            <w:r w:rsidR="00785337" w:rsidRPr="00AB6CD0">
              <w:rPr>
                <w:noProof/>
                <w:webHidden/>
              </w:rPr>
              <w:fldChar w:fldCharType="separate"/>
            </w:r>
            <w:r>
              <w:rPr>
                <w:noProof/>
                <w:webHidden/>
              </w:rPr>
              <w:t>48</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47" w:history="1">
            <w:r w:rsidR="00785337" w:rsidRPr="00AB6CD0">
              <w:rPr>
                <w:rStyle w:val="Enlla"/>
                <w:rFonts w:cs="Arial"/>
                <w:noProof/>
              </w:rPr>
              <w:t>Vint-i-sisena. Resolució de dubtes tècnics interpretatius</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_Toc21500347 \h </w:instrText>
            </w:r>
            <w:r w:rsidR="00785337" w:rsidRPr="00AB6CD0">
              <w:rPr>
                <w:noProof/>
                <w:webHidden/>
              </w:rPr>
            </w:r>
            <w:r w:rsidR="00785337" w:rsidRPr="00AB6CD0">
              <w:rPr>
                <w:noProof/>
                <w:webHidden/>
              </w:rPr>
              <w:fldChar w:fldCharType="separate"/>
            </w:r>
            <w:r>
              <w:rPr>
                <w:noProof/>
                <w:webHidden/>
              </w:rPr>
              <w:t>49</w:t>
            </w:r>
            <w:r w:rsidR="00785337" w:rsidRPr="00AB6CD0">
              <w:rPr>
                <w:noProof/>
                <w:webHidden/>
              </w:rPr>
              <w:fldChar w:fldCharType="end"/>
            </w:r>
          </w:hyperlink>
        </w:p>
        <w:p w:rsidR="00785337" w:rsidRPr="00AB6CD0" w:rsidRDefault="002103EA">
          <w:pPr>
            <w:pStyle w:val="IDC1"/>
            <w:tabs>
              <w:tab w:val="right" w:leader="dot" w:pos="8495"/>
            </w:tabs>
            <w:rPr>
              <w:rFonts w:asciiTheme="minorHAnsi" w:eastAsiaTheme="minorEastAsia" w:hAnsiTheme="minorHAnsi" w:cstheme="minorBidi"/>
              <w:noProof/>
            </w:rPr>
          </w:pPr>
          <w:hyperlink w:anchor="_Toc21500348" w:history="1">
            <w:r w:rsidR="00785337" w:rsidRPr="00AB6CD0">
              <w:rPr>
                <w:rStyle w:val="Enlla"/>
                <w:rFonts w:cs="Arial"/>
                <w:noProof/>
              </w:rPr>
              <w:t>IV. DISPOSICIONS RELATIVES ALS DRETS I OBLIGACIONS DE LES PARTS</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_Toc21500348 \h </w:instrText>
            </w:r>
            <w:r w:rsidR="00785337" w:rsidRPr="00AB6CD0">
              <w:rPr>
                <w:noProof/>
                <w:webHidden/>
              </w:rPr>
            </w:r>
            <w:r w:rsidR="00785337" w:rsidRPr="00AB6CD0">
              <w:rPr>
                <w:noProof/>
                <w:webHidden/>
              </w:rPr>
              <w:fldChar w:fldCharType="separate"/>
            </w:r>
            <w:r>
              <w:rPr>
                <w:noProof/>
                <w:webHidden/>
              </w:rPr>
              <w:t>49</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49" w:history="1">
            <w:r w:rsidR="00785337" w:rsidRPr="00AB6CD0">
              <w:rPr>
                <w:rStyle w:val="Enlla"/>
                <w:rFonts w:cs="Arial"/>
                <w:noProof/>
              </w:rPr>
              <w:t>Vint-i-setena. Abonaments a l’empresa contractista</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_Toc21500349 \h </w:instrText>
            </w:r>
            <w:r w:rsidR="00785337" w:rsidRPr="00AB6CD0">
              <w:rPr>
                <w:noProof/>
                <w:webHidden/>
              </w:rPr>
            </w:r>
            <w:r w:rsidR="00785337" w:rsidRPr="00AB6CD0">
              <w:rPr>
                <w:noProof/>
                <w:webHidden/>
              </w:rPr>
              <w:fldChar w:fldCharType="separate"/>
            </w:r>
            <w:r>
              <w:rPr>
                <w:noProof/>
                <w:webHidden/>
              </w:rPr>
              <w:t>49</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50" w:history="1">
            <w:r w:rsidR="00785337" w:rsidRPr="00AB6CD0">
              <w:rPr>
                <w:rStyle w:val="Enlla"/>
                <w:rFonts w:cs="Arial"/>
                <w:noProof/>
              </w:rPr>
              <w:t>Vint-i-vuitena. Responsabilitat de l’empresa contractista</w:t>
            </w:r>
            <w:r w:rsidR="00C646C0" w:rsidRPr="00AB6CD0">
              <w:rPr>
                <w:rStyle w:val="Enlla"/>
                <w:rFonts w:cs="Arial"/>
                <w:noProof/>
              </w:rPr>
              <w:t xml:space="preserve"> i dret del concessionari</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_Toc21500350 \h </w:instrText>
            </w:r>
            <w:r w:rsidR="00785337" w:rsidRPr="00AB6CD0">
              <w:rPr>
                <w:noProof/>
                <w:webHidden/>
              </w:rPr>
            </w:r>
            <w:r w:rsidR="00785337" w:rsidRPr="00AB6CD0">
              <w:rPr>
                <w:noProof/>
                <w:webHidden/>
              </w:rPr>
              <w:fldChar w:fldCharType="separate"/>
            </w:r>
            <w:r>
              <w:rPr>
                <w:noProof/>
                <w:webHidden/>
              </w:rPr>
              <w:t>49</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51" w:history="1">
            <w:r w:rsidR="00785337" w:rsidRPr="00AB6CD0">
              <w:rPr>
                <w:rStyle w:val="Enlla"/>
                <w:rFonts w:cs="Arial"/>
                <w:noProof/>
                <w:snapToGrid w:val="0"/>
              </w:rPr>
              <w:t>Vint-i-novena</w:t>
            </w:r>
            <w:r w:rsidR="00785337" w:rsidRPr="00AB6CD0">
              <w:rPr>
                <w:rStyle w:val="Enlla"/>
                <w:rFonts w:cs="Arial"/>
                <w:noProof/>
              </w:rPr>
              <w:t>. Altres obligacions de l’empresa contractista</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_Toc21500351 \h </w:instrText>
            </w:r>
            <w:r w:rsidR="00785337" w:rsidRPr="00AB6CD0">
              <w:rPr>
                <w:noProof/>
                <w:webHidden/>
              </w:rPr>
            </w:r>
            <w:r w:rsidR="00785337" w:rsidRPr="00AB6CD0">
              <w:rPr>
                <w:noProof/>
                <w:webHidden/>
              </w:rPr>
              <w:fldChar w:fldCharType="separate"/>
            </w:r>
            <w:r>
              <w:rPr>
                <w:noProof/>
                <w:webHidden/>
              </w:rPr>
              <w:t>50</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52" w:history="1">
            <w:r w:rsidR="00785337" w:rsidRPr="00AB6CD0">
              <w:rPr>
                <w:rStyle w:val="Enlla"/>
                <w:rFonts w:cs="Arial"/>
                <w:noProof/>
              </w:rPr>
              <w:t>Trentena. Prerrogatives de l’Administració</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_Toc21500352 \h </w:instrText>
            </w:r>
            <w:r w:rsidR="00785337" w:rsidRPr="00AB6CD0">
              <w:rPr>
                <w:noProof/>
                <w:webHidden/>
              </w:rPr>
            </w:r>
            <w:r w:rsidR="00785337" w:rsidRPr="00AB6CD0">
              <w:rPr>
                <w:noProof/>
                <w:webHidden/>
              </w:rPr>
              <w:fldChar w:fldCharType="separate"/>
            </w:r>
            <w:r>
              <w:rPr>
                <w:noProof/>
                <w:webHidden/>
              </w:rPr>
              <w:t>54</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53" w:history="1">
            <w:r w:rsidR="00785337" w:rsidRPr="00AB6CD0">
              <w:rPr>
                <w:rStyle w:val="Enlla"/>
                <w:rFonts w:cs="Arial"/>
                <w:noProof/>
              </w:rPr>
              <w:t>Trenta-unena. Modificació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_Toc21500353 \h </w:instrText>
            </w:r>
            <w:r w:rsidR="00785337" w:rsidRPr="00AB6CD0">
              <w:rPr>
                <w:noProof/>
                <w:webHidden/>
              </w:rPr>
            </w:r>
            <w:r w:rsidR="00785337" w:rsidRPr="00AB6CD0">
              <w:rPr>
                <w:noProof/>
                <w:webHidden/>
              </w:rPr>
              <w:fldChar w:fldCharType="separate"/>
            </w:r>
            <w:r>
              <w:rPr>
                <w:noProof/>
                <w:webHidden/>
              </w:rPr>
              <w:t>54</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54" w:history="1">
            <w:r w:rsidR="00785337" w:rsidRPr="00AB6CD0">
              <w:rPr>
                <w:rStyle w:val="Enlla"/>
                <w:rFonts w:cs="Arial"/>
                <w:noProof/>
              </w:rPr>
              <w:t>Trenta-dosena. Suspensió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_Toc21500354 \h </w:instrText>
            </w:r>
            <w:r w:rsidR="00785337" w:rsidRPr="00AB6CD0">
              <w:rPr>
                <w:noProof/>
                <w:webHidden/>
              </w:rPr>
            </w:r>
            <w:r w:rsidR="00785337" w:rsidRPr="00AB6CD0">
              <w:rPr>
                <w:noProof/>
                <w:webHidden/>
              </w:rPr>
              <w:fldChar w:fldCharType="separate"/>
            </w:r>
            <w:r>
              <w:rPr>
                <w:noProof/>
                <w:webHidden/>
              </w:rPr>
              <w:t>55</w:t>
            </w:r>
            <w:r w:rsidR="00785337" w:rsidRPr="00AB6CD0">
              <w:rPr>
                <w:noProof/>
                <w:webHidden/>
              </w:rPr>
              <w:fldChar w:fldCharType="end"/>
            </w:r>
          </w:hyperlink>
        </w:p>
        <w:p w:rsidR="00785337" w:rsidRPr="00AB6CD0" w:rsidRDefault="002103EA">
          <w:pPr>
            <w:pStyle w:val="IDC1"/>
            <w:tabs>
              <w:tab w:val="right" w:leader="dot" w:pos="8495"/>
            </w:tabs>
            <w:rPr>
              <w:rFonts w:asciiTheme="minorHAnsi" w:eastAsiaTheme="minorEastAsia" w:hAnsiTheme="minorHAnsi" w:cstheme="minorBidi"/>
              <w:noProof/>
            </w:rPr>
          </w:pPr>
          <w:hyperlink w:anchor="_Toc21500355" w:history="1">
            <w:r w:rsidR="00785337" w:rsidRPr="00AB6CD0">
              <w:rPr>
                <w:rStyle w:val="Enlla"/>
                <w:rFonts w:cs="Arial"/>
                <w:noProof/>
              </w:rPr>
              <w:t>V. DISPOSICIONS RELATIVES A LA SUCCESSIÓ, CESSIÓ, LA SUBCONTRACTACIÓ I LA REVISIÓ DE PREUS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_Toc21500355 \h </w:instrText>
            </w:r>
            <w:r w:rsidR="00785337" w:rsidRPr="00AB6CD0">
              <w:rPr>
                <w:noProof/>
                <w:webHidden/>
              </w:rPr>
            </w:r>
            <w:r w:rsidR="00785337" w:rsidRPr="00AB6CD0">
              <w:rPr>
                <w:noProof/>
                <w:webHidden/>
              </w:rPr>
              <w:fldChar w:fldCharType="separate"/>
            </w:r>
            <w:r>
              <w:rPr>
                <w:noProof/>
                <w:webHidden/>
              </w:rPr>
              <w:t>55</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56" w:history="1">
            <w:r w:rsidR="00785337" w:rsidRPr="00AB6CD0">
              <w:rPr>
                <w:rStyle w:val="Enlla"/>
                <w:rFonts w:cs="Arial"/>
                <w:noProof/>
              </w:rPr>
              <w:t>Trenta-tresena. Succesió i Cessió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_Toc21500356 \h </w:instrText>
            </w:r>
            <w:r w:rsidR="00785337" w:rsidRPr="00AB6CD0">
              <w:rPr>
                <w:noProof/>
                <w:webHidden/>
              </w:rPr>
            </w:r>
            <w:r w:rsidR="00785337" w:rsidRPr="00AB6CD0">
              <w:rPr>
                <w:noProof/>
                <w:webHidden/>
              </w:rPr>
              <w:fldChar w:fldCharType="separate"/>
            </w:r>
            <w:r>
              <w:rPr>
                <w:noProof/>
                <w:webHidden/>
              </w:rPr>
              <w:t>55</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57" w:history="1">
            <w:r w:rsidR="00785337" w:rsidRPr="00AB6CD0">
              <w:rPr>
                <w:rStyle w:val="Enlla"/>
                <w:rFonts w:cs="Arial"/>
                <w:noProof/>
              </w:rPr>
              <w:t>Trenta-quatrena. Subcontractació</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_Toc21500357 \h </w:instrText>
            </w:r>
            <w:r w:rsidR="00785337" w:rsidRPr="00AB6CD0">
              <w:rPr>
                <w:noProof/>
                <w:webHidden/>
              </w:rPr>
            </w:r>
            <w:r w:rsidR="00785337" w:rsidRPr="00AB6CD0">
              <w:rPr>
                <w:noProof/>
                <w:webHidden/>
              </w:rPr>
              <w:fldChar w:fldCharType="separate"/>
            </w:r>
            <w:r>
              <w:rPr>
                <w:noProof/>
                <w:webHidden/>
              </w:rPr>
              <w:t>57</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58" w:history="1">
            <w:r w:rsidR="00785337" w:rsidRPr="00AB6CD0">
              <w:rPr>
                <w:rStyle w:val="Enlla"/>
                <w:rFonts w:cs="Arial"/>
                <w:noProof/>
              </w:rPr>
              <w:t>Trenta-cinquena. Revisió de preus</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_Toc21500358 \h </w:instrText>
            </w:r>
            <w:r w:rsidR="00785337" w:rsidRPr="00AB6CD0">
              <w:rPr>
                <w:noProof/>
                <w:webHidden/>
              </w:rPr>
            </w:r>
            <w:r w:rsidR="00785337" w:rsidRPr="00AB6CD0">
              <w:rPr>
                <w:noProof/>
                <w:webHidden/>
              </w:rPr>
              <w:fldChar w:fldCharType="separate"/>
            </w:r>
            <w:r>
              <w:rPr>
                <w:noProof/>
                <w:webHidden/>
              </w:rPr>
              <w:t>58</w:t>
            </w:r>
            <w:r w:rsidR="00785337" w:rsidRPr="00AB6CD0">
              <w:rPr>
                <w:noProof/>
                <w:webHidden/>
              </w:rPr>
              <w:fldChar w:fldCharType="end"/>
            </w:r>
          </w:hyperlink>
        </w:p>
        <w:p w:rsidR="00785337" w:rsidRPr="00AB6CD0" w:rsidRDefault="002103EA">
          <w:pPr>
            <w:pStyle w:val="IDC1"/>
            <w:tabs>
              <w:tab w:val="right" w:leader="dot" w:pos="8495"/>
            </w:tabs>
            <w:rPr>
              <w:rFonts w:asciiTheme="minorHAnsi" w:eastAsiaTheme="minorEastAsia" w:hAnsiTheme="minorHAnsi" w:cstheme="minorBidi"/>
              <w:noProof/>
            </w:rPr>
          </w:pPr>
          <w:hyperlink w:anchor="_Toc21500359" w:history="1">
            <w:r w:rsidR="00785337" w:rsidRPr="00AB6CD0">
              <w:rPr>
                <w:rStyle w:val="Enlla"/>
                <w:rFonts w:cs="Arial"/>
                <w:noProof/>
              </w:rPr>
              <w:t>VI. DISPOSICIONS RELATIVES A L’EXTINCIÓ 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_Toc21500359 \h </w:instrText>
            </w:r>
            <w:r w:rsidR="00785337" w:rsidRPr="00AB6CD0">
              <w:rPr>
                <w:noProof/>
                <w:webHidden/>
              </w:rPr>
            </w:r>
            <w:r w:rsidR="00785337" w:rsidRPr="00AB6CD0">
              <w:rPr>
                <w:noProof/>
                <w:webHidden/>
              </w:rPr>
              <w:fldChar w:fldCharType="separate"/>
            </w:r>
            <w:r>
              <w:rPr>
                <w:noProof/>
                <w:webHidden/>
              </w:rPr>
              <w:t>58</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60" w:history="1">
            <w:r w:rsidR="00785337" w:rsidRPr="00AB6CD0">
              <w:rPr>
                <w:rStyle w:val="Enlla"/>
                <w:rFonts w:cs="Arial"/>
                <w:noProof/>
              </w:rPr>
              <w:t>Trenta-sisena. Recepció i liquidació</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_Toc21500360 \h </w:instrText>
            </w:r>
            <w:r w:rsidR="00785337" w:rsidRPr="00AB6CD0">
              <w:rPr>
                <w:noProof/>
                <w:webHidden/>
              </w:rPr>
            </w:r>
            <w:r w:rsidR="00785337" w:rsidRPr="00AB6CD0">
              <w:rPr>
                <w:noProof/>
                <w:webHidden/>
              </w:rPr>
              <w:fldChar w:fldCharType="separate"/>
            </w:r>
            <w:r>
              <w:rPr>
                <w:noProof/>
                <w:webHidden/>
              </w:rPr>
              <w:t>58</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61" w:history="1">
            <w:r w:rsidR="00785337" w:rsidRPr="00AB6CD0">
              <w:rPr>
                <w:rStyle w:val="Enlla"/>
                <w:rFonts w:cs="Arial"/>
                <w:noProof/>
              </w:rPr>
              <w:t>Trenta-setena. Termini de gara</w:t>
            </w:r>
            <w:r w:rsidR="007C75C5" w:rsidRPr="00AB6CD0">
              <w:rPr>
                <w:rStyle w:val="Enlla"/>
                <w:rFonts w:cs="Arial"/>
                <w:noProof/>
              </w:rPr>
              <w:t xml:space="preserve">ntia i devolució, si s’escau, </w:t>
            </w:r>
            <w:r w:rsidR="00785337" w:rsidRPr="00AB6CD0">
              <w:rPr>
                <w:rStyle w:val="Enlla"/>
                <w:rFonts w:cs="Arial"/>
                <w:noProof/>
              </w:rPr>
              <w:t>de la garantia definitiva</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_Toc21500361 \h </w:instrText>
            </w:r>
            <w:r w:rsidR="00785337" w:rsidRPr="00AB6CD0">
              <w:rPr>
                <w:noProof/>
                <w:webHidden/>
              </w:rPr>
            </w:r>
            <w:r w:rsidR="00785337" w:rsidRPr="00AB6CD0">
              <w:rPr>
                <w:noProof/>
                <w:webHidden/>
              </w:rPr>
              <w:fldChar w:fldCharType="separate"/>
            </w:r>
            <w:r>
              <w:rPr>
                <w:noProof/>
                <w:webHidden/>
              </w:rPr>
              <w:t>59</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62" w:history="1">
            <w:r w:rsidR="00785337" w:rsidRPr="00AB6CD0">
              <w:rPr>
                <w:rStyle w:val="Enlla"/>
                <w:rFonts w:cs="Arial"/>
                <w:noProof/>
              </w:rPr>
              <w:t xml:space="preserve">Trenta-vuitena. Resolució </w:t>
            </w:r>
            <w:r w:rsidR="00CA6166" w:rsidRPr="00AB6CD0">
              <w:rPr>
                <w:rStyle w:val="Enlla"/>
                <w:rFonts w:cs="Arial"/>
                <w:noProof/>
              </w:rPr>
              <w:t xml:space="preserve">i reversió </w:t>
            </w:r>
            <w:r w:rsidR="00785337" w:rsidRPr="00AB6CD0">
              <w:rPr>
                <w:rStyle w:val="Enlla"/>
                <w:rFonts w:cs="Arial"/>
                <w:noProof/>
              </w:rPr>
              <w:t>del contracte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_Toc21500362 \h </w:instrText>
            </w:r>
            <w:r w:rsidR="00785337" w:rsidRPr="00AB6CD0">
              <w:rPr>
                <w:noProof/>
                <w:webHidden/>
              </w:rPr>
            </w:r>
            <w:r w:rsidR="00785337" w:rsidRPr="00AB6CD0">
              <w:rPr>
                <w:noProof/>
                <w:webHidden/>
              </w:rPr>
              <w:fldChar w:fldCharType="separate"/>
            </w:r>
            <w:r>
              <w:rPr>
                <w:noProof/>
                <w:webHidden/>
              </w:rPr>
              <w:t>59</w:t>
            </w:r>
            <w:r w:rsidR="00785337" w:rsidRPr="00AB6CD0">
              <w:rPr>
                <w:noProof/>
                <w:webHidden/>
              </w:rPr>
              <w:fldChar w:fldCharType="end"/>
            </w:r>
          </w:hyperlink>
        </w:p>
        <w:p w:rsidR="00785337" w:rsidRPr="00AB6CD0" w:rsidRDefault="002103EA">
          <w:pPr>
            <w:pStyle w:val="IDC1"/>
            <w:tabs>
              <w:tab w:val="right" w:leader="dot" w:pos="8495"/>
            </w:tabs>
            <w:rPr>
              <w:rFonts w:asciiTheme="minorHAnsi" w:eastAsiaTheme="minorEastAsia" w:hAnsiTheme="minorHAnsi" w:cstheme="minorBidi"/>
              <w:noProof/>
            </w:rPr>
          </w:pPr>
          <w:hyperlink w:anchor="_Toc21500363" w:history="1">
            <w:r w:rsidR="00785337" w:rsidRPr="00AB6CD0">
              <w:rPr>
                <w:rStyle w:val="Enlla"/>
                <w:rFonts w:cs="Arial"/>
                <w:noProof/>
              </w:rPr>
              <w:t>VII. RECURSOS, MESURES PROVISIONALS I SUPÒSITS ESPECIALS DE NUL·LITAT CONTRACTUAL</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_Toc21500363 \h </w:instrText>
            </w:r>
            <w:r w:rsidR="00785337" w:rsidRPr="00AB6CD0">
              <w:rPr>
                <w:noProof/>
                <w:webHidden/>
              </w:rPr>
            </w:r>
            <w:r w:rsidR="00785337" w:rsidRPr="00AB6CD0">
              <w:rPr>
                <w:noProof/>
                <w:webHidden/>
              </w:rPr>
              <w:fldChar w:fldCharType="separate"/>
            </w:r>
            <w:r>
              <w:rPr>
                <w:noProof/>
                <w:webHidden/>
              </w:rPr>
              <w:t>60</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64" w:history="1">
            <w:r w:rsidR="00785337" w:rsidRPr="00AB6CD0">
              <w:rPr>
                <w:rStyle w:val="Enlla"/>
                <w:rFonts w:cs="Arial"/>
                <w:noProof/>
              </w:rPr>
              <w:t>Trenta-novena. Règim de recursos</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_Toc21500364 \h </w:instrText>
            </w:r>
            <w:r w:rsidR="00785337" w:rsidRPr="00AB6CD0">
              <w:rPr>
                <w:noProof/>
                <w:webHidden/>
              </w:rPr>
            </w:r>
            <w:r w:rsidR="00785337" w:rsidRPr="00AB6CD0">
              <w:rPr>
                <w:noProof/>
                <w:webHidden/>
              </w:rPr>
              <w:fldChar w:fldCharType="separate"/>
            </w:r>
            <w:r>
              <w:rPr>
                <w:noProof/>
                <w:webHidden/>
              </w:rPr>
              <w:t>60</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65" w:history="1">
            <w:r w:rsidR="00785337" w:rsidRPr="00AB6CD0">
              <w:rPr>
                <w:rStyle w:val="Enlla"/>
                <w:rFonts w:cs="Arial"/>
                <w:noProof/>
              </w:rPr>
              <w:t>Quarantena. Arbitratge</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_Toc21500365 \h </w:instrText>
            </w:r>
            <w:r w:rsidR="00785337" w:rsidRPr="00AB6CD0">
              <w:rPr>
                <w:noProof/>
                <w:webHidden/>
              </w:rPr>
            </w:r>
            <w:r w:rsidR="00785337" w:rsidRPr="00AB6CD0">
              <w:rPr>
                <w:noProof/>
                <w:webHidden/>
              </w:rPr>
              <w:fldChar w:fldCharType="separate"/>
            </w:r>
            <w:r>
              <w:rPr>
                <w:noProof/>
                <w:webHidden/>
              </w:rPr>
              <w:t>61</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66" w:history="1">
            <w:r w:rsidR="00785337" w:rsidRPr="00AB6CD0">
              <w:rPr>
                <w:rStyle w:val="Enlla"/>
                <w:rFonts w:cs="Arial"/>
                <w:noProof/>
              </w:rPr>
              <w:t>Quaranta-unena. Mesures cautelars</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_Toc21500366 \h </w:instrText>
            </w:r>
            <w:r w:rsidR="00785337" w:rsidRPr="00AB6CD0">
              <w:rPr>
                <w:noProof/>
                <w:webHidden/>
              </w:rPr>
            </w:r>
            <w:r w:rsidR="00785337" w:rsidRPr="00AB6CD0">
              <w:rPr>
                <w:noProof/>
                <w:webHidden/>
              </w:rPr>
              <w:fldChar w:fldCharType="separate"/>
            </w:r>
            <w:r>
              <w:rPr>
                <w:noProof/>
                <w:webHidden/>
              </w:rPr>
              <w:t>61</w:t>
            </w:r>
            <w:r w:rsidR="00785337" w:rsidRPr="00AB6CD0">
              <w:rPr>
                <w:noProof/>
                <w:webHidden/>
              </w:rPr>
              <w:fldChar w:fldCharType="end"/>
            </w:r>
          </w:hyperlink>
        </w:p>
        <w:p w:rsidR="00785337" w:rsidRPr="00AB6CD0" w:rsidRDefault="002103EA">
          <w:pPr>
            <w:pStyle w:val="IDC2"/>
            <w:tabs>
              <w:tab w:val="right" w:leader="dot" w:pos="8495"/>
            </w:tabs>
            <w:rPr>
              <w:rFonts w:asciiTheme="minorHAnsi" w:eastAsiaTheme="minorEastAsia" w:hAnsiTheme="minorHAnsi" w:cstheme="minorBidi"/>
              <w:noProof/>
            </w:rPr>
          </w:pPr>
          <w:hyperlink w:anchor="_Toc21500367" w:history="1">
            <w:r w:rsidR="00785337" w:rsidRPr="00AB6CD0">
              <w:rPr>
                <w:rStyle w:val="Enlla"/>
                <w:rFonts w:cs="Arial"/>
                <w:noProof/>
              </w:rPr>
              <w:t>Quaranta-dosena. Règim d’invalidesa</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_Toc21500367 \h </w:instrText>
            </w:r>
            <w:r w:rsidR="00785337" w:rsidRPr="00AB6CD0">
              <w:rPr>
                <w:noProof/>
                <w:webHidden/>
              </w:rPr>
            </w:r>
            <w:r w:rsidR="00785337" w:rsidRPr="00AB6CD0">
              <w:rPr>
                <w:noProof/>
                <w:webHidden/>
              </w:rPr>
              <w:fldChar w:fldCharType="separate"/>
            </w:r>
            <w:r>
              <w:rPr>
                <w:noProof/>
                <w:webHidden/>
              </w:rPr>
              <w:t>61</w:t>
            </w:r>
            <w:r w:rsidR="00785337" w:rsidRPr="00AB6CD0">
              <w:rPr>
                <w:noProof/>
                <w:webHidden/>
              </w:rPr>
              <w:fldChar w:fldCharType="end"/>
            </w:r>
          </w:hyperlink>
        </w:p>
        <w:p w:rsidR="00785337" w:rsidRPr="00AB6CD0" w:rsidRDefault="002103EA">
          <w:pPr>
            <w:pStyle w:val="IDC2"/>
            <w:tabs>
              <w:tab w:val="right" w:leader="dot" w:pos="8495"/>
            </w:tabs>
            <w:rPr>
              <w:noProof/>
            </w:rPr>
          </w:pPr>
          <w:hyperlink w:anchor="_Toc21500368" w:history="1">
            <w:r w:rsidR="00785337" w:rsidRPr="00AB6CD0">
              <w:rPr>
                <w:rStyle w:val="Enlla"/>
                <w:rFonts w:cs="Arial"/>
                <w:noProof/>
              </w:rPr>
              <w:t>Quaranta-tresena. Jurisdicció competent</w:t>
            </w:r>
            <w:r w:rsidR="00785337" w:rsidRPr="00AB6CD0">
              <w:rPr>
                <w:noProof/>
                <w:webHidden/>
              </w:rPr>
              <w:tab/>
            </w:r>
            <w:r w:rsidR="00785337" w:rsidRPr="00AB6CD0">
              <w:rPr>
                <w:noProof/>
                <w:webHidden/>
              </w:rPr>
              <w:fldChar w:fldCharType="begin"/>
            </w:r>
            <w:r w:rsidR="00785337" w:rsidRPr="00AB6CD0">
              <w:rPr>
                <w:noProof/>
                <w:webHidden/>
              </w:rPr>
              <w:instrText xml:space="preserve"> PAGEREF _Toc21500368 \h </w:instrText>
            </w:r>
            <w:r w:rsidR="00785337" w:rsidRPr="00AB6CD0">
              <w:rPr>
                <w:noProof/>
                <w:webHidden/>
              </w:rPr>
            </w:r>
            <w:r w:rsidR="00785337" w:rsidRPr="00AB6CD0">
              <w:rPr>
                <w:noProof/>
                <w:webHidden/>
              </w:rPr>
              <w:fldChar w:fldCharType="separate"/>
            </w:r>
            <w:r>
              <w:rPr>
                <w:noProof/>
                <w:webHidden/>
              </w:rPr>
              <w:t>62</w:t>
            </w:r>
            <w:r w:rsidR="00785337" w:rsidRPr="00AB6CD0">
              <w:rPr>
                <w:noProof/>
                <w:webHidden/>
              </w:rPr>
              <w:fldChar w:fldCharType="end"/>
            </w:r>
          </w:hyperlink>
        </w:p>
        <w:p w:rsidR="00A32C24" w:rsidRPr="00AB6CD0" w:rsidRDefault="00A32C24" w:rsidP="00A32C24">
          <w:pPr>
            <w:rPr>
              <w:rFonts w:eastAsiaTheme="minorEastAsia"/>
              <w:b/>
              <w:noProof/>
            </w:rPr>
          </w:pPr>
          <w:r w:rsidRPr="00AB6CD0">
            <w:rPr>
              <w:rFonts w:eastAsiaTheme="minorEastAsia"/>
              <w:b/>
              <w:noProof/>
            </w:rPr>
            <w:t>ANNEXOS</w:t>
          </w:r>
        </w:p>
        <w:p w:rsidR="00A32C24" w:rsidRPr="00AB6CD0" w:rsidRDefault="00A32C24" w:rsidP="00A32C24">
          <w:pPr>
            <w:spacing w:after="120"/>
            <w:rPr>
              <w:rFonts w:eastAsiaTheme="minorEastAsia"/>
              <w:noProof/>
            </w:rPr>
          </w:pPr>
          <w:r w:rsidRPr="00AB6CD0">
            <w:rPr>
              <w:rFonts w:eastAsiaTheme="minorEastAsia"/>
              <w:noProof/>
            </w:rPr>
            <w:t>Annex 1: Model d'oferta/proposta</w:t>
          </w:r>
        </w:p>
        <w:p w:rsidR="00A32C24" w:rsidRPr="00AB6CD0" w:rsidRDefault="00A32C24" w:rsidP="00A32C24">
          <w:pPr>
            <w:spacing w:after="120"/>
            <w:rPr>
              <w:rFonts w:eastAsiaTheme="minorEastAsia"/>
              <w:noProof/>
            </w:rPr>
          </w:pPr>
          <w:r w:rsidRPr="00AB6CD0">
            <w:rPr>
              <w:rFonts w:eastAsiaTheme="minorEastAsia"/>
              <w:noProof/>
            </w:rPr>
            <w:t>Annex 2: Informació sobre les condicions de subrogació en contractes de treball, en compliment del que preveu l'article 130 LCSP (si s'escau subrogació de personal)</w:t>
          </w:r>
        </w:p>
        <w:p w:rsidR="00A32C24" w:rsidRPr="00AB6CD0" w:rsidRDefault="00A32C24" w:rsidP="00A32C24">
          <w:pPr>
            <w:spacing w:after="120"/>
            <w:rPr>
              <w:rFonts w:eastAsiaTheme="minorEastAsia"/>
              <w:noProof/>
            </w:rPr>
          </w:pPr>
          <w:r w:rsidRPr="00AB6CD0">
            <w:rPr>
              <w:rFonts w:eastAsiaTheme="minorEastAsia"/>
              <w:noProof/>
            </w:rPr>
            <w:t>Annex 3: Regles especials respecte del personal de l'empresa contractista (si s'escau, respecte del personal adscrit a l'execució del contracte)</w:t>
          </w:r>
        </w:p>
        <w:p w:rsidR="00A32C24" w:rsidRPr="00AB6CD0" w:rsidRDefault="00A32C24" w:rsidP="00A32C24">
          <w:pPr>
            <w:spacing w:after="120"/>
            <w:rPr>
              <w:rFonts w:eastAsiaTheme="minorEastAsia"/>
              <w:noProof/>
            </w:rPr>
          </w:pPr>
          <w:r w:rsidRPr="00AB6CD0">
            <w:rPr>
              <w:rFonts w:eastAsiaTheme="minorEastAsia"/>
              <w:noProof/>
            </w:rPr>
            <w:t>Annex 4: Declaració responsable (per als procediments oberts simplificats previstos a la clàusula 11.10.2)</w:t>
          </w:r>
        </w:p>
        <w:p w:rsidR="00A32C24" w:rsidRDefault="00A32C24" w:rsidP="00A32C24">
          <w:pPr>
            <w:spacing w:after="120"/>
            <w:rPr>
              <w:rFonts w:eastAsiaTheme="minorEastAsia"/>
              <w:noProof/>
            </w:rPr>
          </w:pPr>
          <w:r w:rsidRPr="00AB6CD0">
            <w:rPr>
              <w:rFonts w:eastAsiaTheme="minorEastAsia"/>
              <w:noProof/>
            </w:rPr>
            <w:t>Annex 5: Declaració de subcontractació (si s'escau)</w:t>
          </w:r>
        </w:p>
        <w:p w:rsidR="00CD7B28" w:rsidRPr="00F61656" w:rsidRDefault="006B70E3" w:rsidP="00595E76">
          <w:pPr>
            <w:spacing w:after="120"/>
            <w:rPr>
              <w:rFonts w:cs="Arial"/>
            </w:rPr>
          </w:pPr>
          <w:r w:rsidRPr="00AB6CD0">
            <w:rPr>
              <w:rFonts w:cs="Arial"/>
              <w:b/>
              <w:bCs/>
            </w:rPr>
            <w:fldChar w:fldCharType="end"/>
          </w:r>
        </w:p>
      </w:sdtContent>
    </w:sdt>
    <w:p w:rsidR="00145B1B" w:rsidRDefault="00145B1B" w:rsidP="00785337">
      <w:pPr>
        <w:spacing w:after="0" w:line="240" w:lineRule="auto"/>
        <w:jc w:val="both"/>
        <w:outlineLvl w:val="0"/>
        <w:rPr>
          <w:rFonts w:cs="Arial"/>
        </w:rPr>
      </w:pPr>
      <w:bookmarkStart w:id="0" w:name="_Toc21500318"/>
    </w:p>
    <w:p w:rsidR="000B4878" w:rsidRPr="00F61656" w:rsidRDefault="000B4878" w:rsidP="00785337">
      <w:pPr>
        <w:spacing w:after="0" w:line="240" w:lineRule="auto"/>
        <w:jc w:val="both"/>
        <w:outlineLvl w:val="0"/>
        <w:rPr>
          <w:rFonts w:cs="Arial"/>
        </w:rPr>
      </w:pPr>
      <w:r w:rsidRPr="00F61656">
        <w:rPr>
          <w:rFonts w:cs="Arial"/>
        </w:rPr>
        <w:t>QUADRE DE CARACTERÍSTIQUES DEL CONTRACTE</w:t>
      </w:r>
      <w:r>
        <w:rPr>
          <w:rFonts w:cs="Arial"/>
        </w:rPr>
        <w:t xml:space="preserve">                    EC </w:t>
      </w:r>
      <w:bookmarkEnd w:id="0"/>
      <w:r w:rsidR="006421F7">
        <w:rPr>
          <w:rFonts w:cs="Arial"/>
        </w:rPr>
        <w:t xml:space="preserve">2021 </w:t>
      </w:r>
      <w:r w:rsidR="00AD7C4E">
        <w:rPr>
          <w:rFonts w:cs="Arial"/>
        </w:rPr>
        <w:t>20</w:t>
      </w:r>
      <w:r w:rsidR="006421F7">
        <w:rPr>
          <w:rFonts w:cs="Arial"/>
        </w:rPr>
        <w:t>3</w:t>
      </w:r>
    </w:p>
    <w:p w:rsidR="0039422F" w:rsidRPr="00F61656" w:rsidRDefault="0039422F" w:rsidP="00785337">
      <w:pPr>
        <w:spacing w:after="0" w:line="240" w:lineRule="auto"/>
        <w:jc w:val="both"/>
        <w:rPr>
          <w:rFonts w:cs="Arial"/>
          <w:snapToGrid w:val="0"/>
          <w:lang w:eastAsia="es-ES"/>
        </w:rPr>
      </w:pPr>
    </w:p>
    <w:p w:rsidR="000B4878" w:rsidRPr="00F61656" w:rsidRDefault="000B4878" w:rsidP="00785337">
      <w:pPr>
        <w:numPr>
          <w:ilvl w:val="0"/>
          <w:numId w:val="3"/>
        </w:numPr>
        <w:tabs>
          <w:tab w:val="clear" w:pos="360"/>
          <w:tab w:val="num" w:pos="-577"/>
        </w:tabs>
        <w:spacing w:after="0" w:line="240" w:lineRule="auto"/>
        <w:jc w:val="both"/>
        <w:rPr>
          <w:rFonts w:cs="Arial"/>
          <w:b/>
          <w:snapToGrid w:val="0"/>
          <w:lang w:eastAsia="es-ES"/>
        </w:rPr>
      </w:pPr>
      <w:r w:rsidRPr="00F61656">
        <w:rPr>
          <w:rFonts w:cs="Arial"/>
          <w:b/>
          <w:snapToGrid w:val="0"/>
          <w:lang w:eastAsia="es-ES"/>
        </w:rPr>
        <w:t xml:space="preserve">Objecte </w:t>
      </w:r>
    </w:p>
    <w:p w:rsidR="000B4878" w:rsidRPr="00F61656" w:rsidRDefault="000B4878" w:rsidP="00785337">
      <w:pPr>
        <w:spacing w:after="0" w:line="240" w:lineRule="auto"/>
        <w:jc w:val="both"/>
        <w:rPr>
          <w:rFonts w:cs="Arial"/>
          <w:b/>
          <w:snapToGrid w:val="0"/>
          <w:lang w:eastAsia="es-ES"/>
        </w:rPr>
      </w:pPr>
    </w:p>
    <w:p w:rsidR="00AD7C4E" w:rsidRPr="00AD7C4E" w:rsidRDefault="00662DA6" w:rsidP="00AD7C4E">
      <w:pPr>
        <w:pStyle w:val="Textindependent"/>
        <w:rPr>
          <w:rFonts w:cs="Arial"/>
          <w:snapToGrid/>
          <w:sz w:val="22"/>
          <w:szCs w:val="22"/>
          <w:lang w:val="ca-ES" w:eastAsia="ca-ES"/>
        </w:rPr>
      </w:pPr>
      <w:bookmarkStart w:id="1" w:name="_GoBack"/>
      <w:r w:rsidRPr="00AD7C4E">
        <w:rPr>
          <w:rFonts w:cs="Arial"/>
          <w:snapToGrid/>
          <w:sz w:val="22"/>
          <w:szCs w:val="22"/>
          <w:lang w:val="ca-ES" w:eastAsia="ca-ES"/>
        </w:rPr>
        <w:t xml:space="preserve">Concessió de l’explotació del servei </w:t>
      </w:r>
      <w:r w:rsidR="00AD7C4E" w:rsidRPr="00AD7C4E">
        <w:rPr>
          <w:rFonts w:cs="Arial"/>
          <w:snapToGrid/>
          <w:sz w:val="22"/>
          <w:szCs w:val="22"/>
          <w:lang w:val="ca-ES" w:eastAsia="ca-ES"/>
        </w:rPr>
        <w:t>de màquines expenedores de diferents tipus de begudes fredes i calentes i diversos productes d’alimentació en règim d'autoservei a l’edifici de la Generalitat a Girona</w:t>
      </w:r>
      <w:bookmarkEnd w:id="1"/>
      <w:r w:rsidR="00AD7C4E" w:rsidRPr="00AD7C4E">
        <w:rPr>
          <w:rFonts w:cs="Arial"/>
          <w:snapToGrid/>
          <w:sz w:val="22"/>
          <w:szCs w:val="22"/>
          <w:lang w:val="ca-ES" w:eastAsia="ca-ES"/>
        </w:rPr>
        <w:t>, (Plaça de Pompeu Fabra, 1, CP 17002 Girona).</w:t>
      </w:r>
    </w:p>
    <w:p w:rsidR="00745CB5" w:rsidRPr="00662DA6" w:rsidRDefault="00745CB5" w:rsidP="00AD7C4E">
      <w:pPr>
        <w:pStyle w:val="Textindependent"/>
        <w:rPr>
          <w:rFonts w:eastAsia="Arial" w:cs="Arial"/>
        </w:rPr>
      </w:pPr>
    </w:p>
    <w:p w:rsidR="00236279" w:rsidRPr="00236279" w:rsidRDefault="00236279" w:rsidP="00236279">
      <w:pPr>
        <w:spacing w:after="0" w:line="240" w:lineRule="auto"/>
        <w:jc w:val="both"/>
        <w:rPr>
          <w:rFonts w:cs="Arial"/>
        </w:rPr>
      </w:pPr>
      <w:r w:rsidRPr="00236279">
        <w:rPr>
          <w:rFonts w:cs="Arial"/>
        </w:rPr>
        <w:t>L’objecte es desenvoluparà d’acord amb les condicions establertes per a aquest expedient en el plec de</w:t>
      </w:r>
      <w:r w:rsidR="00843AE6">
        <w:rPr>
          <w:rFonts w:cs="Arial"/>
        </w:rPr>
        <w:t xml:space="preserve"> prescripcions tècniques (</w:t>
      </w:r>
      <w:r w:rsidR="00843AE6" w:rsidRPr="00843AE6">
        <w:rPr>
          <w:rFonts w:cs="Arial"/>
          <w:b/>
        </w:rPr>
        <w:t xml:space="preserve">Document </w:t>
      </w:r>
      <w:r w:rsidRPr="00843AE6">
        <w:rPr>
          <w:rFonts w:cs="Arial"/>
          <w:b/>
        </w:rPr>
        <w:t>1</w:t>
      </w:r>
      <w:r w:rsidRPr="00236279">
        <w:rPr>
          <w:rFonts w:cs="Arial"/>
        </w:rPr>
        <w:t>)  i que serà gestionat a risc i ventura del contractista.</w:t>
      </w:r>
    </w:p>
    <w:p w:rsidR="00843AE6" w:rsidRDefault="00843AE6" w:rsidP="0039422F">
      <w:pPr>
        <w:pStyle w:val="Pargrafdellista"/>
        <w:ind w:left="0" w:right="-1"/>
        <w:jc w:val="both"/>
        <w:rPr>
          <w:rFonts w:ascii="Arial" w:hAnsi="Arial" w:cs="Arial"/>
          <w:sz w:val="22"/>
          <w:szCs w:val="22"/>
        </w:rPr>
      </w:pPr>
    </w:p>
    <w:p w:rsidR="00933D42" w:rsidRPr="00933D42" w:rsidRDefault="00933D42" w:rsidP="00933D42">
      <w:pPr>
        <w:pStyle w:val="Textindependent"/>
        <w:rPr>
          <w:rFonts w:cs="Arial"/>
          <w:snapToGrid/>
          <w:sz w:val="22"/>
          <w:szCs w:val="22"/>
          <w:lang w:val="ca-ES" w:eastAsia="ca-ES"/>
        </w:rPr>
      </w:pPr>
      <w:r w:rsidRPr="00933D42">
        <w:rPr>
          <w:rFonts w:cs="Arial"/>
          <w:snapToGrid/>
          <w:sz w:val="22"/>
          <w:szCs w:val="22"/>
          <w:lang w:val="ca-ES" w:eastAsia="ca-ES"/>
        </w:rPr>
        <w:t>El licitador haurà d’instal·lar i mantenir les unitats següents:</w:t>
      </w:r>
    </w:p>
    <w:p w:rsidR="00933D42" w:rsidRDefault="00933D42" w:rsidP="00933D42">
      <w:pPr>
        <w:pStyle w:val="Textindependent"/>
        <w:spacing w:before="4"/>
      </w:pPr>
    </w:p>
    <w:tbl>
      <w:tblPr>
        <w:tblStyle w:val="TableNormal"/>
        <w:tblW w:w="0" w:type="auto"/>
        <w:tblInd w:w="126" w:type="dxa"/>
        <w:tblLayout w:type="fixed"/>
        <w:tblLook w:val="01E0" w:firstRow="1" w:lastRow="1" w:firstColumn="1" w:lastColumn="1" w:noHBand="0" w:noVBand="0"/>
      </w:tblPr>
      <w:tblGrid>
        <w:gridCol w:w="1954"/>
        <w:gridCol w:w="1791"/>
        <w:gridCol w:w="1040"/>
        <w:gridCol w:w="1447"/>
        <w:gridCol w:w="1400"/>
        <w:gridCol w:w="1669"/>
      </w:tblGrid>
      <w:tr w:rsidR="00933D42" w:rsidTr="00933D42">
        <w:trPr>
          <w:trHeight w:val="776"/>
        </w:trPr>
        <w:tc>
          <w:tcPr>
            <w:tcW w:w="1954" w:type="dxa"/>
            <w:tcBorders>
              <w:top w:val="single" w:sz="8" w:space="0" w:color="000000"/>
              <w:bottom w:val="single" w:sz="8" w:space="0" w:color="000000"/>
            </w:tcBorders>
          </w:tcPr>
          <w:p w:rsidR="00933D42" w:rsidRPr="00933D42" w:rsidRDefault="00933D42" w:rsidP="00933D42">
            <w:pPr>
              <w:pStyle w:val="TableParagraph"/>
              <w:spacing w:before="179"/>
              <w:ind w:left="653" w:right="356"/>
              <w:jc w:val="center"/>
              <w:rPr>
                <w:b/>
                <w:sz w:val="20"/>
                <w:szCs w:val="20"/>
              </w:rPr>
            </w:pPr>
            <w:r w:rsidRPr="00933D42">
              <w:rPr>
                <w:b/>
                <w:w w:val="90"/>
                <w:sz w:val="20"/>
                <w:szCs w:val="20"/>
              </w:rPr>
              <w:t>Espai</w:t>
            </w:r>
          </w:p>
        </w:tc>
        <w:tc>
          <w:tcPr>
            <w:tcW w:w="1791" w:type="dxa"/>
            <w:tcBorders>
              <w:top w:val="single" w:sz="8" w:space="0" w:color="000000"/>
              <w:bottom w:val="single" w:sz="8" w:space="0" w:color="000000"/>
            </w:tcBorders>
          </w:tcPr>
          <w:p w:rsidR="00933D42" w:rsidRPr="00933D42" w:rsidRDefault="00933D42" w:rsidP="00933D42">
            <w:pPr>
              <w:pStyle w:val="TableParagraph"/>
              <w:spacing w:before="177"/>
              <w:ind w:left="630" w:right="238" w:hanging="212"/>
              <w:rPr>
                <w:b/>
                <w:sz w:val="20"/>
                <w:szCs w:val="20"/>
              </w:rPr>
            </w:pPr>
            <w:r w:rsidRPr="00933D42">
              <w:rPr>
                <w:b/>
                <w:w w:val="80"/>
                <w:sz w:val="20"/>
                <w:szCs w:val="20"/>
              </w:rPr>
              <w:t>Suc</w:t>
            </w:r>
            <w:r w:rsidRPr="00933D42">
              <w:rPr>
                <w:b/>
                <w:spacing w:val="7"/>
                <w:w w:val="80"/>
                <w:sz w:val="20"/>
                <w:szCs w:val="20"/>
              </w:rPr>
              <w:t xml:space="preserve"> </w:t>
            </w:r>
            <w:r w:rsidRPr="00933D42">
              <w:rPr>
                <w:b/>
                <w:w w:val="80"/>
                <w:sz w:val="20"/>
                <w:szCs w:val="20"/>
              </w:rPr>
              <w:t>espremut</w:t>
            </w:r>
            <w:r w:rsidRPr="00933D42">
              <w:rPr>
                <w:b/>
                <w:spacing w:val="-42"/>
                <w:w w:val="80"/>
                <w:sz w:val="20"/>
                <w:szCs w:val="20"/>
              </w:rPr>
              <w:t xml:space="preserve"> </w:t>
            </w:r>
            <w:r w:rsidRPr="00933D42">
              <w:rPr>
                <w:b/>
                <w:w w:val="80"/>
                <w:sz w:val="20"/>
                <w:szCs w:val="20"/>
              </w:rPr>
              <w:t>a</w:t>
            </w:r>
            <w:r w:rsidRPr="00933D42">
              <w:rPr>
                <w:b/>
                <w:spacing w:val="3"/>
                <w:w w:val="80"/>
                <w:sz w:val="20"/>
                <w:szCs w:val="20"/>
              </w:rPr>
              <w:t xml:space="preserve"> </w:t>
            </w:r>
            <w:r w:rsidRPr="00933D42">
              <w:rPr>
                <w:b/>
                <w:w w:val="80"/>
                <w:sz w:val="20"/>
                <w:szCs w:val="20"/>
              </w:rPr>
              <w:t>l’instat</w:t>
            </w:r>
          </w:p>
        </w:tc>
        <w:tc>
          <w:tcPr>
            <w:tcW w:w="1040" w:type="dxa"/>
            <w:tcBorders>
              <w:top w:val="single" w:sz="8" w:space="0" w:color="000000"/>
              <w:bottom w:val="single" w:sz="8" w:space="0" w:color="000000"/>
            </w:tcBorders>
          </w:tcPr>
          <w:p w:rsidR="00933D42" w:rsidRPr="00933D42" w:rsidRDefault="00933D42" w:rsidP="00933D42">
            <w:pPr>
              <w:pStyle w:val="TableParagraph"/>
              <w:rPr>
                <w:sz w:val="20"/>
                <w:szCs w:val="20"/>
              </w:rPr>
            </w:pPr>
          </w:p>
          <w:p w:rsidR="00933D42" w:rsidRPr="00933D42" w:rsidRDefault="00933D42" w:rsidP="00933D42">
            <w:pPr>
              <w:pStyle w:val="TableParagraph"/>
              <w:ind w:left="250" w:right="359"/>
              <w:jc w:val="center"/>
              <w:rPr>
                <w:b/>
                <w:sz w:val="20"/>
                <w:szCs w:val="20"/>
              </w:rPr>
            </w:pPr>
            <w:r w:rsidRPr="00933D42">
              <w:rPr>
                <w:b/>
                <w:w w:val="90"/>
                <w:sz w:val="20"/>
                <w:szCs w:val="20"/>
              </w:rPr>
              <w:t>Café</w:t>
            </w:r>
          </w:p>
        </w:tc>
        <w:tc>
          <w:tcPr>
            <w:tcW w:w="1447" w:type="dxa"/>
            <w:tcBorders>
              <w:top w:val="single" w:sz="8" w:space="0" w:color="000000"/>
              <w:bottom w:val="single" w:sz="8" w:space="0" w:color="000000"/>
            </w:tcBorders>
          </w:tcPr>
          <w:p w:rsidR="00933D42" w:rsidRPr="00933D42" w:rsidRDefault="00933D42" w:rsidP="00933D42">
            <w:pPr>
              <w:pStyle w:val="TableParagraph"/>
              <w:rPr>
                <w:sz w:val="20"/>
                <w:szCs w:val="20"/>
              </w:rPr>
            </w:pPr>
          </w:p>
          <w:p w:rsidR="00933D42" w:rsidRPr="00933D42" w:rsidRDefault="00933D42" w:rsidP="00933D42">
            <w:pPr>
              <w:pStyle w:val="TableParagraph"/>
              <w:ind w:left="345" w:right="301"/>
              <w:jc w:val="center"/>
              <w:rPr>
                <w:b/>
                <w:sz w:val="20"/>
                <w:szCs w:val="20"/>
              </w:rPr>
            </w:pPr>
            <w:r w:rsidRPr="00933D42">
              <w:rPr>
                <w:b/>
                <w:w w:val="90"/>
                <w:sz w:val="20"/>
                <w:szCs w:val="20"/>
              </w:rPr>
              <w:t>Aliments</w:t>
            </w:r>
          </w:p>
        </w:tc>
        <w:tc>
          <w:tcPr>
            <w:tcW w:w="1400" w:type="dxa"/>
            <w:tcBorders>
              <w:top w:val="single" w:sz="8" w:space="0" w:color="000000"/>
              <w:bottom w:val="single" w:sz="8" w:space="0" w:color="000000"/>
            </w:tcBorders>
          </w:tcPr>
          <w:p w:rsidR="00933D42" w:rsidRPr="00933D42" w:rsidRDefault="00933D42" w:rsidP="00933D42">
            <w:pPr>
              <w:pStyle w:val="TableParagraph"/>
              <w:rPr>
                <w:sz w:val="20"/>
                <w:szCs w:val="20"/>
              </w:rPr>
            </w:pPr>
          </w:p>
          <w:p w:rsidR="00933D42" w:rsidRPr="00933D42" w:rsidRDefault="00933D42" w:rsidP="00933D42">
            <w:pPr>
              <w:pStyle w:val="TableParagraph"/>
              <w:ind w:left="301" w:right="297"/>
              <w:jc w:val="center"/>
              <w:rPr>
                <w:b/>
                <w:sz w:val="20"/>
                <w:szCs w:val="20"/>
              </w:rPr>
            </w:pPr>
            <w:r w:rsidRPr="00933D42">
              <w:rPr>
                <w:b/>
                <w:w w:val="90"/>
                <w:sz w:val="20"/>
                <w:szCs w:val="20"/>
              </w:rPr>
              <w:t>Begudes</w:t>
            </w:r>
          </w:p>
        </w:tc>
        <w:tc>
          <w:tcPr>
            <w:tcW w:w="1669" w:type="dxa"/>
            <w:tcBorders>
              <w:top w:val="single" w:sz="8" w:space="0" w:color="000000"/>
              <w:bottom w:val="single" w:sz="8" w:space="0" w:color="000000"/>
            </w:tcBorders>
          </w:tcPr>
          <w:p w:rsidR="00933D42" w:rsidRPr="00933D42" w:rsidRDefault="00933D42" w:rsidP="00933D42">
            <w:pPr>
              <w:pStyle w:val="TableParagraph"/>
              <w:ind w:left="576" w:right="372" w:hanging="192"/>
              <w:rPr>
                <w:b/>
                <w:sz w:val="20"/>
                <w:szCs w:val="20"/>
              </w:rPr>
            </w:pPr>
            <w:r w:rsidRPr="00933D42">
              <w:rPr>
                <w:b/>
                <w:spacing w:val="-1"/>
                <w:sz w:val="20"/>
                <w:szCs w:val="20"/>
              </w:rPr>
              <w:t>Dimensió</w:t>
            </w:r>
            <w:r w:rsidRPr="00933D42">
              <w:rPr>
                <w:b/>
                <w:spacing w:val="-53"/>
                <w:sz w:val="20"/>
                <w:szCs w:val="20"/>
              </w:rPr>
              <w:t xml:space="preserve"> </w:t>
            </w:r>
            <w:r w:rsidRPr="00933D42">
              <w:rPr>
                <w:b/>
                <w:sz w:val="20"/>
                <w:szCs w:val="20"/>
              </w:rPr>
              <w:t>espai</w:t>
            </w:r>
          </w:p>
        </w:tc>
      </w:tr>
      <w:tr w:rsidR="00933D42" w:rsidTr="00933D42">
        <w:trPr>
          <w:trHeight w:val="406"/>
        </w:trPr>
        <w:tc>
          <w:tcPr>
            <w:tcW w:w="1954" w:type="dxa"/>
            <w:tcBorders>
              <w:top w:val="single" w:sz="8" w:space="0" w:color="000000"/>
            </w:tcBorders>
            <w:shd w:val="clear" w:color="auto" w:fill="C1C1C1"/>
          </w:tcPr>
          <w:p w:rsidR="00933D42" w:rsidRPr="00933D42" w:rsidRDefault="00933D42" w:rsidP="00933D42">
            <w:pPr>
              <w:pStyle w:val="TableParagraph"/>
              <w:spacing w:before="177" w:line="210" w:lineRule="exact"/>
              <w:ind w:left="651" w:right="359"/>
              <w:jc w:val="center"/>
              <w:rPr>
                <w:sz w:val="20"/>
                <w:szCs w:val="20"/>
              </w:rPr>
            </w:pPr>
            <w:r w:rsidRPr="00933D42">
              <w:rPr>
                <w:w w:val="85"/>
                <w:sz w:val="20"/>
                <w:szCs w:val="20"/>
              </w:rPr>
              <w:t>100</w:t>
            </w:r>
            <w:r w:rsidRPr="00933D42">
              <w:rPr>
                <w:spacing w:val="29"/>
                <w:w w:val="85"/>
                <w:sz w:val="20"/>
                <w:szCs w:val="20"/>
              </w:rPr>
              <w:t xml:space="preserve"> </w:t>
            </w:r>
            <w:r w:rsidRPr="00933D42">
              <w:rPr>
                <w:w w:val="85"/>
                <w:sz w:val="20"/>
                <w:szCs w:val="20"/>
              </w:rPr>
              <w:t>S.44</w:t>
            </w:r>
          </w:p>
        </w:tc>
        <w:tc>
          <w:tcPr>
            <w:tcW w:w="1791" w:type="dxa"/>
            <w:tcBorders>
              <w:top w:val="single" w:sz="8" w:space="0" w:color="000000"/>
            </w:tcBorders>
            <w:shd w:val="clear" w:color="auto" w:fill="C1C1C1"/>
          </w:tcPr>
          <w:p w:rsidR="00933D42" w:rsidRPr="00933D42" w:rsidRDefault="00933D42" w:rsidP="00933D42">
            <w:pPr>
              <w:pStyle w:val="TableParagraph"/>
              <w:rPr>
                <w:sz w:val="20"/>
                <w:szCs w:val="20"/>
              </w:rPr>
            </w:pPr>
          </w:p>
        </w:tc>
        <w:tc>
          <w:tcPr>
            <w:tcW w:w="1040" w:type="dxa"/>
            <w:tcBorders>
              <w:top w:val="single" w:sz="8" w:space="0" w:color="000000"/>
            </w:tcBorders>
            <w:shd w:val="clear" w:color="auto" w:fill="C1C1C1"/>
          </w:tcPr>
          <w:p w:rsidR="00933D42" w:rsidRPr="00933D42" w:rsidRDefault="00933D42" w:rsidP="00933D42">
            <w:pPr>
              <w:pStyle w:val="TableParagraph"/>
              <w:rPr>
                <w:sz w:val="20"/>
                <w:szCs w:val="20"/>
              </w:rPr>
            </w:pPr>
          </w:p>
        </w:tc>
        <w:tc>
          <w:tcPr>
            <w:tcW w:w="1447" w:type="dxa"/>
            <w:tcBorders>
              <w:top w:val="single" w:sz="8" w:space="0" w:color="000000"/>
            </w:tcBorders>
            <w:shd w:val="clear" w:color="auto" w:fill="C1C1C1"/>
          </w:tcPr>
          <w:p w:rsidR="00933D42" w:rsidRPr="00933D42" w:rsidRDefault="00933D42" w:rsidP="00933D42">
            <w:pPr>
              <w:pStyle w:val="TableParagraph"/>
              <w:spacing w:before="177" w:line="210" w:lineRule="exact"/>
              <w:ind w:left="46"/>
              <w:jc w:val="center"/>
              <w:rPr>
                <w:sz w:val="20"/>
                <w:szCs w:val="20"/>
              </w:rPr>
            </w:pPr>
            <w:r w:rsidRPr="00933D42">
              <w:rPr>
                <w:w w:val="81"/>
                <w:sz w:val="20"/>
                <w:szCs w:val="20"/>
              </w:rPr>
              <w:t>1</w:t>
            </w:r>
          </w:p>
        </w:tc>
        <w:tc>
          <w:tcPr>
            <w:tcW w:w="1400" w:type="dxa"/>
            <w:tcBorders>
              <w:top w:val="single" w:sz="8" w:space="0" w:color="000000"/>
            </w:tcBorders>
            <w:shd w:val="clear" w:color="auto" w:fill="C1C1C1"/>
          </w:tcPr>
          <w:p w:rsidR="00933D42" w:rsidRPr="00933D42" w:rsidRDefault="00933D42" w:rsidP="00933D42">
            <w:pPr>
              <w:pStyle w:val="TableParagraph"/>
              <w:spacing w:before="177" w:line="210" w:lineRule="exact"/>
              <w:ind w:left="7"/>
              <w:jc w:val="center"/>
              <w:rPr>
                <w:sz w:val="20"/>
                <w:szCs w:val="20"/>
              </w:rPr>
            </w:pPr>
            <w:r w:rsidRPr="00933D42">
              <w:rPr>
                <w:w w:val="81"/>
                <w:sz w:val="20"/>
                <w:szCs w:val="20"/>
              </w:rPr>
              <w:t>1</w:t>
            </w:r>
          </w:p>
        </w:tc>
        <w:tc>
          <w:tcPr>
            <w:tcW w:w="1669" w:type="dxa"/>
            <w:tcBorders>
              <w:top w:val="single" w:sz="8" w:space="0" w:color="000000"/>
            </w:tcBorders>
            <w:shd w:val="clear" w:color="auto" w:fill="C1C1C1"/>
          </w:tcPr>
          <w:p w:rsidR="00933D42" w:rsidRPr="00933D42" w:rsidRDefault="00933D42" w:rsidP="00933D42">
            <w:pPr>
              <w:pStyle w:val="TableParagraph"/>
              <w:spacing w:before="177" w:line="210" w:lineRule="exact"/>
              <w:ind w:left="342" w:right="345"/>
              <w:jc w:val="center"/>
              <w:rPr>
                <w:sz w:val="20"/>
                <w:szCs w:val="20"/>
              </w:rPr>
            </w:pPr>
            <w:r w:rsidRPr="00933D42">
              <w:rPr>
                <w:w w:val="80"/>
                <w:sz w:val="20"/>
                <w:szCs w:val="20"/>
              </w:rPr>
              <w:t>120x100</w:t>
            </w:r>
            <w:r w:rsidRPr="00933D42">
              <w:rPr>
                <w:spacing w:val="7"/>
                <w:w w:val="80"/>
                <w:sz w:val="20"/>
                <w:szCs w:val="20"/>
              </w:rPr>
              <w:t xml:space="preserve"> </w:t>
            </w:r>
            <w:r w:rsidRPr="00933D42">
              <w:rPr>
                <w:w w:val="80"/>
                <w:sz w:val="20"/>
                <w:szCs w:val="20"/>
              </w:rPr>
              <w:t>(x2)</w:t>
            </w:r>
          </w:p>
        </w:tc>
      </w:tr>
      <w:tr w:rsidR="00933D42" w:rsidTr="00933D42">
        <w:trPr>
          <w:trHeight w:val="376"/>
        </w:trPr>
        <w:tc>
          <w:tcPr>
            <w:tcW w:w="1954" w:type="dxa"/>
          </w:tcPr>
          <w:p w:rsidR="00933D42" w:rsidRPr="00933D42" w:rsidRDefault="00933D42" w:rsidP="00933D42">
            <w:pPr>
              <w:pStyle w:val="TableParagraph"/>
              <w:spacing w:before="147" w:line="201" w:lineRule="exact"/>
              <w:ind w:left="653" w:right="358"/>
              <w:jc w:val="center"/>
              <w:rPr>
                <w:sz w:val="20"/>
                <w:szCs w:val="20"/>
              </w:rPr>
            </w:pPr>
            <w:r w:rsidRPr="00933D42">
              <w:rPr>
                <w:w w:val="90"/>
                <w:sz w:val="20"/>
                <w:szCs w:val="20"/>
              </w:rPr>
              <w:t>100_SD.01</w:t>
            </w:r>
          </w:p>
        </w:tc>
        <w:tc>
          <w:tcPr>
            <w:tcW w:w="1791" w:type="dxa"/>
          </w:tcPr>
          <w:p w:rsidR="00933D42" w:rsidRPr="00933D42" w:rsidRDefault="00933D42" w:rsidP="00933D42">
            <w:pPr>
              <w:pStyle w:val="TableParagraph"/>
              <w:rPr>
                <w:sz w:val="20"/>
                <w:szCs w:val="20"/>
              </w:rPr>
            </w:pPr>
          </w:p>
        </w:tc>
        <w:tc>
          <w:tcPr>
            <w:tcW w:w="1040" w:type="dxa"/>
          </w:tcPr>
          <w:p w:rsidR="00933D42" w:rsidRPr="00933D42" w:rsidRDefault="00933D42" w:rsidP="00933D42">
            <w:pPr>
              <w:pStyle w:val="TableParagraph"/>
              <w:spacing w:before="147" w:line="201" w:lineRule="exact"/>
              <w:ind w:right="109"/>
              <w:jc w:val="center"/>
              <w:rPr>
                <w:sz w:val="20"/>
                <w:szCs w:val="20"/>
              </w:rPr>
            </w:pPr>
            <w:r w:rsidRPr="00933D42">
              <w:rPr>
                <w:w w:val="81"/>
                <w:sz w:val="20"/>
                <w:szCs w:val="20"/>
              </w:rPr>
              <w:t>1</w:t>
            </w:r>
          </w:p>
        </w:tc>
        <w:tc>
          <w:tcPr>
            <w:tcW w:w="1447" w:type="dxa"/>
          </w:tcPr>
          <w:p w:rsidR="00933D42" w:rsidRPr="00933D42" w:rsidRDefault="00933D42" w:rsidP="00933D42">
            <w:pPr>
              <w:pStyle w:val="TableParagraph"/>
              <w:spacing w:before="147" w:line="201" w:lineRule="exact"/>
              <w:ind w:left="46"/>
              <w:jc w:val="center"/>
              <w:rPr>
                <w:sz w:val="20"/>
                <w:szCs w:val="20"/>
              </w:rPr>
            </w:pPr>
            <w:r w:rsidRPr="00933D42">
              <w:rPr>
                <w:w w:val="81"/>
                <w:sz w:val="20"/>
                <w:szCs w:val="20"/>
              </w:rPr>
              <w:t>1</w:t>
            </w:r>
          </w:p>
        </w:tc>
        <w:tc>
          <w:tcPr>
            <w:tcW w:w="1400" w:type="dxa"/>
          </w:tcPr>
          <w:p w:rsidR="00933D42" w:rsidRPr="00933D42" w:rsidRDefault="00933D42" w:rsidP="00933D42">
            <w:pPr>
              <w:pStyle w:val="TableParagraph"/>
              <w:spacing w:before="147" w:line="201" w:lineRule="exact"/>
              <w:ind w:left="7"/>
              <w:jc w:val="center"/>
              <w:rPr>
                <w:sz w:val="20"/>
                <w:szCs w:val="20"/>
              </w:rPr>
            </w:pPr>
            <w:r w:rsidRPr="00933D42">
              <w:rPr>
                <w:w w:val="81"/>
                <w:sz w:val="20"/>
                <w:szCs w:val="20"/>
              </w:rPr>
              <w:t>1</w:t>
            </w:r>
          </w:p>
        </w:tc>
        <w:tc>
          <w:tcPr>
            <w:tcW w:w="1669" w:type="dxa"/>
          </w:tcPr>
          <w:p w:rsidR="00933D42" w:rsidRPr="00933D42" w:rsidRDefault="00933D42" w:rsidP="00933D42">
            <w:pPr>
              <w:pStyle w:val="TableParagraph"/>
              <w:spacing w:before="147" w:line="201" w:lineRule="exact"/>
              <w:ind w:left="342" w:right="343"/>
              <w:jc w:val="center"/>
              <w:rPr>
                <w:sz w:val="20"/>
                <w:szCs w:val="20"/>
              </w:rPr>
            </w:pPr>
            <w:r w:rsidRPr="00933D42">
              <w:rPr>
                <w:w w:val="90"/>
                <w:sz w:val="20"/>
                <w:szCs w:val="20"/>
              </w:rPr>
              <w:t>215x100</w:t>
            </w:r>
          </w:p>
        </w:tc>
      </w:tr>
      <w:tr w:rsidR="00933D42" w:rsidTr="00933D42">
        <w:trPr>
          <w:trHeight w:val="398"/>
        </w:trPr>
        <w:tc>
          <w:tcPr>
            <w:tcW w:w="1954" w:type="dxa"/>
            <w:shd w:val="clear" w:color="auto" w:fill="C1C1C1"/>
          </w:tcPr>
          <w:p w:rsidR="00933D42" w:rsidRPr="00933D42" w:rsidRDefault="00933D42" w:rsidP="00933D42">
            <w:pPr>
              <w:pStyle w:val="TableParagraph"/>
              <w:spacing w:before="177" w:line="199" w:lineRule="exact"/>
              <w:ind w:left="653" w:right="358"/>
              <w:jc w:val="center"/>
              <w:rPr>
                <w:sz w:val="20"/>
                <w:szCs w:val="20"/>
              </w:rPr>
            </w:pPr>
            <w:r w:rsidRPr="00933D42">
              <w:rPr>
                <w:w w:val="90"/>
                <w:sz w:val="20"/>
                <w:szCs w:val="20"/>
              </w:rPr>
              <w:t>101_SD.04</w:t>
            </w:r>
          </w:p>
        </w:tc>
        <w:tc>
          <w:tcPr>
            <w:tcW w:w="1791" w:type="dxa"/>
            <w:shd w:val="clear" w:color="auto" w:fill="C1C1C1"/>
          </w:tcPr>
          <w:p w:rsidR="00933D42" w:rsidRPr="00933D42" w:rsidRDefault="00933D42" w:rsidP="00933D42">
            <w:pPr>
              <w:pStyle w:val="TableParagraph"/>
              <w:spacing w:before="177" w:line="199" w:lineRule="exact"/>
              <w:ind w:right="781"/>
              <w:jc w:val="right"/>
              <w:rPr>
                <w:sz w:val="20"/>
                <w:szCs w:val="20"/>
              </w:rPr>
            </w:pPr>
            <w:r w:rsidRPr="00933D42">
              <w:rPr>
                <w:w w:val="81"/>
                <w:sz w:val="20"/>
                <w:szCs w:val="20"/>
              </w:rPr>
              <w:t>1</w:t>
            </w:r>
          </w:p>
        </w:tc>
        <w:tc>
          <w:tcPr>
            <w:tcW w:w="1040" w:type="dxa"/>
            <w:shd w:val="clear" w:color="auto" w:fill="C1C1C1"/>
          </w:tcPr>
          <w:p w:rsidR="00933D42" w:rsidRPr="00933D42" w:rsidRDefault="00933D42" w:rsidP="00933D42">
            <w:pPr>
              <w:pStyle w:val="TableParagraph"/>
              <w:spacing w:before="177" w:line="199" w:lineRule="exact"/>
              <w:ind w:right="109"/>
              <w:jc w:val="center"/>
              <w:rPr>
                <w:sz w:val="20"/>
                <w:szCs w:val="20"/>
              </w:rPr>
            </w:pPr>
            <w:r w:rsidRPr="00933D42">
              <w:rPr>
                <w:w w:val="81"/>
                <w:sz w:val="20"/>
                <w:szCs w:val="20"/>
              </w:rPr>
              <w:t>1</w:t>
            </w:r>
          </w:p>
        </w:tc>
        <w:tc>
          <w:tcPr>
            <w:tcW w:w="1447" w:type="dxa"/>
            <w:shd w:val="clear" w:color="auto" w:fill="C1C1C1"/>
          </w:tcPr>
          <w:p w:rsidR="00933D42" w:rsidRPr="00933D42" w:rsidRDefault="00933D42" w:rsidP="00933D42">
            <w:pPr>
              <w:pStyle w:val="TableParagraph"/>
              <w:spacing w:before="177" w:line="199" w:lineRule="exact"/>
              <w:ind w:left="46"/>
              <w:jc w:val="center"/>
              <w:rPr>
                <w:sz w:val="20"/>
                <w:szCs w:val="20"/>
              </w:rPr>
            </w:pPr>
            <w:r w:rsidRPr="00933D42">
              <w:rPr>
                <w:w w:val="81"/>
                <w:sz w:val="20"/>
                <w:szCs w:val="20"/>
              </w:rPr>
              <w:t>1</w:t>
            </w:r>
          </w:p>
        </w:tc>
        <w:tc>
          <w:tcPr>
            <w:tcW w:w="1400" w:type="dxa"/>
            <w:shd w:val="clear" w:color="auto" w:fill="C1C1C1"/>
          </w:tcPr>
          <w:p w:rsidR="00933D42" w:rsidRPr="00933D42" w:rsidRDefault="00933D42" w:rsidP="00933D42">
            <w:pPr>
              <w:pStyle w:val="TableParagraph"/>
              <w:spacing w:before="177" w:line="199" w:lineRule="exact"/>
              <w:ind w:left="7"/>
              <w:jc w:val="center"/>
              <w:rPr>
                <w:sz w:val="20"/>
                <w:szCs w:val="20"/>
              </w:rPr>
            </w:pPr>
            <w:r w:rsidRPr="00933D42">
              <w:rPr>
                <w:w w:val="81"/>
                <w:sz w:val="20"/>
                <w:szCs w:val="20"/>
              </w:rPr>
              <w:t>1</w:t>
            </w:r>
          </w:p>
        </w:tc>
        <w:tc>
          <w:tcPr>
            <w:tcW w:w="1669" w:type="dxa"/>
            <w:shd w:val="clear" w:color="auto" w:fill="C1C1C1"/>
          </w:tcPr>
          <w:p w:rsidR="00933D42" w:rsidRPr="00933D42" w:rsidRDefault="00933D42" w:rsidP="00933D42">
            <w:pPr>
              <w:pStyle w:val="TableParagraph"/>
              <w:spacing w:before="177" w:line="199" w:lineRule="exact"/>
              <w:ind w:left="342" w:right="343"/>
              <w:jc w:val="center"/>
              <w:rPr>
                <w:sz w:val="20"/>
                <w:szCs w:val="20"/>
              </w:rPr>
            </w:pPr>
            <w:r w:rsidRPr="00933D42">
              <w:rPr>
                <w:w w:val="90"/>
                <w:sz w:val="20"/>
                <w:szCs w:val="20"/>
              </w:rPr>
              <w:t>300x110</w:t>
            </w:r>
          </w:p>
        </w:tc>
      </w:tr>
      <w:tr w:rsidR="00933D42" w:rsidTr="00933D42">
        <w:trPr>
          <w:trHeight w:val="395"/>
        </w:trPr>
        <w:tc>
          <w:tcPr>
            <w:tcW w:w="1954" w:type="dxa"/>
          </w:tcPr>
          <w:p w:rsidR="00933D42" w:rsidRPr="00933D42" w:rsidRDefault="00933D42" w:rsidP="00933D42">
            <w:pPr>
              <w:pStyle w:val="TableParagraph"/>
              <w:spacing w:before="177" w:line="201" w:lineRule="exact"/>
              <w:ind w:left="653" w:right="358"/>
              <w:jc w:val="center"/>
              <w:rPr>
                <w:sz w:val="20"/>
                <w:szCs w:val="20"/>
              </w:rPr>
            </w:pPr>
            <w:r w:rsidRPr="00933D42">
              <w:rPr>
                <w:w w:val="90"/>
                <w:sz w:val="20"/>
                <w:szCs w:val="20"/>
              </w:rPr>
              <w:t>102_SD.01</w:t>
            </w:r>
          </w:p>
        </w:tc>
        <w:tc>
          <w:tcPr>
            <w:tcW w:w="1791" w:type="dxa"/>
          </w:tcPr>
          <w:p w:rsidR="00933D42" w:rsidRPr="00933D42" w:rsidRDefault="00933D42" w:rsidP="00933D42">
            <w:pPr>
              <w:pStyle w:val="TableParagraph"/>
              <w:rPr>
                <w:sz w:val="20"/>
                <w:szCs w:val="20"/>
              </w:rPr>
            </w:pPr>
          </w:p>
        </w:tc>
        <w:tc>
          <w:tcPr>
            <w:tcW w:w="1040" w:type="dxa"/>
          </w:tcPr>
          <w:p w:rsidR="00933D42" w:rsidRPr="00933D42" w:rsidRDefault="00933D42" w:rsidP="00933D42">
            <w:pPr>
              <w:pStyle w:val="TableParagraph"/>
              <w:spacing w:before="177" w:line="201" w:lineRule="exact"/>
              <w:ind w:right="109"/>
              <w:jc w:val="center"/>
              <w:rPr>
                <w:sz w:val="20"/>
                <w:szCs w:val="20"/>
              </w:rPr>
            </w:pPr>
            <w:r w:rsidRPr="00933D42">
              <w:rPr>
                <w:w w:val="81"/>
                <w:sz w:val="20"/>
                <w:szCs w:val="20"/>
              </w:rPr>
              <w:t>1</w:t>
            </w:r>
          </w:p>
        </w:tc>
        <w:tc>
          <w:tcPr>
            <w:tcW w:w="1447" w:type="dxa"/>
          </w:tcPr>
          <w:p w:rsidR="00933D42" w:rsidRPr="00933D42" w:rsidRDefault="00933D42" w:rsidP="00933D42">
            <w:pPr>
              <w:pStyle w:val="TableParagraph"/>
              <w:rPr>
                <w:sz w:val="20"/>
                <w:szCs w:val="20"/>
              </w:rPr>
            </w:pPr>
          </w:p>
        </w:tc>
        <w:tc>
          <w:tcPr>
            <w:tcW w:w="1400" w:type="dxa"/>
          </w:tcPr>
          <w:p w:rsidR="00933D42" w:rsidRPr="00933D42" w:rsidRDefault="00933D42" w:rsidP="00933D42">
            <w:pPr>
              <w:pStyle w:val="TableParagraph"/>
              <w:rPr>
                <w:sz w:val="20"/>
                <w:szCs w:val="20"/>
              </w:rPr>
            </w:pPr>
          </w:p>
        </w:tc>
        <w:tc>
          <w:tcPr>
            <w:tcW w:w="1669" w:type="dxa"/>
          </w:tcPr>
          <w:p w:rsidR="00933D42" w:rsidRPr="00933D42" w:rsidRDefault="00933D42" w:rsidP="00933D42">
            <w:pPr>
              <w:pStyle w:val="TableParagraph"/>
              <w:spacing w:before="177" w:line="201" w:lineRule="exact"/>
              <w:ind w:left="342" w:right="343"/>
              <w:jc w:val="center"/>
              <w:rPr>
                <w:sz w:val="20"/>
                <w:szCs w:val="20"/>
              </w:rPr>
            </w:pPr>
            <w:r w:rsidRPr="00933D42">
              <w:rPr>
                <w:w w:val="90"/>
                <w:sz w:val="20"/>
                <w:szCs w:val="20"/>
              </w:rPr>
              <w:t>110x110</w:t>
            </w:r>
          </w:p>
        </w:tc>
      </w:tr>
      <w:tr w:rsidR="00933D42" w:rsidTr="00933D42">
        <w:trPr>
          <w:trHeight w:val="398"/>
        </w:trPr>
        <w:tc>
          <w:tcPr>
            <w:tcW w:w="1954" w:type="dxa"/>
            <w:shd w:val="clear" w:color="auto" w:fill="C1C1C1"/>
          </w:tcPr>
          <w:p w:rsidR="00933D42" w:rsidRPr="00933D42" w:rsidRDefault="00933D42" w:rsidP="00933D42">
            <w:pPr>
              <w:pStyle w:val="TableParagraph"/>
              <w:spacing w:before="177" w:line="199" w:lineRule="exact"/>
              <w:ind w:left="653" w:right="358"/>
              <w:jc w:val="center"/>
              <w:rPr>
                <w:sz w:val="20"/>
                <w:szCs w:val="20"/>
              </w:rPr>
            </w:pPr>
            <w:r w:rsidRPr="00933D42">
              <w:rPr>
                <w:w w:val="90"/>
                <w:sz w:val="20"/>
                <w:szCs w:val="20"/>
              </w:rPr>
              <w:t>103_SD.04</w:t>
            </w:r>
          </w:p>
        </w:tc>
        <w:tc>
          <w:tcPr>
            <w:tcW w:w="1791" w:type="dxa"/>
            <w:shd w:val="clear" w:color="auto" w:fill="C1C1C1"/>
          </w:tcPr>
          <w:p w:rsidR="00933D42" w:rsidRPr="00933D42" w:rsidRDefault="00933D42" w:rsidP="00933D42">
            <w:pPr>
              <w:pStyle w:val="TableParagraph"/>
              <w:rPr>
                <w:sz w:val="20"/>
                <w:szCs w:val="20"/>
              </w:rPr>
            </w:pPr>
          </w:p>
        </w:tc>
        <w:tc>
          <w:tcPr>
            <w:tcW w:w="1040" w:type="dxa"/>
            <w:shd w:val="clear" w:color="auto" w:fill="C1C1C1"/>
          </w:tcPr>
          <w:p w:rsidR="00933D42" w:rsidRPr="00933D42" w:rsidRDefault="00933D42" w:rsidP="00933D42">
            <w:pPr>
              <w:pStyle w:val="TableParagraph"/>
              <w:spacing w:before="177" w:line="199" w:lineRule="exact"/>
              <w:ind w:right="109"/>
              <w:jc w:val="center"/>
              <w:rPr>
                <w:sz w:val="20"/>
                <w:szCs w:val="20"/>
              </w:rPr>
            </w:pPr>
            <w:r w:rsidRPr="00933D42">
              <w:rPr>
                <w:w w:val="81"/>
                <w:sz w:val="20"/>
                <w:szCs w:val="20"/>
              </w:rPr>
              <w:t>1</w:t>
            </w:r>
          </w:p>
        </w:tc>
        <w:tc>
          <w:tcPr>
            <w:tcW w:w="1447" w:type="dxa"/>
            <w:shd w:val="clear" w:color="auto" w:fill="C1C1C1"/>
          </w:tcPr>
          <w:p w:rsidR="00933D42" w:rsidRPr="00933D42" w:rsidRDefault="00933D42" w:rsidP="00933D42">
            <w:pPr>
              <w:pStyle w:val="TableParagraph"/>
              <w:spacing w:before="177" w:line="199" w:lineRule="exact"/>
              <w:ind w:left="46"/>
              <w:jc w:val="center"/>
              <w:rPr>
                <w:sz w:val="20"/>
                <w:szCs w:val="20"/>
              </w:rPr>
            </w:pPr>
            <w:r w:rsidRPr="00933D42">
              <w:rPr>
                <w:w w:val="81"/>
                <w:sz w:val="20"/>
                <w:szCs w:val="20"/>
              </w:rPr>
              <w:t>1</w:t>
            </w:r>
          </w:p>
        </w:tc>
        <w:tc>
          <w:tcPr>
            <w:tcW w:w="1400" w:type="dxa"/>
            <w:shd w:val="clear" w:color="auto" w:fill="C1C1C1"/>
          </w:tcPr>
          <w:p w:rsidR="00933D42" w:rsidRPr="00933D42" w:rsidRDefault="00933D42" w:rsidP="00933D42">
            <w:pPr>
              <w:pStyle w:val="TableParagraph"/>
              <w:spacing w:before="177" w:line="199" w:lineRule="exact"/>
              <w:ind w:left="7"/>
              <w:jc w:val="center"/>
              <w:rPr>
                <w:sz w:val="20"/>
                <w:szCs w:val="20"/>
              </w:rPr>
            </w:pPr>
            <w:r w:rsidRPr="00933D42">
              <w:rPr>
                <w:w w:val="81"/>
                <w:sz w:val="20"/>
                <w:szCs w:val="20"/>
              </w:rPr>
              <w:t>1</w:t>
            </w:r>
          </w:p>
        </w:tc>
        <w:tc>
          <w:tcPr>
            <w:tcW w:w="1669" w:type="dxa"/>
            <w:shd w:val="clear" w:color="auto" w:fill="C1C1C1"/>
          </w:tcPr>
          <w:p w:rsidR="00933D42" w:rsidRPr="00933D42" w:rsidRDefault="00933D42" w:rsidP="00933D42">
            <w:pPr>
              <w:pStyle w:val="TableParagraph"/>
              <w:spacing w:before="177" w:line="199" w:lineRule="exact"/>
              <w:ind w:left="342" w:right="343"/>
              <w:jc w:val="center"/>
              <w:rPr>
                <w:sz w:val="20"/>
                <w:szCs w:val="20"/>
              </w:rPr>
            </w:pPr>
            <w:r w:rsidRPr="00933D42">
              <w:rPr>
                <w:w w:val="90"/>
                <w:sz w:val="20"/>
                <w:szCs w:val="20"/>
              </w:rPr>
              <w:t>250x110</w:t>
            </w:r>
          </w:p>
        </w:tc>
      </w:tr>
      <w:tr w:rsidR="00933D42" w:rsidTr="00933D42">
        <w:trPr>
          <w:trHeight w:val="396"/>
        </w:trPr>
        <w:tc>
          <w:tcPr>
            <w:tcW w:w="1954" w:type="dxa"/>
          </w:tcPr>
          <w:p w:rsidR="00933D42" w:rsidRPr="00933D42" w:rsidRDefault="00933D42" w:rsidP="00933D42">
            <w:pPr>
              <w:pStyle w:val="TableParagraph"/>
              <w:spacing w:before="177" w:line="199" w:lineRule="exact"/>
              <w:ind w:left="653" w:right="359"/>
              <w:jc w:val="center"/>
              <w:rPr>
                <w:sz w:val="20"/>
                <w:szCs w:val="20"/>
              </w:rPr>
            </w:pPr>
            <w:r w:rsidRPr="00933D42">
              <w:rPr>
                <w:w w:val="90"/>
                <w:sz w:val="20"/>
                <w:szCs w:val="20"/>
              </w:rPr>
              <w:t>104_SD.01</w:t>
            </w:r>
          </w:p>
        </w:tc>
        <w:tc>
          <w:tcPr>
            <w:tcW w:w="1791" w:type="dxa"/>
          </w:tcPr>
          <w:p w:rsidR="00933D42" w:rsidRPr="00933D42" w:rsidRDefault="00933D42" w:rsidP="00933D42">
            <w:pPr>
              <w:pStyle w:val="TableParagraph"/>
              <w:rPr>
                <w:sz w:val="20"/>
                <w:szCs w:val="20"/>
              </w:rPr>
            </w:pPr>
          </w:p>
        </w:tc>
        <w:tc>
          <w:tcPr>
            <w:tcW w:w="1040" w:type="dxa"/>
          </w:tcPr>
          <w:p w:rsidR="00933D42" w:rsidRPr="00933D42" w:rsidRDefault="00933D42" w:rsidP="00933D42">
            <w:pPr>
              <w:pStyle w:val="TableParagraph"/>
              <w:spacing w:before="177" w:line="199" w:lineRule="exact"/>
              <w:ind w:right="109"/>
              <w:jc w:val="center"/>
              <w:rPr>
                <w:sz w:val="20"/>
                <w:szCs w:val="20"/>
              </w:rPr>
            </w:pPr>
            <w:r w:rsidRPr="00933D42">
              <w:rPr>
                <w:w w:val="81"/>
                <w:sz w:val="20"/>
                <w:szCs w:val="20"/>
              </w:rPr>
              <w:t>1</w:t>
            </w:r>
          </w:p>
        </w:tc>
        <w:tc>
          <w:tcPr>
            <w:tcW w:w="1447" w:type="dxa"/>
          </w:tcPr>
          <w:p w:rsidR="00933D42" w:rsidRPr="00933D42" w:rsidRDefault="00933D42" w:rsidP="00933D42">
            <w:pPr>
              <w:pStyle w:val="TableParagraph"/>
              <w:rPr>
                <w:sz w:val="20"/>
                <w:szCs w:val="20"/>
              </w:rPr>
            </w:pPr>
          </w:p>
        </w:tc>
        <w:tc>
          <w:tcPr>
            <w:tcW w:w="1400" w:type="dxa"/>
          </w:tcPr>
          <w:p w:rsidR="00933D42" w:rsidRPr="00933D42" w:rsidRDefault="00933D42" w:rsidP="00933D42">
            <w:pPr>
              <w:pStyle w:val="TableParagraph"/>
              <w:rPr>
                <w:sz w:val="20"/>
                <w:szCs w:val="20"/>
              </w:rPr>
            </w:pPr>
          </w:p>
        </w:tc>
        <w:tc>
          <w:tcPr>
            <w:tcW w:w="1669" w:type="dxa"/>
          </w:tcPr>
          <w:p w:rsidR="00933D42" w:rsidRPr="00933D42" w:rsidRDefault="00933D42" w:rsidP="00933D42">
            <w:pPr>
              <w:pStyle w:val="TableParagraph"/>
              <w:spacing w:before="177" w:line="199" w:lineRule="exact"/>
              <w:ind w:left="342" w:right="343"/>
              <w:jc w:val="center"/>
              <w:rPr>
                <w:sz w:val="20"/>
                <w:szCs w:val="20"/>
              </w:rPr>
            </w:pPr>
            <w:r w:rsidRPr="00933D42">
              <w:rPr>
                <w:w w:val="90"/>
                <w:sz w:val="20"/>
                <w:szCs w:val="20"/>
              </w:rPr>
              <w:t>110x110</w:t>
            </w:r>
          </w:p>
        </w:tc>
      </w:tr>
      <w:tr w:rsidR="00933D42" w:rsidTr="00933D42">
        <w:trPr>
          <w:trHeight w:val="398"/>
        </w:trPr>
        <w:tc>
          <w:tcPr>
            <w:tcW w:w="1954" w:type="dxa"/>
            <w:tcBorders>
              <w:bottom w:val="single" w:sz="8" w:space="0" w:color="000000"/>
            </w:tcBorders>
            <w:shd w:val="clear" w:color="auto" w:fill="C1C1C1"/>
          </w:tcPr>
          <w:p w:rsidR="00933D42" w:rsidRPr="00933D42" w:rsidRDefault="00933D42" w:rsidP="00933D42">
            <w:pPr>
              <w:pStyle w:val="TableParagraph"/>
              <w:spacing w:before="177" w:line="213" w:lineRule="exact"/>
              <w:ind w:left="653" w:right="356"/>
              <w:jc w:val="center"/>
              <w:rPr>
                <w:sz w:val="20"/>
                <w:szCs w:val="20"/>
              </w:rPr>
            </w:pPr>
            <w:r w:rsidRPr="00933D42">
              <w:rPr>
                <w:w w:val="90"/>
                <w:sz w:val="20"/>
                <w:szCs w:val="20"/>
              </w:rPr>
              <w:t>Total</w:t>
            </w:r>
          </w:p>
        </w:tc>
        <w:tc>
          <w:tcPr>
            <w:tcW w:w="1791" w:type="dxa"/>
            <w:tcBorders>
              <w:bottom w:val="single" w:sz="8" w:space="0" w:color="000000"/>
            </w:tcBorders>
            <w:shd w:val="clear" w:color="auto" w:fill="C1C1C1"/>
          </w:tcPr>
          <w:p w:rsidR="00933D42" w:rsidRPr="00933D42" w:rsidRDefault="00933D42" w:rsidP="00933D42">
            <w:pPr>
              <w:pStyle w:val="TableParagraph"/>
              <w:spacing w:before="177" w:line="213" w:lineRule="exact"/>
              <w:ind w:right="781"/>
              <w:jc w:val="right"/>
              <w:rPr>
                <w:sz w:val="20"/>
                <w:szCs w:val="20"/>
              </w:rPr>
            </w:pPr>
            <w:r w:rsidRPr="00933D42">
              <w:rPr>
                <w:w w:val="81"/>
                <w:sz w:val="20"/>
                <w:szCs w:val="20"/>
              </w:rPr>
              <w:t>1</w:t>
            </w:r>
          </w:p>
        </w:tc>
        <w:tc>
          <w:tcPr>
            <w:tcW w:w="1040" w:type="dxa"/>
            <w:tcBorders>
              <w:bottom w:val="single" w:sz="8" w:space="0" w:color="000000"/>
            </w:tcBorders>
            <w:shd w:val="clear" w:color="auto" w:fill="C1C1C1"/>
          </w:tcPr>
          <w:p w:rsidR="00933D42" w:rsidRPr="00933D42" w:rsidRDefault="00933D42" w:rsidP="00933D42">
            <w:pPr>
              <w:pStyle w:val="TableParagraph"/>
              <w:spacing w:before="177" w:line="213" w:lineRule="exact"/>
              <w:ind w:right="109"/>
              <w:jc w:val="center"/>
              <w:rPr>
                <w:sz w:val="20"/>
                <w:szCs w:val="20"/>
              </w:rPr>
            </w:pPr>
            <w:r w:rsidRPr="00933D42">
              <w:rPr>
                <w:w w:val="81"/>
                <w:sz w:val="20"/>
                <w:szCs w:val="20"/>
              </w:rPr>
              <w:t>5</w:t>
            </w:r>
          </w:p>
        </w:tc>
        <w:tc>
          <w:tcPr>
            <w:tcW w:w="1447" w:type="dxa"/>
            <w:tcBorders>
              <w:bottom w:val="single" w:sz="8" w:space="0" w:color="000000"/>
            </w:tcBorders>
            <w:shd w:val="clear" w:color="auto" w:fill="C1C1C1"/>
          </w:tcPr>
          <w:p w:rsidR="00933D42" w:rsidRPr="00933D42" w:rsidRDefault="00933D42" w:rsidP="00933D42">
            <w:pPr>
              <w:pStyle w:val="TableParagraph"/>
              <w:spacing w:before="177" w:line="213" w:lineRule="exact"/>
              <w:ind w:left="46"/>
              <w:jc w:val="center"/>
              <w:rPr>
                <w:sz w:val="20"/>
                <w:szCs w:val="20"/>
              </w:rPr>
            </w:pPr>
            <w:r w:rsidRPr="00933D42">
              <w:rPr>
                <w:w w:val="81"/>
                <w:sz w:val="20"/>
                <w:szCs w:val="20"/>
              </w:rPr>
              <w:t>4</w:t>
            </w:r>
          </w:p>
        </w:tc>
        <w:tc>
          <w:tcPr>
            <w:tcW w:w="1400" w:type="dxa"/>
            <w:tcBorders>
              <w:bottom w:val="single" w:sz="8" w:space="0" w:color="000000"/>
            </w:tcBorders>
            <w:shd w:val="clear" w:color="auto" w:fill="C1C1C1"/>
          </w:tcPr>
          <w:p w:rsidR="00933D42" w:rsidRPr="00933D42" w:rsidRDefault="00933D42" w:rsidP="00933D42">
            <w:pPr>
              <w:pStyle w:val="TableParagraph"/>
              <w:spacing w:before="177" w:line="213" w:lineRule="exact"/>
              <w:ind w:left="7"/>
              <w:jc w:val="center"/>
              <w:rPr>
                <w:sz w:val="20"/>
                <w:szCs w:val="20"/>
              </w:rPr>
            </w:pPr>
            <w:r w:rsidRPr="00933D42">
              <w:rPr>
                <w:w w:val="81"/>
                <w:sz w:val="20"/>
                <w:szCs w:val="20"/>
              </w:rPr>
              <w:t>4</w:t>
            </w:r>
          </w:p>
        </w:tc>
        <w:tc>
          <w:tcPr>
            <w:tcW w:w="1669" w:type="dxa"/>
            <w:tcBorders>
              <w:bottom w:val="single" w:sz="8" w:space="0" w:color="000000"/>
            </w:tcBorders>
            <w:shd w:val="clear" w:color="auto" w:fill="C1C1C1"/>
          </w:tcPr>
          <w:p w:rsidR="00933D42" w:rsidRPr="00933D42" w:rsidRDefault="00933D42" w:rsidP="00933D42">
            <w:pPr>
              <w:pStyle w:val="TableParagraph"/>
              <w:rPr>
                <w:sz w:val="20"/>
                <w:szCs w:val="20"/>
              </w:rPr>
            </w:pPr>
          </w:p>
        </w:tc>
      </w:tr>
    </w:tbl>
    <w:p w:rsidR="00933D42" w:rsidRPr="0039422F" w:rsidRDefault="00933D42" w:rsidP="0039422F">
      <w:pPr>
        <w:pStyle w:val="Pargrafdellista"/>
        <w:ind w:left="0" w:right="-1"/>
        <w:jc w:val="both"/>
        <w:rPr>
          <w:rFonts w:ascii="Arial" w:hAnsi="Arial" w:cs="Arial"/>
          <w:sz w:val="22"/>
          <w:szCs w:val="22"/>
        </w:rPr>
      </w:pPr>
    </w:p>
    <w:p w:rsidR="000B4878" w:rsidRPr="00BA56F3" w:rsidRDefault="000B4878" w:rsidP="00785337">
      <w:pPr>
        <w:tabs>
          <w:tab w:val="left" w:pos="1276"/>
        </w:tabs>
        <w:spacing w:after="0" w:line="240" w:lineRule="auto"/>
        <w:jc w:val="both"/>
        <w:rPr>
          <w:u w:val="single"/>
        </w:rPr>
      </w:pPr>
      <w:r w:rsidRPr="00BA56F3">
        <w:rPr>
          <w:u w:val="single"/>
        </w:rPr>
        <w:t>JUSTIFICACIÓ LOTS</w:t>
      </w:r>
    </w:p>
    <w:p w:rsidR="00662DA6" w:rsidRPr="00A963BB" w:rsidRDefault="00662DA6" w:rsidP="00785337">
      <w:pPr>
        <w:tabs>
          <w:tab w:val="left" w:pos="1276"/>
        </w:tabs>
        <w:spacing w:after="0" w:line="240" w:lineRule="auto"/>
        <w:jc w:val="both"/>
        <w:rPr>
          <w:rFonts w:eastAsia="Arial" w:cs="Arial"/>
          <w:color w:val="FF0000"/>
          <w:u w:val="single"/>
        </w:rPr>
      </w:pPr>
    </w:p>
    <w:p w:rsidR="00634A55" w:rsidRPr="00634A55" w:rsidRDefault="00634A55" w:rsidP="00634A55">
      <w:pPr>
        <w:pStyle w:val="Textindependent"/>
        <w:spacing w:before="94"/>
        <w:rPr>
          <w:sz w:val="22"/>
          <w:szCs w:val="22"/>
        </w:rPr>
      </w:pPr>
      <w:r w:rsidRPr="00634A55">
        <w:rPr>
          <w:sz w:val="22"/>
          <w:szCs w:val="22"/>
        </w:rPr>
        <w:t>Atès</w:t>
      </w:r>
      <w:r w:rsidRPr="00634A55">
        <w:rPr>
          <w:spacing w:val="1"/>
          <w:sz w:val="22"/>
          <w:szCs w:val="22"/>
        </w:rPr>
        <w:t xml:space="preserve"> </w:t>
      </w:r>
      <w:r w:rsidRPr="00634A55">
        <w:rPr>
          <w:sz w:val="22"/>
          <w:szCs w:val="22"/>
        </w:rPr>
        <w:t>que</w:t>
      </w:r>
      <w:r w:rsidRPr="00634A55">
        <w:rPr>
          <w:spacing w:val="1"/>
          <w:sz w:val="22"/>
          <w:szCs w:val="22"/>
        </w:rPr>
        <w:t xml:space="preserve"> </w:t>
      </w:r>
      <w:r w:rsidRPr="00634A55">
        <w:rPr>
          <w:sz w:val="22"/>
          <w:szCs w:val="22"/>
        </w:rPr>
        <w:t>l’objecte</w:t>
      </w:r>
      <w:r w:rsidRPr="00634A55">
        <w:rPr>
          <w:spacing w:val="1"/>
          <w:sz w:val="22"/>
          <w:szCs w:val="22"/>
        </w:rPr>
        <w:t xml:space="preserve"> </w:t>
      </w:r>
      <w:r w:rsidRPr="00634A55">
        <w:rPr>
          <w:sz w:val="22"/>
          <w:szCs w:val="22"/>
        </w:rPr>
        <w:t>del</w:t>
      </w:r>
      <w:r w:rsidRPr="00634A55">
        <w:rPr>
          <w:spacing w:val="1"/>
          <w:sz w:val="22"/>
          <w:szCs w:val="22"/>
        </w:rPr>
        <w:t xml:space="preserve"> </w:t>
      </w:r>
      <w:r w:rsidRPr="00634A55">
        <w:rPr>
          <w:sz w:val="22"/>
          <w:szCs w:val="22"/>
        </w:rPr>
        <w:t>contracte</w:t>
      </w:r>
      <w:r w:rsidRPr="00634A55">
        <w:rPr>
          <w:spacing w:val="1"/>
          <w:sz w:val="22"/>
          <w:szCs w:val="22"/>
        </w:rPr>
        <w:t xml:space="preserve"> </w:t>
      </w:r>
      <w:r w:rsidRPr="00634A55">
        <w:rPr>
          <w:sz w:val="22"/>
          <w:szCs w:val="22"/>
        </w:rPr>
        <w:t>inclou</w:t>
      </w:r>
      <w:r w:rsidRPr="00634A55">
        <w:rPr>
          <w:spacing w:val="1"/>
          <w:sz w:val="22"/>
          <w:szCs w:val="22"/>
        </w:rPr>
        <w:t xml:space="preserve"> </w:t>
      </w:r>
      <w:r w:rsidRPr="00634A55">
        <w:rPr>
          <w:sz w:val="22"/>
          <w:szCs w:val="22"/>
        </w:rPr>
        <w:t>la</w:t>
      </w:r>
      <w:r w:rsidRPr="00634A55">
        <w:rPr>
          <w:spacing w:val="1"/>
          <w:sz w:val="22"/>
          <w:szCs w:val="22"/>
        </w:rPr>
        <w:t xml:space="preserve"> </w:t>
      </w:r>
      <w:r w:rsidRPr="00634A55">
        <w:rPr>
          <w:sz w:val="22"/>
          <w:szCs w:val="22"/>
        </w:rPr>
        <w:t>instal·lació</w:t>
      </w:r>
      <w:r w:rsidRPr="00634A55">
        <w:rPr>
          <w:spacing w:val="1"/>
          <w:sz w:val="22"/>
          <w:szCs w:val="22"/>
        </w:rPr>
        <w:t xml:space="preserve"> </w:t>
      </w:r>
      <w:r w:rsidRPr="00634A55">
        <w:rPr>
          <w:sz w:val="22"/>
          <w:szCs w:val="22"/>
        </w:rPr>
        <w:t>i</w:t>
      </w:r>
      <w:r w:rsidRPr="00634A55">
        <w:rPr>
          <w:spacing w:val="1"/>
          <w:sz w:val="22"/>
          <w:szCs w:val="22"/>
        </w:rPr>
        <w:t xml:space="preserve"> </w:t>
      </w:r>
      <w:r w:rsidRPr="00634A55">
        <w:rPr>
          <w:sz w:val="22"/>
          <w:szCs w:val="22"/>
        </w:rPr>
        <w:t>manteniment</w:t>
      </w:r>
      <w:r w:rsidRPr="00634A55">
        <w:rPr>
          <w:spacing w:val="1"/>
          <w:sz w:val="22"/>
          <w:szCs w:val="22"/>
        </w:rPr>
        <w:t xml:space="preserve"> </w:t>
      </w:r>
      <w:r w:rsidRPr="00634A55">
        <w:rPr>
          <w:sz w:val="22"/>
          <w:szCs w:val="22"/>
        </w:rPr>
        <w:t>de</w:t>
      </w:r>
      <w:r w:rsidRPr="00634A55">
        <w:rPr>
          <w:spacing w:val="1"/>
          <w:sz w:val="22"/>
          <w:szCs w:val="22"/>
        </w:rPr>
        <w:t xml:space="preserve"> </w:t>
      </w:r>
      <w:r w:rsidRPr="00634A55">
        <w:rPr>
          <w:sz w:val="22"/>
          <w:szCs w:val="22"/>
        </w:rPr>
        <w:t>màquines</w:t>
      </w:r>
      <w:r w:rsidRPr="00634A55">
        <w:rPr>
          <w:spacing w:val="1"/>
          <w:sz w:val="22"/>
          <w:szCs w:val="22"/>
        </w:rPr>
        <w:t xml:space="preserve"> </w:t>
      </w:r>
      <w:r w:rsidRPr="00634A55">
        <w:rPr>
          <w:sz w:val="22"/>
          <w:szCs w:val="22"/>
        </w:rPr>
        <w:t>automàtiques de distribució ubicades en el mateix edifici, per tal de facilitar el control de la</w:t>
      </w:r>
      <w:r w:rsidRPr="00634A55">
        <w:rPr>
          <w:spacing w:val="1"/>
          <w:sz w:val="22"/>
          <w:szCs w:val="22"/>
        </w:rPr>
        <w:t xml:space="preserve"> </w:t>
      </w:r>
      <w:r w:rsidRPr="00634A55">
        <w:rPr>
          <w:sz w:val="22"/>
          <w:szCs w:val="22"/>
        </w:rPr>
        <w:t>gestió,</w:t>
      </w:r>
      <w:r w:rsidRPr="00634A55">
        <w:rPr>
          <w:spacing w:val="-2"/>
          <w:sz w:val="22"/>
          <w:szCs w:val="22"/>
        </w:rPr>
        <w:t xml:space="preserve"> </w:t>
      </w:r>
      <w:r w:rsidRPr="00634A55">
        <w:rPr>
          <w:sz w:val="22"/>
          <w:szCs w:val="22"/>
        </w:rPr>
        <w:t>s’estima</w:t>
      </w:r>
      <w:r w:rsidRPr="00634A55">
        <w:rPr>
          <w:spacing w:val="-2"/>
          <w:sz w:val="22"/>
          <w:szCs w:val="22"/>
        </w:rPr>
        <w:t xml:space="preserve"> </w:t>
      </w:r>
      <w:r w:rsidRPr="00634A55">
        <w:rPr>
          <w:sz w:val="22"/>
          <w:szCs w:val="22"/>
        </w:rPr>
        <w:t>oportú</w:t>
      </w:r>
      <w:r w:rsidRPr="00634A55">
        <w:rPr>
          <w:spacing w:val="-1"/>
          <w:sz w:val="22"/>
          <w:szCs w:val="22"/>
        </w:rPr>
        <w:t xml:space="preserve"> </w:t>
      </w:r>
      <w:r w:rsidRPr="00634A55">
        <w:rPr>
          <w:sz w:val="22"/>
          <w:szCs w:val="22"/>
        </w:rPr>
        <w:t>no dividir</w:t>
      </w:r>
      <w:r w:rsidRPr="00634A55">
        <w:rPr>
          <w:spacing w:val="1"/>
          <w:sz w:val="22"/>
          <w:szCs w:val="22"/>
        </w:rPr>
        <w:t xml:space="preserve"> </w:t>
      </w:r>
      <w:r w:rsidRPr="00634A55">
        <w:rPr>
          <w:sz w:val="22"/>
          <w:szCs w:val="22"/>
        </w:rPr>
        <w:t>l’objecte del</w:t>
      </w:r>
      <w:r w:rsidRPr="00634A55">
        <w:rPr>
          <w:spacing w:val="-1"/>
          <w:sz w:val="22"/>
          <w:szCs w:val="22"/>
        </w:rPr>
        <w:t xml:space="preserve"> </w:t>
      </w:r>
      <w:r w:rsidRPr="00634A55">
        <w:rPr>
          <w:sz w:val="22"/>
          <w:szCs w:val="22"/>
        </w:rPr>
        <w:t>contracte en</w:t>
      </w:r>
      <w:r w:rsidRPr="00634A55">
        <w:rPr>
          <w:spacing w:val="-3"/>
          <w:sz w:val="22"/>
          <w:szCs w:val="22"/>
        </w:rPr>
        <w:t xml:space="preserve"> </w:t>
      </w:r>
      <w:r w:rsidRPr="00634A55">
        <w:rPr>
          <w:sz w:val="22"/>
          <w:szCs w:val="22"/>
        </w:rPr>
        <w:t>lots.</w:t>
      </w:r>
    </w:p>
    <w:p w:rsidR="00CF5DE0" w:rsidRPr="00634A55" w:rsidRDefault="00CF5DE0" w:rsidP="00CF5DE0">
      <w:pPr>
        <w:spacing w:after="0" w:line="100" w:lineRule="atLeast"/>
        <w:jc w:val="both"/>
        <w:rPr>
          <w:rFonts w:cs="Arial"/>
          <w:lang w:val="es-ES"/>
        </w:rPr>
      </w:pPr>
    </w:p>
    <w:p w:rsidR="00634A55" w:rsidRPr="00634A55" w:rsidRDefault="00662DA6" w:rsidP="00634A55">
      <w:pPr>
        <w:pStyle w:val="Textindependent"/>
        <w:rPr>
          <w:spacing w:val="-59"/>
          <w:sz w:val="22"/>
          <w:szCs w:val="22"/>
        </w:rPr>
      </w:pPr>
      <w:r w:rsidRPr="00634A55">
        <w:rPr>
          <w:sz w:val="22"/>
          <w:szCs w:val="22"/>
        </w:rPr>
        <w:t xml:space="preserve">CPV: </w:t>
      </w:r>
      <w:r w:rsidR="00634A55" w:rsidRPr="00634A55">
        <w:rPr>
          <w:sz w:val="22"/>
          <w:szCs w:val="22"/>
        </w:rPr>
        <w:tab/>
        <w:t>55400000-4 – Serveis de subministrament de begudes</w:t>
      </w:r>
      <w:r w:rsidR="00634A55" w:rsidRPr="00634A55">
        <w:rPr>
          <w:spacing w:val="-59"/>
          <w:sz w:val="22"/>
          <w:szCs w:val="22"/>
        </w:rPr>
        <w:t xml:space="preserve"> </w:t>
      </w:r>
    </w:p>
    <w:p w:rsidR="0039422F" w:rsidRDefault="00634A55" w:rsidP="00634A55">
      <w:pPr>
        <w:pStyle w:val="Textindependent"/>
        <w:ind w:firstLine="708"/>
        <w:rPr>
          <w:sz w:val="22"/>
          <w:szCs w:val="22"/>
        </w:rPr>
      </w:pPr>
      <w:r w:rsidRPr="00634A55">
        <w:rPr>
          <w:sz w:val="22"/>
          <w:szCs w:val="22"/>
        </w:rPr>
        <w:t>55320000-9</w:t>
      </w:r>
      <w:r w:rsidRPr="00634A55">
        <w:rPr>
          <w:spacing w:val="-6"/>
          <w:sz w:val="22"/>
          <w:szCs w:val="22"/>
        </w:rPr>
        <w:t xml:space="preserve"> </w:t>
      </w:r>
      <w:r w:rsidRPr="00634A55">
        <w:rPr>
          <w:sz w:val="22"/>
          <w:szCs w:val="22"/>
        </w:rPr>
        <w:t>–</w:t>
      </w:r>
      <w:r w:rsidRPr="00634A55">
        <w:rPr>
          <w:spacing w:val="-8"/>
          <w:sz w:val="22"/>
          <w:szCs w:val="22"/>
        </w:rPr>
        <w:t xml:space="preserve"> </w:t>
      </w:r>
      <w:r w:rsidRPr="00634A55">
        <w:rPr>
          <w:sz w:val="22"/>
          <w:szCs w:val="22"/>
        </w:rPr>
        <w:t>Servei</w:t>
      </w:r>
      <w:r w:rsidRPr="00634A55">
        <w:rPr>
          <w:spacing w:val="-4"/>
          <w:sz w:val="22"/>
          <w:szCs w:val="22"/>
        </w:rPr>
        <w:t xml:space="preserve"> </w:t>
      </w:r>
      <w:r w:rsidRPr="00634A55">
        <w:rPr>
          <w:sz w:val="22"/>
          <w:szCs w:val="22"/>
        </w:rPr>
        <w:t>de</w:t>
      </w:r>
      <w:r w:rsidRPr="00634A55">
        <w:rPr>
          <w:spacing w:val="-6"/>
          <w:sz w:val="22"/>
          <w:szCs w:val="22"/>
        </w:rPr>
        <w:t xml:space="preserve"> </w:t>
      </w:r>
      <w:r w:rsidRPr="00634A55">
        <w:rPr>
          <w:sz w:val="22"/>
          <w:szCs w:val="22"/>
        </w:rPr>
        <w:t>subministrament</w:t>
      </w:r>
      <w:r w:rsidRPr="00634A55">
        <w:rPr>
          <w:spacing w:val="-4"/>
          <w:sz w:val="22"/>
          <w:szCs w:val="22"/>
        </w:rPr>
        <w:t xml:space="preserve"> </w:t>
      </w:r>
      <w:r w:rsidRPr="00634A55">
        <w:rPr>
          <w:sz w:val="22"/>
          <w:szCs w:val="22"/>
        </w:rPr>
        <w:t>de</w:t>
      </w:r>
      <w:r w:rsidRPr="00634A55">
        <w:rPr>
          <w:spacing w:val="-8"/>
          <w:sz w:val="22"/>
          <w:szCs w:val="22"/>
        </w:rPr>
        <w:t xml:space="preserve"> </w:t>
      </w:r>
      <w:r w:rsidRPr="00634A55">
        <w:rPr>
          <w:sz w:val="22"/>
          <w:szCs w:val="22"/>
        </w:rPr>
        <w:t>menjars</w:t>
      </w:r>
    </w:p>
    <w:p w:rsidR="00634A55" w:rsidRPr="00634A55" w:rsidRDefault="00634A55" w:rsidP="00634A55">
      <w:pPr>
        <w:pStyle w:val="Textindependent"/>
        <w:ind w:firstLine="708"/>
        <w:rPr>
          <w:rFonts w:cs="Arial"/>
          <w:sz w:val="22"/>
          <w:szCs w:val="22"/>
        </w:rPr>
      </w:pPr>
    </w:p>
    <w:p w:rsidR="000B4878" w:rsidRPr="00103245" w:rsidRDefault="000B4878" w:rsidP="00785337">
      <w:pPr>
        <w:pStyle w:val="Pargrafdellista"/>
        <w:numPr>
          <w:ilvl w:val="0"/>
          <w:numId w:val="3"/>
        </w:numPr>
        <w:jc w:val="both"/>
        <w:rPr>
          <w:rFonts w:ascii="Arial" w:hAnsi="Arial" w:cs="Arial"/>
          <w:b/>
          <w:snapToGrid w:val="0"/>
          <w:sz w:val="22"/>
          <w:szCs w:val="22"/>
        </w:rPr>
      </w:pPr>
      <w:r w:rsidRPr="00103245">
        <w:rPr>
          <w:rFonts w:ascii="Arial" w:hAnsi="Arial" w:cs="Arial"/>
          <w:b/>
          <w:snapToGrid w:val="0"/>
          <w:sz w:val="22"/>
          <w:szCs w:val="22"/>
        </w:rPr>
        <w:t>Dades econòmiques</w:t>
      </w:r>
    </w:p>
    <w:p w:rsidR="0039422F" w:rsidRPr="00F61656" w:rsidRDefault="0039422F" w:rsidP="00785337">
      <w:pPr>
        <w:spacing w:after="0" w:line="240" w:lineRule="auto"/>
        <w:jc w:val="both"/>
        <w:rPr>
          <w:rFonts w:cs="Arial"/>
          <w:snapToGrid w:val="0"/>
          <w:lang w:eastAsia="es-ES"/>
        </w:rPr>
      </w:pPr>
    </w:p>
    <w:p w:rsidR="000B4878" w:rsidRPr="00F61656" w:rsidRDefault="000B4878" w:rsidP="00785337">
      <w:pPr>
        <w:spacing w:after="0" w:line="240" w:lineRule="auto"/>
        <w:jc w:val="both"/>
        <w:rPr>
          <w:rFonts w:cs="Arial"/>
          <w:snapToGrid w:val="0"/>
          <w:lang w:eastAsia="es-ES"/>
        </w:rPr>
      </w:pPr>
      <w:r w:rsidRPr="00F61656">
        <w:rPr>
          <w:rFonts w:cs="Arial"/>
          <w:snapToGrid w:val="0"/>
          <w:lang w:eastAsia="es-ES"/>
        </w:rPr>
        <w:t>B1. Determinació del preu:</w:t>
      </w:r>
    </w:p>
    <w:p w:rsidR="000B4878" w:rsidRDefault="000B4878" w:rsidP="00785337">
      <w:pPr>
        <w:pStyle w:val="paragraph"/>
        <w:spacing w:before="0" w:beforeAutospacing="0" w:after="0" w:afterAutospacing="0"/>
        <w:jc w:val="both"/>
        <w:textAlignment w:val="baseline"/>
        <w:rPr>
          <w:rFonts w:ascii="Arial" w:hAnsi="Arial" w:cs="Arial"/>
          <w:snapToGrid w:val="0"/>
          <w:sz w:val="22"/>
          <w:szCs w:val="22"/>
          <w:lang w:val="ca-ES"/>
        </w:rPr>
      </w:pPr>
    </w:p>
    <w:p w:rsidR="008D58CF" w:rsidRPr="008D58CF" w:rsidRDefault="008D58CF" w:rsidP="008D58CF">
      <w:pPr>
        <w:pStyle w:val="Textindependent"/>
        <w:rPr>
          <w:sz w:val="22"/>
          <w:szCs w:val="22"/>
        </w:rPr>
      </w:pPr>
      <w:r w:rsidRPr="008D58CF">
        <w:rPr>
          <w:sz w:val="22"/>
          <w:szCs w:val="22"/>
        </w:rPr>
        <w:t>Aquest</w:t>
      </w:r>
      <w:r w:rsidRPr="008D58CF">
        <w:rPr>
          <w:spacing w:val="1"/>
          <w:sz w:val="22"/>
          <w:szCs w:val="22"/>
        </w:rPr>
        <w:t xml:space="preserve"> </w:t>
      </w:r>
      <w:r w:rsidRPr="008D58CF">
        <w:rPr>
          <w:sz w:val="22"/>
          <w:szCs w:val="22"/>
        </w:rPr>
        <w:t>contracte</w:t>
      </w:r>
      <w:r w:rsidRPr="008D58CF">
        <w:rPr>
          <w:spacing w:val="1"/>
          <w:sz w:val="22"/>
          <w:szCs w:val="22"/>
        </w:rPr>
        <w:t xml:space="preserve"> </w:t>
      </w:r>
      <w:r w:rsidRPr="008D58CF">
        <w:rPr>
          <w:sz w:val="22"/>
          <w:szCs w:val="22"/>
        </w:rPr>
        <w:t>no</w:t>
      </w:r>
      <w:r w:rsidRPr="008D58CF">
        <w:rPr>
          <w:spacing w:val="1"/>
          <w:sz w:val="22"/>
          <w:szCs w:val="22"/>
        </w:rPr>
        <w:t xml:space="preserve"> </w:t>
      </w:r>
      <w:r w:rsidRPr="008D58CF">
        <w:rPr>
          <w:sz w:val="22"/>
          <w:szCs w:val="22"/>
        </w:rPr>
        <w:t>genera</w:t>
      </w:r>
      <w:r w:rsidRPr="008D58CF">
        <w:rPr>
          <w:spacing w:val="1"/>
          <w:sz w:val="22"/>
          <w:szCs w:val="22"/>
        </w:rPr>
        <w:t xml:space="preserve"> </w:t>
      </w:r>
      <w:r w:rsidRPr="008D58CF">
        <w:rPr>
          <w:sz w:val="22"/>
          <w:szCs w:val="22"/>
        </w:rPr>
        <w:t>despesa</w:t>
      </w:r>
      <w:r w:rsidRPr="008D58CF">
        <w:rPr>
          <w:spacing w:val="1"/>
          <w:sz w:val="22"/>
          <w:szCs w:val="22"/>
        </w:rPr>
        <w:t xml:space="preserve"> </w:t>
      </w:r>
      <w:r w:rsidRPr="008D58CF">
        <w:rPr>
          <w:sz w:val="22"/>
          <w:szCs w:val="22"/>
        </w:rPr>
        <w:t>per</w:t>
      </w:r>
      <w:r w:rsidRPr="008D58CF">
        <w:rPr>
          <w:spacing w:val="1"/>
          <w:sz w:val="22"/>
          <w:szCs w:val="22"/>
        </w:rPr>
        <w:t xml:space="preserve"> </w:t>
      </w:r>
      <w:r w:rsidRPr="008D58CF">
        <w:rPr>
          <w:sz w:val="22"/>
          <w:szCs w:val="22"/>
        </w:rPr>
        <w:t>al</w:t>
      </w:r>
      <w:r w:rsidRPr="008D58CF">
        <w:rPr>
          <w:spacing w:val="1"/>
          <w:sz w:val="22"/>
          <w:szCs w:val="22"/>
        </w:rPr>
        <w:t xml:space="preserve"> </w:t>
      </w:r>
      <w:r w:rsidRPr="008D58CF">
        <w:rPr>
          <w:sz w:val="22"/>
          <w:szCs w:val="22"/>
        </w:rPr>
        <w:t>Departament</w:t>
      </w:r>
      <w:r w:rsidRPr="008D58CF">
        <w:rPr>
          <w:spacing w:val="1"/>
          <w:sz w:val="22"/>
          <w:szCs w:val="22"/>
        </w:rPr>
        <w:t xml:space="preserve"> </w:t>
      </w:r>
      <w:r w:rsidRPr="008D58CF">
        <w:rPr>
          <w:sz w:val="22"/>
          <w:szCs w:val="22"/>
        </w:rPr>
        <w:t>de</w:t>
      </w:r>
      <w:r w:rsidRPr="008D58CF">
        <w:rPr>
          <w:spacing w:val="1"/>
          <w:sz w:val="22"/>
          <w:szCs w:val="22"/>
        </w:rPr>
        <w:t xml:space="preserve"> </w:t>
      </w:r>
      <w:r w:rsidRPr="008D58CF">
        <w:rPr>
          <w:sz w:val="22"/>
          <w:szCs w:val="22"/>
        </w:rPr>
        <w:t>la</w:t>
      </w:r>
      <w:r w:rsidRPr="008D58CF">
        <w:rPr>
          <w:spacing w:val="1"/>
          <w:sz w:val="22"/>
          <w:szCs w:val="22"/>
        </w:rPr>
        <w:t xml:space="preserve"> </w:t>
      </w:r>
      <w:r w:rsidRPr="008D58CF">
        <w:rPr>
          <w:sz w:val="22"/>
          <w:szCs w:val="22"/>
        </w:rPr>
        <w:t>Vicepresidència</w:t>
      </w:r>
      <w:r w:rsidRPr="008D58CF">
        <w:rPr>
          <w:spacing w:val="1"/>
          <w:sz w:val="22"/>
          <w:szCs w:val="22"/>
        </w:rPr>
        <w:t xml:space="preserve"> </w:t>
      </w:r>
      <w:r w:rsidRPr="008D58CF">
        <w:rPr>
          <w:sz w:val="22"/>
          <w:szCs w:val="22"/>
        </w:rPr>
        <w:t>i</w:t>
      </w:r>
      <w:r w:rsidRPr="008D58CF">
        <w:rPr>
          <w:spacing w:val="1"/>
          <w:sz w:val="22"/>
          <w:szCs w:val="22"/>
        </w:rPr>
        <w:t xml:space="preserve"> </w:t>
      </w:r>
      <w:r w:rsidRPr="008D58CF">
        <w:rPr>
          <w:sz w:val="22"/>
          <w:szCs w:val="22"/>
        </w:rPr>
        <w:t>d’Economia i Hisenda en relació amb qualsevol tipus de lloguer o manteniment de les</w:t>
      </w:r>
      <w:r w:rsidRPr="008D58CF">
        <w:rPr>
          <w:spacing w:val="1"/>
          <w:sz w:val="22"/>
          <w:szCs w:val="22"/>
        </w:rPr>
        <w:t xml:space="preserve"> </w:t>
      </w:r>
      <w:r w:rsidRPr="008D58CF">
        <w:rPr>
          <w:sz w:val="22"/>
          <w:szCs w:val="22"/>
        </w:rPr>
        <w:t>màquines expenedores. Els costos d’aigua i llum associats a les màquines instal·lades</w:t>
      </w:r>
      <w:r w:rsidRPr="008D58CF">
        <w:rPr>
          <w:spacing w:val="1"/>
          <w:sz w:val="22"/>
          <w:szCs w:val="22"/>
        </w:rPr>
        <w:t xml:space="preserve"> </w:t>
      </w:r>
      <w:r w:rsidRPr="008D58CF">
        <w:rPr>
          <w:sz w:val="22"/>
          <w:szCs w:val="22"/>
        </w:rPr>
        <w:t>van</w:t>
      </w:r>
      <w:r w:rsidRPr="008D58CF">
        <w:rPr>
          <w:spacing w:val="-1"/>
          <w:sz w:val="22"/>
          <w:szCs w:val="22"/>
        </w:rPr>
        <w:t xml:space="preserve"> </w:t>
      </w:r>
      <w:r w:rsidRPr="008D58CF">
        <w:rPr>
          <w:sz w:val="22"/>
          <w:szCs w:val="22"/>
        </w:rPr>
        <w:t>a càrrec</w:t>
      </w:r>
      <w:r w:rsidRPr="008D58CF">
        <w:rPr>
          <w:spacing w:val="1"/>
          <w:sz w:val="22"/>
          <w:szCs w:val="22"/>
        </w:rPr>
        <w:t xml:space="preserve"> </w:t>
      </w:r>
      <w:r w:rsidRPr="008D58CF">
        <w:rPr>
          <w:sz w:val="22"/>
          <w:szCs w:val="22"/>
        </w:rPr>
        <w:t>del Departament.</w:t>
      </w:r>
    </w:p>
    <w:p w:rsidR="008D58CF" w:rsidRPr="008D58CF" w:rsidRDefault="008D58CF" w:rsidP="008D58CF">
      <w:pPr>
        <w:pStyle w:val="Textindependent"/>
        <w:spacing w:before="11"/>
        <w:rPr>
          <w:sz w:val="22"/>
          <w:szCs w:val="22"/>
        </w:rPr>
      </w:pPr>
    </w:p>
    <w:p w:rsidR="008D58CF" w:rsidRPr="008D58CF" w:rsidRDefault="008D58CF" w:rsidP="008D58CF">
      <w:pPr>
        <w:pStyle w:val="Textindependent"/>
        <w:rPr>
          <w:sz w:val="22"/>
          <w:szCs w:val="22"/>
        </w:rPr>
      </w:pPr>
      <w:r w:rsidRPr="008D58CF">
        <w:rPr>
          <w:sz w:val="22"/>
          <w:szCs w:val="22"/>
        </w:rPr>
        <w:t>Es proposa un cànon de sortida de valor zero i que siguin les empreses les que ofereixin</w:t>
      </w:r>
      <w:r w:rsidRPr="008D58CF">
        <w:rPr>
          <w:spacing w:val="-59"/>
          <w:sz w:val="22"/>
          <w:szCs w:val="22"/>
        </w:rPr>
        <w:t xml:space="preserve"> </w:t>
      </w:r>
      <w:r w:rsidRPr="008D58CF">
        <w:rPr>
          <w:sz w:val="22"/>
          <w:szCs w:val="22"/>
        </w:rPr>
        <w:t>una</w:t>
      </w:r>
      <w:r w:rsidRPr="008D58CF">
        <w:rPr>
          <w:spacing w:val="-1"/>
          <w:sz w:val="22"/>
          <w:szCs w:val="22"/>
        </w:rPr>
        <w:t xml:space="preserve"> </w:t>
      </w:r>
      <w:r w:rsidRPr="008D58CF">
        <w:rPr>
          <w:sz w:val="22"/>
          <w:szCs w:val="22"/>
        </w:rPr>
        <w:t>millora a</w:t>
      </w:r>
      <w:r w:rsidRPr="008D58CF">
        <w:rPr>
          <w:spacing w:val="-3"/>
          <w:sz w:val="22"/>
          <w:szCs w:val="22"/>
        </w:rPr>
        <w:t xml:space="preserve"> </w:t>
      </w:r>
      <w:r w:rsidRPr="008D58CF">
        <w:rPr>
          <w:sz w:val="22"/>
          <w:szCs w:val="22"/>
        </w:rPr>
        <w:t>l’alça,</w:t>
      </w:r>
      <w:r w:rsidRPr="008D58CF">
        <w:rPr>
          <w:spacing w:val="2"/>
          <w:sz w:val="22"/>
          <w:szCs w:val="22"/>
        </w:rPr>
        <w:t xml:space="preserve"> </w:t>
      </w:r>
      <w:r w:rsidRPr="008D58CF">
        <w:rPr>
          <w:sz w:val="22"/>
          <w:szCs w:val="22"/>
        </w:rPr>
        <w:t>en</w:t>
      </w:r>
      <w:r w:rsidRPr="008D58CF">
        <w:rPr>
          <w:spacing w:val="-2"/>
          <w:sz w:val="22"/>
          <w:szCs w:val="22"/>
        </w:rPr>
        <w:t xml:space="preserve"> </w:t>
      </w:r>
      <w:r w:rsidRPr="008D58CF">
        <w:rPr>
          <w:sz w:val="22"/>
          <w:szCs w:val="22"/>
        </w:rPr>
        <w:t>funció</w:t>
      </w:r>
      <w:r w:rsidRPr="008D58CF">
        <w:rPr>
          <w:spacing w:val="-1"/>
          <w:sz w:val="22"/>
          <w:szCs w:val="22"/>
        </w:rPr>
        <w:t xml:space="preserve"> </w:t>
      </w:r>
      <w:r w:rsidRPr="008D58CF">
        <w:rPr>
          <w:sz w:val="22"/>
          <w:szCs w:val="22"/>
        </w:rPr>
        <w:t>dels</w:t>
      </w:r>
      <w:r w:rsidRPr="008D58CF">
        <w:rPr>
          <w:spacing w:val="1"/>
          <w:sz w:val="22"/>
          <w:szCs w:val="22"/>
        </w:rPr>
        <w:t xml:space="preserve"> </w:t>
      </w:r>
      <w:r w:rsidRPr="008D58CF">
        <w:rPr>
          <w:sz w:val="22"/>
          <w:szCs w:val="22"/>
        </w:rPr>
        <w:t>seus</w:t>
      </w:r>
      <w:r w:rsidRPr="008D58CF">
        <w:rPr>
          <w:spacing w:val="-3"/>
          <w:sz w:val="22"/>
          <w:szCs w:val="22"/>
        </w:rPr>
        <w:t xml:space="preserve"> </w:t>
      </w:r>
      <w:r w:rsidRPr="008D58CF">
        <w:rPr>
          <w:sz w:val="22"/>
          <w:szCs w:val="22"/>
        </w:rPr>
        <w:t>anàlisis</w:t>
      </w:r>
      <w:r w:rsidRPr="008D58CF">
        <w:rPr>
          <w:spacing w:val="1"/>
          <w:sz w:val="22"/>
          <w:szCs w:val="22"/>
        </w:rPr>
        <w:t xml:space="preserve"> </w:t>
      </w:r>
      <w:r w:rsidRPr="008D58CF">
        <w:rPr>
          <w:sz w:val="22"/>
          <w:szCs w:val="22"/>
        </w:rPr>
        <w:t>de costos.</w:t>
      </w:r>
    </w:p>
    <w:p w:rsidR="008D58CF" w:rsidRPr="008D58CF" w:rsidRDefault="008D58CF" w:rsidP="008D58CF">
      <w:pPr>
        <w:pStyle w:val="Textindependent"/>
        <w:spacing w:before="8"/>
        <w:rPr>
          <w:sz w:val="22"/>
          <w:szCs w:val="22"/>
        </w:rPr>
      </w:pPr>
    </w:p>
    <w:p w:rsidR="008D58CF" w:rsidRDefault="008D58CF" w:rsidP="008D58CF">
      <w:pPr>
        <w:pStyle w:val="Textindependent"/>
        <w:spacing w:before="1" w:line="242" w:lineRule="auto"/>
        <w:ind w:firstLine="3"/>
        <w:rPr>
          <w:sz w:val="22"/>
          <w:szCs w:val="22"/>
        </w:rPr>
      </w:pPr>
      <w:r w:rsidRPr="008D58CF">
        <w:rPr>
          <w:sz w:val="22"/>
          <w:szCs w:val="22"/>
        </w:rPr>
        <w:t xml:space="preserve">D’acord amb l’estudi de viabilitat econòmica financera que consta </w:t>
      </w:r>
      <w:r>
        <w:rPr>
          <w:sz w:val="22"/>
          <w:szCs w:val="22"/>
        </w:rPr>
        <w:t>en la documentació</w:t>
      </w:r>
      <w:r w:rsidRPr="008D58CF">
        <w:rPr>
          <w:sz w:val="22"/>
          <w:szCs w:val="22"/>
        </w:rPr>
        <w:t>, el</w:t>
      </w:r>
      <w:r w:rsidRPr="008D58CF">
        <w:rPr>
          <w:spacing w:val="1"/>
          <w:sz w:val="22"/>
          <w:szCs w:val="22"/>
        </w:rPr>
        <w:t xml:space="preserve"> </w:t>
      </w:r>
      <w:r w:rsidRPr="008D58CF">
        <w:rPr>
          <w:sz w:val="22"/>
          <w:szCs w:val="22"/>
        </w:rPr>
        <w:t>valor estimat del contracte es fixa en 311.904,00 €, resultat del càlcul que es detalla a</w:t>
      </w:r>
      <w:r w:rsidRPr="008D58CF">
        <w:rPr>
          <w:spacing w:val="1"/>
          <w:sz w:val="22"/>
          <w:szCs w:val="22"/>
        </w:rPr>
        <w:t xml:space="preserve"> </w:t>
      </w:r>
      <w:r w:rsidRPr="008D58CF">
        <w:rPr>
          <w:sz w:val="22"/>
          <w:szCs w:val="22"/>
        </w:rPr>
        <w:t>continuació:</w:t>
      </w:r>
    </w:p>
    <w:p w:rsidR="008D58CF" w:rsidRPr="008D58CF" w:rsidRDefault="008D58CF" w:rsidP="008D58CF">
      <w:pPr>
        <w:pStyle w:val="Textindependent"/>
        <w:spacing w:before="1" w:line="242" w:lineRule="auto"/>
        <w:ind w:firstLine="3"/>
        <w:rPr>
          <w:sz w:val="22"/>
          <w:szCs w:val="22"/>
        </w:rPr>
      </w:pPr>
    </w:p>
    <w:tbl>
      <w:tblPr>
        <w:tblStyle w:val="TableNormal"/>
        <w:tblpPr w:leftFromText="141" w:rightFromText="141" w:vertAnchor="text" w:horzAnchor="margin" w:tblpY="144"/>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0"/>
        <w:gridCol w:w="690"/>
        <w:gridCol w:w="695"/>
        <w:gridCol w:w="908"/>
        <w:gridCol w:w="714"/>
        <w:gridCol w:w="691"/>
        <w:gridCol w:w="871"/>
        <w:gridCol w:w="887"/>
        <w:gridCol w:w="1017"/>
        <w:gridCol w:w="866"/>
        <w:gridCol w:w="1032"/>
      </w:tblGrid>
      <w:tr w:rsidR="008D58CF" w:rsidTr="008D58CF">
        <w:trPr>
          <w:trHeight w:val="200"/>
        </w:trPr>
        <w:tc>
          <w:tcPr>
            <w:tcW w:w="5259" w:type="dxa"/>
            <w:gridSpan w:val="7"/>
            <w:tcBorders>
              <w:bottom w:val="single" w:sz="6" w:space="0" w:color="000000"/>
              <w:right w:val="single" w:sz="6" w:space="0" w:color="000000"/>
            </w:tcBorders>
          </w:tcPr>
          <w:p w:rsidR="008D58CF" w:rsidRDefault="008D58CF" w:rsidP="008D58CF">
            <w:pPr>
              <w:pStyle w:val="TableParagraph"/>
              <w:spacing w:before="18"/>
              <w:ind w:left="1823" w:right="1805"/>
              <w:jc w:val="center"/>
              <w:rPr>
                <w:b/>
                <w:sz w:val="14"/>
              </w:rPr>
            </w:pPr>
            <w:r>
              <w:rPr>
                <w:b/>
                <w:sz w:val="14"/>
              </w:rPr>
              <w:t>DURACIÓ</w:t>
            </w:r>
            <w:r>
              <w:rPr>
                <w:b/>
                <w:spacing w:val="6"/>
                <w:sz w:val="14"/>
              </w:rPr>
              <w:t xml:space="preserve"> </w:t>
            </w:r>
            <w:r>
              <w:rPr>
                <w:b/>
                <w:sz w:val="14"/>
              </w:rPr>
              <w:t>CONTRACTE</w:t>
            </w:r>
          </w:p>
        </w:tc>
        <w:tc>
          <w:tcPr>
            <w:tcW w:w="887" w:type="dxa"/>
            <w:tcBorders>
              <w:left w:val="single" w:sz="6" w:space="0" w:color="000000"/>
              <w:bottom w:val="single" w:sz="6" w:space="0" w:color="000000"/>
              <w:right w:val="single" w:sz="6" w:space="0" w:color="000000"/>
            </w:tcBorders>
          </w:tcPr>
          <w:p w:rsidR="008D58CF" w:rsidRDefault="008D58CF" w:rsidP="008D58CF">
            <w:pPr>
              <w:pStyle w:val="TableParagraph"/>
              <w:spacing w:before="25" w:line="154" w:lineRule="exact"/>
              <w:ind w:left="164"/>
              <w:rPr>
                <w:b/>
                <w:sz w:val="14"/>
              </w:rPr>
            </w:pPr>
            <w:r>
              <w:rPr>
                <w:b/>
                <w:spacing w:val="-3"/>
                <w:w w:val="105"/>
                <w:sz w:val="14"/>
              </w:rPr>
              <w:t>1</w:t>
            </w:r>
            <w:r>
              <w:rPr>
                <w:b/>
                <w:spacing w:val="-7"/>
                <w:w w:val="105"/>
                <w:sz w:val="14"/>
              </w:rPr>
              <w:t xml:space="preserve"> </w:t>
            </w:r>
            <w:r>
              <w:rPr>
                <w:b/>
                <w:spacing w:val="-3"/>
                <w:w w:val="105"/>
                <w:sz w:val="14"/>
              </w:rPr>
              <w:t>ANYS</w:t>
            </w:r>
          </w:p>
        </w:tc>
        <w:tc>
          <w:tcPr>
            <w:tcW w:w="1017" w:type="dxa"/>
            <w:tcBorders>
              <w:left w:val="single" w:sz="6" w:space="0" w:color="000000"/>
              <w:bottom w:val="single" w:sz="6" w:space="0" w:color="000000"/>
              <w:right w:val="single" w:sz="6" w:space="0" w:color="000000"/>
            </w:tcBorders>
          </w:tcPr>
          <w:p w:rsidR="008D58CF" w:rsidRDefault="008D58CF" w:rsidP="008D58CF">
            <w:pPr>
              <w:pStyle w:val="TableParagraph"/>
              <w:spacing w:before="25" w:line="154" w:lineRule="exact"/>
              <w:ind w:left="250"/>
              <w:rPr>
                <w:b/>
                <w:sz w:val="14"/>
              </w:rPr>
            </w:pPr>
            <w:r>
              <w:rPr>
                <w:b/>
                <w:spacing w:val="-2"/>
                <w:w w:val="105"/>
                <w:sz w:val="14"/>
              </w:rPr>
              <w:t>2</w:t>
            </w:r>
            <w:r>
              <w:rPr>
                <w:b/>
                <w:spacing w:val="-8"/>
                <w:w w:val="105"/>
                <w:sz w:val="14"/>
              </w:rPr>
              <w:t xml:space="preserve"> </w:t>
            </w:r>
            <w:r>
              <w:rPr>
                <w:b/>
                <w:spacing w:val="-2"/>
                <w:w w:val="105"/>
                <w:sz w:val="14"/>
              </w:rPr>
              <w:t>ANYS</w:t>
            </w:r>
          </w:p>
        </w:tc>
        <w:tc>
          <w:tcPr>
            <w:tcW w:w="866" w:type="dxa"/>
            <w:tcBorders>
              <w:left w:val="single" w:sz="6" w:space="0" w:color="000000"/>
              <w:bottom w:val="single" w:sz="6" w:space="0" w:color="000000"/>
              <w:right w:val="single" w:sz="6" w:space="0" w:color="000000"/>
            </w:tcBorders>
          </w:tcPr>
          <w:p w:rsidR="008D58CF" w:rsidRDefault="008D58CF" w:rsidP="008D58CF">
            <w:pPr>
              <w:pStyle w:val="TableParagraph"/>
              <w:spacing w:before="25" w:line="154" w:lineRule="exact"/>
              <w:ind w:left="176"/>
              <w:rPr>
                <w:b/>
                <w:sz w:val="14"/>
              </w:rPr>
            </w:pPr>
            <w:r>
              <w:rPr>
                <w:b/>
                <w:spacing w:val="-2"/>
                <w:w w:val="105"/>
                <w:sz w:val="14"/>
              </w:rPr>
              <w:t>3</w:t>
            </w:r>
            <w:r>
              <w:rPr>
                <w:b/>
                <w:spacing w:val="-8"/>
                <w:w w:val="105"/>
                <w:sz w:val="14"/>
              </w:rPr>
              <w:t xml:space="preserve"> </w:t>
            </w:r>
            <w:r>
              <w:rPr>
                <w:b/>
                <w:spacing w:val="-2"/>
                <w:w w:val="105"/>
                <w:sz w:val="14"/>
              </w:rPr>
              <w:t>ANYS</w:t>
            </w:r>
          </w:p>
        </w:tc>
        <w:tc>
          <w:tcPr>
            <w:tcW w:w="1032" w:type="dxa"/>
            <w:tcBorders>
              <w:left w:val="single" w:sz="6" w:space="0" w:color="000000"/>
              <w:bottom w:val="single" w:sz="6" w:space="0" w:color="000000"/>
              <w:right w:val="single" w:sz="6" w:space="0" w:color="000000"/>
            </w:tcBorders>
          </w:tcPr>
          <w:p w:rsidR="008D58CF" w:rsidRDefault="008D58CF" w:rsidP="008D58CF">
            <w:pPr>
              <w:pStyle w:val="TableParagraph"/>
              <w:spacing w:before="25" w:line="154" w:lineRule="exact"/>
              <w:ind w:left="254"/>
              <w:rPr>
                <w:b/>
                <w:sz w:val="14"/>
              </w:rPr>
            </w:pPr>
            <w:r>
              <w:rPr>
                <w:b/>
                <w:spacing w:val="-2"/>
                <w:w w:val="105"/>
                <w:sz w:val="14"/>
              </w:rPr>
              <w:t>4</w:t>
            </w:r>
            <w:r>
              <w:rPr>
                <w:b/>
                <w:spacing w:val="-8"/>
                <w:w w:val="105"/>
                <w:sz w:val="14"/>
              </w:rPr>
              <w:t xml:space="preserve"> </w:t>
            </w:r>
            <w:r>
              <w:rPr>
                <w:b/>
                <w:spacing w:val="-2"/>
                <w:w w:val="105"/>
                <w:sz w:val="14"/>
              </w:rPr>
              <w:t>ANYS</w:t>
            </w:r>
          </w:p>
        </w:tc>
      </w:tr>
      <w:tr w:rsidR="008D58CF" w:rsidTr="008D58CF">
        <w:trPr>
          <w:trHeight w:val="201"/>
        </w:trPr>
        <w:tc>
          <w:tcPr>
            <w:tcW w:w="690" w:type="dxa"/>
            <w:tcBorders>
              <w:top w:val="single" w:sz="6" w:space="0" w:color="000000"/>
              <w:bottom w:val="single" w:sz="6" w:space="0" w:color="000000"/>
              <w:right w:val="single" w:sz="4" w:space="0" w:color="D5D5D5"/>
            </w:tcBorders>
          </w:tcPr>
          <w:p w:rsidR="008D58CF" w:rsidRDefault="008D58CF" w:rsidP="008D58CF">
            <w:pPr>
              <w:pStyle w:val="TableParagraph"/>
              <w:rPr>
                <w:rFonts w:ascii="Times New Roman"/>
                <w:sz w:val="14"/>
              </w:rPr>
            </w:pPr>
          </w:p>
        </w:tc>
        <w:tc>
          <w:tcPr>
            <w:tcW w:w="690" w:type="dxa"/>
            <w:tcBorders>
              <w:top w:val="single" w:sz="6" w:space="0" w:color="000000"/>
              <w:left w:val="single" w:sz="4" w:space="0" w:color="D5D5D5"/>
              <w:bottom w:val="single" w:sz="6" w:space="0" w:color="000000"/>
              <w:right w:val="single" w:sz="4" w:space="0" w:color="D5D5D5"/>
            </w:tcBorders>
          </w:tcPr>
          <w:p w:rsidR="008D58CF" w:rsidRDefault="008D58CF" w:rsidP="008D58CF">
            <w:pPr>
              <w:pStyle w:val="TableParagraph"/>
              <w:rPr>
                <w:rFonts w:ascii="Times New Roman"/>
                <w:sz w:val="14"/>
              </w:rPr>
            </w:pPr>
          </w:p>
        </w:tc>
        <w:tc>
          <w:tcPr>
            <w:tcW w:w="695" w:type="dxa"/>
            <w:tcBorders>
              <w:top w:val="single" w:sz="6" w:space="0" w:color="000000"/>
              <w:left w:val="single" w:sz="4" w:space="0" w:color="D5D5D5"/>
              <w:bottom w:val="single" w:sz="6" w:space="0" w:color="000000"/>
              <w:right w:val="single" w:sz="4" w:space="0" w:color="D5D5D5"/>
            </w:tcBorders>
          </w:tcPr>
          <w:p w:rsidR="008D58CF" w:rsidRDefault="008D58CF" w:rsidP="008D58CF">
            <w:pPr>
              <w:pStyle w:val="TableParagraph"/>
              <w:rPr>
                <w:rFonts w:ascii="Times New Roman"/>
                <w:sz w:val="14"/>
              </w:rPr>
            </w:pPr>
          </w:p>
        </w:tc>
        <w:tc>
          <w:tcPr>
            <w:tcW w:w="908" w:type="dxa"/>
            <w:tcBorders>
              <w:top w:val="single" w:sz="6" w:space="0" w:color="000000"/>
              <w:left w:val="single" w:sz="4" w:space="0" w:color="D5D5D5"/>
              <w:bottom w:val="single" w:sz="6" w:space="0" w:color="000000"/>
              <w:right w:val="single" w:sz="4" w:space="0" w:color="D5D5D5"/>
            </w:tcBorders>
          </w:tcPr>
          <w:p w:rsidR="008D58CF" w:rsidRDefault="008D58CF" w:rsidP="008D58CF">
            <w:pPr>
              <w:pStyle w:val="TableParagraph"/>
              <w:rPr>
                <w:rFonts w:ascii="Times New Roman"/>
                <w:sz w:val="14"/>
              </w:rPr>
            </w:pPr>
          </w:p>
        </w:tc>
        <w:tc>
          <w:tcPr>
            <w:tcW w:w="714" w:type="dxa"/>
            <w:tcBorders>
              <w:top w:val="single" w:sz="6" w:space="0" w:color="000000"/>
              <w:left w:val="single" w:sz="4" w:space="0" w:color="D5D5D5"/>
              <w:bottom w:val="single" w:sz="6" w:space="0" w:color="000000"/>
              <w:right w:val="single" w:sz="4" w:space="0" w:color="D5D5D5"/>
            </w:tcBorders>
          </w:tcPr>
          <w:p w:rsidR="008D58CF" w:rsidRDefault="008D58CF" w:rsidP="008D58CF">
            <w:pPr>
              <w:pStyle w:val="TableParagraph"/>
              <w:rPr>
                <w:rFonts w:ascii="Times New Roman"/>
                <w:sz w:val="14"/>
              </w:rPr>
            </w:pPr>
          </w:p>
        </w:tc>
        <w:tc>
          <w:tcPr>
            <w:tcW w:w="691" w:type="dxa"/>
            <w:tcBorders>
              <w:top w:val="single" w:sz="6" w:space="0" w:color="000000"/>
              <w:left w:val="single" w:sz="4" w:space="0" w:color="D5D5D5"/>
              <w:bottom w:val="single" w:sz="6" w:space="0" w:color="000000"/>
              <w:right w:val="single" w:sz="4" w:space="0" w:color="D5D5D5"/>
            </w:tcBorders>
          </w:tcPr>
          <w:p w:rsidR="008D58CF" w:rsidRDefault="008D58CF" w:rsidP="008D58CF">
            <w:pPr>
              <w:pStyle w:val="TableParagraph"/>
              <w:rPr>
                <w:rFonts w:ascii="Times New Roman"/>
                <w:sz w:val="14"/>
              </w:rPr>
            </w:pPr>
          </w:p>
        </w:tc>
        <w:tc>
          <w:tcPr>
            <w:tcW w:w="871" w:type="dxa"/>
            <w:tcBorders>
              <w:top w:val="single" w:sz="6" w:space="0" w:color="000000"/>
              <w:left w:val="single" w:sz="4" w:space="0" w:color="D5D5D5"/>
              <w:bottom w:val="single" w:sz="6" w:space="0" w:color="000000"/>
              <w:right w:val="single" w:sz="6" w:space="0" w:color="000000"/>
            </w:tcBorders>
          </w:tcPr>
          <w:p w:rsidR="008D58CF" w:rsidRDefault="008D58CF" w:rsidP="008D58CF">
            <w:pPr>
              <w:pStyle w:val="TableParagraph"/>
              <w:rPr>
                <w:rFonts w:ascii="Times New Roman"/>
                <w:sz w:val="14"/>
              </w:rPr>
            </w:pPr>
          </w:p>
        </w:tc>
        <w:tc>
          <w:tcPr>
            <w:tcW w:w="887" w:type="dxa"/>
            <w:tcBorders>
              <w:top w:val="single" w:sz="6" w:space="0" w:color="000000"/>
              <w:left w:val="single" w:sz="6" w:space="0" w:color="000000"/>
              <w:bottom w:val="single" w:sz="6" w:space="0" w:color="000000"/>
              <w:right w:val="single" w:sz="6" w:space="0" w:color="000000"/>
            </w:tcBorders>
          </w:tcPr>
          <w:p w:rsidR="008D58CF" w:rsidRDefault="008D58CF" w:rsidP="008D58CF">
            <w:pPr>
              <w:pStyle w:val="TableParagraph"/>
              <w:rPr>
                <w:rFonts w:ascii="Times New Roman"/>
                <w:sz w:val="14"/>
              </w:rPr>
            </w:pPr>
          </w:p>
        </w:tc>
        <w:tc>
          <w:tcPr>
            <w:tcW w:w="1017" w:type="dxa"/>
            <w:tcBorders>
              <w:top w:val="single" w:sz="6" w:space="0" w:color="000000"/>
              <w:left w:val="single" w:sz="6" w:space="0" w:color="000000"/>
              <w:bottom w:val="single" w:sz="6" w:space="0" w:color="000000"/>
              <w:right w:val="single" w:sz="6" w:space="0" w:color="000000"/>
            </w:tcBorders>
          </w:tcPr>
          <w:p w:rsidR="008D58CF" w:rsidRDefault="008D58CF" w:rsidP="008D58CF">
            <w:pPr>
              <w:pStyle w:val="TableParagraph"/>
              <w:rPr>
                <w:rFonts w:ascii="Times New Roman"/>
                <w:sz w:val="14"/>
              </w:rPr>
            </w:pPr>
          </w:p>
        </w:tc>
        <w:tc>
          <w:tcPr>
            <w:tcW w:w="866" w:type="dxa"/>
            <w:tcBorders>
              <w:top w:val="single" w:sz="6" w:space="0" w:color="000000"/>
              <w:left w:val="single" w:sz="6" w:space="0" w:color="000000"/>
              <w:bottom w:val="single" w:sz="6" w:space="0" w:color="000000"/>
              <w:right w:val="single" w:sz="6" w:space="0" w:color="000000"/>
            </w:tcBorders>
          </w:tcPr>
          <w:p w:rsidR="008D58CF" w:rsidRDefault="008D58CF" w:rsidP="008D58CF">
            <w:pPr>
              <w:pStyle w:val="TableParagraph"/>
              <w:rPr>
                <w:rFonts w:ascii="Times New Roman"/>
                <w:sz w:val="14"/>
              </w:rPr>
            </w:pPr>
          </w:p>
        </w:tc>
        <w:tc>
          <w:tcPr>
            <w:tcW w:w="1032" w:type="dxa"/>
            <w:tcBorders>
              <w:top w:val="single" w:sz="6" w:space="0" w:color="000000"/>
              <w:left w:val="single" w:sz="6" w:space="0" w:color="000000"/>
              <w:bottom w:val="single" w:sz="6" w:space="0" w:color="000000"/>
              <w:right w:val="single" w:sz="6" w:space="0" w:color="000000"/>
            </w:tcBorders>
          </w:tcPr>
          <w:p w:rsidR="008D58CF" w:rsidRDefault="008D58CF" w:rsidP="008D58CF">
            <w:pPr>
              <w:pStyle w:val="TableParagraph"/>
              <w:rPr>
                <w:rFonts w:ascii="Times New Roman"/>
                <w:sz w:val="14"/>
              </w:rPr>
            </w:pPr>
          </w:p>
        </w:tc>
      </w:tr>
      <w:tr w:rsidR="008D58CF" w:rsidTr="008D58CF">
        <w:trPr>
          <w:trHeight w:val="205"/>
        </w:trPr>
        <w:tc>
          <w:tcPr>
            <w:tcW w:w="690" w:type="dxa"/>
            <w:vMerge w:val="restart"/>
            <w:tcBorders>
              <w:top w:val="single" w:sz="6" w:space="0" w:color="000000"/>
              <w:bottom w:val="single" w:sz="6" w:space="0" w:color="000000"/>
              <w:right w:val="nil"/>
            </w:tcBorders>
            <w:shd w:val="clear" w:color="auto" w:fill="375623"/>
            <w:textDirection w:val="btLr"/>
          </w:tcPr>
          <w:p w:rsidR="008D58CF" w:rsidRDefault="008D58CF" w:rsidP="008D58CF">
            <w:pPr>
              <w:pStyle w:val="TableParagraph"/>
              <w:spacing w:before="11"/>
              <w:rPr>
                <w:sz w:val="21"/>
              </w:rPr>
            </w:pPr>
          </w:p>
          <w:p w:rsidR="008D58CF" w:rsidRDefault="008D58CF" w:rsidP="008D58CF">
            <w:pPr>
              <w:pStyle w:val="TableParagraph"/>
              <w:ind w:left="460"/>
              <w:rPr>
                <w:b/>
                <w:sz w:val="14"/>
              </w:rPr>
            </w:pPr>
            <w:r>
              <w:rPr>
                <w:b/>
                <w:color w:val="FFFFFF"/>
                <w:sz w:val="14"/>
              </w:rPr>
              <w:t>TOTAL</w:t>
            </w:r>
            <w:r>
              <w:rPr>
                <w:b/>
                <w:color w:val="FFFFFF"/>
                <w:spacing w:val="15"/>
                <w:sz w:val="14"/>
              </w:rPr>
              <w:t xml:space="preserve"> </w:t>
            </w:r>
            <w:r>
              <w:rPr>
                <w:b/>
                <w:color w:val="FFFFFF"/>
                <w:sz w:val="14"/>
              </w:rPr>
              <w:t>INGRESSOS</w:t>
            </w:r>
          </w:p>
        </w:tc>
        <w:tc>
          <w:tcPr>
            <w:tcW w:w="690" w:type="dxa"/>
            <w:vMerge w:val="restart"/>
            <w:tcBorders>
              <w:top w:val="single" w:sz="6" w:space="0" w:color="000000"/>
              <w:left w:val="nil"/>
              <w:bottom w:val="single" w:sz="6" w:space="0" w:color="000000"/>
              <w:right w:val="single" w:sz="6" w:space="0" w:color="000000"/>
            </w:tcBorders>
            <w:shd w:val="clear" w:color="auto" w:fill="548235"/>
            <w:textDirection w:val="btLr"/>
          </w:tcPr>
          <w:p w:rsidR="008D58CF" w:rsidRDefault="008D58CF" w:rsidP="008D58CF">
            <w:pPr>
              <w:pStyle w:val="TableParagraph"/>
              <w:spacing w:before="1"/>
              <w:rPr>
                <w:sz w:val="23"/>
              </w:rPr>
            </w:pPr>
          </w:p>
          <w:p w:rsidR="008D58CF" w:rsidRDefault="008D58CF" w:rsidP="008D58CF">
            <w:pPr>
              <w:pStyle w:val="TableParagraph"/>
              <w:spacing w:before="1"/>
              <w:ind w:left="727"/>
              <w:rPr>
                <w:sz w:val="14"/>
              </w:rPr>
            </w:pPr>
            <w:r>
              <w:rPr>
                <w:color w:val="FFFFFF"/>
                <w:w w:val="105"/>
                <w:sz w:val="14"/>
              </w:rPr>
              <w:t>INGRESSOS</w:t>
            </w:r>
          </w:p>
        </w:tc>
        <w:tc>
          <w:tcPr>
            <w:tcW w:w="3879" w:type="dxa"/>
            <w:gridSpan w:val="5"/>
            <w:tcBorders>
              <w:top w:val="single" w:sz="6" w:space="0" w:color="000000"/>
              <w:left w:val="single" w:sz="6" w:space="0" w:color="000000"/>
              <w:bottom w:val="nil"/>
              <w:right w:val="single" w:sz="6" w:space="0" w:color="000000"/>
            </w:tcBorders>
            <w:shd w:val="clear" w:color="auto" w:fill="E2EFDA"/>
          </w:tcPr>
          <w:p w:rsidR="008D58CF" w:rsidRDefault="008D58CF" w:rsidP="008D58CF">
            <w:pPr>
              <w:pStyle w:val="TableParagraph"/>
              <w:tabs>
                <w:tab w:val="left" w:pos="1580"/>
                <w:tab w:val="left" w:pos="3121"/>
              </w:tabs>
              <w:spacing w:before="27" w:line="158" w:lineRule="exact"/>
              <w:ind w:left="1083"/>
              <w:rPr>
                <w:sz w:val="14"/>
              </w:rPr>
            </w:pPr>
            <w:r>
              <w:rPr>
                <w:w w:val="105"/>
                <w:sz w:val="14"/>
              </w:rPr>
              <w:t>%</w:t>
            </w:r>
            <w:r>
              <w:rPr>
                <w:w w:val="105"/>
                <w:sz w:val="14"/>
              </w:rPr>
              <w:tab/>
              <w:t>%CONSUM</w:t>
            </w:r>
            <w:r>
              <w:rPr>
                <w:w w:val="105"/>
                <w:sz w:val="14"/>
              </w:rPr>
              <w:tab/>
              <w:t>%TOTAL</w:t>
            </w:r>
          </w:p>
        </w:tc>
        <w:tc>
          <w:tcPr>
            <w:tcW w:w="887" w:type="dxa"/>
            <w:tcBorders>
              <w:top w:val="single" w:sz="6" w:space="0" w:color="000000"/>
              <w:left w:val="single" w:sz="6" w:space="0" w:color="000000"/>
              <w:bottom w:val="nil"/>
              <w:right w:val="single" w:sz="6" w:space="0" w:color="000000"/>
            </w:tcBorders>
            <w:shd w:val="clear" w:color="auto" w:fill="E2EFDA"/>
          </w:tcPr>
          <w:p w:rsidR="008D58CF" w:rsidRDefault="008D58CF" w:rsidP="008D58CF">
            <w:pPr>
              <w:pStyle w:val="TableParagraph"/>
              <w:rPr>
                <w:rFonts w:ascii="Times New Roman"/>
                <w:sz w:val="14"/>
              </w:rPr>
            </w:pPr>
          </w:p>
        </w:tc>
        <w:tc>
          <w:tcPr>
            <w:tcW w:w="1017" w:type="dxa"/>
            <w:tcBorders>
              <w:top w:val="single" w:sz="6" w:space="0" w:color="000000"/>
              <w:left w:val="single" w:sz="6" w:space="0" w:color="000000"/>
              <w:bottom w:val="nil"/>
              <w:right w:val="single" w:sz="6" w:space="0" w:color="000000"/>
            </w:tcBorders>
            <w:shd w:val="clear" w:color="auto" w:fill="C6E0B4"/>
          </w:tcPr>
          <w:p w:rsidR="008D58CF" w:rsidRDefault="008D58CF" w:rsidP="008D58CF">
            <w:pPr>
              <w:pStyle w:val="TableParagraph"/>
              <w:rPr>
                <w:rFonts w:ascii="Times New Roman"/>
                <w:sz w:val="14"/>
              </w:rPr>
            </w:pPr>
          </w:p>
        </w:tc>
        <w:tc>
          <w:tcPr>
            <w:tcW w:w="866" w:type="dxa"/>
            <w:tcBorders>
              <w:top w:val="single" w:sz="6" w:space="0" w:color="000000"/>
              <w:left w:val="single" w:sz="6" w:space="0" w:color="000000"/>
              <w:bottom w:val="nil"/>
              <w:right w:val="single" w:sz="6" w:space="0" w:color="000000"/>
            </w:tcBorders>
            <w:shd w:val="clear" w:color="auto" w:fill="A9D08E"/>
          </w:tcPr>
          <w:p w:rsidR="008D58CF" w:rsidRDefault="008D58CF" w:rsidP="008D58CF">
            <w:pPr>
              <w:pStyle w:val="TableParagraph"/>
              <w:rPr>
                <w:rFonts w:ascii="Times New Roman"/>
                <w:sz w:val="14"/>
              </w:rPr>
            </w:pPr>
          </w:p>
        </w:tc>
        <w:tc>
          <w:tcPr>
            <w:tcW w:w="1032" w:type="dxa"/>
            <w:tcBorders>
              <w:top w:val="single" w:sz="6" w:space="0" w:color="000000"/>
              <w:left w:val="single" w:sz="6" w:space="0" w:color="000000"/>
              <w:bottom w:val="nil"/>
              <w:right w:val="single" w:sz="6" w:space="0" w:color="000000"/>
            </w:tcBorders>
            <w:shd w:val="clear" w:color="auto" w:fill="339933"/>
          </w:tcPr>
          <w:p w:rsidR="008D58CF" w:rsidRDefault="008D58CF" w:rsidP="008D58CF">
            <w:pPr>
              <w:pStyle w:val="TableParagraph"/>
              <w:rPr>
                <w:rFonts w:ascii="Times New Roman"/>
                <w:sz w:val="14"/>
              </w:rPr>
            </w:pPr>
          </w:p>
        </w:tc>
      </w:tr>
      <w:tr w:rsidR="008D58CF" w:rsidTr="008D58CF">
        <w:trPr>
          <w:trHeight w:val="193"/>
        </w:trPr>
        <w:tc>
          <w:tcPr>
            <w:tcW w:w="690" w:type="dxa"/>
            <w:vMerge/>
            <w:tcBorders>
              <w:top w:val="nil"/>
              <w:bottom w:val="single" w:sz="6" w:space="0" w:color="000000"/>
              <w:right w:val="nil"/>
            </w:tcBorders>
            <w:shd w:val="clear" w:color="auto" w:fill="375623"/>
            <w:textDirection w:val="btLr"/>
          </w:tcPr>
          <w:p w:rsidR="008D58CF" w:rsidRDefault="008D58CF" w:rsidP="008D58CF">
            <w:pPr>
              <w:rPr>
                <w:sz w:val="2"/>
                <w:szCs w:val="2"/>
              </w:rPr>
            </w:pPr>
          </w:p>
        </w:tc>
        <w:tc>
          <w:tcPr>
            <w:tcW w:w="690" w:type="dxa"/>
            <w:vMerge/>
            <w:tcBorders>
              <w:top w:val="nil"/>
              <w:left w:val="nil"/>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tabs>
                <w:tab w:val="left" w:pos="1083"/>
                <w:tab w:val="left" w:pos="3193"/>
              </w:tabs>
              <w:spacing w:before="15" w:line="158" w:lineRule="exact"/>
              <w:ind w:left="24"/>
              <w:rPr>
                <w:sz w:val="14"/>
              </w:rPr>
            </w:pPr>
            <w:r>
              <w:rPr>
                <w:w w:val="105"/>
                <w:sz w:val="14"/>
              </w:rPr>
              <w:t>MARGES</w:t>
            </w:r>
            <w:r>
              <w:rPr>
                <w:w w:val="105"/>
                <w:sz w:val="14"/>
              </w:rPr>
              <w:tab/>
              <w:t xml:space="preserve">62,17%  </w:t>
            </w:r>
            <w:r>
              <w:rPr>
                <w:spacing w:val="1"/>
                <w:w w:val="105"/>
                <w:sz w:val="14"/>
              </w:rPr>
              <w:t xml:space="preserve"> </w:t>
            </w:r>
            <w:r>
              <w:rPr>
                <w:w w:val="105"/>
                <w:sz w:val="14"/>
              </w:rPr>
              <w:t>24,86%</w:t>
            </w:r>
            <w:r>
              <w:rPr>
                <w:w w:val="105"/>
                <w:sz w:val="14"/>
              </w:rPr>
              <w:tab/>
              <w:t>15,46%</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rPr>
                <w:rFonts w:ascii="Times New Roman"/>
                <w:sz w:val="12"/>
              </w:rPr>
            </w:pP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rPr>
                <w:rFonts w:ascii="Times New Roman"/>
                <w:sz w:val="12"/>
              </w:rPr>
            </w:pP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rPr>
                <w:rFonts w:ascii="Times New Roman"/>
                <w:sz w:val="12"/>
              </w:rPr>
            </w:pP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rPr>
                <w:rFonts w:ascii="Times New Roman"/>
                <w:sz w:val="12"/>
              </w:rPr>
            </w:pPr>
          </w:p>
        </w:tc>
      </w:tr>
      <w:tr w:rsidR="008D58CF" w:rsidTr="008D58CF">
        <w:trPr>
          <w:trHeight w:val="193"/>
        </w:trPr>
        <w:tc>
          <w:tcPr>
            <w:tcW w:w="690" w:type="dxa"/>
            <w:vMerge/>
            <w:tcBorders>
              <w:top w:val="nil"/>
              <w:bottom w:val="single" w:sz="6" w:space="0" w:color="000000"/>
              <w:right w:val="nil"/>
            </w:tcBorders>
            <w:shd w:val="clear" w:color="auto" w:fill="375623"/>
            <w:textDirection w:val="btLr"/>
          </w:tcPr>
          <w:p w:rsidR="008D58CF" w:rsidRDefault="008D58CF" w:rsidP="008D58CF">
            <w:pPr>
              <w:rPr>
                <w:sz w:val="2"/>
                <w:szCs w:val="2"/>
              </w:rPr>
            </w:pPr>
          </w:p>
        </w:tc>
        <w:tc>
          <w:tcPr>
            <w:tcW w:w="690" w:type="dxa"/>
            <w:vMerge/>
            <w:tcBorders>
              <w:top w:val="nil"/>
              <w:left w:val="nil"/>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tabs>
                <w:tab w:val="left" w:pos="1083"/>
                <w:tab w:val="left" w:pos="3236"/>
              </w:tabs>
              <w:spacing w:before="15" w:line="158" w:lineRule="exact"/>
              <w:ind w:left="24"/>
              <w:rPr>
                <w:sz w:val="14"/>
              </w:rPr>
            </w:pPr>
            <w:r>
              <w:rPr>
                <w:w w:val="105"/>
                <w:sz w:val="14"/>
              </w:rPr>
              <w:t>MARGES</w:t>
            </w:r>
            <w:r>
              <w:rPr>
                <w:w w:val="105"/>
                <w:sz w:val="14"/>
              </w:rPr>
              <w:tab/>
              <w:t xml:space="preserve">32,77%  </w:t>
            </w:r>
            <w:r>
              <w:rPr>
                <w:spacing w:val="1"/>
                <w:w w:val="105"/>
                <w:sz w:val="14"/>
              </w:rPr>
              <w:t xml:space="preserve"> </w:t>
            </w:r>
            <w:r>
              <w:rPr>
                <w:w w:val="105"/>
                <w:sz w:val="14"/>
              </w:rPr>
              <w:t>17,66%</w:t>
            </w:r>
            <w:r>
              <w:rPr>
                <w:w w:val="105"/>
                <w:sz w:val="14"/>
              </w:rPr>
              <w:tab/>
              <w:t>5,79%</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rPr>
                <w:rFonts w:ascii="Times New Roman"/>
                <w:sz w:val="12"/>
              </w:rPr>
            </w:pP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rPr>
                <w:rFonts w:ascii="Times New Roman"/>
                <w:sz w:val="12"/>
              </w:rPr>
            </w:pP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rPr>
                <w:rFonts w:ascii="Times New Roman"/>
                <w:sz w:val="12"/>
              </w:rPr>
            </w:pP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rPr>
                <w:rFonts w:ascii="Times New Roman"/>
                <w:sz w:val="12"/>
              </w:rPr>
            </w:pPr>
          </w:p>
        </w:tc>
      </w:tr>
      <w:tr w:rsidR="008D58CF" w:rsidTr="008D58CF">
        <w:trPr>
          <w:trHeight w:val="193"/>
        </w:trPr>
        <w:tc>
          <w:tcPr>
            <w:tcW w:w="690" w:type="dxa"/>
            <w:vMerge/>
            <w:tcBorders>
              <w:top w:val="nil"/>
              <w:bottom w:val="single" w:sz="6" w:space="0" w:color="000000"/>
              <w:right w:val="nil"/>
            </w:tcBorders>
            <w:shd w:val="clear" w:color="auto" w:fill="375623"/>
            <w:textDirection w:val="btLr"/>
          </w:tcPr>
          <w:p w:rsidR="008D58CF" w:rsidRDefault="008D58CF" w:rsidP="008D58CF">
            <w:pPr>
              <w:rPr>
                <w:sz w:val="2"/>
                <w:szCs w:val="2"/>
              </w:rPr>
            </w:pPr>
          </w:p>
        </w:tc>
        <w:tc>
          <w:tcPr>
            <w:tcW w:w="690" w:type="dxa"/>
            <w:vMerge/>
            <w:tcBorders>
              <w:top w:val="nil"/>
              <w:left w:val="nil"/>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tabs>
                <w:tab w:val="left" w:pos="1083"/>
                <w:tab w:val="left" w:pos="3236"/>
              </w:tabs>
              <w:spacing w:before="15" w:line="158" w:lineRule="exact"/>
              <w:ind w:left="24"/>
              <w:rPr>
                <w:sz w:val="14"/>
              </w:rPr>
            </w:pPr>
            <w:r>
              <w:rPr>
                <w:w w:val="105"/>
                <w:sz w:val="14"/>
              </w:rPr>
              <w:t>MARGES</w:t>
            </w:r>
            <w:r>
              <w:rPr>
                <w:w w:val="105"/>
                <w:sz w:val="14"/>
              </w:rPr>
              <w:tab/>
            </w:r>
            <w:r>
              <w:rPr>
                <w:sz w:val="14"/>
              </w:rPr>
              <w:t xml:space="preserve">27,85%   </w:t>
            </w:r>
            <w:r>
              <w:rPr>
                <w:spacing w:val="38"/>
                <w:sz w:val="14"/>
              </w:rPr>
              <w:t xml:space="preserve"> </w:t>
            </w:r>
            <w:r>
              <w:rPr>
                <w:w w:val="105"/>
                <w:sz w:val="14"/>
              </w:rPr>
              <w:t>6,76%</w:t>
            </w:r>
            <w:r>
              <w:rPr>
                <w:w w:val="105"/>
                <w:sz w:val="14"/>
              </w:rPr>
              <w:tab/>
              <w:t>1,88%</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rPr>
                <w:rFonts w:ascii="Times New Roman"/>
                <w:sz w:val="12"/>
              </w:rPr>
            </w:pP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rPr>
                <w:rFonts w:ascii="Times New Roman"/>
                <w:sz w:val="12"/>
              </w:rPr>
            </w:pP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rPr>
                <w:rFonts w:ascii="Times New Roman"/>
                <w:sz w:val="12"/>
              </w:rPr>
            </w:pP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rPr>
                <w:rFonts w:ascii="Times New Roman"/>
                <w:sz w:val="12"/>
              </w:rPr>
            </w:pPr>
          </w:p>
        </w:tc>
      </w:tr>
      <w:tr w:rsidR="008D58CF" w:rsidTr="008D58CF">
        <w:trPr>
          <w:trHeight w:val="193"/>
        </w:trPr>
        <w:tc>
          <w:tcPr>
            <w:tcW w:w="690" w:type="dxa"/>
            <w:vMerge/>
            <w:tcBorders>
              <w:top w:val="nil"/>
              <w:bottom w:val="single" w:sz="6" w:space="0" w:color="000000"/>
              <w:right w:val="nil"/>
            </w:tcBorders>
            <w:shd w:val="clear" w:color="auto" w:fill="375623"/>
            <w:textDirection w:val="btLr"/>
          </w:tcPr>
          <w:p w:rsidR="008D58CF" w:rsidRDefault="008D58CF" w:rsidP="008D58CF">
            <w:pPr>
              <w:rPr>
                <w:sz w:val="2"/>
                <w:szCs w:val="2"/>
              </w:rPr>
            </w:pPr>
          </w:p>
        </w:tc>
        <w:tc>
          <w:tcPr>
            <w:tcW w:w="690" w:type="dxa"/>
            <w:vMerge/>
            <w:tcBorders>
              <w:top w:val="nil"/>
              <w:left w:val="nil"/>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tabs>
                <w:tab w:val="left" w:pos="1083"/>
                <w:tab w:val="left" w:pos="3193"/>
              </w:tabs>
              <w:spacing w:before="15" w:line="158" w:lineRule="exact"/>
              <w:ind w:left="24"/>
              <w:rPr>
                <w:sz w:val="14"/>
              </w:rPr>
            </w:pPr>
            <w:r>
              <w:rPr>
                <w:w w:val="105"/>
                <w:sz w:val="14"/>
              </w:rPr>
              <w:t>MARGES</w:t>
            </w:r>
            <w:r>
              <w:rPr>
                <w:w w:val="105"/>
                <w:sz w:val="14"/>
              </w:rPr>
              <w:tab/>
              <w:t xml:space="preserve">62,50%  </w:t>
            </w:r>
            <w:r>
              <w:rPr>
                <w:spacing w:val="1"/>
                <w:w w:val="105"/>
                <w:sz w:val="14"/>
              </w:rPr>
              <w:t xml:space="preserve"> </w:t>
            </w:r>
            <w:r>
              <w:rPr>
                <w:w w:val="105"/>
                <w:sz w:val="14"/>
              </w:rPr>
              <w:t>50,72%</w:t>
            </w:r>
            <w:r>
              <w:rPr>
                <w:w w:val="105"/>
                <w:sz w:val="14"/>
              </w:rPr>
              <w:tab/>
              <w:t>31,70%</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rPr>
                <w:rFonts w:ascii="Times New Roman"/>
                <w:sz w:val="12"/>
              </w:rPr>
            </w:pP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rPr>
                <w:rFonts w:ascii="Times New Roman"/>
                <w:sz w:val="12"/>
              </w:rPr>
            </w:pP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rPr>
                <w:rFonts w:ascii="Times New Roman"/>
                <w:sz w:val="12"/>
              </w:rPr>
            </w:pP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rPr>
                <w:rFonts w:ascii="Times New Roman"/>
                <w:sz w:val="12"/>
              </w:rPr>
            </w:pPr>
          </w:p>
        </w:tc>
      </w:tr>
      <w:tr w:rsidR="008D58CF" w:rsidTr="008D58CF">
        <w:trPr>
          <w:trHeight w:val="190"/>
        </w:trPr>
        <w:tc>
          <w:tcPr>
            <w:tcW w:w="690" w:type="dxa"/>
            <w:vMerge/>
            <w:tcBorders>
              <w:top w:val="nil"/>
              <w:bottom w:val="single" w:sz="6" w:space="0" w:color="000000"/>
              <w:right w:val="nil"/>
            </w:tcBorders>
            <w:shd w:val="clear" w:color="auto" w:fill="375623"/>
            <w:textDirection w:val="btLr"/>
          </w:tcPr>
          <w:p w:rsidR="008D58CF" w:rsidRDefault="008D58CF" w:rsidP="008D58CF">
            <w:pPr>
              <w:rPr>
                <w:sz w:val="2"/>
                <w:szCs w:val="2"/>
              </w:rPr>
            </w:pPr>
          </w:p>
        </w:tc>
        <w:tc>
          <w:tcPr>
            <w:tcW w:w="690" w:type="dxa"/>
            <w:vMerge/>
            <w:tcBorders>
              <w:top w:val="nil"/>
              <w:left w:val="nil"/>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tabs>
                <w:tab w:val="left" w:pos="3193"/>
              </w:tabs>
              <w:spacing w:before="15" w:line="155" w:lineRule="exact"/>
              <w:ind w:left="24"/>
              <w:rPr>
                <w:sz w:val="14"/>
              </w:rPr>
            </w:pPr>
            <w:r>
              <w:rPr>
                <w:spacing w:val="-1"/>
                <w:w w:val="105"/>
                <w:sz w:val="14"/>
              </w:rPr>
              <w:t>&amp;</w:t>
            </w:r>
            <w:r>
              <w:rPr>
                <w:spacing w:val="-9"/>
                <w:w w:val="105"/>
                <w:sz w:val="14"/>
              </w:rPr>
              <w:t xml:space="preserve"> </w:t>
            </w:r>
            <w:r>
              <w:rPr>
                <w:spacing w:val="-1"/>
                <w:w w:val="105"/>
                <w:sz w:val="14"/>
              </w:rPr>
              <w:t>MARGE</w:t>
            </w:r>
            <w:r>
              <w:rPr>
                <w:spacing w:val="-8"/>
                <w:w w:val="105"/>
                <w:sz w:val="14"/>
              </w:rPr>
              <w:t xml:space="preserve"> </w:t>
            </w:r>
            <w:r>
              <w:rPr>
                <w:spacing w:val="-1"/>
                <w:w w:val="105"/>
                <w:sz w:val="14"/>
              </w:rPr>
              <w:t>BENEFICI</w:t>
            </w:r>
            <w:r>
              <w:rPr>
                <w:spacing w:val="-3"/>
                <w:w w:val="105"/>
                <w:sz w:val="14"/>
              </w:rPr>
              <w:t xml:space="preserve"> </w:t>
            </w:r>
            <w:r>
              <w:rPr>
                <w:w w:val="105"/>
                <w:sz w:val="14"/>
              </w:rPr>
              <w:t>MIG</w:t>
            </w:r>
            <w:r>
              <w:rPr>
                <w:w w:val="105"/>
                <w:sz w:val="14"/>
              </w:rPr>
              <w:tab/>
              <w:t>54,83%</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rPr>
                <w:rFonts w:ascii="Times New Roman"/>
                <w:sz w:val="12"/>
              </w:rPr>
            </w:pP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rPr>
                <w:rFonts w:ascii="Times New Roman"/>
                <w:sz w:val="12"/>
              </w:rPr>
            </w:pP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rPr>
                <w:rFonts w:ascii="Times New Roman"/>
                <w:sz w:val="12"/>
              </w:rPr>
            </w:pP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rPr>
                <w:rFonts w:ascii="Times New Roman"/>
                <w:sz w:val="12"/>
              </w:rPr>
            </w:pPr>
          </w:p>
        </w:tc>
      </w:tr>
      <w:tr w:rsidR="008D58CF" w:rsidTr="008D58CF">
        <w:trPr>
          <w:trHeight w:val="197"/>
        </w:trPr>
        <w:tc>
          <w:tcPr>
            <w:tcW w:w="690" w:type="dxa"/>
            <w:vMerge/>
            <w:tcBorders>
              <w:top w:val="nil"/>
              <w:bottom w:val="single" w:sz="6" w:space="0" w:color="000000"/>
              <w:right w:val="nil"/>
            </w:tcBorders>
            <w:shd w:val="clear" w:color="auto" w:fill="375623"/>
            <w:textDirection w:val="btLr"/>
          </w:tcPr>
          <w:p w:rsidR="008D58CF" w:rsidRDefault="008D58CF" w:rsidP="008D58CF">
            <w:pPr>
              <w:rPr>
                <w:sz w:val="2"/>
                <w:szCs w:val="2"/>
              </w:rPr>
            </w:pPr>
          </w:p>
        </w:tc>
        <w:tc>
          <w:tcPr>
            <w:tcW w:w="690" w:type="dxa"/>
            <w:vMerge/>
            <w:tcBorders>
              <w:top w:val="nil"/>
              <w:left w:val="nil"/>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tabs>
                <w:tab w:val="left" w:pos="3193"/>
              </w:tabs>
              <w:spacing w:before="9" w:line="168" w:lineRule="exact"/>
              <w:ind w:left="24"/>
              <w:rPr>
                <w:sz w:val="14"/>
              </w:rPr>
            </w:pPr>
            <w:r>
              <w:rPr>
                <w:spacing w:val="-3"/>
                <w:w w:val="105"/>
                <w:position w:val="1"/>
                <w:sz w:val="14"/>
              </w:rPr>
              <w:t>%</w:t>
            </w:r>
            <w:r>
              <w:rPr>
                <w:spacing w:val="-4"/>
                <w:w w:val="105"/>
                <w:position w:val="1"/>
                <w:sz w:val="14"/>
              </w:rPr>
              <w:t xml:space="preserve"> </w:t>
            </w:r>
            <w:r>
              <w:rPr>
                <w:spacing w:val="-3"/>
                <w:w w:val="105"/>
                <w:position w:val="1"/>
                <w:sz w:val="14"/>
              </w:rPr>
              <w:t>PRODUCTES</w:t>
            </w:r>
            <w:r>
              <w:rPr>
                <w:spacing w:val="-7"/>
                <w:w w:val="105"/>
                <w:position w:val="1"/>
                <w:sz w:val="14"/>
              </w:rPr>
              <w:t xml:space="preserve"> </w:t>
            </w:r>
            <w:r>
              <w:rPr>
                <w:spacing w:val="-2"/>
                <w:w w:val="105"/>
                <w:position w:val="1"/>
                <w:sz w:val="14"/>
              </w:rPr>
              <w:t>NO VE</w:t>
            </w:r>
            <w:r>
              <w:rPr>
                <w:spacing w:val="-2"/>
                <w:w w:val="105"/>
                <w:position w:val="1"/>
                <w:sz w:val="14"/>
              </w:rPr>
              <w:tab/>
            </w:r>
            <w:r>
              <w:rPr>
                <w:w w:val="105"/>
                <w:sz w:val="14"/>
              </w:rPr>
              <w:t>12,00%</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rPr>
                <w:rFonts w:ascii="Times New Roman"/>
                <w:sz w:val="12"/>
              </w:rPr>
            </w:pP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rPr>
                <w:rFonts w:ascii="Times New Roman"/>
                <w:sz w:val="12"/>
              </w:rPr>
            </w:pP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rPr>
                <w:rFonts w:ascii="Times New Roman"/>
                <w:sz w:val="12"/>
              </w:rPr>
            </w:pP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rPr>
                <w:rFonts w:ascii="Times New Roman"/>
                <w:sz w:val="12"/>
              </w:rPr>
            </w:pPr>
          </w:p>
        </w:tc>
      </w:tr>
      <w:tr w:rsidR="008D58CF" w:rsidTr="008D58CF">
        <w:trPr>
          <w:trHeight w:val="190"/>
        </w:trPr>
        <w:tc>
          <w:tcPr>
            <w:tcW w:w="690" w:type="dxa"/>
            <w:vMerge/>
            <w:tcBorders>
              <w:top w:val="nil"/>
              <w:bottom w:val="single" w:sz="6" w:space="0" w:color="000000"/>
              <w:right w:val="nil"/>
            </w:tcBorders>
            <w:shd w:val="clear" w:color="auto" w:fill="375623"/>
            <w:textDirection w:val="btLr"/>
          </w:tcPr>
          <w:p w:rsidR="008D58CF" w:rsidRDefault="008D58CF" w:rsidP="008D58CF">
            <w:pPr>
              <w:rPr>
                <w:sz w:val="2"/>
                <w:szCs w:val="2"/>
              </w:rPr>
            </w:pPr>
          </w:p>
        </w:tc>
        <w:tc>
          <w:tcPr>
            <w:tcW w:w="690" w:type="dxa"/>
            <w:vMerge/>
            <w:tcBorders>
              <w:top w:val="nil"/>
              <w:left w:val="nil"/>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tabs>
                <w:tab w:val="left" w:pos="3193"/>
              </w:tabs>
              <w:spacing w:before="15" w:line="155" w:lineRule="exact"/>
              <w:ind w:left="24"/>
              <w:rPr>
                <w:sz w:val="14"/>
              </w:rPr>
            </w:pPr>
            <w:r>
              <w:rPr>
                <w:spacing w:val="-4"/>
                <w:w w:val="105"/>
                <w:sz w:val="14"/>
              </w:rPr>
              <w:t xml:space="preserve">% </w:t>
            </w:r>
            <w:r>
              <w:rPr>
                <w:spacing w:val="-3"/>
                <w:w w:val="105"/>
                <w:sz w:val="14"/>
              </w:rPr>
              <w:t>MARGE</w:t>
            </w:r>
            <w:r>
              <w:rPr>
                <w:spacing w:val="-7"/>
                <w:w w:val="105"/>
                <w:sz w:val="14"/>
              </w:rPr>
              <w:t xml:space="preserve"> </w:t>
            </w:r>
            <w:r>
              <w:rPr>
                <w:spacing w:val="-3"/>
                <w:w w:val="105"/>
                <w:sz w:val="14"/>
              </w:rPr>
              <w:t>RESULTANT</w:t>
            </w:r>
            <w:r>
              <w:rPr>
                <w:spacing w:val="-3"/>
                <w:w w:val="105"/>
                <w:sz w:val="14"/>
              </w:rPr>
              <w:tab/>
            </w:r>
            <w:r>
              <w:rPr>
                <w:w w:val="105"/>
                <w:sz w:val="14"/>
              </w:rPr>
              <w:t>42,83%</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rPr>
                <w:rFonts w:ascii="Times New Roman"/>
                <w:sz w:val="12"/>
              </w:rPr>
            </w:pP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rPr>
                <w:rFonts w:ascii="Times New Roman"/>
                <w:sz w:val="12"/>
              </w:rPr>
            </w:pP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rPr>
                <w:rFonts w:ascii="Times New Roman"/>
                <w:sz w:val="12"/>
              </w:rPr>
            </w:pP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rPr>
                <w:rFonts w:ascii="Times New Roman"/>
                <w:sz w:val="12"/>
              </w:rPr>
            </w:pPr>
          </w:p>
        </w:tc>
      </w:tr>
      <w:tr w:rsidR="008D58CF" w:rsidTr="008D58CF">
        <w:trPr>
          <w:trHeight w:val="197"/>
        </w:trPr>
        <w:tc>
          <w:tcPr>
            <w:tcW w:w="690" w:type="dxa"/>
            <w:vMerge/>
            <w:tcBorders>
              <w:top w:val="nil"/>
              <w:bottom w:val="single" w:sz="6" w:space="0" w:color="000000"/>
              <w:right w:val="nil"/>
            </w:tcBorders>
            <w:shd w:val="clear" w:color="auto" w:fill="375623"/>
            <w:textDirection w:val="btLr"/>
          </w:tcPr>
          <w:p w:rsidR="008D58CF" w:rsidRDefault="008D58CF" w:rsidP="008D58CF">
            <w:pPr>
              <w:rPr>
                <w:sz w:val="2"/>
                <w:szCs w:val="2"/>
              </w:rPr>
            </w:pPr>
          </w:p>
        </w:tc>
        <w:tc>
          <w:tcPr>
            <w:tcW w:w="690" w:type="dxa"/>
            <w:vMerge/>
            <w:tcBorders>
              <w:top w:val="nil"/>
              <w:left w:val="nil"/>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9" w:line="168" w:lineRule="exact"/>
              <w:ind w:left="24"/>
              <w:rPr>
                <w:sz w:val="14"/>
              </w:rPr>
            </w:pPr>
            <w:r>
              <w:rPr>
                <w:b/>
                <w:position w:val="1"/>
                <w:sz w:val="14"/>
              </w:rPr>
              <w:t>TOTAL</w:t>
            </w:r>
            <w:r>
              <w:rPr>
                <w:b/>
                <w:spacing w:val="-2"/>
                <w:position w:val="1"/>
                <w:sz w:val="14"/>
              </w:rPr>
              <w:t xml:space="preserve"> </w:t>
            </w:r>
            <w:r>
              <w:rPr>
                <w:b/>
                <w:position w:val="1"/>
                <w:sz w:val="14"/>
              </w:rPr>
              <w:t>IN</w:t>
            </w:r>
            <w:r>
              <w:rPr>
                <w:b/>
                <w:spacing w:val="30"/>
                <w:position w:val="1"/>
                <w:sz w:val="14"/>
              </w:rPr>
              <w:t xml:space="preserve"> </w:t>
            </w:r>
            <w:r>
              <w:rPr>
                <w:sz w:val="14"/>
              </w:rPr>
              <w:t>77.976,00</w:t>
            </w:r>
            <w:r>
              <w:rPr>
                <w:spacing w:val="-1"/>
                <w:sz w:val="14"/>
              </w:rPr>
              <w:t xml:space="preserve"> </w:t>
            </w:r>
            <w:r>
              <w:rPr>
                <w:w w:val="95"/>
                <w:sz w:val="14"/>
              </w:rPr>
              <w:t>€</w:t>
            </w:r>
            <w:r>
              <w:rPr>
                <w:spacing w:val="7"/>
                <w:w w:val="95"/>
                <w:sz w:val="14"/>
              </w:rPr>
              <w:t xml:space="preserve"> </w:t>
            </w:r>
            <w:r>
              <w:rPr>
                <w:sz w:val="14"/>
              </w:rPr>
              <w:t>/any</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12"/>
              <w:ind w:right="13"/>
              <w:jc w:val="right"/>
              <w:rPr>
                <w:b/>
                <w:sz w:val="14"/>
              </w:rPr>
            </w:pPr>
            <w:r>
              <w:rPr>
                <w:b/>
                <w:w w:val="105"/>
                <w:sz w:val="14"/>
              </w:rPr>
              <w:t>77.976,00</w:t>
            </w: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spacing w:before="12"/>
              <w:ind w:right="15"/>
              <w:jc w:val="right"/>
              <w:rPr>
                <w:b/>
                <w:sz w:val="14"/>
              </w:rPr>
            </w:pPr>
            <w:r>
              <w:rPr>
                <w:b/>
                <w:w w:val="105"/>
                <w:sz w:val="14"/>
              </w:rPr>
              <w:t>155.952,00</w:t>
            </w: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spacing w:before="12"/>
              <w:ind w:right="16"/>
              <w:jc w:val="right"/>
              <w:rPr>
                <w:b/>
                <w:sz w:val="14"/>
              </w:rPr>
            </w:pPr>
            <w:r>
              <w:rPr>
                <w:b/>
                <w:w w:val="105"/>
                <w:sz w:val="14"/>
              </w:rPr>
              <w:t>233.928,00</w:t>
            </w: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spacing w:before="12"/>
              <w:ind w:right="18"/>
              <w:jc w:val="right"/>
              <w:rPr>
                <w:b/>
                <w:sz w:val="14"/>
              </w:rPr>
            </w:pPr>
            <w:r>
              <w:rPr>
                <w:b/>
                <w:w w:val="105"/>
                <w:sz w:val="14"/>
              </w:rPr>
              <w:t>311.904,00</w:t>
            </w:r>
          </w:p>
        </w:tc>
      </w:tr>
      <w:tr w:rsidR="008D58CF" w:rsidTr="008D58CF">
        <w:trPr>
          <w:trHeight w:val="193"/>
        </w:trPr>
        <w:tc>
          <w:tcPr>
            <w:tcW w:w="690" w:type="dxa"/>
            <w:vMerge/>
            <w:tcBorders>
              <w:top w:val="nil"/>
              <w:bottom w:val="single" w:sz="6" w:space="0" w:color="000000"/>
              <w:right w:val="nil"/>
            </w:tcBorders>
            <w:shd w:val="clear" w:color="auto" w:fill="375623"/>
            <w:textDirection w:val="btLr"/>
          </w:tcPr>
          <w:p w:rsidR="008D58CF" w:rsidRDefault="008D58CF" w:rsidP="008D58CF">
            <w:pPr>
              <w:rPr>
                <w:sz w:val="2"/>
                <w:szCs w:val="2"/>
              </w:rPr>
            </w:pPr>
          </w:p>
        </w:tc>
        <w:tc>
          <w:tcPr>
            <w:tcW w:w="690" w:type="dxa"/>
            <w:vMerge/>
            <w:tcBorders>
              <w:top w:val="nil"/>
              <w:left w:val="nil"/>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15" w:line="158" w:lineRule="exact"/>
              <w:ind w:left="715"/>
              <w:rPr>
                <w:sz w:val="14"/>
              </w:rPr>
            </w:pPr>
            <w:r>
              <w:rPr>
                <w:w w:val="105"/>
                <w:sz w:val="14"/>
              </w:rPr>
              <w:t>MARGES</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rPr>
                <w:rFonts w:ascii="Times New Roman"/>
                <w:sz w:val="12"/>
              </w:rPr>
            </w:pP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rPr>
                <w:rFonts w:ascii="Times New Roman"/>
                <w:sz w:val="12"/>
              </w:rPr>
            </w:pP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rPr>
                <w:rFonts w:ascii="Times New Roman"/>
                <w:sz w:val="12"/>
              </w:rPr>
            </w:pP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rPr>
                <w:rFonts w:ascii="Times New Roman"/>
                <w:sz w:val="12"/>
              </w:rPr>
            </w:pPr>
          </w:p>
        </w:tc>
      </w:tr>
      <w:tr w:rsidR="008D58CF" w:rsidTr="008D58CF">
        <w:trPr>
          <w:trHeight w:val="189"/>
        </w:trPr>
        <w:tc>
          <w:tcPr>
            <w:tcW w:w="690" w:type="dxa"/>
            <w:vMerge/>
            <w:tcBorders>
              <w:top w:val="nil"/>
              <w:bottom w:val="single" w:sz="6" w:space="0" w:color="000000"/>
              <w:right w:val="nil"/>
            </w:tcBorders>
            <w:shd w:val="clear" w:color="auto" w:fill="375623"/>
            <w:textDirection w:val="btLr"/>
          </w:tcPr>
          <w:p w:rsidR="008D58CF" w:rsidRDefault="008D58CF" w:rsidP="008D58CF">
            <w:pPr>
              <w:rPr>
                <w:sz w:val="2"/>
                <w:szCs w:val="2"/>
              </w:rPr>
            </w:pPr>
          </w:p>
        </w:tc>
        <w:tc>
          <w:tcPr>
            <w:tcW w:w="690" w:type="dxa"/>
            <w:vMerge/>
            <w:tcBorders>
              <w:top w:val="nil"/>
              <w:left w:val="nil"/>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single" w:sz="6" w:space="0" w:color="000000"/>
              <w:right w:val="single" w:sz="6" w:space="0" w:color="000000"/>
            </w:tcBorders>
            <w:shd w:val="clear" w:color="auto" w:fill="E2EFDA"/>
          </w:tcPr>
          <w:p w:rsidR="008D58CF" w:rsidRPr="008D58CF" w:rsidRDefault="008D58CF" w:rsidP="008D58CF">
            <w:pPr>
              <w:pStyle w:val="TableParagraph"/>
              <w:spacing w:before="15" w:line="154" w:lineRule="exact"/>
              <w:ind w:left="175" w:right="-58"/>
              <w:rPr>
                <w:sz w:val="14"/>
                <w:lang w:val="es-ES"/>
              </w:rPr>
            </w:pPr>
            <w:r w:rsidRPr="008D58CF">
              <w:rPr>
                <w:sz w:val="14"/>
                <w:lang w:val="es-ES"/>
              </w:rPr>
              <w:t>42,83%</w:t>
            </w:r>
            <w:r w:rsidRPr="008D58CF">
              <w:rPr>
                <w:spacing w:val="66"/>
                <w:sz w:val="14"/>
                <w:lang w:val="es-ES"/>
              </w:rPr>
              <w:t xml:space="preserve"> </w:t>
            </w:r>
            <w:r w:rsidRPr="008D58CF">
              <w:rPr>
                <w:sz w:val="14"/>
                <w:lang w:val="es-ES"/>
              </w:rPr>
              <w:t>BENEFICIS</w:t>
            </w:r>
            <w:r w:rsidRPr="008D58CF">
              <w:rPr>
                <w:spacing w:val="6"/>
                <w:sz w:val="14"/>
                <w:lang w:val="es-ES"/>
              </w:rPr>
              <w:t xml:space="preserve"> </w:t>
            </w:r>
            <w:r w:rsidRPr="008D58CF">
              <w:rPr>
                <w:sz w:val="14"/>
                <w:lang w:val="es-ES"/>
              </w:rPr>
              <w:t>NETS</w:t>
            </w:r>
            <w:r w:rsidRPr="008D58CF">
              <w:rPr>
                <w:spacing w:val="5"/>
                <w:sz w:val="14"/>
                <w:lang w:val="es-ES"/>
              </w:rPr>
              <w:t xml:space="preserve"> </w:t>
            </w:r>
            <w:r w:rsidRPr="008D58CF">
              <w:rPr>
                <w:sz w:val="14"/>
                <w:lang w:val="es-ES"/>
              </w:rPr>
              <w:t>SOBRE</w:t>
            </w:r>
            <w:r w:rsidRPr="008D58CF">
              <w:rPr>
                <w:spacing w:val="6"/>
                <w:sz w:val="14"/>
                <w:lang w:val="es-ES"/>
              </w:rPr>
              <w:t xml:space="preserve"> </w:t>
            </w:r>
            <w:r w:rsidRPr="008D58CF">
              <w:rPr>
                <w:sz w:val="14"/>
                <w:lang w:val="es-ES"/>
              </w:rPr>
              <w:t>COMPRA</w:t>
            </w:r>
            <w:r w:rsidRPr="008D58CF">
              <w:rPr>
                <w:spacing w:val="5"/>
                <w:sz w:val="14"/>
                <w:lang w:val="es-ES"/>
              </w:rPr>
              <w:t xml:space="preserve"> </w:t>
            </w:r>
            <w:r w:rsidRPr="008D58CF">
              <w:rPr>
                <w:sz w:val="14"/>
                <w:lang w:val="es-ES"/>
              </w:rPr>
              <w:t>DE</w:t>
            </w:r>
            <w:r w:rsidRPr="008D58CF">
              <w:rPr>
                <w:spacing w:val="6"/>
                <w:sz w:val="14"/>
                <w:lang w:val="es-ES"/>
              </w:rPr>
              <w:t xml:space="preserve"> </w:t>
            </w:r>
            <w:r w:rsidRPr="008D58CF">
              <w:rPr>
                <w:sz w:val="14"/>
                <w:lang w:val="es-ES"/>
              </w:rPr>
              <w:t>PRODU</w:t>
            </w:r>
          </w:p>
        </w:tc>
        <w:tc>
          <w:tcPr>
            <w:tcW w:w="887" w:type="dxa"/>
            <w:tcBorders>
              <w:top w:val="nil"/>
              <w:left w:val="single" w:sz="6" w:space="0" w:color="000000"/>
              <w:bottom w:val="single" w:sz="6" w:space="0" w:color="000000"/>
              <w:right w:val="single" w:sz="6" w:space="0" w:color="000000"/>
            </w:tcBorders>
            <w:shd w:val="clear" w:color="auto" w:fill="E2EFDA"/>
          </w:tcPr>
          <w:p w:rsidR="008D58CF" w:rsidRDefault="008D58CF" w:rsidP="008D58CF">
            <w:pPr>
              <w:pStyle w:val="TableParagraph"/>
              <w:spacing w:before="15" w:line="154" w:lineRule="exact"/>
              <w:ind w:right="13"/>
              <w:jc w:val="right"/>
              <w:rPr>
                <w:sz w:val="14"/>
              </w:rPr>
            </w:pPr>
            <w:r>
              <w:rPr>
                <w:w w:val="105"/>
                <w:sz w:val="14"/>
              </w:rPr>
              <w:t>33.393,46</w:t>
            </w:r>
          </w:p>
        </w:tc>
        <w:tc>
          <w:tcPr>
            <w:tcW w:w="1017" w:type="dxa"/>
            <w:tcBorders>
              <w:top w:val="nil"/>
              <w:left w:val="single" w:sz="6" w:space="0" w:color="000000"/>
              <w:bottom w:val="single" w:sz="6" w:space="0" w:color="000000"/>
              <w:right w:val="single" w:sz="6" w:space="0" w:color="000000"/>
            </w:tcBorders>
            <w:shd w:val="clear" w:color="auto" w:fill="C6E0B4"/>
          </w:tcPr>
          <w:p w:rsidR="008D58CF" w:rsidRDefault="008D58CF" w:rsidP="008D58CF">
            <w:pPr>
              <w:pStyle w:val="TableParagraph"/>
              <w:spacing w:before="15" w:line="154" w:lineRule="exact"/>
              <w:ind w:right="15"/>
              <w:jc w:val="right"/>
              <w:rPr>
                <w:sz w:val="14"/>
              </w:rPr>
            </w:pPr>
            <w:r>
              <w:rPr>
                <w:w w:val="105"/>
                <w:sz w:val="14"/>
              </w:rPr>
              <w:t>66.786,92</w:t>
            </w:r>
          </w:p>
        </w:tc>
        <w:tc>
          <w:tcPr>
            <w:tcW w:w="866" w:type="dxa"/>
            <w:tcBorders>
              <w:top w:val="nil"/>
              <w:left w:val="single" w:sz="6" w:space="0" w:color="000000"/>
              <w:bottom w:val="single" w:sz="6" w:space="0" w:color="000000"/>
              <w:right w:val="single" w:sz="6" w:space="0" w:color="000000"/>
            </w:tcBorders>
            <w:shd w:val="clear" w:color="auto" w:fill="A9D08E"/>
          </w:tcPr>
          <w:p w:rsidR="008D58CF" w:rsidRDefault="008D58CF" w:rsidP="008D58CF">
            <w:pPr>
              <w:pStyle w:val="TableParagraph"/>
              <w:spacing w:before="15" w:line="154" w:lineRule="exact"/>
              <w:ind w:right="16"/>
              <w:jc w:val="right"/>
              <w:rPr>
                <w:sz w:val="14"/>
              </w:rPr>
            </w:pPr>
            <w:r>
              <w:rPr>
                <w:w w:val="105"/>
                <w:sz w:val="14"/>
              </w:rPr>
              <w:t>100.180,38</w:t>
            </w:r>
          </w:p>
        </w:tc>
        <w:tc>
          <w:tcPr>
            <w:tcW w:w="1032" w:type="dxa"/>
            <w:tcBorders>
              <w:top w:val="nil"/>
              <w:left w:val="single" w:sz="6" w:space="0" w:color="000000"/>
              <w:bottom w:val="single" w:sz="6" w:space="0" w:color="000000"/>
              <w:right w:val="single" w:sz="6" w:space="0" w:color="000000"/>
            </w:tcBorders>
            <w:shd w:val="clear" w:color="auto" w:fill="339933"/>
          </w:tcPr>
          <w:p w:rsidR="008D58CF" w:rsidRDefault="008D58CF" w:rsidP="008D58CF">
            <w:pPr>
              <w:pStyle w:val="TableParagraph"/>
              <w:spacing w:before="15" w:line="154" w:lineRule="exact"/>
              <w:ind w:right="18"/>
              <w:jc w:val="right"/>
              <w:rPr>
                <w:sz w:val="14"/>
              </w:rPr>
            </w:pPr>
            <w:r>
              <w:rPr>
                <w:w w:val="105"/>
                <w:sz w:val="14"/>
              </w:rPr>
              <w:t>133.573,84</w:t>
            </w:r>
          </w:p>
        </w:tc>
      </w:tr>
      <w:tr w:rsidR="008D58CF" w:rsidTr="008D58CF">
        <w:trPr>
          <w:trHeight w:val="201"/>
        </w:trPr>
        <w:tc>
          <w:tcPr>
            <w:tcW w:w="9061" w:type="dxa"/>
            <w:gridSpan w:val="11"/>
            <w:tcBorders>
              <w:top w:val="single" w:sz="6" w:space="0" w:color="000000"/>
              <w:left w:val="single" w:sz="4" w:space="0" w:color="D5D5D5"/>
              <w:bottom w:val="single" w:sz="6" w:space="0" w:color="000000"/>
              <w:right w:val="single" w:sz="6" w:space="0" w:color="000000"/>
            </w:tcBorders>
          </w:tcPr>
          <w:p w:rsidR="008D58CF" w:rsidRDefault="008D58CF" w:rsidP="008D58CF">
            <w:pPr>
              <w:pStyle w:val="TableParagraph"/>
              <w:rPr>
                <w:rFonts w:ascii="Times New Roman"/>
                <w:sz w:val="14"/>
              </w:rPr>
            </w:pPr>
          </w:p>
        </w:tc>
      </w:tr>
      <w:tr w:rsidR="008D58CF" w:rsidTr="008D58CF">
        <w:trPr>
          <w:trHeight w:val="803"/>
        </w:trPr>
        <w:tc>
          <w:tcPr>
            <w:tcW w:w="690" w:type="dxa"/>
            <w:vMerge w:val="restart"/>
            <w:tcBorders>
              <w:top w:val="single" w:sz="6" w:space="0" w:color="000000"/>
              <w:bottom w:val="single" w:sz="6" w:space="0" w:color="000000"/>
              <w:right w:val="single" w:sz="6" w:space="0" w:color="000000"/>
            </w:tcBorders>
            <w:shd w:val="clear" w:color="auto" w:fill="375623"/>
            <w:textDirection w:val="btLr"/>
          </w:tcPr>
          <w:p w:rsidR="008D58CF" w:rsidRDefault="008D58CF" w:rsidP="008D58CF">
            <w:pPr>
              <w:pStyle w:val="TableParagraph"/>
              <w:spacing w:before="11"/>
              <w:rPr>
                <w:sz w:val="21"/>
              </w:rPr>
            </w:pPr>
          </w:p>
          <w:p w:rsidR="008D58CF" w:rsidRDefault="008D58CF" w:rsidP="008D58CF">
            <w:pPr>
              <w:pStyle w:val="TableParagraph"/>
              <w:ind w:left="3342" w:right="3342"/>
              <w:jc w:val="center"/>
              <w:rPr>
                <w:b/>
                <w:sz w:val="14"/>
              </w:rPr>
            </w:pPr>
            <w:r>
              <w:rPr>
                <w:b/>
                <w:color w:val="FFFFFF"/>
                <w:w w:val="105"/>
                <w:sz w:val="14"/>
              </w:rPr>
              <w:t>DESPESES</w:t>
            </w:r>
          </w:p>
        </w:tc>
        <w:tc>
          <w:tcPr>
            <w:tcW w:w="690" w:type="dxa"/>
            <w:vMerge w:val="restart"/>
            <w:tcBorders>
              <w:top w:val="single" w:sz="6" w:space="0" w:color="000000"/>
              <w:left w:val="single" w:sz="6" w:space="0" w:color="000000"/>
              <w:bottom w:val="single" w:sz="6" w:space="0" w:color="000000"/>
              <w:right w:val="single" w:sz="6" w:space="0" w:color="000000"/>
            </w:tcBorders>
            <w:shd w:val="clear" w:color="auto" w:fill="548235"/>
            <w:textDirection w:val="btLr"/>
          </w:tcPr>
          <w:p w:rsidR="008D58CF" w:rsidRDefault="008D58CF" w:rsidP="008D58CF">
            <w:pPr>
              <w:pStyle w:val="TableParagraph"/>
              <w:spacing w:before="5"/>
            </w:pPr>
          </w:p>
          <w:p w:rsidR="008D58CF" w:rsidRDefault="008D58CF" w:rsidP="008D58CF">
            <w:pPr>
              <w:pStyle w:val="TableParagraph"/>
              <w:spacing w:before="1"/>
              <w:ind w:left="1700"/>
              <w:rPr>
                <w:sz w:val="14"/>
              </w:rPr>
            </w:pPr>
            <w:r>
              <w:rPr>
                <w:color w:val="FFFFFF"/>
                <w:spacing w:val="-3"/>
                <w:w w:val="105"/>
                <w:sz w:val="14"/>
              </w:rPr>
              <w:t>DIRECTES</w:t>
            </w:r>
            <w:r>
              <w:rPr>
                <w:color w:val="FFFFFF"/>
                <w:spacing w:val="-1"/>
                <w:w w:val="105"/>
                <w:sz w:val="14"/>
              </w:rPr>
              <w:t xml:space="preserve"> </w:t>
            </w:r>
            <w:r>
              <w:rPr>
                <w:color w:val="FFFFFF"/>
                <w:spacing w:val="-2"/>
                <w:w w:val="105"/>
                <w:sz w:val="14"/>
              </w:rPr>
              <w:t>DESPESES</w:t>
            </w:r>
          </w:p>
        </w:tc>
        <w:tc>
          <w:tcPr>
            <w:tcW w:w="3008" w:type="dxa"/>
            <w:gridSpan w:val="4"/>
            <w:tcBorders>
              <w:top w:val="single" w:sz="6" w:space="0" w:color="000000"/>
              <w:left w:val="single" w:sz="6" w:space="0" w:color="000000"/>
              <w:bottom w:val="nil"/>
              <w:right w:val="nil"/>
            </w:tcBorders>
            <w:shd w:val="clear" w:color="auto" w:fill="E2EFDA"/>
          </w:tcPr>
          <w:p w:rsidR="008D58CF" w:rsidRDefault="008D58CF" w:rsidP="008D58CF">
            <w:pPr>
              <w:pStyle w:val="TableParagraph"/>
              <w:rPr>
                <w:sz w:val="16"/>
              </w:rPr>
            </w:pPr>
          </w:p>
          <w:p w:rsidR="008D58CF" w:rsidRDefault="008D58CF" w:rsidP="008D58CF">
            <w:pPr>
              <w:pStyle w:val="TableParagraph"/>
              <w:spacing w:before="7"/>
              <w:rPr>
                <w:sz w:val="12"/>
              </w:rPr>
            </w:pPr>
          </w:p>
          <w:p w:rsidR="008D58CF" w:rsidRDefault="008D58CF" w:rsidP="008D58CF">
            <w:pPr>
              <w:pStyle w:val="TableParagraph"/>
              <w:ind w:left="24"/>
              <w:rPr>
                <w:b/>
                <w:sz w:val="14"/>
              </w:rPr>
            </w:pPr>
            <w:r>
              <w:rPr>
                <w:b/>
                <w:sz w:val="14"/>
              </w:rPr>
              <w:t>COMPRA</w:t>
            </w:r>
            <w:r>
              <w:rPr>
                <w:b/>
                <w:spacing w:val="2"/>
                <w:sz w:val="14"/>
              </w:rPr>
              <w:t xml:space="preserve"> </w:t>
            </w:r>
            <w:r>
              <w:rPr>
                <w:b/>
                <w:sz w:val="14"/>
              </w:rPr>
              <w:t>PRODUCTES</w:t>
            </w:r>
          </w:p>
        </w:tc>
        <w:tc>
          <w:tcPr>
            <w:tcW w:w="871" w:type="dxa"/>
            <w:tcBorders>
              <w:top w:val="single" w:sz="6" w:space="0" w:color="000000"/>
              <w:left w:val="nil"/>
              <w:bottom w:val="nil"/>
              <w:right w:val="single" w:sz="6" w:space="0" w:color="000000"/>
            </w:tcBorders>
            <w:shd w:val="clear" w:color="auto" w:fill="E2EFDA"/>
          </w:tcPr>
          <w:p w:rsidR="008D58CF" w:rsidRDefault="008D58CF" w:rsidP="008D58CF">
            <w:pPr>
              <w:pStyle w:val="TableParagraph"/>
              <w:rPr>
                <w:rFonts w:ascii="Times New Roman"/>
                <w:sz w:val="14"/>
              </w:rPr>
            </w:pPr>
          </w:p>
        </w:tc>
        <w:tc>
          <w:tcPr>
            <w:tcW w:w="887" w:type="dxa"/>
            <w:tcBorders>
              <w:top w:val="single" w:sz="6" w:space="0" w:color="000000"/>
              <w:left w:val="single" w:sz="6" w:space="0" w:color="000000"/>
              <w:bottom w:val="nil"/>
              <w:right w:val="single" w:sz="6" w:space="0" w:color="000000"/>
            </w:tcBorders>
            <w:shd w:val="clear" w:color="auto" w:fill="E2EFDA"/>
          </w:tcPr>
          <w:p w:rsidR="008D58CF" w:rsidRDefault="008D58CF" w:rsidP="008D58CF">
            <w:pPr>
              <w:pStyle w:val="TableParagraph"/>
              <w:rPr>
                <w:sz w:val="16"/>
              </w:rPr>
            </w:pPr>
          </w:p>
          <w:p w:rsidR="008D58CF" w:rsidRDefault="008D58CF" w:rsidP="008D58CF">
            <w:pPr>
              <w:pStyle w:val="TableParagraph"/>
              <w:spacing w:before="7"/>
              <w:rPr>
                <w:sz w:val="12"/>
              </w:rPr>
            </w:pPr>
          </w:p>
          <w:p w:rsidR="008D58CF" w:rsidRDefault="008D58CF" w:rsidP="008D58CF">
            <w:pPr>
              <w:pStyle w:val="TableParagraph"/>
              <w:ind w:right="13"/>
              <w:jc w:val="right"/>
              <w:rPr>
                <w:b/>
                <w:sz w:val="14"/>
              </w:rPr>
            </w:pPr>
            <w:r>
              <w:rPr>
                <w:b/>
                <w:w w:val="105"/>
                <w:sz w:val="14"/>
              </w:rPr>
              <w:t>44.582,54</w:t>
            </w:r>
          </w:p>
        </w:tc>
        <w:tc>
          <w:tcPr>
            <w:tcW w:w="1017" w:type="dxa"/>
            <w:tcBorders>
              <w:top w:val="single" w:sz="6" w:space="0" w:color="000000"/>
              <w:left w:val="single" w:sz="6" w:space="0" w:color="000000"/>
              <w:bottom w:val="nil"/>
              <w:right w:val="single" w:sz="6" w:space="0" w:color="000000"/>
            </w:tcBorders>
            <w:shd w:val="clear" w:color="auto" w:fill="C6E0B4"/>
          </w:tcPr>
          <w:p w:rsidR="008D58CF" w:rsidRDefault="008D58CF" w:rsidP="008D58CF">
            <w:pPr>
              <w:pStyle w:val="TableParagraph"/>
              <w:rPr>
                <w:sz w:val="16"/>
              </w:rPr>
            </w:pPr>
          </w:p>
          <w:p w:rsidR="008D58CF" w:rsidRDefault="008D58CF" w:rsidP="008D58CF">
            <w:pPr>
              <w:pStyle w:val="TableParagraph"/>
              <w:spacing w:before="7"/>
              <w:rPr>
                <w:sz w:val="12"/>
              </w:rPr>
            </w:pPr>
          </w:p>
          <w:p w:rsidR="008D58CF" w:rsidRDefault="008D58CF" w:rsidP="008D58CF">
            <w:pPr>
              <w:pStyle w:val="TableParagraph"/>
              <w:ind w:right="15"/>
              <w:jc w:val="right"/>
              <w:rPr>
                <w:b/>
                <w:sz w:val="14"/>
              </w:rPr>
            </w:pPr>
            <w:r>
              <w:rPr>
                <w:b/>
                <w:w w:val="105"/>
                <w:sz w:val="14"/>
              </w:rPr>
              <w:t>89.165,08</w:t>
            </w:r>
          </w:p>
        </w:tc>
        <w:tc>
          <w:tcPr>
            <w:tcW w:w="866" w:type="dxa"/>
            <w:tcBorders>
              <w:top w:val="single" w:sz="6" w:space="0" w:color="000000"/>
              <w:left w:val="single" w:sz="6" w:space="0" w:color="000000"/>
              <w:bottom w:val="nil"/>
              <w:right w:val="single" w:sz="6" w:space="0" w:color="000000"/>
            </w:tcBorders>
            <w:shd w:val="clear" w:color="auto" w:fill="A9D08E"/>
          </w:tcPr>
          <w:p w:rsidR="008D58CF" w:rsidRDefault="008D58CF" w:rsidP="008D58CF">
            <w:pPr>
              <w:pStyle w:val="TableParagraph"/>
              <w:rPr>
                <w:sz w:val="16"/>
              </w:rPr>
            </w:pPr>
          </w:p>
          <w:p w:rsidR="008D58CF" w:rsidRDefault="008D58CF" w:rsidP="008D58CF">
            <w:pPr>
              <w:pStyle w:val="TableParagraph"/>
              <w:spacing w:before="7"/>
              <w:rPr>
                <w:sz w:val="12"/>
              </w:rPr>
            </w:pPr>
          </w:p>
          <w:p w:rsidR="008D58CF" w:rsidRDefault="008D58CF" w:rsidP="008D58CF">
            <w:pPr>
              <w:pStyle w:val="TableParagraph"/>
              <w:ind w:right="16"/>
              <w:jc w:val="right"/>
              <w:rPr>
                <w:b/>
                <w:sz w:val="14"/>
              </w:rPr>
            </w:pPr>
            <w:r>
              <w:rPr>
                <w:b/>
                <w:w w:val="105"/>
                <w:sz w:val="14"/>
              </w:rPr>
              <w:t>133.747,62</w:t>
            </w:r>
          </w:p>
        </w:tc>
        <w:tc>
          <w:tcPr>
            <w:tcW w:w="1032" w:type="dxa"/>
            <w:tcBorders>
              <w:top w:val="single" w:sz="6" w:space="0" w:color="000000"/>
              <w:left w:val="single" w:sz="6" w:space="0" w:color="000000"/>
              <w:bottom w:val="nil"/>
              <w:right w:val="single" w:sz="6" w:space="0" w:color="000000"/>
            </w:tcBorders>
            <w:shd w:val="clear" w:color="auto" w:fill="339933"/>
          </w:tcPr>
          <w:p w:rsidR="008D58CF" w:rsidRDefault="008D58CF" w:rsidP="008D58CF">
            <w:pPr>
              <w:pStyle w:val="TableParagraph"/>
              <w:rPr>
                <w:sz w:val="16"/>
              </w:rPr>
            </w:pPr>
          </w:p>
          <w:p w:rsidR="008D58CF" w:rsidRDefault="008D58CF" w:rsidP="008D58CF">
            <w:pPr>
              <w:pStyle w:val="TableParagraph"/>
              <w:spacing w:before="7"/>
              <w:rPr>
                <w:sz w:val="12"/>
              </w:rPr>
            </w:pPr>
          </w:p>
          <w:p w:rsidR="008D58CF" w:rsidRDefault="008D58CF" w:rsidP="008D58CF">
            <w:pPr>
              <w:pStyle w:val="TableParagraph"/>
              <w:ind w:right="18"/>
              <w:jc w:val="right"/>
              <w:rPr>
                <w:b/>
                <w:sz w:val="14"/>
              </w:rPr>
            </w:pPr>
            <w:r>
              <w:rPr>
                <w:b/>
                <w:w w:val="105"/>
                <w:sz w:val="14"/>
              </w:rPr>
              <w:t>178.330,16</w:t>
            </w:r>
          </w:p>
        </w:tc>
      </w:tr>
      <w:tr w:rsidR="008D58CF" w:rsidTr="008D58CF">
        <w:trPr>
          <w:trHeight w:val="633"/>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008" w:type="dxa"/>
            <w:gridSpan w:val="4"/>
            <w:tcBorders>
              <w:top w:val="nil"/>
              <w:left w:val="single" w:sz="6" w:space="0" w:color="000000"/>
              <w:bottom w:val="nil"/>
              <w:right w:val="nil"/>
            </w:tcBorders>
            <w:shd w:val="clear" w:color="auto" w:fill="E2EFDA"/>
          </w:tcPr>
          <w:p w:rsidR="008D58CF" w:rsidRDefault="008D58CF" w:rsidP="008D58CF">
            <w:pPr>
              <w:pStyle w:val="TableParagraph"/>
              <w:rPr>
                <w:sz w:val="16"/>
              </w:rPr>
            </w:pPr>
          </w:p>
          <w:p w:rsidR="008D58CF" w:rsidRDefault="008D58CF" w:rsidP="008D58CF">
            <w:pPr>
              <w:pStyle w:val="TableParagraph"/>
              <w:spacing w:before="127"/>
              <w:ind w:left="24"/>
              <w:rPr>
                <w:b/>
                <w:sz w:val="14"/>
              </w:rPr>
            </w:pPr>
            <w:r>
              <w:rPr>
                <w:b/>
                <w:sz w:val="14"/>
              </w:rPr>
              <w:t>COMPRA MÀQUINES</w:t>
            </w:r>
          </w:p>
        </w:tc>
        <w:tc>
          <w:tcPr>
            <w:tcW w:w="871" w:type="dxa"/>
            <w:tcBorders>
              <w:top w:val="nil"/>
              <w:left w:val="nil"/>
              <w:bottom w:val="nil"/>
              <w:right w:val="single" w:sz="6" w:space="0" w:color="000000"/>
            </w:tcBorders>
            <w:shd w:val="clear" w:color="auto" w:fill="E2EFDA"/>
          </w:tcPr>
          <w:p w:rsidR="008D58CF" w:rsidRDefault="008D58CF" w:rsidP="008D58CF">
            <w:pPr>
              <w:pStyle w:val="TableParagraph"/>
              <w:rPr>
                <w:rFonts w:ascii="Times New Roman"/>
                <w:sz w:val="14"/>
              </w:rPr>
            </w:pP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rPr>
                <w:rFonts w:ascii="Times New Roman"/>
                <w:sz w:val="14"/>
              </w:rPr>
            </w:pP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rPr>
                <w:rFonts w:ascii="Times New Roman"/>
                <w:sz w:val="14"/>
              </w:rPr>
            </w:pP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rPr>
                <w:rFonts w:ascii="Times New Roman"/>
                <w:sz w:val="14"/>
              </w:rPr>
            </w:pP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rPr>
                <w:rFonts w:ascii="Times New Roman"/>
                <w:sz w:val="14"/>
              </w:rPr>
            </w:pPr>
          </w:p>
        </w:tc>
      </w:tr>
      <w:tr w:rsidR="008D58CF" w:rsidTr="008D58CF">
        <w:trPr>
          <w:trHeight w:val="338"/>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008" w:type="dxa"/>
            <w:gridSpan w:val="4"/>
            <w:tcBorders>
              <w:top w:val="nil"/>
              <w:left w:val="single" w:sz="6" w:space="0" w:color="000000"/>
              <w:bottom w:val="nil"/>
              <w:right w:val="nil"/>
            </w:tcBorders>
            <w:shd w:val="clear" w:color="auto" w:fill="E2EFDA"/>
          </w:tcPr>
          <w:p w:rsidR="008D58CF" w:rsidRDefault="008D58CF" w:rsidP="008D58CF">
            <w:pPr>
              <w:pStyle w:val="TableParagraph"/>
              <w:spacing w:before="10"/>
              <w:rPr>
                <w:sz w:val="13"/>
              </w:rPr>
            </w:pPr>
          </w:p>
          <w:p w:rsidR="008D58CF" w:rsidRDefault="008D58CF" w:rsidP="008D58CF">
            <w:pPr>
              <w:pStyle w:val="TableParagraph"/>
              <w:tabs>
                <w:tab w:val="left" w:pos="1918"/>
                <w:tab w:val="left" w:pos="2415"/>
              </w:tabs>
              <w:spacing w:line="158" w:lineRule="exact"/>
              <w:ind w:left="715"/>
              <w:rPr>
                <w:sz w:val="14"/>
              </w:rPr>
            </w:pPr>
            <w:r>
              <w:rPr>
                <w:w w:val="105"/>
                <w:sz w:val="14"/>
              </w:rPr>
              <w:t>VENDING</w:t>
            </w:r>
            <w:r>
              <w:rPr>
                <w:w w:val="105"/>
                <w:sz w:val="14"/>
              </w:rPr>
              <w:tab/>
              <w:t>9</w:t>
            </w:r>
            <w:r>
              <w:rPr>
                <w:w w:val="105"/>
                <w:sz w:val="14"/>
              </w:rPr>
              <w:tab/>
              <w:t>3.900,00</w:t>
            </w:r>
          </w:p>
        </w:tc>
        <w:tc>
          <w:tcPr>
            <w:tcW w:w="871" w:type="dxa"/>
            <w:tcBorders>
              <w:top w:val="nil"/>
              <w:left w:val="nil"/>
              <w:bottom w:val="nil"/>
              <w:right w:val="single" w:sz="6" w:space="0" w:color="000000"/>
            </w:tcBorders>
            <w:shd w:val="clear" w:color="auto" w:fill="E2EFDA"/>
          </w:tcPr>
          <w:p w:rsidR="008D58CF" w:rsidRDefault="008D58CF" w:rsidP="008D58CF">
            <w:pPr>
              <w:pStyle w:val="TableParagraph"/>
              <w:spacing w:before="10"/>
              <w:rPr>
                <w:sz w:val="13"/>
              </w:rPr>
            </w:pPr>
          </w:p>
          <w:p w:rsidR="008D58CF" w:rsidRDefault="008D58CF" w:rsidP="008D58CF">
            <w:pPr>
              <w:pStyle w:val="TableParagraph"/>
              <w:spacing w:line="158" w:lineRule="exact"/>
              <w:ind w:right="12"/>
              <w:jc w:val="right"/>
              <w:rPr>
                <w:sz w:val="14"/>
              </w:rPr>
            </w:pPr>
            <w:r>
              <w:rPr>
                <w:w w:val="105"/>
                <w:sz w:val="14"/>
              </w:rPr>
              <w:t>35.100,00</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10"/>
              <w:rPr>
                <w:sz w:val="13"/>
              </w:rPr>
            </w:pPr>
          </w:p>
          <w:p w:rsidR="008D58CF" w:rsidRDefault="008D58CF" w:rsidP="008D58CF">
            <w:pPr>
              <w:pStyle w:val="TableParagraph"/>
              <w:spacing w:line="158" w:lineRule="exact"/>
              <w:ind w:right="13"/>
              <w:jc w:val="right"/>
              <w:rPr>
                <w:sz w:val="14"/>
              </w:rPr>
            </w:pPr>
            <w:r>
              <w:rPr>
                <w:w w:val="105"/>
                <w:sz w:val="14"/>
              </w:rPr>
              <w:t>35.100,00</w:t>
            </w: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spacing w:before="10"/>
              <w:rPr>
                <w:sz w:val="13"/>
              </w:rPr>
            </w:pPr>
          </w:p>
          <w:p w:rsidR="008D58CF" w:rsidRDefault="008D58CF" w:rsidP="008D58CF">
            <w:pPr>
              <w:pStyle w:val="TableParagraph"/>
              <w:spacing w:line="158" w:lineRule="exact"/>
              <w:ind w:right="15"/>
              <w:jc w:val="right"/>
              <w:rPr>
                <w:sz w:val="14"/>
              </w:rPr>
            </w:pPr>
            <w:r>
              <w:rPr>
                <w:w w:val="105"/>
                <w:sz w:val="14"/>
              </w:rPr>
              <w:t>35.100,00</w:t>
            </w: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spacing w:before="10"/>
              <w:rPr>
                <w:sz w:val="13"/>
              </w:rPr>
            </w:pPr>
          </w:p>
          <w:p w:rsidR="008D58CF" w:rsidRDefault="008D58CF" w:rsidP="008D58CF">
            <w:pPr>
              <w:pStyle w:val="TableParagraph"/>
              <w:spacing w:line="158" w:lineRule="exact"/>
              <w:ind w:right="16"/>
              <w:jc w:val="right"/>
              <w:rPr>
                <w:sz w:val="14"/>
              </w:rPr>
            </w:pPr>
            <w:r>
              <w:rPr>
                <w:w w:val="105"/>
                <w:sz w:val="14"/>
              </w:rPr>
              <w:t>35.100,00</w:t>
            </w: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spacing w:before="10"/>
              <w:rPr>
                <w:sz w:val="13"/>
              </w:rPr>
            </w:pPr>
          </w:p>
          <w:p w:rsidR="008D58CF" w:rsidRDefault="008D58CF" w:rsidP="008D58CF">
            <w:pPr>
              <w:pStyle w:val="TableParagraph"/>
              <w:spacing w:line="158" w:lineRule="exact"/>
              <w:ind w:right="18"/>
              <w:jc w:val="right"/>
              <w:rPr>
                <w:sz w:val="14"/>
              </w:rPr>
            </w:pPr>
            <w:r>
              <w:rPr>
                <w:w w:val="105"/>
                <w:sz w:val="14"/>
              </w:rPr>
              <w:t>35.100,00</w:t>
            </w:r>
          </w:p>
        </w:tc>
      </w:tr>
      <w:tr w:rsidR="008D58CF" w:rsidTr="008D58CF">
        <w:trPr>
          <w:trHeight w:val="190"/>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008" w:type="dxa"/>
            <w:gridSpan w:val="4"/>
            <w:tcBorders>
              <w:top w:val="nil"/>
              <w:left w:val="single" w:sz="6" w:space="0" w:color="000000"/>
              <w:bottom w:val="nil"/>
              <w:right w:val="nil"/>
            </w:tcBorders>
            <w:shd w:val="clear" w:color="auto" w:fill="E2EFDA"/>
          </w:tcPr>
          <w:p w:rsidR="008D58CF" w:rsidRDefault="008D58CF" w:rsidP="008D58CF">
            <w:pPr>
              <w:pStyle w:val="TableParagraph"/>
              <w:tabs>
                <w:tab w:val="left" w:pos="1918"/>
                <w:tab w:val="left" w:pos="2415"/>
              </w:tabs>
              <w:spacing w:before="15" w:line="155" w:lineRule="exact"/>
              <w:ind w:left="715"/>
              <w:rPr>
                <w:sz w:val="14"/>
              </w:rPr>
            </w:pPr>
            <w:r>
              <w:rPr>
                <w:w w:val="105"/>
                <w:sz w:val="14"/>
              </w:rPr>
              <w:t>CAFÈ</w:t>
            </w:r>
            <w:r>
              <w:rPr>
                <w:w w:val="105"/>
                <w:sz w:val="14"/>
              </w:rPr>
              <w:tab/>
              <w:t>5</w:t>
            </w:r>
            <w:r>
              <w:rPr>
                <w:w w:val="105"/>
                <w:sz w:val="14"/>
              </w:rPr>
              <w:tab/>
              <w:t>3.700,00</w:t>
            </w:r>
          </w:p>
        </w:tc>
        <w:tc>
          <w:tcPr>
            <w:tcW w:w="871" w:type="dxa"/>
            <w:tcBorders>
              <w:top w:val="nil"/>
              <w:left w:val="nil"/>
              <w:bottom w:val="nil"/>
              <w:right w:val="single" w:sz="6" w:space="0" w:color="000000"/>
            </w:tcBorders>
            <w:shd w:val="clear" w:color="auto" w:fill="E2EFDA"/>
          </w:tcPr>
          <w:p w:rsidR="008D58CF" w:rsidRDefault="008D58CF" w:rsidP="008D58CF">
            <w:pPr>
              <w:pStyle w:val="TableParagraph"/>
              <w:spacing w:before="15" w:line="155" w:lineRule="exact"/>
              <w:ind w:right="12"/>
              <w:jc w:val="right"/>
              <w:rPr>
                <w:sz w:val="14"/>
              </w:rPr>
            </w:pPr>
            <w:r>
              <w:rPr>
                <w:w w:val="105"/>
                <w:sz w:val="14"/>
              </w:rPr>
              <w:t>18.500,00</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15" w:line="155" w:lineRule="exact"/>
              <w:ind w:right="13"/>
              <w:jc w:val="right"/>
              <w:rPr>
                <w:sz w:val="14"/>
              </w:rPr>
            </w:pPr>
            <w:r>
              <w:rPr>
                <w:w w:val="105"/>
                <w:sz w:val="14"/>
              </w:rPr>
              <w:t>18.500,00</w:t>
            </w: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spacing w:before="15" w:line="155" w:lineRule="exact"/>
              <w:ind w:right="15"/>
              <w:jc w:val="right"/>
              <w:rPr>
                <w:sz w:val="14"/>
              </w:rPr>
            </w:pPr>
            <w:r>
              <w:rPr>
                <w:w w:val="105"/>
                <w:sz w:val="14"/>
              </w:rPr>
              <w:t>18.500,00</w:t>
            </w: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spacing w:before="15" w:line="155" w:lineRule="exact"/>
              <w:ind w:right="16"/>
              <w:jc w:val="right"/>
              <w:rPr>
                <w:sz w:val="14"/>
              </w:rPr>
            </w:pPr>
            <w:r>
              <w:rPr>
                <w:w w:val="105"/>
                <w:sz w:val="14"/>
              </w:rPr>
              <w:t>18.500,00</w:t>
            </w: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spacing w:before="15" w:line="155" w:lineRule="exact"/>
              <w:ind w:right="18"/>
              <w:jc w:val="right"/>
              <w:rPr>
                <w:sz w:val="14"/>
              </w:rPr>
            </w:pPr>
            <w:r>
              <w:rPr>
                <w:w w:val="105"/>
                <w:sz w:val="14"/>
              </w:rPr>
              <w:t>18.500,00</w:t>
            </w:r>
          </w:p>
        </w:tc>
      </w:tr>
      <w:tr w:rsidR="008D58CF" w:rsidTr="008D58CF">
        <w:trPr>
          <w:trHeight w:val="193"/>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008" w:type="dxa"/>
            <w:gridSpan w:val="4"/>
            <w:tcBorders>
              <w:top w:val="nil"/>
              <w:left w:val="single" w:sz="6" w:space="0" w:color="000000"/>
              <w:bottom w:val="nil"/>
              <w:right w:val="nil"/>
            </w:tcBorders>
            <w:shd w:val="clear" w:color="auto" w:fill="E2EFDA"/>
          </w:tcPr>
          <w:p w:rsidR="008D58CF" w:rsidRDefault="008D58CF" w:rsidP="008D58CF">
            <w:pPr>
              <w:pStyle w:val="TableParagraph"/>
              <w:spacing w:before="12"/>
              <w:ind w:left="715"/>
              <w:rPr>
                <w:sz w:val="14"/>
              </w:rPr>
            </w:pPr>
            <w:r>
              <w:rPr>
                <w:sz w:val="14"/>
              </w:rPr>
              <w:t>TOTAL</w:t>
            </w:r>
            <w:r>
              <w:rPr>
                <w:spacing w:val="14"/>
                <w:sz w:val="14"/>
              </w:rPr>
              <w:t xml:space="preserve"> </w:t>
            </w:r>
            <w:r>
              <w:rPr>
                <w:sz w:val="14"/>
              </w:rPr>
              <w:t>COMPRA</w:t>
            </w:r>
            <w:r>
              <w:rPr>
                <w:spacing w:val="12"/>
                <w:sz w:val="14"/>
              </w:rPr>
              <w:t xml:space="preserve"> </w:t>
            </w:r>
            <w:r>
              <w:rPr>
                <w:sz w:val="14"/>
              </w:rPr>
              <w:t>MÀQU</w:t>
            </w:r>
          </w:p>
        </w:tc>
        <w:tc>
          <w:tcPr>
            <w:tcW w:w="871" w:type="dxa"/>
            <w:tcBorders>
              <w:top w:val="nil"/>
              <w:left w:val="nil"/>
              <w:bottom w:val="nil"/>
              <w:right w:val="single" w:sz="6" w:space="0" w:color="000000"/>
            </w:tcBorders>
            <w:shd w:val="clear" w:color="auto" w:fill="E2EFDA"/>
          </w:tcPr>
          <w:p w:rsidR="008D58CF" w:rsidRDefault="008D58CF" w:rsidP="008D58CF">
            <w:pPr>
              <w:pStyle w:val="TableParagraph"/>
              <w:rPr>
                <w:rFonts w:ascii="Times New Roman"/>
                <w:sz w:val="12"/>
              </w:rPr>
            </w:pP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19" w:line="155" w:lineRule="exact"/>
              <w:ind w:right="13"/>
              <w:jc w:val="right"/>
              <w:rPr>
                <w:sz w:val="14"/>
              </w:rPr>
            </w:pPr>
            <w:r>
              <w:rPr>
                <w:w w:val="105"/>
                <w:sz w:val="14"/>
              </w:rPr>
              <w:t>53.600,00</w:t>
            </w: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spacing w:before="19" w:line="155" w:lineRule="exact"/>
              <w:ind w:right="15"/>
              <w:jc w:val="right"/>
              <w:rPr>
                <w:sz w:val="14"/>
              </w:rPr>
            </w:pPr>
            <w:r>
              <w:rPr>
                <w:w w:val="105"/>
                <w:sz w:val="14"/>
              </w:rPr>
              <w:t>53.600,00</w:t>
            </w: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spacing w:before="19" w:line="155" w:lineRule="exact"/>
              <w:ind w:right="16"/>
              <w:jc w:val="right"/>
              <w:rPr>
                <w:sz w:val="14"/>
              </w:rPr>
            </w:pPr>
            <w:r>
              <w:rPr>
                <w:w w:val="105"/>
                <w:sz w:val="14"/>
              </w:rPr>
              <w:t>53.600,00</w:t>
            </w: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spacing w:before="19" w:line="155" w:lineRule="exact"/>
              <w:ind w:right="18"/>
              <w:jc w:val="right"/>
              <w:rPr>
                <w:sz w:val="14"/>
              </w:rPr>
            </w:pPr>
            <w:r>
              <w:rPr>
                <w:w w:val="105"/>
                <w:sz w:val="14"/>
              </w:rPr>
              <w:t>53.600,00</w:t>
            </w:r>
          </w:p>
        </w:tc>
      </w:tr>
      <w:tr w:rsidR="008D58CF" w:rsidTr="008D58CF">
        <w:trPr>
          <w:trHeight w:val="193"/>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008" w:type="dxa"/>
            <w:gridSpan w:val="4"/>
            <w:tcBorders>
              <w:top w:val="nil"/>
              <w:left w:val="single" w:sz="6" w:space="0" w:color="000000"/>
              <w:bottom w:val="nil"/>
              <w:right w:val="nil"/>
            </w:tcBorders>
            <w:shd w:val="clear" w:color="auto" w:fill="E2EFDA"/>
          </w:tcPr>
          <w:p w:rsidR="008D58CF" w:rsidRDefault="008D58CF" w:rsidP="008D58CF">
            <w:pPr>
              <w:pStyle w:val="TableParagraph"/>
              <w:spacing w:before="12"/>
              <w:ind w:left="715"/>
              <w:rPr>
                <w:sz w:val="14"/>
              </w:rPr>
            </w:pPr>
            <w:r>
              <w:rPr>
                <w:sz w:val="14"/>
              </w:rPr>
              <w:t>INTERESSOS</w:t>
            </w:r>
            <w:r>
              <w:rPr>
                <w:spacing w:val="6"/>
                <w:sz w:val="14"/>
              </w:rPr>
              <w:t xml:space="preserve"> </w:t>
            </w:r>
            <w:r>
              <w:rPr>
                <w:sz w:val="14"/>
              </w:rPr>
              <w:t>COMPRA</w:t>
            </w:r>
            <w:r>
              <w:rPr>
                <w:spacing w:val="7"/>
                <w:sz w:val="14"/>
              </w:rPr>
              <w:t xml:space="preserve"> </w:t>
            </w:r>
            <w:r>
              <w:rPr>
                <w:sz w:val="14"/>
              </w:rPr>
              <w:t>MÀQUINE</w:t>
            </w:r>
          </w:p>
        </w:tc>
        <w:tc>
          <w:tcPr>
            <w:tcW w:w="871" w:type="dxa"/>
            <w:tcBorders>
              <w:top w:val="nil"/>
              <w:left w:val="nil"/>
              <w:bottom w:val="nil"/>
              <w:right w:val="single" w:sz="6" w:space="0" w:color="000000"/>
            </w:tcBorders>
            <w:shd w:val="clear" w:color="auto" w:fill="E2EFDA"/>
          </w:tcPr>
          <w:p w:rsidR="008D58CF" w:rsidRDefault="008D58CF" w:rsidP="008D58CF">
            <w:pPr>
              <w:pStyle w:val="TableParagraph"/>
              <w:rPr>
                <w:rFonts w:ascii="Times New Roman"/>
                <w:sz w:val="12"/>
              </w:rPr>
            </w:pP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19" w:line="155" w:lineRule="exact"/>
              <w:ind w:right="13"/>
              <w:jc w:val="right"/>
              <w:rPr>
                <w:sz w:val="14"/>
              </w:rPr>
            </w:pPr>
            <w:r>
              <w:rPr>
                <w:w w:val="105"/>
                <w:sz w:val="14"/>
              </w:rPr>
              <w:t>1.608,00</w:t>
            </w: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spacing w:before="19" w:line="155" w:lineRule="exact"/>
              <w:ind w:right="14"/>
              <w:jc w:val="right"/>
              <w:rPr>
                <w:sz w:val="14"/>
              </w:rPr>
            </w:pPr>
            <w:r>
              <w:rPr>
                <w:w w:val="102"/>
                <w:sz w:val="14"/>
              </w:rPr>
              <w:t>0</w:t>
            </w: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spacing w:before="19" w:line="155" w:lineRule="exact"/>
              <w:ind w:right="16"/>
              <w:jc w:val="right"/>
              <w:rPr>
                <w:sz w:val="14"/>
              </w:rPr>
            </w:pPr>
            <w:r>
              <w:rPr>
                <w:w w:val="105"/>
                <w:sz w:val="14"/>
              </w:rPr>
              <w:t>0,00</w:t>
            </w: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spacing w:before="19" w:line="155" w:lineRule="exact"/>
              <w:ind w:right="18"/>
              <w:jc w:val="right"/>
              <w:rPr>
                <w:sz w:val="14"/>
              </w:rPr>
            </w:pPr>
            <w:r>
              <w:rPr>
                <w:w w:val="105"/>
                <w:sz w:val="14"/>
              </w:rPr>
              <w:t>0,00</w:t>
            </w:r>
          </w:p>
        </w:tc>
      </w:tr>
      <w:tr w:rsidR="008D58CF" w:rsidTr="008D58CF">
        <w:trPr>
          <w:trHeight w:val="193"/>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008" w:type="dxa"/>
            <w:gridSpan w:val="4"/>
            <w:tcBorders>
              <w:top w:val="nil"/>
              <w:left w:val="single" w:sz="6" w:space="0" w:color="000000"/>
              <w:bottom w:val="nil"/>
              <w:right w:val="nil"/>
            </w:tcBorders>
            <w:shd w:val="clear" w:color="auto" w:fill="E2EFDA"/>
          </w:tcPr>
          <w:p w:rsidR="008D58CF" w:rsidRDefault="008D58CF" w:rsidP="008D58CF">
            <w:pPr>
              <w:pStyle w:val="TableParagraph"/>
              <w:spacing w:before="12"/>
              <w:ind w:left="715"/>
              <w:rPr>
                <w:sz w:val="14"/>
              </w:rPr>
            </w:pPr>
            <w:r>
              <w:rPr>
                <w:sz w:val="14"/>
              </w:rPr>
              <w:t>VALOR</w:t>
            </w:r>
            <w:r>
              <w:rPr>
                <w:spacing w:val="1"/>
                <w:sz w:val="14"/>
              </w:rPr>
              <w:t xml:space="preserve"> </w:t>
            </w:r>
            <w:r>
              <w:rPr>
                <w:sz w:val="14"/>
              </w:rPr>
              <w:t>RESIDUAL</w:t>
            </w:r>
          </w:p>
        </w:tc>
        <w:tc>
          <w:tcPr>
            <w:tcW w:w="871" w:type="dxa"/>
            <w:tcBorders>
              <w:top w:val="nil"/>
              <w:left w:val="nil"/>
              <w:bottom w:val="nil"/>
              <w:right w:val="single" w:sz="6" w:space="0" w:color="000000"/>
            </w:tcBorders>
            <w:shd w:val="clear" w:color="auto" w:fill="E2EFDA"/>
          </w:tcPr>
          <w:p w:rsidR="008D58CF" w:rsidRDefault="008D58CF" w:rsidP="008D58CF">
            <w:pPr>
              <w:pStyle w:val="TableParagraph"/>
              <w:rPr>
                <w:rFonts w:ascii="Times New Roman"/>
                <w:sz w:val="12"/>
              </w:rPr>
            </w:pP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19" w:line="155" w:lineRule="exact"/>
              <w:ind w:right="13"/>
              <w:jc w:val="right"/>
              <w:rPr>
                <w:sz w:val="14"/>
              </w:rPr>
            </w:pPr>
            <w:r>
              <w:rPr>
                <w:w w:val="105"/>
                <w:sz w:val="14"/>
              </w:rPr>
              <w:t>-48.240,00</w:t>
            </w: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spacing w:before="19" w:line="155" w:lineRule="exact"/>
              <w:ind w:right="15"/>
              <w:jc w:val="right"/>
              <w:rPr>
                <w:sz w:val="14"/>
              </w:rPr>
            </w:pPr>
            <w:r>
              <w:rPr>
                <w:w w:val="105"/>
                <w:sz w:val="14"/>
              </w:rPr>
              <w:t>-42.880,00</w:t>
            </w: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spacing w:before="19" w:line="155" w:lineRule="exact"/>
              <w:ind w:right="16"/>
              <w:jc w:val="right"/>
              <w:rPr>
                <w:sz w:val="14"/>
              </w:rPr>
            </w:pPr>
            <w:r>
              <w:rPr>
                <w:w w:val="105"/>
                <w:sz w:val="14"/>
              </w:rPr>
              <w:t>-37.520,00</w:t>
            </w: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spacing w:before="19" w:line="155" w:lineRule="exact"/>
              <w:ind w:right="18"/>
              <w:jc w:val="right"/>
              <w:rPr>
                <w:sz w:val="14"/>
              </w:rPr>
            </w:pPr>
            <w:r>
              <w:rPr>
                <w:w w:val="105"/>
                <w:sz w:val="14"/>
              </w:rPr>
              <w:t>-32.160,00</w:t>
            </w:r>
          </w:p>
        </w:tc>
      </w:tr>
      <w:tr w:rsidR="008D58CF" w:rsidTr="008D58CF">
        <w:trPr>
          <w:trHeight w:val="190"/>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008" w:type="dxa"/>
            <w:gridSpan w:val="4"/>
            <w:tcBorders>
              <w:top w:val="nil"/>
              <w:left w:val="single" w:sz="6" w:space="0" w:color="000000"/>
              <w:bottom w:val="nil"/>
              <w:right w:val="nil"/>
            </w:tcBorders>
            <w:shd w:val="clear" w:color="auto" w:fill="E2EFDA"/>
          </w:tcPr>
          <w:p w:rsidR="008D58CF" w:rsidRDefault="008D58CF" w:rsidP="008D58CF">
            <w:pPr>
              <w:pStyle w:val="TableParagraph"/>
              <w:spacing w:before="12" w:line="158" w:lineRule="exact"/>
              <w:ind w:left="1623"/>
              <w:rPr>
                <w:b/>
                <w:sz w:val="14"/>
              </w:rPr>
            </w:pPr>
            <w:r>
              <w:rPr>
                <w:b/>
                <w:spacing w:val="-3"/>
                <w:w w:val="105"/>
                <w:sz w:val="14"/>
              </w:rPr>
              <w:t>TOTAL</w:t>
            </w:r>
            <w:r>
              <w:rPr>
                <w:b/>
                <w:spacing w:val="-7"/>
                <w:w w:val="105"/>
                <w:sz w:val="14"/>
              </w:rPr>
              <w:t xml:space="preserve"> </w:t>
            </w:r>
            <w:r>
              <w:rPr>
                <w:b/>
                <w:spacing w:val="-2"/>
                <w:w w:val="105"/>
                <w:sz w:val="14"/>
              </w:rPr>
              <w:t>INVERSIÓ M</w:t>
            </w:r>
          </w:p>
        </w:tc>
        <w:tc>
          <w:tcPr>
            <w:tcW w:w="871" w:type="dxa"/>
            <w:tcBorders>
              <w:top w:val="nil"/>
              <w:left w:val="nil"/>
              <w:bottom w:val="nil"/>
              <w:right w:val="single" w:sz="6" w:space="0" w:color="000000"/>
            </w:tcBorders>
            <w:shd w:val="clear" w:color="auto" w:fill="E2EFDA"/>
          </w:tcPr>
          <w:p w:rsidR="008D58CF" w:rsidRDefault="008D58CF" w:rsidP="008D58CF">
            <w:pPr>
              <w:pStyle w:val="TableParagraph"/>
              <w:rPr>
                <w:rFonts w:ascii="Times New Roman"/>
                <w:sz w:val="12"/>
              </w:rPr>
            </w:pP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12" w:line="158" w:lineRule="exact"/>
              <w:ind w:right="13"/>
              <w:jc w:val="right"/>
              <w:rPr>
                <w:b/>
                <w:sz w:val="14"/>
              </w:rPr>
            </w:pPr>
            <w:r>
              <w:rPr>
                <w:b/>
                <w:w w:val="105"/>
                <w:sz w:val="14"/>
              </w:rPr>
              <w:t>6.968,00</w:t>
            </w: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spacing w:before="12" w:line="158" w:lineRule="exact"/>
              <w:ind w:right="15"/>
              <w:jc w:val="right"/>
              <w:rPr>
                <w:b/>
                <w:sz w:val="14"/>
              </w:rPr>
            </w:pPr>
            <w:r>
              <w:rPr>
                <w:b/>
                <w:w w:val="105"/>
                <w:sz w:val="14"/>
              </w:rPr>
              <w:t>10.720,00</w:t>
            </w: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spacing w:before="12" w:line="158" w:lineRule="exact"/>
              <w:ind w:right="16"/>
              <w:jc w:val="right"/>
              <w:rPr>
                <w:b/>
                <w:sz w:val="14"/>
              </w:rPr>
            </w:pPr>
            <w:r>
              <w:rPr>
                <w:b/>
                <w:w w:val="105"/>
                <w:sz w:val="14"/>
              </w:rPr>
              <w:t>16.080,00</w:t>
            </w: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spacing w:before="12" w:line="158" w:lineRule="exact"/>
              <w:ind w:right="18"/>
              <w:jc w:val="right"/>
              <w:rPr>
                <w:b/>
                <w:sz w:val="14"/>
              </w:rPr>
            </w:pPr>
            <w:r>
              <w:rPr>
                <w:b/>
                <w:w w:val="105"/>
                <w:sz w:val="14"/>
              </w:rPr>
              <w:t>21.440,00</w:t>
            </w:r>
          </w:p>
        </w:tc>
      </w:tr>
      <w:tr w:rsidR="008D58CF" w:rsidTr="008D58CF">
        <w:trPr>
          <w:trHeight w:val="197"/>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008" w:type="dxa"/>
            <w:gridSpan w:val="4"/>
            <w:tcBorders>
              <w:top w:val="nil"/>
              <w:left w:val="single" w:sz="6" w:space="0" w:color="000000"/>
              <w:bottom w:val="nil"/>
              <w:right w:val="nil"/>
            </w:tcBorders>
            <w:shd w:val="clear" w:color="auto" w:fill="E2EFDA"/>
          </w:tcPr>
          <w:p w:rsidR="008D58CF" w:rsidRDefault="008D58CF" w:rsidP="008D58CF">
            <w:pPr>
              <w:pStyle w:val="TableParagraph"/>
              <w:spacing w:before="15"/>
              <w:ind w:left="24"/>
              <w:rPr>
                <w:b/>
                <w:sz w:val="14"/>
              </w:rPr>
            </w:pPr>
            <w:r>
              <w:rPr>
                <w:b/>
                <w:spacing w:val="-1"/>
                <w:w w:val="105"/>
                <w:sz w:val="14"/>
              </w:rPr>
              <w:t>TOTAL</w:t>
            </w:r>
            <w:r>
              <w:rPr>
                <w:b/>
                <w:spacing w:val="-9"/>
                <w:w w:val="105"/>
                <w:sz w:val="14"/>
              </w:rPr>
              <w:t xml:space="preserve"> </w:t>
            </w:r>
            <w:r>
              <w:rPr>
                <w:b/>
                <w:spacing w:val="-1"/>
                <w:w w:val="105"/>
                <w:sz w:val="14"/>
              </w:rPr>
              <w:t>COSTOS</w:t>
            </w:r>
            <w:r>
              <w:rPr>
                <w:b/>
                <w:spacing w:val="-8"/>
                <w:w w:val="105"/>
                <w:sz w:val="14"/>
              </w:rPr>
              <w:t xml:space="preserve"> </w:t>
            </w:r>
            <w:r>
              <w:rPr>
                <w:b/>
                <w:spacing w:val="-1"/>
                <w:w w:val="105"/>
                <w:sz w:val="14"/>
              </w:rPr>
              <w:t>DIREC</w:t>
            </w:r>
          </w:p>
        </w:tc>
        <w:tc>
          <w:tcPr>
            <w:tcW w:w="871" w:type="dxa"/>
            <w:tcBorders>
              <w:top w:val="nil"/>
              <w:left w:val="nil"/>
              <w:bottom w:val="nil"/>
              <w:right w:val="single" w:sz="6" w:space="0" w:color="000000"/>
            </w:tcBorders>
            <w:shd w:val="clear" w:color="auto" w:fill="E2EFDA"/>
          </w:tcPr>
          <w:p w:rsidR="008D58CF" w:rsidRDefault="008D58CF" w:rsidP="008D58CF">
            <w:pPr>
              <w:pStyle w:val="TableParagraph"/>
              <w:rPr>
                <w:rFonts w:ascii="Times New Roman"/>
                <w:sz w:val="12"/>
              </w:rPr>
            </w:pP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15"/>
              <w:ind w:right="13"/>
              <w:jc w:val="right"/>
              <w:rPr>
                <w:b/>
                <w:sz w:val="14"/>
              </w:rPr>
            </w:pPr>
            <w:r>
              <w:rPr>
                <w:b/>
                <w:w w:val="105"/>
                <w:sz w:val="14"/>
              </w:rPr>
              <w:t>51.550,54</w:t>
            </w: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spacing w:before="15"/>
              <w:ind w:right="15"/>
              <w:jc w:val="right"/>
              <w:rPr>
                <w:b/>
                <w:sz w:val="14"/>
              </w:rPr>
            </w:pPr>
            <w:r>
              <w:rPr>
                <w:b/>
                <w:w w:val="105"/>
                <w:sz w:val="14"/>
              </w:rPr>
              <w:t>99.885,08</w:t>
            </w: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spacing w:before="15"/>
              <w:ind w:right="16"/>
              <w:jc w:val="right"/>
              <w:rPr>
                <w:b/>
                <w:sz w:val="14"/>
              </w:rPr>
            </w:pPr>
            <w:r>
              <w:rPr>
                <w:b/>
                <w:w w:val="105"/>
                <w:sz w:val="14"/>
              </w:rPr>
              <w:t>149.827,62</w:t>
            </w: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spacing w:before="15"/>
              <w:ind w:right="18"/>
              <w:jc w:val="right"/>
              <w:rPr>
                <w:b/>
                <w:sz w:val="14"/>
              </w:rPr>
            </w:pPr>
            <w:r>
              <w:rPr>
                <w:b/>
                <w:w w:val="105"/>
                <w:sz w:val="14"/>
              </w:rPr>
              <w:t>199.770,16</w:t>
            </w:r>
          </w:p>
        </w:tc>
      </w:tr>
      <w:tr w:rsidR="008D58CF" w:rsidTr="008D58CF">
        <w:trPr>
          <w:trHeight w:val="193"/>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008" w:type="dxa"/>
            <w:gridSpan w:val="4"/>
            <w:tcBorders>
              <w:top w:val="nil"/>
              <w:left w:val="single" w:sz="6" w:space="0" w:color="000000"/>
              <w:bottom w:val="single" w:sz="6" w:space="0" w:color="000000"/>
              <w:right w:val="nil"/>
            </w:tcBorders>
            <w:shd w:val="clear" w:color="auto" w:fill="E2EFDA"/>
          </w:tcPr>
          <w:p w:rsidR="008D58CF" w:rsidRDefault="008D58CF" w:rsidP="008D58CF">
            <w:pPr>
              <w:pStyle w:val="TableParagraph"/>
              <w:spacing w:before="19" w:line="154" w:lineRule="exact"/>
              <w:ind w:left="24"/>
              <w:rPr>
                <w:b/>
                <w:sz w:val="14"/>
              </w:rPr>
            </w:pPr>
            <w:r>
              <w:rPr>
                <w:b/>
                <w:sz w:val="14"/>
              </w:rPr>
              <w:t>20%</w:t>
            </w:r>
            <w:r>
              <w:rPr>
                <w:b/>
                <w:spacing w:val="-3"/>
                <w:sz w:val="14"/>
              </w:rPr>
              <w:t xml:space="preserve"> </w:t>
            </w:r>
            <w:r>
              <w:rPr>
                <w:b/>
                <w:sz w:val="14"/>
              </w:rPr>
              <w:t>MODIFICIACIONS</w:t>
            </w:r>
          </w:p>
        </w:tc>
        <w:tc>
          <w:tcPr>
            <w:tcW w:w="871" w:type="dxa"/>
            <w:tcBorders>
              <w:top w:val="nil"/>
              <w:left w:val="nil"/>
              <w:bottom w:val="single" w:sz="6" w:space="0" w:color="000000"/>
              <w:right w:val="single" w:sz="6" w:space="0" w:color="000000"/>
            </w:tcBorders>
            <w:shd w:val="clear" w:color="auto" w:fill="E2EFDA"/>
          </w:tcPr>
          <w:p w:rsidR="008D58CF" w:rsidRDefault="008D58CF" w:rsidP="008D58CF">
            <w:pPr>
              <w:pStyle w:val="TableParagraph"/>
              <w:rPr>
                <w:rFonts w:ascii="Times New Roman"/>
                <w:sz w:val="12"/>
              </w:rPr>
            </w:pPr>
          </w:p>
        </w:tc>
        <w:tc>
          <w:tcPr>
            <w:tcW w:w="887" w:type="dxa"/>
            <w:tcBorders>
              <w:top w:val="nil"/>
              <w:left w:val="single" w:sz="6" w:space="0" w:color="000000"/>
              <w:bottom w:val="single" w:sz="6" w:space="0" w:color="000000"/>
              <w:right w:val="single" w:sz="6" w:space="0" w:color="000000"/>
            </w:tcBorders>
            <w:shd w:val="clear" w:color="auto" w:fill="E2EFDA"/>
          </w:tcPr>
          <w:p w:rsidR="008D58CF" w:rsidRDefault="008D58CF" w:rsidP="008D58CF">
            <w:pPr>
              <w:pStyle w:val="TableParagraph"/>
              <w:spacing w:before="19" w:line="154" w:lineRule="exact"/>
              <w:ind w:right="13"/>
              <w:jc w:val="right"/>
              <w:rPr>
                <w:b/>
                <w:sz w:val="14"/>
              </w:rPr>
            </w:pPr>
            <w:r>
              <w:rPr>
                <w:b/>
                <w:w w:val="105"/>
                <w:sz w:val="14"/>
              </w:rPr>
              <w:t>61.860,65</w:t>
            </w:r>
          </w:p>
        </w:tc>
        <w:tc>
          <w:tcPr>
            <w:tcW w:w="1017" w:type="dxa"/>
            <w:tcBorders>
              <w:top w:val="nil"/>
              <w:left w:val="single" w:sz="6" w:space="0" w:color="000000"/>
              <w:bottom w:val="single" w:sz="6" w:space="0" w:color="000000"/>
              <w:right w:val="single" w:sz="6" w:space="0" w:color="000000"/>
            </w:tcBorders>
            <w:shd w:val="clear" w:color="auto" w:fill="C6E0B4"/>
          </w:tcPr>
          <w:p w:rsidR="008D58CF" w:rsidRDefault="008D58CF" w:rsidP="008D58CF">
            <w:pPr>
              <w:pStyle w:val="TableParagraph"/>
              <w:spacing w:before="19" w:line="154" w:lineRule="exact"/>
              <w:ind w:right="15"/>
              <w:jc w:val="right"/>
              <w:rPr>
                <w:b/>
                <w:sz w:val="14"/>
              </w:rPr>
            </w:pPr>
            <w:r>
              <w:rPr>
                <w:b/>
                <w:w w:val="105"/>
                <w:sz w:val="14"/>
              </w:rPr>
              <w:t>119.862,10</w:t>
            </w:r>
          </w:p>
        </w:tc>
        <w:tc>
          <w:tcPr>
            <w:tcW w:w="866" w:type="dxa"/>
            <w:tcBorders>
              <w:top w:val="nil"/>
              <w:left w:val="single" w:sz="6" w:space="0" w:color="000000"/>
              <w:bottom w:val="single" w:sz="6" w:space="0" w:color="000000"/>
              <w:right w:val="single" w:sz="6" w:space="0" w:color="000000"/>
            </w:tcBorders>
            <w:shd w:val="clear" w:color="auto" w:fill="A9D08E"/>
          </w:tcPr>
          <w:p w:rsidR="008D58CF" w:rsidRDefault="008D58CF" w:rsidP="008D58CF">
            <w:pPr>
              <w:pStyle w:val="TableParagraph"/>
              <w:spacing w:before="19" w:line="154" w:lineRule="exact"/>
              <w:ind w:right="16"/>
              <w:jc w:val="right"/>
              <w:rPr>
                <w:b/>
                <w:sz w:val="14"/>
              </w:rPr>
            </w:pPr>
            <w:r>
              <w:rPr>
                <w:b/>
                <w:w w:val="105"/>
                <w:sz w:val="14"/>
              </w:rPr>
              <w:t>179.793,15</w:t>
            </w:r>
          </w:p>
        </w:tc>
        <w:tc>
          <w:tcPr>
            <w:tcW w:w="1032" w:type="dxa"/>
            <w:tcBorders>
              <w:top w:val="nil"/>
              <w:left w:val="single" w:sz="6" w:space="0" w:color="000000"/>
              <w:bottom w:val="single" w:sz="6" w:space="0" w:color="000000"/>
              <w:right w:val="single" w:sz="6" w:space="0" w:color="000000"/>
            </w:tcBorders>
            <w:shd w:val="clear" w:color="auto" w:fill="339933"/>
          </w:tcPr>
          <w:p w:rsidR="008D58CF" w:rsidRDefault="008D58CF" w:rsidP="008D58CF">
            <w:pPr>
              <w:pStyle w:val="TableParagraph"/>
              <w:spacing w:before="19" w:line="154" w:lineRule="exact"/>
              <w:ind w:right="18"/>
              <w:jc w:val="right"/>
              <w:rPr>
                <w:b/>
                <w:sz w:val="14"/>
              </w:rPr>
            </w:pPr>
            <w:r>
              <w:rPr>
                <w:b/>
                <w:w w:val="105"/>
                <w:sz w:val="14"/>
              </w:rPr>
              <w:t>239.724,20</w:t>
            </w:r>
          </w:p>
        </w:tc>
      </w:tr>
      <w:tr w:rsidR="008D58CF" w:rsidTr="008D58CF">
        <w:trPr>
          <w:trHeight w:val="839"/>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val="restart"/>
            <w:tcBorders>
              <w:top w:val="single" w:sz="6" w:space="0" w:color="000000"/>
              <w:left w:val="single" w:sz="6" w:space="0" w:color="000000"/>
              <w:bottom w:val="single" w:sz="6" w:space="0" w:color="000000"/>
              <w:right w:val="single" w:sz="6" w:space="0" w:color="000000"/>
            </w:tcBorders>
            <w:shd w:val="clear" w:color="auto" w:fill="548235"/>
            <w:textDirection w:val="btLr"/>
          </w:tcPr>
          <w:p w:rsidR="008D58CF" w:rsidRDefault="008D58CF" w:rsidP="008D58CF">
            <w:pPr>
              <w:pStyle w:val="TableParagraph"/>
              <w:spacing w:before="5"/>
            </w:pPr>
          </w:p>
          <w:p w:rsidR="008D58CF" w:rsidRDefault="008D58CF" w:rsidP="008D58CF">
            <w:pPr>
              <w:pStyle w:val="TableParagraph"/>
              <w:spacing w:before="1"/>
              <w:ind w:left="2117"/>
              <w:rPr>
                <w:sz w:val="14"/>
              </w:rPr>
            </w:pPr>
            <w:r>
              <w:rPr>
                <w:color w:val="FFFFFF"/>
                <w:spacing w:val="-3"/>
                <w:w w:val="105"/>
                <w:sz w:val="14"/>
              </w:rPr>
              <w:t>INDIRECTES</w:t>
            </w:r>
            <w:r>
              <w:rPr>
                <w:color w:val="FFFFFF"/>
                <w:spacing w:val="-5"/>
                <w:w w:val="105"/>
                <w:sz w:val="14"/>
              </w:rPr>
              <w:t xml:space="preserve"> </w:t>
            </w:r>
            <w:r>
              <w:rPr>
                <w:color w:val="FFFFFF"/>
                <w:spacing w:val="-2"/>
                <w:w w:val="105"/>
                <w:sz w:val="14"/>
              </w:rPr>
              <w:t>DESPESES</w:t>
            </w:r>
          </w:p>
        </w:tc>
        <w:tc>
          <w:tcPr>
            <w:tcW w:w="3879" w:type="dxa"/>
            <w:gridSpan w:val="5"/>
            <w:tcBorders>
              <w:top w:val="single" w:sz="6" w:space="0" w:color="000000"/>
              <w:left w:val="single" w:sz="6" w:space="0" w:color="000000"/>
              <w:bottom w:val="nil"/>
              <w:right w:val="single" w:sz="6" w:space="0" w:color="000000"/>
            </w:tcBorders>
            <w:shd w:val="clear" w:color="auto" w:fill="E2EFDA"/>
          </w:tcPr>
          <w:p w:rsidR="008D58CF" w:rsidRDefault="008D58CF" w:rsidP="008D58CF">
            <w:pPr>
              <w:pStyle w:val="TableParagraph"/>
              <w:rPr>
                <w:sz w:val="16"/>
              </w:rPr>
            </w:pPr>
          </w:p>
          <w:p w:rsidR="008D58CF" w:rsidRDefault="008D58CF" w:rsidP="008D58CF">
            <w:pPr>
              <w:pStyle w:val="TableParagraph"/>
              <w:spacing w:before="7"/>
              <w:rPr>
                <w:sz w:val="12"/>
              </w:rPr>
            </w:pPr>
          </w:p>
          <w:p w:rsidR="008D58CF" w:rsidRDefault="008D58CF" w:rsidP="008D58CF">
            <w:pPr>
              <w:pStyle w:val="TableParagraph"/>
              <w:ind w:left="24"/>
              <w:rPr>
                <w:sz w:val="14"/>
              </w:rPr>
            </w:pPr>
            <w:r>
              <w:rPr>
                <w:b/>
                <w:sz w:val="14"/>
              </w:rPr>
              <w:t>COST</w:t>
            </w:r>
            <w:r>
              <w:rPr>
                <w:b/>
                <w:spacing w:val="15"/>
                <w:sz w:val="14"/>
              </w:rPr>
              <w:t xml:space="preserve"> </w:t>
            </w:r>
            <w:r>
              <w:rPr>
                <w:b/>
                <w:sz w:val="14"/>
              </w:rPr>
              <w:t>SERVEI</w:t>
            </w:r>
            <w:r>
              <w:rPr>
                <w:b/>
                <w:spacing w:val="5"/>
                <w:sz w:val="14"/>
              </w:rPr>
              <w:t xml:space="preserve"> </w:t>
            </w:r>
            <w:r>
              <w:rPr>
                <w:b/>
                <w:sz w:val="14"/>
              </w:rPr>
              <w:t>REPOSI</w:t>
            </w:r>
            <w:r>
              <w:rPr>
                <w:b/>
                <w:spacing w:val="16"/>
                <w:sz w:val="14"/>
              </w:rPr>
              <w:t xml:space="preserve"> </w:t>
            </w:r>
            <w:r>
              <w:rPr>
                <w:sz w:val="14"/>
              </w:rPr>
              <w:t>18.000,00</w:t>
            </w:r>
          </w:p>
        </w:tc>
        <w:tc>
          <w:tcPr>
            <w:tcW w:w="887" w:type="dxa"/>
            <w:tcBorders>
              <w:top w:val="single" w:sz="6" w:space="0" w:color="000000"/>
              <w:left w:val="single" w:sz="6" w:space="0" w:color="000000"/>
              <w:bottom w:val="nil"/>
              <w:right w:val="single" w:sz="6" w:space="0" w:color="000000"/>
            </w:tcBorders>
            <w:shd w:val="clear" w:color="auto" w:fill="E2EFDA"/>
          </w:tcPr>
          <w:p w:rsidR="008D58CF" w:rsidRDefault="008D58CF" w:rsidP="008D58CF">
            <w:pPr>
              <w:pStyle w:val="TableParagraph"/>
              <w:rPr>
                <w:rFonts w:ascii="Times New Roman"/>
                <w:sz w:val="14"/>
              </w:rPr>
            </w:pPr>
          </w:p>
        </w:tc>
        <w:tc>
          <w:tcPr>
            <w:tcW w:w="1017" w:type="dxa"/>
            <w:tcBorders>
              <w:top w:val="single" w:sz="6" w:space="0" w:color="000000"/>
              <w:left w:val="single" w:sz="6" w:space="0" w:color="000000"/>
              <w:bottom w:val="nil"/>
              <w:right w:val="single" w:sz="6" w:space="0" w:color="000000"/>
            </w:tcBorders>
            <w:shd w:val="clear" w:color="auto" w:fill="C6E0B4"/>
          </w:tcPr>
          <w:p w:rsidR="008D58CF" w:rsidRDefault="008D58CF" w:rsidP="008D58CF">
            <w:pPr>
              <w:pStyle w:val="TableParagraph"/>
              <w:rPr>
                <w:rFonts w:ascii="Times New Roman"/>
                <w:sz w:val="14"/>
              </w:rPr>
            </w:pPr>
          </w:p>
        </w:tc>
        <w:tc>
          <w:tcPr>
            <w:tcW w:w="866" w:type="dxa"/>
            <w:tcBorders>
              <w:top w:val="single" w:sz="6" w:space="0" w:color="000000"/>
              <w:left w:val="single" w:sz="6" w:space="0" w:color="000000"/>
              <w:bottom w:val="nil"/>
              <w:right w:val="single" w:sz="6" w:space="0" w:color="000000"/>
            </w:tcBorders>
            <w:shd w:val="clear" w:color="auto" w:fill="A9D08E"/>
          </w:tcPr>
          <w:p w:rsidR="008D58CF" w:rsidRDefault="008D58CF" w:rsidP="008D58CF">
            <w:pPr>
              <w:pStyle w:val="TableParagraph"/>
              <w:rPr>
                <w:rFonts w:ascii="Times New Roman"/>
                <w:sz w:val="14"/>
              </w:rPr>
            </w:pPr>
          </w:p>
        </w:tc>
        <w:tc>
          <w:tcPr>
            <w:tcW w:w="1032" w:type="dxa"/>
            <w:tcBorders>
              <w:top w:val="single" w:sz="6" w:space="0" w:color="000000"/>
              <w:left w:val="single" w:sz="6" w:space="0" w:color="000000"/>
              <w:bottom w:val="nil"/>
              <w:right w:val="single" w:sz="6" w:space="0" w:color="000000"/>
            </w:tcBorders>
            <w:shd w:val="clear" w:color="auto" w:fill="339933"/>
          </w:tcPr>
          <w:p w:rsidR="008D58CF" w:rsidRDefault="008D58CF" w:rsidP="008D58CF">
            <w:pPr>
              <w:pStyle w:val="TableParagraph"/>
              <w:rPr>
                <w:rFonts w:ascii="Times New Roman"/>
                <w:sz w:val="14"/>
              </w:rPr>
            </w:pPr>
          </w:p>
        </w:tc>
      </w:tr>
      <w:tr w:rsidR="008D58CF" w:rsidTr="008D58CF">
        <w:trPr>
          <w:trHeight w:val="698"/>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rPr>
                <w:sz w:val="16"/>
              </w:rPr>
            </w:pPr>
          </w:p>
          <w:p w:rsidR="008D58CF" w:rsidRDefault="008D58CF" w:rsidP="008D58CF">
            <w:pPr>
              <w:pStyle w:val="TableParagraph"/>
              <w:spacing w:before="2"/>
              <w:rPr>
                <w:sz w:val="14"/>
              </w:rPr>
            </w:pPr>
          </w:p>
          <w:p w:rsidR="008D58CF" w:rsidRDefault="008D58CF" w:rsidP="008D58CF">
            <w:pPr>
              <w:pStyle w:val="TableParagraph"/>
              <w:ind w:left="24"/>
              <w:rPr>
                <w:sz w:val="14"/>
              </w:rPr>
            </w:pPr>
            <w:r>
              <w:rPr>
                <w:sz w:val="14"/>
              </w:rPr>
              <w:t>2</w:t>
            </w:r>
            <w:r>
              <w:rPr>
                <w:spacing w:val="3"/>
                <w:sz w:val="14"/>
              </w:rPr>
              <w:t xml:space="preserve"> </w:t>
            </w:r>
            <w:r>
              <w:rPr>
                <w:sz w:val="14"/>
              </w:rPr>
              <w:t>HORES</w:t>
            </w:r>
            <w:r>
              <w:rPr>
                <w:spacing w:val="2"/>
                <w:sz w:val="14"/>
              </w:rPr>
              <w:t xml:space="preserve"> </w:t>
            </w:r>
            <w:r>
              <w:rPr>
                <w:sz w:val="14"/>
              </w:rPr>
              <w:t>PER</w:t>
            </w:r>
            <w:r>
              <w:rPr>
                <w:spacing w:val="2"/>
                <w:sz w:val="14"/>
              </w:rPr>
              <w:t xml:space="preserve"> </w:t>
            </w:r>
            <w:r>
              <w:rPr>
                <w:sz w:val="14"/>
              </w:rPr>
              <w:t>SETMANA</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rPr>
                <w:rFonts w:ascii="Times New Roman"/>
                <w:sz w:val="14"/>
              </w:rPr>
            </w:pP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rPr>
                <w:rFonts w:ascii="Times New Roman"/>
                <w:sz w:val="14"/>
              </w:rPr>
            </w:pP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rPr>
                <w:rFonts w:ascii="Times New Roman"/>
                <w:sz w:val="14"/>
              </w:rPr>
            </w:pP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rPr>
                <w:rFonts w:ascii="Times New Roman"/>
                <w:sz w:val="14"/>
              </w:rPr>
            </w:pPr>
          </w:p>
        </w:tc>
      </w:tr>
      <w:tr w:rsidR="008D58CF" w:rsidTr="008D58CF">
        <w:trPr>
          <w:trHeight w:val="370"/>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rPr>
                <w:sz w:val="17"/>
              </w:rPr>
            </w:pPr>
          </w:p>
          <w:p w:rsidR="008D58CF" w:rsidRDefault="008D58CF" w:rsidP="008D58CF">
            <w:pPr>
              <w:pStyle w:val="TableParagraph"/>
              <w:tabs>
                <w:tab w:val="left" w:pos="1846"/>
                <w:tab w:val="left" w:pos="3028"/>
              </w:tabs>
              <w:spacing w:line="155" w:lineRule="exact"/>
              <w:ind w:left="24"/>
              <w:rPr>
                <w:sz w:val="14"/>
              </w:rPr>
            </w:pPr>
            <w:r>
              <w:rPr>
                <w:w w:val="105"/>
                <w:sz w:val="14"/>
              </w:rPr>
              <w:t>10%</w:t>
            </w:r>
            <w:r>
              <w:rPr>
                <w:spacing w:val="-7"/>
                <w:w w:val="105"/>
                <w:sz w:val="14"/>
              </w:rPr>
              <w:t xml:space="preserve"> </w:t>
            </w:r>
            <w:r>
              <w:rPr>
                <w:w w:val="105"/>
                <w:sz w:val="14"/>
              </w:rPr>
              <w:t>costos</w:t>
            </w:r>
            <w:r>
              <w:rPr>
                <w:spacing w:val="-7"/>
                <w:w w:val="105"/>
                <w:sz w:val="14"/>
              </w:rPr>
              <w:t xml:space="preserve"> </w:t>
            </w:r>
            <w:r>
              <w:rPr>
                <w:w w:val="105"/>
                <w:sz w:val="14"/>
              </w:rPr>
              <w:t>laborals</w:t>
            </w:r>
            <w:r>
              <w:rPr>
                <w:w w:val="105"/>
                <w:sz w:val="14"/>
              </w:rPr>
              <w:tab/>
              <w:t>900,00</w:t>
            </w:r>
            <w:r>
              <w:rPr>
                <w:w w:val="105"/>
                <w:sz w:val="14"/>
              </w:rPr>
              <w:tab/>
              <w:t>EUROS</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4"/>
              <w:rPr>
                <w:sz w:val="16"/>
              </w:rPr>
            </w:pPr>
          </w:p>
          <w:p w:rsidR="008D58CF" w:rsidRDefault="008D58CF" w:rsidP="008D58CF">
            <w:pPr>
              <w:pStyle w:val="TableParagraph"/>
              <w:ind w:right="13"/>
              <w:jc w:val="right"/>
              <w:rPr>
                <w:b/>
                <w:sz w:val="14"/>
              </w:rPr>
            </w:pPr>
            <w:r>
              <w:rPr>
                <w:b/>
                <w:w w:val="105"/>
                <w:sz w:val="14"/>
              </w:rPr>
              <w:t>900,00</w:t>
            </w: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spacing w:before="4"/>
              <w:rPr>
                <w:sz w:val="16"/>
              </w:rPr>
            </w:pPr>
          </w:p>
          <w:p w:rsidR="008D58CF" w:rsidRDefault="008D58CF" w:rsidP="008D58CF">
            <w:pPr>
              <w:pStyle w:val="TableParagraph"/>
              <w:ind w:right="15"/>
              <w:jc w:val="right"/>
              <w:rPr>
                <w:b/>
                <w:sz w:val="14"/>
              </w:rPr>
            </w:pPr>
            <w:r>
              <w:rPr>
                <w:b/>
                <w:w w:val="105"/>
                <w:sz w:val="14"/>
              </w:rPr>
              <w:t>1.800,00</w:t>
            </w: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spacing w:before="4"/>
              <w:rPr>
                <w:sz w:val="16"/>
              </w:rPr>
            </w:pPr>
          </w:p>
          <w:p w:rsidR="008D58CF" w:rsidRDefault="008D58CF" w:rsidP="008D58CF">
            <w:pPr>
              <w:pStyle w:val="TableParagraph"/>
              <w:ind w:right="16"/>
              <w:jc w:val="right"/>
              <w:rPr>
                <w:b/>
                <w:sz w:val="14"/>
              </w:rPr>
            </w:pPr>
            <w:r>
              <w:rPr>
                <w:b/>
                <w:w w:val="105"/>
                <w:sz w:val="14"/>
              </w:rPr>
              <w:t>2.700,00</w:t>
            </w: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spacing w:before="4"/>
              <w:rPr>
                <w:sz w:val="16"/>
              </w:rPr>
            </w:pPr>
          </w:p>
          <w:p w:rsidR="008D58CF" w:rsidRDefault="008D58CF" w:rsidP="008D58CF">
            <w:pPr>
              <w:pStyle w:val="TableParagraph"/>
              <w:ind w:right="18"/>
              <w:jc w:val="right"/>
              <w:rPr>
                <w:b/>
                <w:sz w:val="14"/>
              </w:rPr>
            </w:pPr>
            <w:r>
              <w:rPr>
                <w:b/>
                <w:w w:val="105"/>
                <w:sz w:val="14"/>
              </w:rPr>
              <w:t>3.600,00</w:t>
            </w:r>
          </w:p>
        </w:tc>
      </w:tr>
      <w:tr w:rsidR="008D58CF" w:rsidTr="008D58CF">
        <w:trPr>
          <w:trHeight w:val="298"/>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tabs>
                <w:tab w:val="left" w:pos="1925"/>
              </w:tabs>
              <w:spacing w:before="19"/>
              <w:ind w:left="24"/>
              <w:rPr>
                <w:sz w:val="14"/>
              </w:rPr>
            </w:pPr>
            <w:r>
              <w:rPr>
                <w:w w:val="105"/>
                <w:sz w:val="14"/>
              </w:rPr>
              <w:t>kilometratge</w:t>
            </w:r>
            <w:r>
              <w:rPr>
                <w:w w:val="105"/>
                <w:sz w:val="14"/>
              </w:rPr>
              <w:tab/>
              <w:t>58,24</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12"/>
              <w:ind w:right="13"/>
              <w:jc w:val="right"/>
              <w:rPr>
                <w:b/>
                <w:sz w:val="14"/>
              </w:rPr>
            </w:pPr>
            <w:r>
              <w:rPr>
                <w:b/>
                <w:w w:val="105"/>
                <w:sz w:val="14"/>
              </w:rPr>
              <w:t>58,24</w:t>
            </w: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spacing w:before="12"/>
              <w:ind w:right="15"/>
              <w:jc w:val="right"/>
              <w:rPr>
                <w:b/>
                <w:sz w:val="14"/>
              </w:rPr>
            </w:pPr>
            <w:r>
              <w:rPr>
                <w:b/>
                <w:w w:val="105"/>
                <w:sz w:val="14"/>
              </w:rPr>
              <w:t>116,48</w:t>
            </w: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spacing w:before="12"/>
              <w:ind w:right="16"/>
              <w:jc w:val="right"/>
              <w:rPr>
                <w:b/>
                <w:sz w:val="14"/>
              </w:rPr>
            </w:pPr>
            <w:r>
              <w:rPr>
                <w:b/>
                <w:w w:val="105"/>
                <w:sz w:val="14"/>
              </w:rPr>
              <w:t>174,72</w:t>
            </w: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spacing w:before="12"/>
              <w:ind w:right="18"/>
              <w:jc w:val="right"/>
              <w:rPr>
                <w:b/>
                <w:sz w:val="14"/>
              </w:rPr>
            </w:pPr>
            <w:r>
              <w:rPr>
                <w:b/>
                <w:w w:val="105"/>
                <w:sz w:val="14"/>
              </w:rPr>
              <w:t>232,96</w:t>
            </w:r>
          </w:p>
        </w:tc>
      </w:tr>
      <w:tr w:rsidR="008D58CF" w:rsidTr="008D58CF">
        <w:trPr>
          <w:trHeight w:val="298"/>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113" w:line="165" w:lineRule="exact"/>
              <w:ind w:left="24"/>
              <w:rPr>
                <w:sz w:val="14"/>
              </w:rPr>
            </w:pPr>
            <w:r>
              <w:rPr>
                <w:b/>
                <w:w w:val="105"/>
                <w:position w:val="1"/>
                <w:sz w:val="14"/>
              </w:rPr>
              <w:t>COST</w:t>
            </w:r>
            <w:r>
              <w:rPr>
                <w:b/>
                <w:spacing w:val="-9"/>
                <w:w w:val="105"/>
                <w:position w:val="1"/>
                <w:sz w:val="14"/>
              </w:rPr>
              <w:t xml:space="preserve"> </w:t>
            </w:r>
            <w:r>
              <w:rPr>
                <w:b/>
                <w:w w:val="105"/>
                <w:position w:val="1"/>
                <w:sz w:val="14"/>
              </w:rPr>
              <w:t>MANTENIMENT</w:t>
            </w:r>
            <w:r>
              <w:rPr>
                <w:b/>
                <w:spacing w:val="5"/>
                <w:w w:val="105"/>
                <w:position w:val="1"/>
                <w:sz w:val="14"/>
              </w:rPr>
              <w:t xml:space="preserve"> </w:t>
            </w:r>
            <w:r>
              <w:rPr>
                <w:w w:val="105"/>
                <w:sz w:val="14"/>
              </w:rPr>
              <w:t>18.000,00</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rPr>
                <w:rFonts w:ascii="Times New Roman"/>
                <w:sz w:val="14"/>
              </w:rPr>
            </w:pP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rPr>
                <w:rFonts w:ascii="Times New Roman"/>
                <w:sz w:val="14"/>
              </w:rPr>
            </w:pP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rPr>
                <w:rFonts w:ascii="Times New Roman"/>
                <w:sz w:val="14"/>
              </w:rPr>
            </w:pP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rPr>
                <w:rFonts w:ascii="Times New Roman"/>
                <w:sz w:val="14"/>
              </w:rPr>
            </w:pPr>
          </w:p>
        </w:tc>
      </w:tr>
      <w:tr w:rsidR="008D58CF" w:rsidTr="008D58CF">
        <w:trPr>
          <w:trHeight w:val="190"/>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tabs>
                <w:tab w:val="left" w:pos="2336"/>
              </w:tabs>
              <w:spacing w:before="12" w:line="158" w:lineRule="exact"/>
              <w:ind w:left="24"/>
              <w:rPr>
                <w:sz w:val="14"/>
              </w:rPr>
            </w:pPr>
            <w:r>
              <w:rPr>
                <w:w w:val="105"/>
                <w:sz w:val="14"/>
              </w:rPr>
              <w:t>1</w:t>
            </w:r>
            <w:r>
              <w:rPr>
                <w:spacing w:val="-7"/>
                <w:w w:val="105"/>
                <w:sz w:val="14"/>
              </w:rPr>
              <w:t xml:space="preserve"> </w:t>
            </w:r>
            <w:r>
              <w:rPr>
                <w:w w:val="105"/>
                <w:sz w:val="14"/>
              </w:rPr>
              <w:t>HORA</w:t>
            </w:r>
            <w:r>
              <w:rPr>
                <w:spacing w:val="-8"/>
                <w:w w:val="105"/>
                <w:sz w:val="14"/>
              </w:rPr>
              <w:t xml:space="preserve"> </w:t>
            </w:r>
            <w:r>
              <w:rPr>
                <w:w w:val="105"/>
                <w:sz w:val="14"/>
              </w:rPr>
              <w:t>0,5</w:t>
            </w:r>
            <w:r>
              <w:rPr>
                <w:spacing w:val="-6"/>
                <w:w w:val="105"/>
                <w:sz w:val="14"/>
              </w:rPr>
              <w:t xml:space="preserve"> </w:t>
            </w:r>
            <w:r>
              <w:rPr>
                <w:w w:val="105"/>
                <w:sz w:val="14"/>
              </w:rPr>
              <w:t>DIES</w:t>
            </w:r>
            <w:r>
              <w:rPr>
                <w:spacing w:val="-8"/>
                <w:w w:val="105"/>
                <w:sz w:val="14"/>
              </w:rPr>
              <w:t xml:space="preserve"> </w:t>
            </w:r>
            <w:r>
              <w:rPr>
                <w:w w:val="105"/>
                <w:sz w:val="14"/>
              </w:rPr>
              <w:t>PER</w:t>
            </w:r>
            <w:r>
              <w:rPr>
                <w:spacing w:val="-7"/>
                <w:w w:val="105"/>
                <w:sz w:val="14"/>
              </w:rPr>
              <w:t xml:space="preserve"> </w:t>
            </w:r>
            <w:r>
              <w:rPr>
                <w:w w:val="105"/>
                <w:sz w:val="14"/>
              </w:rPr>
              <w:t>S</w:t>
            </w:r>
            <w:r>
              <w:rPr>
                <w:w w:val="105"/>
                <w:sz w:val="14"/>
              </w:rPr>
              <w:tab/>
            </w:r>
            <w:r>
              <w:rPr>
                <w:sz w:val="14"/>
              </w:rPr>
              <w:t>1</w:t>
            </w:r>
            <w:r>
              <w:rPr>
                <w:spacing w:val="3"/>
                <w:sz w:val="14"/>
              </w:rPr>
              <w:t xml:space="preserve"> </w:t>
            </w:r>
            <w:r>
              <w:rPr>
                <w:sz w:val="14"/>
              </w:rPr>
              <w:t>HORA</w:t>
            </w:r>
            <w:r>
              <w:rPr>
                <w:spacing w:val="2"/>
                <w:sz w:val="14"/>
              </w:rPr>
              <w:t xml:space="preserve"> </w:t>
            </w:r>
            <w:r>
              <w:rPr>
                <w:sz w:val="14"/>
              </w:rPr>
              <w:t>SETMANA</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rPr>
                <w:rFonts w:ascii="Times New Roman"/>
                <w:sz w:val="12"/>
              </w:rPr>
            </w:pP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rPr>
                <w:rFonts w:ascii="Times New Roman"/>
                <w:sz w:val="12"/>
              </w:rPr>
            </w:pP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rPr>
                <w:rFonts w:ascii="Times New Roman"/>
                <w:sz w:val="12"/>
              </w:rPr>
            </w:pP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rPr>
                <w:rFonts w:ascii="Times New Roman"/>
                <w:sz w:val="12"/>
              </w:rPr>
            </w:pPr>
          </w:p>
        </w:tc>
      </w:tr>
      <w:tr w:rsidR="008D58CF" w:rsidTr="008D58CF">
        <w:trPr>
          <w:trHeight w:val="197"/>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tabs>
                <w:tab w:val="left" w:pos="2127"/>
                <w:tab w:val="left" w:pos="3028"/>
              </w:tabs>
              <w:spacing w:before="23" w:line="155" w:lineRule="exact"/>
              <w:ind w:left="24"/>
              <w:rPr>
                <w:sz w:val="14"/>
              </w:rPr>
            </w:pPr>
            <w:r>
              <w:rPr>
                <w:w w:val="105"/>
                <w:sz w:val="14"/>
              </w:rPr>
              <w:t>2%</w:t>
            </w:r>
            <w:r>
              <w:rPr>
                <w:spacing w:val="-6"/>
                <w:w w:val="105"/>
                <w:sz w:val="14"/>
              </w:rPr>
              <w:t xml:space="preserve"> </w:t>
            </w:r>
            <w:r>
              <w:rPr>
                <w:w w:val="105"/>
                <w:sz w:val="14"/>
              </w:rPr>
              <w:t>costos</w:t>
            </w:r>
            <w:r>
              <w:rPr>
                <w:spacing w:val="-7"/>
                <w:w w:val="105"/>
                <w:sz w:val="14"/>
              </w:rPr>
              <w:t xml:space="preserve"> </w:t>
            </w:r>
            <w:r>
              <w:rPr>
                <w:w w:val="105"/>
                <w:sz w:val="14"/>
              </w:rPr>
              <w:t>laborals</w:t>
            </w:r>
            <w:r>
              <w:rPr>
                <w:w w:val="105"/>
                <w:sz w:val="14"/>
              </w:rPr>
              <w:tab/>
              <w:t>90</w:t>
            </w:r>
            <w:r>
              <w:rPr>
                <w:w w:val="105"/>
                <w:sz w:val="14"/>
              </w:rPr>
              <w:tab/>
              <w:t>EUROS</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15"/>
              <w:ind w:right="13"/>
              <w:jc w:val="right"/>
              <w:rPr>
                <w:b/>
                <w:sz w:val="14"/>
              </w:rPr>
            </w:pPr>
            <w:r>
              <w:rPr>
                <w:b/>
                <w:w w:val="105"/>
                <w:sz w:val="14"/>
              </w:rPr>
              <w:t>90,00</w:t>
            </w: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spacing w:before="15"/>
              <w:ind w:right="15"/>
              <w:jc w:val="right"/>
              <w:rPr>
                <w:b/>
                <w:sz w:val="14"/>
              </w:rPr>
            </w:pPr>
            <w:r>
              <w:rPr>
                <w:b/>
                <w:w w:val="105"/>
                <w:sz w:val="14"/>
              </w:rPr>
              <w:t>180,00</w:t>
            </w: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spacing w:before="15"/>
              <w:ind w:right="16"/>
              <w:jc w:val="right"/>
              <w:rPr>
                <w:b/>
                <w:sz w:val="14"/>
              </w:rPr>
            </w:pPr>
            <w:r>
              <w:rPr>
                <w:b/>
                <w:w w:val="105"/>
                <w:sz w:val="14"/>
              </w:rPr>
              <w:t>270,00</w:t>
            </w: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spacing w:before="15"/>
              <w:ind w:right="18"/>
              <w:jc w:val="right"/>
              <w:rPr>
                <w:b/>
                <w:sz w:val="14"/>
              </w:rPr>
            </w:pPr>
            <w:r>
              <w:rPr>
                <w:b/>
                <w:w w:val="105"/>
                <w:sz w:val="14"/>
              </w:rPr>
              <w:t>360,00</w:t>
            </w:r>
          </w:p>
        </w:tc>
      </w:tr>
      <w:tr w:rsidR="008D58CF" w:rsidTr="008D58CF">
        <w:trPr>
          <w:trHeight w:val="193"/>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Default="008D58CF" w:rsidP="008D58CF">
            <w:pPr>
              <w:pStyle w:val="TableParagraph"/>
              <w:tabs>
                <w:tab w:val="left" w:pos="2005"/>
              </w:tabs>
              <w:spacing w:before="19" w:line="155" w:lineRule="exact"/>
              <w:ind w:left="24"/>
              <w:rPr>
                <w:sz w:val="14"/>
              </w:rPr>
            </w:pPr>
            <w:r>
              <w:rPr>
                <w:w w:val="105"/>
                <w:sz w:val="14"/>
              </w:rPr>
              <w:t>kilometratge</w:t>
            </w:r>
            <w:r>
              <w:rPr>
                <w:w w:val="105"/>
                <w:sz w:val="14"/>
              </w:rPr>
              <w:tab/>
              <w:t>5,83</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12"/>
              <w:ind w:right="13"/>
              <w:jc w:val="right"/>
              <w:rPr>
                <w:b/>
                <w:sz w:val="14"/>
              </w:rPr>
            </w:pPr>
            <w:r>
              <w:rPr>
                <w:b/>
                <w:w w:val="105"/>
                <w:sz w:val="14"/>
              </w:rPr>
              <w:t>5,83</w:t>
            </w: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spacing w:before="12"/>
              <w:ind w:right="15"/>
              <w:jc w:val="right"/>
              <w:rPr>
                <w:b/>
                <w:sz w:val="14"/>
              </w:rPr>
            </w:pPr>
            <w:r>
              <w:rPr>
                <w:b/>
                <w:w w:val="105"/>
                <w:sz w:val="14"/>
              </w:rPr>
              <w:t>11,66</w:t>
            </w: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spacing w:before="12"/>
              <w:ind w:right="16"/>
              <w:jc w:val="right"/>
              <w:rPr>
                <w:b/>
                <w:sz w:val="14"/>
              </w:rPr>
            </w:pPr>
            <w:r>
              <w:rPr>
                <w:b/>
                <w:w w:val="105"/>
                <w:sz w:val="14"/>
              </w:rPr>
              <w:t>17,49</w:t>
            </w: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spacing w:before="12"/>
              <w:ind w:right="18"/>
              <w:jc w:val="right"/>
              <w:rPr>
                <w:b/>
                <w:sz w:val="14"/>
              </w:rPr>
            </w:pPr>
            <w:r>
              <w:rPr>
                <w:b/>
                <w:w w:val="105"/>
                <w:sz w:val="14"/>
              </w:rPr>
              <w:t>23,32</w:t>
            </w:r>
          </w:p>
        </w:tc>
      </w:tr>
      <w:tr w:rsidR="008D58CF" w:rsidTr="008D58CF">
        <w:trPr>
          <w:trHeight w:val="298"/>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nil"/>
              <w:right w:val="single" w:sz="6" w:space="0" w:color="000000"/>
            </w:tcBorders>
            <w:shd w:val="clear" w:color="auto" w:fill="E2EFDA"/>
          </w:tcPr>
          <w:p w:rsidR="008D58CF" w:rsidRPr="008D58CF" w:rsidRDefault="008D58CF" w:rsidP="008D58CF">
            <w:pPr>
              <w:pStyle w:val="TableParagraph"/>
              <w:tabs>
                <w:tab w:val="left" w:pos="1623"/>
              </w:tabs>
              <w:spacing w:before="19"/>
              <w:ind w:left="24"/>
              <w:rPr>
                <w:sz w:val="14"/>
                <w:lang w:val="es-ES"/>
              </w:rPr>
            </w:pPr>
            <w:r w:rsidRPr="008D58CF">
              <w:rPr>
                <w:spacing w:val="-2"/>
                <w:w w:val="105"/>
                <w:sz w:val="14"/>
                <w:lang w:val="es-ES"/>
              </w:rPr>
              <w:t>material</w:t>
            </w:r>
            <w:r w:rsidRPr="008D58CF">
              <w:rPr>
                <w:spacing w:val="-6"/>
                <w:w w:val="105"/>
                <w:sz w:val="14"/>
                <w:lang w:val="es-ES"/>
              </w:rPr>
              <w:t xml:space="preserve"> </w:t>
            </w:r>
            <w:r w:rsidRPr="008D58CF">
              <w:rPr>
                <w:spacing w:val="-2"/>
                <w:w w:val="105"/>
                <w:sz w:val="14"/>
                <w:lang w:val="es-ES"/>
              </w:rPr>
              <w:t>reposicions</w:t>
            </w:r>
            <w:r w:rsidRPr="008D58CF">
              <w:rPr>
                <w:spacing w:val="-2"/>
                <w:w w:val="105"/>
                <w:sz w:val="14"/>
                <w:lang w:val="es-ES"/>
              </w:rPr>
              <w:tab/>
            </w:r>
            <w:r w:rsidRPr="008D58CF">
              <w:rPr>
                <w:w w:val="105"/>
                <w:sz w:val="14"/>
                <w:lang w:val="es-ES"/>
              </w:rPr>
              <w:t>3%</w:t>
            </w:r>
            <w:r w:rsidRPr="008D58CF">
              <w:rPr>
                <w:spacing w:val="-4"/>
                <w:w w:val="105"/>
                <w:sz w:val="14"/>
                <w:lang w:val="es-ES"/>
              </w:rPr>
              <w:t xml:space="preserve"> </w:t>
            </w:r>
            <w:r w:rsidRPr="008D58CF">
              <w:rPr>
                <w:w w:val="105"/>
                <w:sz w:val="14"/>
                <w:lang w:val="es-ES"/>
              </w:rPr>
              <w:t>a</w:t>
            </w:r>
            <w:r w:rsidRPr="008D58CF">
              <w:rPr>
                <w:spacing w:val="-5"/>
                <w:w w:val="105"/>
                <w:sz w:val="14"/>
                <w:lang w:val="es-ES"/>
              </w:rPr>
              <w:t xml:space="preserve"> </w:t>
            </w:r>
            <w:r w:rsidRPr="008D58CF">
              <w:rPr>
                <w:w w:val="105"/>
                <w:sz w:val="14"/>
                <w:lang w:val="es-ES"/>
              </w:rPr>
              <w:t>partir</w:t>
            </w:r>
            <w:r w:rsidRPr="008D58CF">
              <w:rPr>
                <w:spacing w:val="-3"/>
                <w:w w:val="105"/>
                <w:sz w:val="14"/>
                <w:lang w:val="es-ES"/>
              </w:rPr>
              <w:t xml:space="preserve"> </w:t>
            </w:r>
            <w:r w:rsidRPr="008D58CF">
              <w:rPr>
                <w:w w:val="105"/>
                <w:sz w:val="14"/>
                <w:lang w:val="es-ES"/>
              </w:rPr>
              <w:t>del</w:t>
            </w:r>
            <w:r w:rsidRPr="008D58CF">
              <w:rPr>
                <w:spacing w:val="-6"/>
                <w:w w:val="105"/>
                <w:sz w:val="14"/>
                <w:lang w:val="es-ES"/>
              </w:rPr>
              <w:t xml:space="preserve"> </w:t>
            </w:r>
            <w:r w:rsidRPr="008D58CF">
              <w:rPr>
                <w:w w:val="105"/>
                <w:sz w:val="14"/>
                <w:lang w:val="es-ES"/>
              </w:rPr>
              <w:t>3r</w:t>
            </w:r>
            <w:r w:rsidRPr="008D58CF">
              <w:rPr>
                <w:spacing w:val="-3"/>
                <w:w w:val="105"/>
                <w:sz w:val="14"/>
                <w:lang w:val="es-ES"/>
              </w:rPr>
              <w:t xml:space="preserve"> </w:t>
            </w:r>
            <w:r w:rsidRPr="008D58CF">
              <w:rPr>
                <w:w w:val="105"/>
                <w:sz w:val="14"/>
                <w:lang w:val="es-ES"/>
              </w:rPr>
              <w:t>any</w:t>
            </w:r>
          </w:p>
        </w:tc>
        <w:tc>
          <w:tcPr>
            <w:tcW w:w="887" w:type="dxa"/>
            <w:tcBorders>
              <w:top w:val="nil"/>
              <w:left w:val="single" w:sz="6" w:space="0" w:color="000000"/>
              <w:bottom w:val="nil"/>
              <w:right w:val="single" w:sz="6" w:space="0" w:color="000000"/>
            </w:tcBorders>
            <w:shd w:val="clear" w:color="auto" w:fill="E2EFDA"/>
          </w:tcPr>
          <w:p w:rsidR="008D58CF" w:rsidRDefault="008D58CF" w:rsidP="008D58CF">
            <w:pPr>
              <w:pStyle w:val="TableParagraph"/>
              <w:spacing w:before="12"/>
              <w:ind w:right="12"/>
              <w:jc w:val="right"/>
              <w:rPr>
                <w:b/>
                <w:sz w:val="14"/>
              </w:rPr>
            </w:pPr>
            <w:r>
              <w:rPr>
                <w:b/>
                <w:w w:val="102"/>
                <w:sz w:val="14"/>
              </w:rPr>
              <w:t>0</w:t>
            </w:r>
          </w:p>
        </w:tc>
        <w:tc>
          <w:tcPr>
            <w:tcW w:w="1017" w:type="dxa"/>
            <w:tcBorders>
              <w:top w:val="nil"/>
              <w:left w:val="single" w:sz="6" w:space="0" w:color="000000"/>
              <w:bottom w:val="nil"/>
              <w:right w:val="single" w:sz="6" w:space="0" w:color="000000"/>
            </w:tcBorders>
            <w:shd w:val="clear" w:color="auto" w:fill="C6E0B4"/>
          </w:tcPr>
          <w:p w:rsidR="008D58CF" w:rsidRDefault="008D58CF" w:rsidP="008D58CF">
            <w:pPr>
              <w:pStyle w:val="TableParagraph"/>
              <w:spacing w:before="12"/>
              <w:ind w:right="14"/>
              <w:jc w:val="right"/>
              <w:rPr>
                <w:b/>
                <w:sz w:val="14"/>
              </w:rPr>
            </w:pPr>
            <w:r>
              <w:rPr>
                <w:b/>
                <w:w w:val="102"/>
                <w:sz w:val="14"/>
              </w:rPr>
              <w:t>0</w:t>
            </w:r>
          </w:p>
        </w:tc>
        <w:tc>
          <w:tcPr>
            <w:tcW w:w="866" w:type="dxa"/>
            <w:tcBorders>
              <w:top w:val="nil"/>
              <w:left w:val="single" w:sz="6" w:space="0" w:color="000000"/>
              <w:bottom w:val="nil"/>
              <w:right w:val="single" w:sz="6" w:space="0" w:color="000000"/>
            </w:tcBorders>
            <w:shd w:val="clear" w:color="auto" w:fill="A9D08E"/>
          </w:tcPr>
          <w:p w:rsidR="008D58CF" w:rsidRDefault="008D58CF" w:rsidP="008D58CF">
            <w:pPr>
              <w:pStyle w:val="TableParagraph"/>
              <w:spacing w:before="12"/>
              <w:ind w:right="15"/>
              <w:jc w:val="right"/>
              <w:rPr>
                <w:b/>
                <w:sz w:val="14"/>
              </w:rPr>
            </w:pPr>
            <w:r>
              <w:rPr>
                <w:b/>
                <w:w w:val="105"/>
                <w:sz w:val="14"/>
              </w:rPr>
              <w:t>8,1</w:t>
            </w:r>
          </w:p>
        </w:tc>
        <w:tc>
          <w:tcPr>
            <w:tcW w:w="1032" w:type="dxa"/>
            <w:tcBorders>
              <w:top w:val="nil"/>
              <w:left w:val="single" w:sz="6" w:space="0" w:color="000000"/>
              <w:bottom w:val="nil"/>
              <w:right w:val="single" w:sz="6" w:space="0" w:color="000000"/>
            </w:tcBorders>
            <w:shd w:val="clear" w:color="auto" w:fill="339933"/>
          </w:tcPr>
          <w:p w:rsidR="008D58CF" w:rsidRDefault="008D58CF" w:rsidP="008D58CF">
            <w:pPr>
              <w:pStyle w:val="TableParagraph"/>
              <w:spacing w:before="12"/>
              <w:ind w:right="17"/>
              <w:jc w:val="right"/>
              <w:rPr>
                <w:b/>
                <w:sz w:val="14"/>
              </w:rPr>
            </w:pPr>
            <w:r>
              <w:rPr>
                <w:b/>
                <w:w w:val="105"/>
                <w:sz w:val="14"/>
              </w:rPr>
              <w:t>10,8</w:t>
            </w:r>
          </w:p>
        </w:tc>
      </w:tr>
      <w:tr w:rsidR="008D58CF" w:rsidTr="008D58CF">
        <w:trPr>
          <w:trHeight w:val="297"/>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extDirection w:val="btLr"/>
          </w:tcPr>
          <w:p w:rsidR="008D58CF" w:rsidRDefault="008D58CF" w:rsidP="008D58CF">
            <w:pPr>
              <w:rPr>
                <w:sz w:val="2"/>
                <w:szCs w:val="2"/>
              </w:rPr>
            </w:pPr>
          </w:p>
        </w:tc>
        <w:tc>
          <w:tcPr>
            <w:tcW w:w="3879" w:type="dxa"/>
            <w:gridSpan w:val="5"/>
            <w:tcBorders>
              <w:top w:val="nil"/>
              <w:left w:val="single" w:sz="6" w:space="0" w:color="000000"/>
              <w:bottom w:val="single" w:sz="6" w:space="0" w:color="000000"/>
              <w:right w:val="single" w:sz="6" w:space="0" w:color="000000"/>
            </w:tcBorders>
            <w:shd w:val="clear" w:color="auto" w:fill="E2EFDA"/>
          </w:tcPr>
          <w:p w:rsidR="008D58CF" w:rsidRDefault="008D58CF" w:rsidP="008D58CF">
            <w:pPr>
              <w:pStyle w:val="TableParagraph"/>
              <w:spacing w:before="116"/>
              <w:ind w:left="24"/>
              <w:rPr>
                <w:b/>
                <w:sz w:val="14"/>
              </w:rPr>
            </w:pPr>
            <w:r>
              <w:rPr>
                <w:b/>
                <w:spacing w:val="-2"/>
                <w:w w:val="105"/>
                <w:sz w:val="14"/>
              </w:rPr>
              <w:t>TOTAL</w:t>
            </w:r>
            <w:r>
              <w:rPr>
                <w:b/>
                <w:spacing w:val="-8"/>
                <w:w w:val="105"/>
                <w:sz w:val="14"/>
              </w:rPr>
              <w:t xml:space="preserve"> </w:t>
            </w:r>
            <w:r>
              <w:rPr>
                <w:b/>
                <w:spacing w:val="-1"/>
                <w:w w:val="105"/>
                <w:sz w:val="14"/>
              </w:rPr>
              <w:t>COSTOS</w:t>
            </w:r>
            <w:r>
              <w:rPr>
                <w:b/>
                <w:spacing w:val="-9"/>
                <w:w w:val="105"/>
                <w:sz w:val="14"/>
              </w:rPr>
              <w:t xml:space="preserve"> </w:t>
            </w:r>
            <w:r>
              <w:rPr>
                <w:b/>
                <w:spacing w:val="-1"/>
                <w:w w:val="105"/>
                <w:sz w:val="14"/>
              </w:rPr>
              <w:t>INDIR</w:t>
            </w:r>
          </w:p>
        </w:tc>
        <w:tc>
          <w:tcPr>
            <w:tcW w:w="887" w:type="dxa"/>
            <w:tcBorders>
              <w:top w:val="nil"/>
              <w:left w:val="single" w:sz="6" w:space="0" w:color="000000"/>
              <w:bottom w:val="single" w:sz="6" w:space="0" w:color="000000"/>
              <w:right w:val="single" w:sz="6" w:space="0" w:color="000000"/>
            </w:tcBorders>
            <w:shd w:val="clear" w:color="auto" w:fill="E2EFDA"/>
          </w:tcPr>
          <w:p w:rsidR="008D58CF" w:rsidRDefault="008D58CF" w:rsidP="008D58CF">
            <w:pPr>
              <w:pStyle w:val="TableParagraph"/>
              <w:spacing w:before="123" w:line="154" w:lineRule="exact"/>
              <w:ind w:right="13"/>
              <w:jc w:val="right"/>
              <w:rPr>
                <w:b/>
                <w:sz w:val="14"/>
              </w:rPr>
            </w:pPr>
            <w:r>
              <w:rPr>
                <w:b/>
                <w:w w:val="105"/>
                <w:sz w:val="14"/>
              </w:rPr>
              <w:t>1.054,07</w:t>
            </w:r>
          </w:p>
        </w:tc>
        <w:tc>
          <w:tcPr>
            <w:tcW w:w="1017" w:type="dxa"/>
            <w:tcBorders>
              <w:top w:val="nil"/>
              <w:left w:val="single" w:sz="6" w:space="0" w:color="000000"/>
              <w:bottom w:val="single" w:sz="6" w:space="0" w:color="000000"/>
              <w:right w:val="single" w:sz="6" w:space="0" w:color="000000"/>
            </w:tcBorders>
            <w:shd w:val="clear" w:color="auto" w:fill="C6E0B4"/>
          </w:tcPr>
          <w:p w:rsidR="008D58CF" w:rsidRDefault="008D58CF" w:rsidP="008D58CF">
            <w:pPr>
              <w:pStyle w:val="TableParagraph"/>
              <w:spacing w:before="123" w:line="154" w:lineRule="exact"/>
              <w:ind w:right="15"/>
              <w:jc w:val="right"/>
              <w:rPr>
                <w:b/>
                <w:sz w:val="14"/>
              </w:rPr>
            </w:pPr>
            <w:r>
              <w:rPr>
                <w:b/>
                <w:w w:val="105"/>
                <w:sz w:val="14"/>
              </w:rPr>
              <w:t>2.108,14</w:t>
            </w:r>
          </w:p>
        </w:tc>
        <w:tc>
          <w:tcPr>
            <w:tcW w:w="866" w:type="dxa"/>
            <w:tcBorders>
              <w:top w:val="nil"/>
              <w:left w:val="single" w:sz="6" w:space="0" w:color="000000"/>
              <w:bottom w:val="single" w:sz="6" w:space="0" w:color="000000"/>
              <w:right w:val="single" w:sz="6" w:space="0" w:color="000000"/>
            </w:tcBorders>
            <w:shd w:val="clear" w:color="auto" w:fill="A9D08E"/>
          </w:tcPr>
          <w:p w:rsidR="008D58CF" w:rsidRDefault="008D58CF" w:rsidP="008D58CF">
            <w:pPr>
              <w:pStyle w:val="TableParagraph"/>
              <w:spacing w:before="123" w:line="154" w:lineRule="exact"/>
              <w:ind w:right="16"/>
              <w:jc w:val="right"/>
              <w:rPr>
                <w:b/>
                <w:sz w:val="14"/>
              </w:rPr>
            </w:pPr>
            <w:r>
              <w:rPr>
                <w:b/>
                <w:w w:val="105"/>
                <w:sz w:val="14"/>
              </w:rPr>
              <w:t>3.170,31</w:t>
            </w:r>
          </w:p>
        </w:tc>
        <w:tc>
          <w:tcPr>
            <w:tcW w:w="1032" w:type="dxa"/>
            <w:tcBorders>
              <w:top w:val="nil"/>
              <w:left w:val="single" w:sz="6" w:space="0" w:color="000000"/>
              <w:bottom w:val="single" w:sz="6" w:space="0" w:color="000000"/>
              <w:right w:val="single" w:sz="6" w:space="0" w:color="000000"/>
            </w:tcBorders>
            <w:shd w:val="clear" w:color="auto" w:fill="339933"/>
          </w:tcPr>
          <w:p w:rsidR="008D58CF" w:rsidRDefault="008D58CF" w:rsidP="008D58CF">
            <w:pPr>
              <w:pStyle w:val="TableParagraph"/>
              <w:spacing w:before="123" w:line="154" w:lineRule="exact"/>
              <w:ind w:right="18"/>
              <w:jc w:val="right"/>
              <w:rPr>
                <w:b/>
                <w:sz w:val="14"/>
              </w:rPr>
            </w:pPr>
            <w:r>
              <w:rPr>
                <w:b/>
                <w:w w:val="105"/>
                <w:sz w:val="14"/>
              </w:rPr>
              <w:t>4.227,08</w:t>
            </w:r>
          </w:p>
        </w:tc>
      </w:tr>
      <w:tr w:rsidR="008D58CF" w:rsidTr="008D58CF">
        <w:trPr>
          <w:trHeight w:val="201"/>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val="restart"/>
            <w:tcBorders>
              <w:top w:val="single" w:sz="6" w:space="0" w:color="000000"/>
              <w:left w:val="single" w:sz="6" w:space="0" w:color="000000"/>
              <w:bottom w:val="single" w:sz="6" w:space="0" w:color="000000"/>
              <w:right w:val="single" w:sz="6" w:space="0" w:color="000000"/>
            </w:tcBorders>
            <w:shd w:val="clear" w:color="auto" w:fill="548235"/>
          </w:tcPr>
          <w:p w:rsidR="008D58CF" w:rsidRDefault="008D58CF" w:rsidP="008D58CF">
            <w:pPr>
              <w:pStyle w:val="TableParagraph"/>
              <w:spacing w:before="135"/>
              <w:ind w:left="116"/>
              <w:rPr>
                <w:sz w:val="14"/>
              </w:rPr>
            </w:pPr>
            <w:r>
              <w:rPr>
                <w:color w:val="FFFFFF"/>
                <w:w w:val="105"/>
                <w:sz w:val="14"/>
              </w:rPr>
              <w:t>TOTAL</w:t>
            </w:r>
          </w:p>
        </w:tc>
        <w:tc>
          <w:tcPr>
            <w:tcW w:w="3879" w:type="dxa"/>
            <w:gridSpan w:val="5"/>
            <w:tcBorders>
              <w:top w:val="single" w:sz="6" w:space="0" w:color="000000"/>
              <w:left w:val="single" w:sz="6" w:space="0" w:color="000000"/>
              <w:bottom w:val="nil"/>
              <w:right w:val="single" w:sz="6" w:space="0" w:color="000000"/>
            </w:tcBorders>
            <w:shd w:val="clear" w:color="auto" w:fill="E2EFDA"/>
          </w:tcPr>
          <w:p w:rsidR="008D58CF" w:rsidRDefault="008D58CF" w:rsidP="008D58CF">
            <w:pPr>
              <w:pStyle w:val="TableParagraph"/>
              <w:spacing w:before="27" w:line="154" w:lineRule="exact"/>
              <w:ind w:left="24"/>
              <w:rPr>
                <w:sz w:val="14"/>
              </w:rPr>
            </w:pPr>
            <w:r>
              <w:rPr>
                <w:spacing w:val="-2"/>
                <w:w w:val="105"/>
                <w:sz w:val="14"/>
              </w:rPr>
              <w:t>TOTAL</w:t>
            </w:r>
            <w:r>
              <w:rPr>
                <w:spacing w:val="-6"/>
                <w:w w:val="105"/>
                <w:sz w:val="14"/>
              </w:rPr>
              <w:t xml:space="preserve"> </w:t>
            </w:r>
            <w:r>
              <w:rPr>
                <w:spacing w:val="-2"/>
                <w:w w:val="105"/>
                <w:sz w:val="14"/>
              </w:rPr>
              <w:t>COSTOS</w:t>
            </w:r>
            <w:r>
              <w:rPr>
                <w:spacing w:val="-7"/>
                <w:w w:val="105"/>
                <w:sz w:val="14"/>
              </w:rPr>
              <w:t xml:space="preserve"> </w:t>
            </w:r>
            <w:r>
              <w:rPr>
                <w:spacing w:val="-2"/>
                <w:w w:val="105"/>
                <w:sz w:val="14"/>
              </w:rPr>
              <w:t>DIRECTES</w:t>
            </w:r>
            <w:r>
              <w:rPr>
                <w:spacing w:val="-7"/>
                <w:w w:val="105"/>
                <w:sz w:val="14"/>
              </w:rPr>
              <w:t xml:space="preserve"> </w:t>
            </w:r>
            <w:r>
              <w:rPr>
                <w:spacing w:val="-1"/>
                <w:w w:val="105"/>
                <w:sz w:val="14"/>
              </w:rPr>
              <w:t>+</w:t>
            </w:r>
            <w:r>
              <w:rPr>
                <w:spacing w:val="-3"/>
                <w:w w:val="105"/>
                <w:sz w:val="14"/>
              </w:rPr>
              <w:t xml:space="preserve"> </w:t>
            </w:r>
            <w:r>
              <w:rPr>
                <w:spacing w:val="-1"/>
                <w:w w:val="105"/>
                <w:sz w:val="14"/>
              </w:rPr>
              <w:t>IND</w:t>
            </w:r>
          </w:p>
        </w:tc>
        <w:tc>
          <w:tcPr>
            <w:tcW w:w="887" w:type="dxa"/>
            <w:tcBorders>
              <w:top w:val="single" w:sz="6" w:space="0" w:color="000000"/>
              <w:left w:val="single" w:sz="6" w:space="0" w:color="000000"/>
              <w:bottom w:val="nil"/>
              <w:right w:val="single" w:sz="6" w:space="0" w:color="000000"/>
            </w:tcBorders>
            <w:shd w:val="clear" w:color="auto" w:fill="E2EFDA"/>
          </w:tcPr>
          <w:p w:rsidR="008D58CF" w:rsidRDefault="008D58CF" w:rsidP="008D58CF">
            <w:pPr>
              <w:pStyle w:val="TableParagraph"/>
              <w:spacing w:before="27" w:line="154" w:lineRule="exact"/>
              <w:ind w:right="13"/>
              <w:jc w:val="right"/>
              <w:rPr>
                <w:sz w:val="14"/>
              </w:rPr>
            </w:pPr>
            <w:r>
              <w:rPr>
                <w:w w:val="105"/>
                <w:sz w:val="14"/>
              </w:rPr>
              <w:t>62.914,72</w:t>
            </w:r>
          </w:p>
        </w:tc>
        <w:tc>
          <w:tcPr>
            <w:tcW w:w="1017" w:type="dxa"/>
            <w:tcBorders>
              <w:top w:val="single" w:sz="6" w:space="0" w:color="000000"/>
              <w:left w:val="single" w:sz="6" w:space="0" w:color="000000"/>
              <w:bottom w:val="single" w:sz="6" w:space="0" w:color="000000"/>
              <w:right w:val="single" w:sz="6" w:space="0" w:color="000000"/>
            </w:tcBorders>
            <w:shd w:val="clear" w:color="auto" w:fill="C6E0B4"/>
          </w:tcPr>
          <w:p w:rsidR="008D58CF" w:rsidRDefault="008D58CF" w:rsidP="008D58CF">
            <w:pPr>
              <w:pStyle w:val="TableParagraph"/>
              <w:spacing w:before="27" w:line="154" w:lineRule="exact"/>
              <w:ind w:right="15"/>
              <w:jc w:val="right"/>
              <w:rPr>
                <w:sz w:val="14"/>
              </w:rPr>
            </w:pPr>
            <w:r>
              <w:rPr>
                <w:w w:val="105"/>
                <w:sz w:val="14"/>
              </w:rPr>
              <w:t>121.970,24</w:t>
            </w:r>
          </w:p>
        </w:tc>
        <w:tc>
          <w:tcPr>
            <w:tcW w:w="866" w:type="dxa"/>
            <w:tcBorders>
              <w:top w:val="single" w:sz="6" w:space="0" w:color="000000"/>
              <w:left w:val="single" w:sz="6" w:space="0" w:color="000000"/>
              <w:bottom w:val="single" w:sz="6" w:space="0" w:color="000000"/>
              <w:right w:val="single" w:sz="6" w:space="0" w:color="000000"/>
            </w:tcBorders>
            <w:shd w:val="clear" w:color="auto" w:fill="A9D08E"/>
          </w:tcPr>
          <w:p w:rsidR="008D58CF" w:rsidRDefault="008D58CF" w:rsidP="008D58CF">
            <w:pPr>
              <w:pStyle w:val="TableParagraph"/>
              <w:spacing w:before="27" w:line="154" w:lineRule="exact"/>
              <w:ind w:right="16"/>
              <w:jc w:val="right"/>
              <w:rPr>
                <w:sz w:val="14"/>
              </w:rPr>
            </w:pPr>
            <w:r>
              <w:rPr>
                <w:w w:val="105"/>
                <w:sz w:val="14"/>
              </w:rPr>
              <w:t>182.963,46</w:t>
            </w:r>
          </w:p>
        </w:tc>
        <w:tc>
          <w:tcPr>
            <w:tcW w:w="1032" w:type="dxa"/>
            <w:tcBorders>
              <w:top w:val="single" w:sz="6" w:space="0" w:color="000000"/>
              <w:left w:val="single" w:sz="6" w:space="0" w:color="000000"/>
              <w:bottom w:val="single" w:sz="6" w:space="0" w:color="000000"/>
              <w:right w:val="single" w:sz="6" w:space="0" w:color="000000"/>
            </w:tcBorders>
            <w:shd w:val="clear" w:color="auto" w:fill="339933"/>
          </w:tcPr>
          <w:p w:rsidR="008D58CF" w:rsidRDefault="008D58CF" w:rsidP="008D58CF">
            <w:pPr>
              <w:pStyle w:val="TableParagraph"/>
              <w:spacing w:before="27" w:line="154" w:lineRule="exact"/>
              <w:ind w:right="18"/>
              <w:jc w:val="right"/>
              <w:rPr>
                <w:sz w:val="14"/>
              </w:rPr>
            </w:pPr>
            <w:r>
              <w:rPr>
                <w:w w:val="105"/>
                <w:sz w:val="14"/>
              </w:rPr>
              <w:t>243.951,28</w:t>
            </w:r>
          </w:p>
        </w:tc>
      </w:tr>
      <w:tr w:rsidR="008D58CF" w:rsidTr="008D58CF">
        <w:trPr>
          <w:trHeight w:val="201"/>
        </w:trPr>
        <w:tc>
          <w:tcPr>
            <w:tcW w:w="690" w:type="dxa"/>
            <w:vMerge/>
            <w:tcBorders>
              <w:top w:val="nil"/>
              <w:bottom w:val="single" w:sz="6" w:space="0" w:color="000000"/>
              <w:right w:val="single" w:sz="6" w:space="0" w:color="000000"/>
            </w:tcBorders>
            <w:shd w:val="clear" w:color="auto" w:fill="375623"/>
            <w:textDirection w:val="btLr"/>
          </w:tcPr>
          <w:p w:rsidR="008D58CF" w:rsidRDefault="008D58CF" w:rsidP="008D58CF">
            <w:pPr>
              <w:rPr>
                <w:sz w:val="2"/>
                <w:szCs w:val="2"/>
              </w:rPr>
            </w:pPr>
          </w:p>
        </w:tc>
        <w:tc>
          <w:tcPr>
            <w:tcW w:w="690" w:type="dxa"/>
            <w:vMerge/>
            <w:tcBorders>
              <w:top w:val="nil"/>
              <w:left w:val="single" w:sz="6" w:space="0" w:color="000000"/>
              <w:bottom w:val="single" w:sz="6" w:space="0" w:color="000000"/>
              <w:right w:val="single" w:sz="6" w:space="0" w:color="000000"/>
            </w:tcBorders>
            <w:shd w:val="clear" w:color="auto" w:fill="548235"/>
          </w:tcPr>
          <w:p w:rsidR="008D58CF" w:rsidRDefault="008D58CF" w:rsidP="008D58CF">
            <w:pPr>
              <w:rPr>
                <w:sz w:val="2"/>
                <w:szCs w:val="2"/>
              </w:rPr>
            </w:pPr>
          </w:p>
        </w:tc>
        <w:tc>
          <w:tcPr>
            <w:tcW w:w="3879" w:type="dxa"/>
            <w:gridSpan w:val="5"/>
            <w:tcBorders>
              <w:top w:val="nil"/>
              <w:left w:val="single" w:sz="6" w:space="0" w:color="000000"/>
              <w:bottom w:val="single" w:sz="6" w:space="0" w:color="000000"/>
              <w:right w:val="single" w:sz="6" w:space="0" w:color="000000"/>
            </w:tcBorders>
            <w:shd w:val="clear" w:color="auto" w:fill="E2EFDA"/>
          </w:tcPr>
          <w:p w:rsidR="008D58CF" w:rsidRDefault="008D58CF" w:rsidP="008D58CF">
            <w:pPr>
              <w:pStyle w:val="TableParagraph"/>
              <w:spacing w:before="27" w:line="154" w:lineRule="exact"/>
              <w:ind w:left="67"/>
              <w:rPr>
                <w:sz w:val="14"/>
              </w:rPr>
            </w:pPr>
            <w:r>
              <w:rPr>
                <w:spacing w:val="-1"/>
                <w:w w:val="105"/>
                <w:sz w:val="14"/>
              </w:rPr>
              <w:t>13%</w:t>
            </w:r>
            <w:r>
              <w:rPr>
                <w:spacing w:val="-9"/>
                <w:w w:val="105"/>
                <w:sz w:val="14"/>
              </w:rPr>
              <w:t xml:space="preserve"> </w:t>
            </w:r>
            <w:r>
              <w:rPr>
                <w:w w:val="105"/>
                <w:sz w:val="14"/>
              </w:rPr>
              <w:t>TOTAL</w:t>
            </w:r>
            <w:r>
              <w:rPr>
                <w:spacing w:val="-9"/>
                <w:w w:val="105"/>
                <w:sz w:val="14"/>
              </w:rPr>
              <w:t xml:space="preserve"> </w:t>
            </w:r>
            <w:r>
              <w:rPr>
                <w:w w:val="105"/>
                <w:sz w:val="14"/>
              </w:rPr>
              <w:t>COSTOS</w:t>
            </w:r>
          </w:p>
        </w:tc>
        <w:tc>
          <w:tcPr>
            <w:tcW w:w="887" w:type="dxa"/>
            <w:tcBorders>
              <w:top w:val="nil"/>
              <w:left w:val="single" w:sz="6" w:space="0" w:color="000000"/>
              <w:bottom w:val="single" w:sz="6" w:space="0" w:color="000000"/>
              <w:right w:val="single" w:sz="6" w:space="0" w:color="000000"/>
            </w:tcBorders>
            <w:shd w:val="clear" w:color="auto" w:fill="E2EFDA"/>
          </w:tcPr>
          <w:p w:rsidR="008D58CF" w:rsidRDefault="008D58CF" w:rsidP="008D58CF">
            <w:pPr>
              <w:pStyle w:val="TableParagraph"/>
              <w:spacing w:before="27" w:line="154" w:lineRule="exact"/>
              <w:ind w:right="13"/>
              <w:jc w:val="right"/>
              <w:rPr>
                <w:b/>
                <w:sz w:val="14"/>
              </w:rPr>
            </w:pPr>
            <w:r>
              <w:rPr>
                <w:b/>
                <w:w w:val="105"/>
                <w:sz w:val="14"/>
              </w:rPr>
              <w:t>71.093,63</w:t>
            </w:r>
          </w:p>
        </w:tc>
        <w:tc>
          <w:tcPr>
            <w:tcW w:w="1017" w:type="dxa"/>
            <w:tcBorders>
              <w:top w:val="single" w:sz="6" w:space="0" w:color="000000"/>
              <w:left w:val="single" w:sz="6" w:space="0" w:color="000000"/>
              <w:bottom w:val="single" w:sz="6" w:space="0" w:color="000000"/>
              <w:right w:val="single" w:sz="6" w:space="0" w:color="000000"/>
            </w:tcBorders>
            <w:shd w:val="clear" w:color="auto" w:fill="C6E0B4"/>
          </w:tcPr>
          <w:p w:rsidR="008D58CF" w:rsidRDefault="008D58CF" w:rsidP="008D58CF">
            <w:pPr>
              <w:pStyle w:val="TableParagraph"/>
              <w:spacing w:before="27" w:line="154" w:lineRule="exact"/>
              <w:ind w:right="15"/>
              <w:jc w:val="right"/>
              <w:rPr>
                <w:b/>
                <w:sz w:val="14"/>
              </w:rPr>
            </w:pPr>
            <w:r>
              <w:rPr>
                <w:b/>
                <w:w w:val="105"/>
                <w:sz w:val="14"/>
              </w:rPr>
              <w:t>137.826,37</w:t>
            </w:r>
          </w:p>
        </w:tc>
        <w:tc>
          <w:tcPr>
            <w:tcW w:w="866" w:type="dxa"/>
            <w:tcBorders>
              <w:top w:val="single" w:sz="6" w:space="0" w:color="000000"/>
              <w:left w:val="single" w:sz="6" w:space="0" w:color="000000"/>
              <w:bottom w:val="single" w:sz="6" w:space="0" w:color="000000"/>
              <w:right w:val="single" w:sz="6" w:space="0" w:color="000000"/>
            </w:tcBorders>
            <w:shd w:val="clear" w:color="auto" w:fill="A9D08E"/>
          </w:tcPr>
          <w:p w:rsidR="008D58CF" w:rsidRDefault="008D58CF" w:rsidP="008D58CF">
            <w:pPr>
              <w:pStyle w:val="TableParagraph"/>
              <w:spacing w:before="27" w:line="154" w:lineRule="exact"/>
              <w:ind w:right="16"/>
              <w:jc w:val="right"/>
              <w:rPr>
                <w:b/>
                <w:sz w:val="14"/>
              </w:rPr>
            </w:pPr>
            <w:r>
              <w:rPr>
                <w:b/>
                <w:w w:val="105"/>
                <w:sz w:val="14"/>
              </w:rPr>
              <w:t>206.748,71</w:t>
            </w:r>
          </w:p>
        </w:tc>
        <w:tc>
          <w:tcPr>
            <w:tcW w:w="1032" w:type="dxa"/>
            <w:tcBorders>
              <w:top w:val="single" w:sz="6" w:space="0" w:color="000000"/>
              <w:left w:val="single" w:sz="6" w:space="0" w:color="000000"/>
              <w:bottom w:val="single" w:sz="6" w:space="0" w:color="000000"/>
              <w:right w:val="single" w:sz="6" w:space="0" w:color="000000"/>
            </w:tcBorders>
            <w:shd w:val="clear" w:color="auto" w:fill="339933"/>
          </w:tcPr>
          <w:p w:rsidR="008D58CF" w:rsidRDefault="008D58CF" w:rsidP="008D58CF">
            <w:pPr>
              <w:pStyle w:val="TableParagraph"/>
              <w:spacing w:before="27" w:line="154" w:lineRule="exact"/>
              <w:ind w:right="18"/>
              <w:jc w:val="right"/>
              <w:rPr>
                <w:b/>
                <w:sz w:val="14"/>
              </w:rPr>
            </w:pPr>
            <w:r>
              <w:rPr>
                <w:b/>
                <w:w w:val="105"/>
                <w:sz w:val="14"/>
              </w:rPr>
              <w:t>275.664,94</w:t>
            </w:r>
          </w:p>
        </w:tc>
      </w:tr>
      <w:tr w:rsidR="008D58CF" w:rsidTr="008D58CF">
        <w:trPr>
          <w:trHeight w:val="201"/>
        </w:trPr>
        <w:tc>
          <w:tcPr>
            <w:tcW w:w="4388" w:type="dxa"/>
            <w:gridSpan w:val="6"/>
            <w:vMerge w:val="restart"/>
            <w:tcBorders>
              <w:top w:val="single" w:sz="6" w:space="0" w:color="000000"/>
              <w:bottom w:val="single" w:sz="6" w:space="0" w:color="000000"/>
              <w:right w:val="single" w:sz="6" w:space="0" w:color="000000"/>
            </w:tcBorders>
            <w:shd w:val="clear" w:color="auto" w:fill="FFC000"/>
          </w:tcPr>
          <w:p w:rsidR="008D58CF" w:rsidRDefault="008D58CF" w:rsidP="008D58CF">
            <w:pPr>
              <w:pStyle w:val="TableParagraph"/>
              <w:spacing w:before="19"/>
              <w:ind w:left="1752" w:right="1743"/>
              <w:jc w:val="center"/>
              <w:rPr>
                <w:b/>
                <w:sz w:val="14"/>
              </w:rPr>
            </w:pPr>
            <w:r>
              <w:rPr>
                <w:b/>
                <w:w w:val="105"/>
                <w:sz w:val="14"/>
              </w:rPr>
              <w:t>BENEFICI</w:t>
            </w:r>
          </w:p>
          <w:p w:rsidR="008D58CF" w:rsidRDefault="008D58CF" w:rsidP="008D58CF">
            <w:pPr>
              <w:pStyle w:val="TableParagraph"/>
              <w:spacing w:before="55"/>
              <w:ind w:left="1752" w:right="1750"/>
              <w:jc w:val="center"/>
              <w:rPr>
                <w:b/>
                <w:sz w:val="14"/>
              </w:rPr>
            </w:pPr>
            <w:r>
              <w:rPr>
                <w:b/>
                <w:w w:val="105"/>
                <w:sz w:val="14"/>
              </w:rPr>
              <w:t>ACUMULAT</w:t>
            </w:r>
          </w:p>
        </w:tc>
        <w:tc>
          <w:tcPr>
            <w:tcW w:w="871" w:type="dxa"/>
            <w:tcBorders>
              <w:top w:val="single" w:sz="6" w:space="0" w:color="000000"/>
              <w:left w:val="single" w:sz="6" w:space="0" w:color="000000"/>
              <w:bottom w:val="single" w:sz="6" w:space="0" w:color="818181"/>
              <w:right w:val="single" w:sz="6" w:space="0" w:color="000000"/>
            </w:tcBorders>
            <w:shd w:val="clear" w:color="auto" w:fill="FFC000"/>
          </w:tcPr>
          <w:p w:rsidR="008D58CF" w:rsidRDefault="008D58CF" w:rsidP="008D58CF">
            <w:pPr>
              <w:pStyle w:val="TableParagraph"/>
              <w:spacing w:before="27" w:line="154" w:lineRule="exact"/>
              <w:ind w:left="20"/>
              <w:rPr>
                <w:b/>
                <w:sz w:val="14"/>
              </w:rPr>
            </w:pPr>
            <w:r>
              <w:rPr>
                <w:b/>
                <w:w w:val="105"/>
                <w:sz w:val="14"/>
              </w:rPr>
              <w:t>BENEFICI</w:t>
            </w:r>
          </w:p>
        </w:tc>
        <w:tc>
          <w:tcPr>
            <w:tcW w:w="887" w:type="dxa"/>
            <w:tcBorders>
              <w:top w:val="single" w:sz="6" w:space="0" w:color="000000"/>
              <w:left w:val="single" w:sz="6" w:space="0" w:color="000000"/>
              <w:bottom w:val="single" w:sz="6" w:space="0" w:color="818181"/>
              <w:right w:val="single" w:sz="6" w:space="0" w:color="000000"/>
            </w:tcBorders>
            <w:shd w:val="clear" w:color="auto" w:fill="FFC000"/>
          </w:tcPr>
          <w:p w:rsidR="008D58CF" w:rsidRDefault="008D58CF" w:rsidP="008D58CF">
            <w:pPr>
              <w:pStyle w:val="TableParagraph"/>
              <w:spacing w:before="27" w:line="154" w:lineRule="exact"/>
              <w:ind w:right="13"/>
              <w:jc w:val="right"/>
              <w:rPr>
                <w:b/>
                <w:sz w:val="14"/>
              </w:rPr>
            </w:pPr>
            <w:r>
              <w:rPr>
                <w:b/>
                <w:w w:val="105"/>
                <w:sz w:val="14"/>
              </w:rPr>
              <w:t>6.882,37</w:t>
            </w:r>
          </w:p>
        </w:tc>
        <w:tc>
          <w:tcPr>
            <w:tcW w:w="1017" w:type="dxa"/>
            <w:tcBorders>
              <w:top w:val="single" w:sz="6" w:space="0" w:color="000000"/>
              <w:left w:val="single" w:sz="6" w:space="0" w:color="000000"/>
              <w:bottom w:val="single" w:sz="6" w:space="0" w:color="818181"/>
              <w:right w:val="single" w:sz="6" w:space="0" w:color="000000"/>
            </w:tcBorders>
            <w:shd w:val="clear" w:color="auto" w:fill="FFC000"/>
          </w:tcPr>
          <w:p w:rsidR="008D58CF" w:rsidRDefault="008D58CF" w:rsidP="008D58CF">
            <w:pPr>
              <w:pStyle w:val="TableParagraph"/>
              <w:spacing w:before="27" w:line="154" w:lineRule="exact"/>
              <w:ind w:right="15"/>
              <w:jc w:val="right"/>
              <w:rPr>
                <w:b/>
                <w:sz w:val="14"/>
              </w:rPr>
            </w:pPr>
            <w:r>
              <w:rPr>
                <w:b/>
                <w:w w:val="105"/>
                <w:sz w:val="14"/>
              </w:rPr>
              <w:t>18.125,63</w:t>
            </w:r>
          </w:p>
        </w:tc>
        <w:tc>
          <w:tcPr>
            <w:tcW w:w="866" w:type="dxa"/>
            <w:tcBorders>
              <w:top w:val="single" w:sz="6" w:space="0" w:color="000000"/>
              <w:left w:val="single" w:sz="6" w:space="0" w:color="000000"/>
              <w:bottom w:val="single" w:sz="6" w:space="0" w:color="818181"/>
              <w:right w:val="single" w:sz="6" w:space="0" w:color="000000"/>
            </w:tcBorders>
            <w:shd w:val="clear" w:color="auto" w:fill="FFC000"/>
          </w:tcPr>
          <w:p w:rsidR="008D58CF" w:rsidRDefault="008D58CF" w:rsidP="008D58CF">
            <w:pPr>
              <w:pStyle w:val="TableParagraph"/>
              <w:spacing w:before="27" w:line="154" w:lineRule="exact"/>
              <w:ind w:right="16"/>
              <w:jc w:val="right"/>
              <w:rPr>
                <w:b/>
                <w:sz w:val="14"/>
              </w:rPr>
            </w:pPr>
            <w:r>
              <w:rPr>
                <w:b/>
                <w:w w:val="105"/>
                <w:sz w:val="14"/>
              </w:rPr>
              <w:t>27.179,29</w:t>
            </w:r>
          </w:p>
        </w:tc>
        <w:tc>
          <w:tcPr>
            <w:tcW w:w="1032" w:type="dxa"/>
            <w:tcBorders>
              <w:top w:val="single" w:sz="6" w:space="0" w:color="000000"/>
              <w:left w:val="single" w:sz="6" w:space="0" w:color="000000"/>
              <w:bottom w:val="single" w:sz="6" w:space="0" w:color="818181"/>
              <w:right w:val="single" w:sz="6" w:space="0" w:color="000000"/>
            </w:tcBorders>
            <w:shd w:val="clear" w:color="auto" w:fill="FFC000"/>
          </w:tcPr>
          <w:p w:rsidR="008D58CF" w:rsidRDefault="008D58CF" w:rsidP="008D58CF">
            <w:pPr>
              <w:pStyle w:val="TableParagraph"/>
              <w:spacing w:before="27" w:line="154" w:lineRule="exact"/>
              <w:ind w:right="18"/>
              <w:jc w:val="right"/>
              <w:rPr>
                <w:b/>
                <w:sz w:val="14"/>
              </w:rPr>
            </w:pPr>
            <w:r>
              <w:rPr>
                <w:b/>
                <w:w w:val="105"/>
                <w:sz w:val="14"/>
              </w:rPr>
              <w:t>36.239,06</w:t>
            </w:r>
          </w:p>
        </w:tc>
      </w:tr>
      <w:tr w:rsidR="008D58CF" w:rsidTr="008D58CF">
        <w:trPr>
          <w:trHeight w:val="201"/>
        </w:trPr>
        <w:tc>
          <w:tcPr>
            <w:tcW w:w="4388" w:type="dxa"/>
            <w:gridSpan w:val="6"/>
            <w:vMerge/>
            <w:tcBorders>
              <w:top w:val="nil"/>
              <w:bottom w:val="single" w:sz="6" w:space="0" w:color="000000"/>
              <w:right w:val="single" w:sz="6" w:space="0" w:color="000000"/>
            </w:tcBorders>
            <w:shd w:val="clear" w:color="auto" w:fill="FFC000"/>
          </w:tcPr>
          <w:p w:rsidR="008D58CF" w:rsidRDefault="008D58CF" w:rsidP="008D58CF">
            <w:pPr>
              <w:rPr>
                <w:sz w:val="2"/>
                <w:szCs w:val="2"/>
              </w:rPr>
            </w:pPr>
          </w:p>
        </w:tc>
        <w:tc>
          <w:tcPr>
            <w:tcW w:w="871" w:type="dxa"/>
            <w:tcBorders>
              <w:top w:val="single" w:sz="6" w:space="0" w:color="818181"/>
              <w:left w:val="single" w:sz="6" w:space="0" w:color="000000"/>
              <w:bottom w:val="single" w:sz="6" w:space="0" w:color="000000"/>
              <w:right w:val="single" w:sz="6" w:space="0" w:color="000000"/>
            </w:tcBorders>
            <w:shd w:val="clear" w:color="auto" w:fill="FFC000"/>
          </w:tcPr>
          <w:p w:rsidR="008D58CF" w:rsidRDefault="008D58CF" w:rsidP="008D58CF">
            <w:pPr>
              <w:pStyle w:val="TableParagraph"/>
              <w:spacing w:before="27" w:line="154" w:lineRule="exact"/>
              <w:ind w:left="20"/>
              <w:rPr>
                <w:sz w:val="14"/>
              </w:rPr>
            </w:pPr>
            <w:r>
              <w:rPr>
                <w:w w:val="105"/>
                <w:sz w:val="14"/>
              </w:rPr>
              <w:t>%</w:t>
            </w:r>
            <w:r>
              <w:rPr>
                <w:spacing w:val="-5"/>
                <w:w w:val="105"/>
                <w:sz w:val="14"/>
              </w:rPr>
              <w:t xml:space="preserve"> </w:t>
            </w:r>
            <w:r>
              <w:rPr>
                <w:w w:val="105"/>
                <w:sz w:val="14"/>
              </w:rPr>
              <w:t>SOBRE</w:t>
            </w:r>
            <w:r>
              <w:rPr>
                <w:spacing w:val="-8"/>
                <w:w w:val="105"/>
                <w:sz w:val="14"/>
              </w:rPr>
              <w:t xml:space="preserve"> </w:t>
            </w:r>
            <w:r>
              <w:rPr>
                <w:w w:val="105"/>
                <w:sz w:val="14"/>
              </w:rPr>
              <w:t>T</w:t>
            </w:r>
          </w:p>
        </w:tc>
        <w:tc>
          <w:tcPr>
            <w:tcW w:w="887" w:type="dxa"/>
            <w:tcBorders>
              <w:top w:val="single" w:sz="6" w:space="0" w:color="818181"/>
              <w:left w:val="single" w:sz="6" w:space="0" w:color="000000"/>
              <w:bottom w:val="single" w:sz="6" w:space="0" w:color="000000"/>
              <w:right w:val="single" w:sz="6" w:space="0" w:color="000000"/>
            </w:tcBorders>
            <w:shd w:val="clear" w:color="auto" w:fill="FFC000"/>
          </w:tcPr>
          <w:p w:rsidR="008D58CF" w:rsidRDefault="008D58CF" w:rsidP="008D58CF">
            <w:pPr>
              <w:pStyle w:val="TableParagraph"/>
              <w:spacing w:before="27" w:line="154" w:lineRule="exact"/>
              <w:ind w:right="16"/>
              <w:jc w:val="right"/>
              <w:rPr>
                <w:sz w:val="14"/>
              </w:rPr>
            </w:pPr>
            <w:r>
              <w:rPr>
                <w:w w:val="105"/>
                <w:sz w:val="14"/>
              </w:rPr>
              <w:t>8,83%</w:t>
            </w:r>
          </w:p>
        </w:tc>
        <w:tc>
          <w:tcPr>
            <w:tcW w:w="1017" w:type="dxa"/>
            <w:tcBorders>
              <w:top w:val="single" w:sz="6" w:space="0" w:color="818181"/>
              <w:left w:val="single" w:sz="6" w:space="0" w:color="000000"/>
              <w:bottom w:val="single" w:sz="6" w:space="0" w:color="000000"/>
              <w:right w:val="single" w:sz="6" w:space="0" w:color="000000"/>
            </w:tcBorders>
            <w:shd w:val="clear" w:color="auto" w:fill="FFC000"/>
          </w:tcPr>
          <w:p w:rsidR="008D58CF" w:rsidRDefault="008D58CF" w:rsidP="008D58CF">
            <w:pPr>
              <w:pStyle w:val="TableParagraph"/>
              <w:spacing w:before="27" w:line="154" w:lineRule="exact"/>
              <w:ind w:right="17"/>
              <w:jc w:val="right"/>
              <w:rPr>
                <w:sz w:val="14"/>
              </w:rPr>
            </w:pPr>
            <w:r>
              <w:rPr>
                <w:w w:val="105"/>
                <w:sz w:val="14"/>
              </w:rPr>
              <w:t>11,62%</w:t>
            </w:r>
          </w:p>
        </w:tc>
        <w:tc>
          <w:tcPr>
            <w:tcW w:w="866" w:type="dxa"/>
            <w:tcBorders>
              <w:top w:val="single" w:sz="6" w:space="0" w:color="818181"/>
              <w:left w:val="single" w:sz="6" w:space="0" w:color="000000"/>
              <w:bottom w:val="single" w:sz="6" w:space="0" w:color="000000"/>
              <w:right w:val="single" w:sz="6" w:space="0" w:color="000000"/>
            </w:tcBorders>
            <w:shd w:val="clear" w:color="auto" w:fill="FFC000"/>
          </w:tcPr>
          <w:p w:rsidR="008D58CF" w:rsidRDefault="008D58CF" w:rsidP="008D58CF">
            <w:pPr>
              <w:pStyle w:val="TableParagraph"/>
              <w:spacing w:before="27" w:line="154" w:lineRule="exact"/>
              <w:ind w:right="19"/>
              <w:jc w:val="right"/>
              <w:rPr>
                <w:sz w:val="14"/>
              </w:rPr>
            </w:pPr>
            <w:r>
              <w:rPr>
                <w:w w:val="105"/>
                <w:sz w:val="14"/>
              </w:rPr>
              <w:t>11,62%</w:t>
            </w:r>
          </w:p>
        </w:tc>
        <w:tc>
          <w:tcPr>
            <w:tcW w:w="1032" w:type="dxa"/>
            <w:tcBorders>
              <w:top w:val="single" w:sz="6" w:space="0" w:color="818181"/>
              <w:left w:val="single" w:sz="6" w:space="0" w:color="000000"/>
              <w:bottom w:val="single" w:sz="6" w:space="0" w:color="000000"/>
              <w:right w:val="single" w:sz="6" w:space="0" w:color="000000"/>
            </w:tcBorders>
            <w:shd w:val="clear" w:color="auto" w:fill="FFC000"/>
          </w:tcPr>
          <w:p w:rsidR="008D58CF" w:rsidRDefault="008D58CF" w:rsidP="008D58CF">
            <w:pPr>
              <w:pStyle w:val="TableParagraph"/>
              <w:spacing w:before="27" w:line="154" w:lineRule="exact"/>
              <w:ind w:right="22"/>
              <w:jc w:val="right"/>
              <w:rPr>
                <w:sz w:val="14"/>
              </w:rPr>
            </w:pPr>
            <w:r>
              <w:rPr>
                <w:w w:val="105"/>
                <w:sz w:val="14"/>
              </w:rPr>
              <w:t>11,62%</w:t>
            </w:r>
          </w:p>
        </w:tc>
      </w:tr>
    </w:tbl>
    <w:p w:rsidR="008D58CF" w:rsidRDefault="008D58CF" w:rsidP="008D58CF">
      <w:pPr>
        <w:pStyle w:val="Textindependent"/>
        <w:spacing w:before="1" w:line="242" w:lineRule="auto"/>
        <w:ind w:left="598" w:right="209" w:firstLine="3"/>
      </w:pPr>
    </w:p>
    <w:p w:rsidR="008D58CF" w:rsidRDefault="008D58CF" w:rsidP="008D58CF">
      <w:pPr>
        <w:pStyle w:val="Textindependent"/>
        <w:spacing w:before="1" w:line="242" w:lineRule="auto"/>
        <w:ind w:left="598" w:right="209" w:firstLine="3"/>
      </w:pPr>
    </w:p>
    <w:p w:rsidR="008D58CF" w:rsidRDefault="008D58CF" w:rsidP="008D58CF">
      <w:pPr>
        <w:pStyle w:val="Textindependent"/>
        <w:spacing w:before="1" w:line="242" w:lineRule="auto"/>
        <w:ind w:left="598" w:right="209" w:firstLine="3"/>
      </w:pPr>
    </w:p>
    <w:p w:rsidR="008D58CF" w:rsidRDefault="008D58CF" w:rsidP="008D58CF">
      <w:pPr>
        <w:pStyle w:val="Textindependent"/>
        <w:spacing w:before="1" w:line="242" w:lineRule="auto"/>
        <w:ind w:left="598" w:right="209" w:firstLine="3"/>
      </w:pPr>
    </w:p>
    <w:p w:rsidR="000B4878" w:rsidRPr="00F61656" w:rsidRDefault="000B4878" w:rsidP="00785337">
      <w:pPr>
        <w:spacing w:after="0" w:line="240" w:lineRule="auto"/>
        <w:jc w:val="both"/>
        <w:rPr>
          <w:rFonts w:cs="Arial"/>
          <w:snapToGrid w:val="0"/>
          <w:lang w:eastAsia="es-ES"/>
        </w:rPr>
      </w:pPr>
      <w:r w:rsidRPr="00F61656">
        <w:rPr>
          <w:rFonts w:cs="Arial"/>
          <w:snapToGrid w:val="0"/>
          <w:lang w:eastAsia="es-ES"/>
        </w:rPr>
        <w:t>B2. Valor estimat del contracte i mètode aplicat per al seu càlcul:</w:t>
      </w:r>
    </w:p>
    <w:p w:rsidR="000B4878" w:rsidRPr="003C5665" w:rsidRDefault="000B4878" w:rsidP="00785337">
      <w:pPr>
        <w:spacing w:after="0" w:line="240" w:lineRule="auto"/>
        <w:jc w:val="both"/>
        <w:rPr>
          <w:rFonts w:cs="Arial"/>
          <w:snapToGrid w:val="0"/>
          <w:lang w:eastAsia="es-ES"/>
        </w:rPr>
      </w:pPr>
    </w:p>
    <w:p w:rsidR="000B4878" w:rsidRPr="009A1DFE" w:rsidRDefault="000B4878" w:rsidP="00785337">
      <w:pPr>
        <w:spacing w:after="0" w:line="100" w:lineRule="atLeast"/>
        <w:jc w:val="both"/>
        <w:rPr>
          <w:rFonts w:cs="Arial"/>
          <w:kern w:val="1"/>
        </w:rPr>
      </w:pPr>
      <w:r w:rsidRPr="003C5665">
        <w:rPr>
          <w:rFonts w:cs="Arial"/>
        </w:rPr>
        <w:t>El</w:t>
      </w:r>
      <w:r w:rsidR="00745CB5">
        <w:rPr>
          <w:rFonts w:cs="Arial"/>
        </w:rPr>
        <w:t xml:space="preserve"> valor estimat del contracte </w:t>
      </w:r>
      <w:r w:rsidR="00745CB5">
        <w:rPr>
          <w:rFonts w:cs="Arial"/>
          <w:kern w:val="1"/>
        </w:rPr>
        <w:t xml:space="preserve">es fixa en </w:t>
      </w:r>
      <w:r w:rsidR="009A1DFE" w:rsidRPr="009A1DFE">
        <w:rPr>
          <w:rFonts w:cs="Arial"/>
          <w:kern w:val="1"/>
        </w:rPr>
        <w:t xml:space="preserve">311.904,00 </w:t>
      </w:r>
      <w:r w:rsidR="00745CB5">
        <w:rPr>
          <w:rFonts w:cs="Arial"/>
          <w:kern w:val="1"/>
        </w:rPr>
        <w:t xml:space="preserve">€, </w:t>
      </w:r>
      <w:r w:rsidRPr="009A1DFE">
        <w:rPr>
          <w:rFonts w:cs="Arial"/>
          <w:kern w:val="1"/>
        </w:rPr>
        <w:t>IVA exclòs</w:t>
      </w:r>
      <w:r w:rsidR="00745CB5" w:rsidRPr="009A1DFE">
        <w:rPr>
          <w:rFonts w:cs="Arial"/>
          <w:kern w:val="1"/>
        </w:rPr>
        <w:t xml:space="preserve"> d’acord amb l’estimació indicada en l’apartat B1</w:t>
      </w:r>
    </w:p>
    <w:p w:rsidR="000B4878" w:rsidRDefault="000B4878" w:rsidP="00785337">
      <w:pPr>
        <w:spacing w:after="0" w:line="100" w:lineRule="atLeast"/>
        <w:jc w:val="both"/>
        <w:rPr>
          <w:rFonts w:cs="Arial"/>
        </w:rPr>
      </w:pPr>
    </w:p>
    <w:p w:rsidR="000B4878" w:rsidRDefault="00745CB5" w:rsidP="00785337">
      <w:pPr>
        <w:pStyle w:val="Textindependent21"/>
        <w:spacing w:after="0" w:line="100" w:lineRule="atLeast"/>
        <w:jc w:val="both"/>
        <w:rPr>
          <w:rFonts w:ascii="Arial" w:hAnsi="Arial" w:cs="Arial"/>
          <w:sz w:val="22"/>
          <w:szCs w:val="22"/>
        </w:rPr>
      </w:pPr>
      <w:r>
        <w:rPr>
          <w:rFonts w:ascii="Arial" w:hAnsi="Arial" w:cs="Arial"/>
          <w:sz w:val="22"/>
          <w:szCs w:val="22"/>
        </w:rPr>
        <w:t>En aplicación de l’establert a l’article 20 LCSP aquest contracte no està subjecte a regulació harmonitzada</w:t>
      </w:r>
    </w:p>
    <w:p w:rsidR="000B4878" w:rsidRPr="007B4E8F" w:rsidRDefault="000B4878" w:rsidP="00785337">
      <w:pPr>
        <w:pStyle w:val="Textindependent21"/>
        <w:spacing w:after="0" w:line="100" w:lineRule="atLeast"/>
        <w:jc w:val="both"/>
        <w:rPr>
          <w:rFonts w:cs="Arial"/>
        </w:rPr>
      </w:pPr>
    </w:p>
    <w:p w:rsidR="000B4878" w:rsidRPr="00F61656" w:rsidRDefault="000B4878" w:rsidP="00785337">
      <w:pPr>
        <w:spacing w:after="0" w:line="240" w:lineRule="auto"/>
        <w:jc w:val="both"/>
        <w:rPr>
          <w:rFonts w:cs="Arial"/>
          <w:snapToGrid w:val="0"/>
          <w:lang w:eastAsia="es-ES"/>
        </w:rPr>
      </w:pPr>
      <w:r w:rsidRPr="00F61656">
        <w:rPr>
          <w:rFonts w:cs="Arial"/>
          <w:snapToGrid w:val="0"/>
          <w:lang w:eastAsia="es-ES"/>
        </w:rPr>
        <w:t>B3. Pressupost base de licitació:</w:t>
      </w:r>
    </w:p>
    <w:p w:rsidR="000B4878" w:rsidRDefault="000B4878" w:rsidP="00785337">
      <w:pPr>
        <w:spacing w:after="0" w:line="240" w:lineRule="auto"/>
        <w:jc w:val="both"/>
        <w:rPr>
          <w:rFonts w:cs="Arial"/>
          <w:snapToGrid w:val="0"/>
          <w:lang w:eastAsia="es-ES"/>
        </w:rPr>
      </w:pPr>
    </w:p>
    <w:p w:rsidR="000B4878" w:rsidRDefault="00745CB5" w:rsidP="00785337">
      <w:pPr>
        <w:spacing w:after="0" w:line="240" w:lineRule="auto"/>
        <w:jc w:val="both"/>
        <w:rPr>
          <w:rFonts w:cs="Arial"/>
          <w:snapToGrid w:val="0"/>
          <w:lang w:eastAsia="es-ES"/>
        </w:rPr>
      </w:pPr>
      <w:r>
        <w:rPr>
          <w:rFonts w:cs="Arial"/>
          <w:snapToGrid w:val="0"/>
          <w:lang w:eastAsia="es-ES"/>
        </w:rPr>
        <w:t>S’estableix un cànon mínim de 0,00 €</w:t>
      </w:r>
      <w:r w:rsidR="000239FF">
        <w:rPr>
          <w:rFonts w:cs="Arial"/>
          <w:snapToGrid w:val="0"/>
          <w:lang w:eastAsia="es-ES"/>
        </w:rPr>
        <w:t>. Aquest import pot ser millorat a l’alça pels licitadors.</w:t>
      </w:r>
    </w:p>
    <w:p w:rsidR="00406EC7" w:rsidRDefault="00406EC7" w:rsidP="00785337">
      <w:pPr>
        <w:spacing w:after="0" w:line="240" w:lineRule="auto"/>
        <w:jc w:val="both"/>
        <w:rPr>
          <w:rFonts w:cs="Arial"/>
          <w:snapToGrid w:val="0"/>
          <w:lang w:eastAsia="es-ES"/>
        </w:rPr>
      </w:pPr>
    </w:p>
    <w:p w:rsidR="00406EC7" w:rsidRDefault="00406EC7" w:rsidP="00785337">
      <w:pPr>
        <w:spacing w:after="0" w:line="240" w:lineRule="auto"/>
        <w:jc w:val="both"/>
        <w:rPr>
          <w:rFonts w:cs="Arial"/>
          <w:snapToGrid w:val="0"/>
          <w:lang w:eastAsia="es-ES"/>
        </w:rPr>
      </w:pPr>
      <w:r>
        <w:rPr>
          <w:rFonts w:cs="Arial"/>
          <w:snapToGrid w:val="0"/>
          <w:lang w:eastAsia="es-ES"/>
        </w:rPr>
        <w:t xml:space="preserve">D’altra banda, els licitadors hauran de presentar una proposta econòmica pels articles mínims i, com a màxim, pel preu indicat en </w:t>
      </w:r>
      <w:r w:rsidR="009557E0">
        <w:rPr>
          <w:rFonts w:cs="Arial"/>
          <w:snapToGrid w:val="0"/>
          <w:lang w:eastAsia="es-ES"/>
        </w:rPr>
        <w:t>l’annex 2</w:t>
      </w:r>
      <w:r w:rsidR="00745236" w:rsidRPr="00745236">
        <w:rPr>
          <w:rFonts w:cs="Arial"/>
          <w:snapToGrid w:val="0"/>
          <w:lang w:eastAsia="es-ES"/>
        </w:rPr>
        <w:t xml:space="preserve"> del PPT</w:t>
      </w:r>
      <w:r w:rsidR="009557E0">
        <w:rPr>
          <w:rFonts w:cs="Arial"/>
          <w:snapToGrid w:val="0"/>
          <w:lang w:eastAsia="es-ES"/>
        </w:rPr>
        <w:t xml:space="preserve"> (segons model annex 1)</w:t>
      </w:r>
    </w:p>
    <w:p w:rsidR="00595E76" w:rsidRPr="00F61656" w:rsidRDefault="00595E76" w:rsidP="00785337">
      <w:pPr>
        <w:spacing w:after="0" w:line="240" w:lineRule="auto"/>
        <w:jc w:val="both"/>
        <w:rPr>
          <w:rFonts w:cs="Arial"/>
          <w:snapToGrid w:val="0"/>
          <w:lang w:eastAsia="es-ES"/>
        </w:rPr>
      </w:pPr>
    </w:p>
    <w:p w:rsidR="000B4878" w:rsidRDefault="000B4878" w:rsidP="00785337">
      <w:pPr>
        <w:numPr>
          <w:ilvl w:val="0"/>
          <w:numId w:val="3"/>
        </w:numPr>
        <w:tabs>
          <w:tab w:val="clear" w:pos="360"/>
          <w:tab w:val="num" w:pos="0"/>
        </w:tabs>
        <w:spacing w:after="0" w:line="240" w:lineRule="auto"/>
        <w:ind w:left="0"/>
        <w:jc w:val="both"/>
        <w:rPr>
          <w:rFonts w:cs="Arial"/>
          <w:b/>
          <w:snapToGrid w:val="0"/>
          <w:lang w:eastAsia="es-ES"/>
        </w:rPr>
      </w:pPr>
      <w:r w:rsidRPr="00F61656">
        <w:rPr>
          <w:rFonts w:cs="Arial"/>
          <w:b/>
          <w:snapToGrid w:val="0"/>
          <w:lang w:eastAsia="es-ES"/>
        </w:rPr>
        <w:t>Existència de crèdit</w:t>
      </w:r>
    </w:p>
    <w:p w:rsidR="000B4878" w:rsidRDefault="000B4878" w:rsidP="00785337">
      <w:pPr>
        <w:spacing w:after="0" w:line="240" w:lineRule="auto"/>
        <w:jc w:val="both"/>
        <w:rPr>
          <w:rFonts w:cs="Arial"/>
          <w:b/>
          <w:snapToGrid w:val="0"/>
          <w:lang w:eastAsia="es-ES"/>
        </w:rPr>
      </w:pPr>
    </w:p>
    <w:p w:rsidR="000B4878" w:rsidRDefault="000B4878" w:rsidP="00785337">
      <w:pPr>
        <w:pStyle w:val="Pargrafdellista"/>
        <w:ind w:left="0"/>
        <w:jc w:val="both"/>
        <w:rPr>
          <w:rFonts w:ascii="Arial" w:hAnsi="Arial" w:cs="Arial"/>
          <w:snapToGrid w:val="0"/>
          <w:sz w:val="22"/>
          <w:szCs w:val="22"/>
        </w:rPr>
      </w:pPr>
      <w:r w:rsidRPr="004119BA">
        <w:rPr>
          <w:rFonts w:ascii="Arial" w:hAnsi="Arial" w:cs="Arial"/>
          <w:snapToGrid w:val="0"/>
          <w:sz w:val="22"/>
          <w:szCs w:val="22"/>
        </w:rPr>
        <w:t>C1. Partida pressupostària:</w:t>
      </w:r>
    </w:p>
    <w:p w:rsidR="000B4878" w:rsidRPr="008445A2" w:rsidRDefault="000B4878" w:rsidP="00785337">
      <w:pPr>
        <w:pStyle w:val="Pargrafdellista"/>
        <w:ind w:left="0"/>
        <w:jc w:val="both"/>
        <w:rPr>
          <w:rFonts w:ascii="Arial" w:hAnsi="Arial"/>
          <w:sz w:val="22"/>
          <w:szCs w:val="22"/>
          <w:lang w:eastAsia="ca-ES"/>
        </w:rPr>
      </w:pPr>
    </w:p>
    <w:p w:rsidR="000B4878" w:rsidRDefault="00745CB5" w:rsidP="00785337">
      <w:pPr>
        <w:spacing w:after="0" w:line="240" w:lineRule="auto"/>
        <w:jc w:val="both"/>
        <w:rPr>
          <w:rFonts w:cs="Arial"/>
          <w:snapToGrid w:val="0"/>
          <w:lang w:eastAsia="es-ES"/>
        </w:rPr>
      </w:pPr>
      <w:r>
        <w:rPr>
          <w:rFonts w:cs="Arial"/>
          <w:snapToGrid w:val="0"/>
          <w:lang w:eastAsia="es-ES"/>
        </w:rPr>
        <w:t>Aquest expedient no comporta cap despesa associada sinó, si s’escau, un ingrés.</w:t>
      </w:r>
    </w:p>
    <w:p w:rsidR="00745CB5" w:rsidRPr="00F61656" w:rsidRDefault="00745CB5" w:rsidP="00785337">
      <w:pPr>
        <w:spacing w:after="0" w:line="240" w:lineRule="auto"/>
        <w:jc w:val="both"/>
        <w:rPr>
          <w:rFonts w:cs="Arial"/>
          <w:snapToGrid w:val="0"/>
          <w:lang w:eastAsia="es-ES"/>
        </w:rPr>
      </w:pPr>
    </w:p>
    <w:p w:rsidR="000B4878" w:rsidRPr="00F61656" w:rsidRDefault="000B4878" w:rsidP="00785337">
      <w:pPr>
        <w:spacing w:after="0" w:line="240" w:lineRule="auto"/>
        <w:jc w:val="both"/>
        <w:rPr>
          <w:rFonts w:cs="Arial"/>
          <w:snapToGrid w:val="0"/>
          <w:lang w:eastAsia="es-ES"/>
        </w:rPr>
      </w:pPr>
      <w:r w:rsidRPr="00F61656">
        <w:rPr>
          <w:rFonts w:cs="Arial"/>
          <w:snapToGrid w:val="0"/>
          <w:lang w:eastAsia="es-ES"/>
        </w:rPr>
        <w:t>C2. Expedient d’abast plurianual:</w:t>
      </w:r>
    </w:p>
    <w:p w:rsidR="006B7352" w:rsidRDefault="006B7352" w:rsidP="00785337">
      <w:pPr>
        <w:spacing w:after="0" w:line="240" w:lineRule="auto"/>
        <w:jc w:val="both"/>
        <w:rPr>
          <w:rFonts w:cs="Arial"/>
          <w:snapToGrid w:val="0"/>
          <w:lang w:eastAsia="es-ES"/>
        </w:rPr>
      </w:pPr>
    </w:p>
    <w:p w:rsidR="000B4878" w:rsidRDefault="006B7352" w:rsidP="00785337">
      <w:pPr>
        <w:spacing w:after="0" w:line="240" w:lineRule="auto"/>
        <w:jc w:val="both"/>
        <w:rPr>
          <w:rFonts w:cs="Arial"/>
          <w:snapToGrid w:val="0"/>
          <w:lang w:eastAsia="es-ES"/>
        </w:rPr>
      </w:pPr>
      <w:r>
        <w:rPr>
          <w:rFonts w:cs="Arial"/>
          <w:snapToGrid w:val="0"/>
          <w:lang w:eastAsia="es-ES"/>
        </w:rPr>
        <w:t>Si</w:t>
      </w:r>
      <w:r w:rsidR="00EA47C4">
        <w:rPr>
          <w:rFonts w:cs="Arial"/>
          <w:snapToGrid w:val="0"/>
          <w:lang w:eastAsia="es-ES"/>
        </w:rPr>
        <w:t>. L’execució del con</w:t>
      </w:r>
      <w:r w:rsidR="009A1DFE">
        <w:rPr>
          <w:rFonts w:cs="Arial"/>
          <w:snapToGrid w:val="0"/>
          <w:lang w:eastAsia="es-ES"/>
        </w:rPr>
        <w:t>tracte abasta els exercicis 2021, 2022 i 2023.</w:t>
      </w:r>
    </w:p>
    <w:p w:rsidR="00BC7489" w:rsidRDefault="00BC7489" w:rsidP="00785337">
      <w:pPr>
        <w:spacing w:after="0" w:line="240" w:lineRule="auto"/>
        <w:jc w:val="both"/>
        <w:rPr>
          <w:rFonts w:cs="Arial"/>
          <w:b/>
          <w:snapToGrid w:val="0"/>
          <w:lang w:eastAsia="es-ES"/>
        </w:rPr>
      </w:pPr>
    </w:p>
    <w:p w:rsidR="00595E76" w:rsidRDefault="00595E76" w:rsidP="00785337">
      <w:pPr>
        <w:spacing w:after="0" w:line="240" w:lineRule="auto"/>
        <w:jc w:val="both"/>
        <w:rPr>
          <w:rFonts w:cs="Arial"/>
          <w:b/>
          <w:snapToGrid w:val="0"/>
          <w:lang w:eastAsia="es-ES"/>
        </w:rPr>
      </w:pPr>
    </w:p>
    <w:p w:rsidR="000B4878" w:rsidRPr="00F61656" w:rsidRDefault="000B4878" w:rsidP="00785337">
      <w:pPr>
        <w:numPr>
          <w:ilvl w:val="0"/>
          <w:numId w:val="3"/>
        </w:numPr>
        <w:tabs>
          <w:tab w:val="clear" w:pos="360"/>
          <w:tab w:val="num" w:pos="0"/>
        </w:tabs>
        <w:spacing w:after="0" w:line="240" w:lineRule="auto"/>
        <w:ind w:left="0"/>
        <w:jc w:val="both"/>
        <w:rPr>
          <w:rFonts w:cs="Arial"/>
          <w:b/>
          <w:snapToGrid w:val="0"/>
          <w:lang w:eastAsia="es-ES"/>
        </w:rPr>
      </w:pPr>
      <w:r>
        <w:rPr>
          <w:rFonts w:cs="Arial"/>
          <w:b/>
          <w:snapToGrid w:val="0"/>
          <w:lang w:eastAsia="es-ES"/>
        </w:rPr>
        <w:t xml:space="preserve">Termini de durada del contracte </w:t>
      </w:r>
    </w:p>
    <w:p w:rsidR="000B4878" w:rsidRPr="00F61656" w:rsidRDefault="000B4878" w:rsidP="00785337">
      <w:pPr>
        <w:spacing w:after="0" w:line="240" w:lineRule="auto"/>
        <w:jc w:val="both"/>
        <w:rPr>
          <w:rFonts w:cs="Arial"/>
          <w:snapToGrid w:val="0"/>
          <w:lang w:eastAsia="es-ES"/>
        </w:rPr>
      </w:pPr>
    </w:p>
    <w:p w:rsidR="00C2381A" w:rsidRDefault="000B4878" w:rsidP="00C2381A">
      <w:pPr>
        <w:tabs>
          <w:tab w:val="num" w:pos="2160"/>
        </w:tabs>
        <w:spacing w:after="0" w:line="240" w:lineRule="auto"/>
        <w:jc w:val="both"/>
        <w:rPr>
          <w:rFonts w:cs="Arial"/>
          <w:snapToGrid w:val="0"/>
          <w:lang w:eastAsia="es-ES"/>
        </w:rPr>
      </w:pPr>
      <w:r w:rsidRPr="00CA6BDA">
        <w:rPr>
          <w:rFonts w:cs="Arial"/>
          <w:snapToGrid w:val="0"/>
          <w:lang w:eastAsia="es-ES"/>
        </w:rPr>
        <w:t>D.1</w:t>
      </w:r>
      <w:r>
        <w:rPr>
          <w:rFonts w:cs="Arial"/>
          <w:snapToGrid w:val="0"/>
          <w:lang w:eastAsia="es-ES"/>
        </w:rPr>
        <w:t xml:space="preserve"> </w:t>
      </w:r>
      <w:r w:rsidR="004804A4">
        <w:rPr>
          <w:rFonts w:cs="Arial"/>
          <w:snapToGrid w:val="0"/>
          <w:lang w:eastAsia="es-ES"/>
        </w:rPr>
        <w:t>Termini de durada:</w:t>
      </w:r>
    </w:p>
    <w:p w:rsidR="00BC7489" w:rsidRDefault="00BC7489" w:rsidP="00C2381A">
      <w:pPr>
        <w:tabs>
          <w:tab w:val="num" w:pos="2160"/>
        </w:tabs>
        <w:spacing w:after="0" w:line="240" w:lineRule="auto"/>
        <w:jc w:val="both"/>
        <w:rPr>
          <w:rFonts w:cs="Arial"/>
          <w:snapToGrid w:val="0"/>
          <w:lang w:eastAsia="es-ES"/>
        </w:rPr>
      </w:pPr>
    </w:p>
    <w:p w:rsidR="009A1DFE" w:rsidRPr="009A1DFE" w:rsidRDefault="009A1DFE" w:rsidP="005E57CB">
      <w:pPr>
        <w:pStyle w:val="Textindependent"/>
        <w:rPr>
          <w:sz w:val="22"/>
          <w:szCs w:val="22"/>
        </w:rPr>
      </w:pPr>
      <w:r w:rsidRPr="009A1DFE">
        <w:rPr>
          <w:sz w:val="22"/>
          <w:szCs w:val="22"/>
        </w:rPr>
        <w:t>El</w:t>
      </w:r>
      <w:r w:rsidRPr="009A1DFE">
        <w:rPr>
          <w:spacing w:val="-1"/>
          <w:sz w:val="22"/>
          <w:szCs w:val="22"/>
        </w:rPr>
        <w:t xml:space="preserve"> </w:t>
      </w:r>
      <w:r w:rsidRPr="009A1DFE">
        <w:rPr>
          <w:sz w:val="22"/>
          <w:szCs w:val="22"/>
        </w:rPr>
        <w:t>termini d’execució</w:t>
      </w:r>
      <w:r w:rsidRPr="009A1DFE">
        <w:rPr>
          <w:spacing w:val="1"/>
          <w:sz w:val="22"/>
          <w:szCs w:val="22"/>
        </w:rPr>
        <w:t xml:space="preserve"> </w:t>
      </w:r>
      <w:r w:rsidRPr="009A1DFE">
        <w:rPr>
          <w:sz w:val="22"/>
          <w:szCs w:val="22"/>
        </w:rPr>
        <w:t>d’aquest</w:t>
      </w:r>
      <w:r w:rsidRPr="009A1DFE">
        <w:rPr>
          <w:spacing w:val="2"/>
          <w:sz w:val="22"/>
          <w:szCs w:val="22"/>
        </w:rPr>
        <w:t xml:space="preserve"> </w:t>
      </w:r>
      <w:r w:rsidRPr="009A1DFE">
        <w:rPr>
          <w:sz w:val="22"/>
          <w:szCs w:val="22"/>
        </w:rPr>
        <w:t>contracte</w:t>
      </w:r>
      <w:r w:rsidRPr="009A1DFE">
        <w:rPr>
          <w:spacing w:val="1"/>
          <w:sz w:val="22"/>
          <w:szCs w:val="22"/>
        </w:rPr>
        <w:t xml:space="preserve"> </w:t>
      </w:r>
      <w:r w:rsidRPr="009A1DFE">
        <w:rPr>
          <w:sz w:val="22"/>
          <w:szCs w:val="22"/>
        </w:rPr>
        <w:t>serà</w:t>
      </w:r>
      <w:r w:rsidRPr="009A1DFE">
        <w:rPr>
          <w:spacing w:val="1"/>
          <w:sz w:val="22"/>
          <w:szCs w:val="22"/>
        </w:rPr>
        <w:t xml:space="preserve"> </w:t>
      </w:r>
      <w:r w:rsidRPr="009A1DFE">
        <w:rPr>
          <w:sz w:val="22"/>
          <w:szCs w:val="22"/>
        </w:rPr>
        <w:t>de</w:t>
      </w:r>
      <w:r w:rsidRPr="009A1DFE">
        <w:rPr>
          <w:spacing w:val="-4"/>
          <w:sz w:val="22"/>
          <w:szCs w:val="22"/>
        </w:rPr>
        <w:t xml:space="preserve"> </w:t>
      </w:r>
      <w:r w:rsidRPr="009A1DFE">
        <w:rPr>
          <w:sz w:val="22"/>
          <w:szCs w:val="22"/>
        </w:rPr>
        <w:t>2</w:t>
      </w:r>
      <w:r w:rsidRPr="009A1DFE">
        <w:rPr>
          <w:spacing w:val="1"/>
          <w:sz w:val="22"/>
          <w:szCs w:val="22"/>
        </w:rPr>
        <w:t xml:space="preserve"> </w:t>
      </w:r>
      <w:r w:rsidRPr="009A1DFE">
        <w:rPr>
          <w:sz w:val="22"/>
          <w:szCs w:val="22"/>
        </w:rPr>
        <w:t>anys</w:t>
      </w:r>
      <w:r w:rsidRPr="009A1DFE">
        <w:rPr>
          <w:spacing w:val="1"/>
          <w:sz w:val="22"/>
          <w:szCs w:val="22"/>
        </w:rPr>
        <w:t xml:space="preserve"> </w:t>
      </w:r>
      <w:r w:rsidRPr="009A1DFE">
        <w:rPr>
          <w:sz w:val="22"/>
          <w:szCs w:val="22"/>
        </w:rPr>
        <w:t>a comptar</w:t>
      </w:r>
      <w:r w:rsidRPr="009A1DFE">
        <w:rPr>
          <w:spacing w:val="2"/>
          <w:sz w:val="22"/>
          <w:szCs w:val="22"/>
        </w:rPr>
        <w:t xml:space="preserve"> </w:t>
      </w:r>
      <w:r w:rsidRPr="009A1DFE">
        <w:rPr>
          <w:sz w:val="22"/>
          <w:szCs w:val="22"/>
        </w:rPr>
        <w:t>des</w:t>
      </w:r>
      <w:r w:rsidRPr="009A1DFE">
        <w:rPr>
          <w:spacing w:val="1"/>
          <w:sz w:val="22"/>
          <w:szCs w:val="22"/>
        </w:rPr>
        <w:t xml:space="preserve"> </w:t>
      </w:r>
      <w:r w:rsidRPr="009A1DFE">
        <w:rPr>
          <w:sz w:val="22"/>
          <w:szCs w:val="22"/>
        </w:rPr>
        <w:t>de</w:t>
      </w:r>
      <w:r w:rsidRPr="009A1DFE">
        <w:rPr>
          <w:spacing w:val="-2"/>
          <w:sz w:val="22"/>
          <w:szCs w:val="22"/>
        </w:rPr>
        <w:t xml:space="preserve"> </w:t>
      </w:r>
      <w:r w:rsidRPr="009A1DFE">
        <w:rPr>
          <w:sz w:val="22"/>
          <w:szCs w:val="22"/>
        </w:rPr>
        <w:t>la</w:t>
      </w:r>
      <w:r w:rsidRPr="009A1DFE">
        <w:rPr>
          <w:spacing w:val="-2"/>
          <w:sz w:val="22"/>
          <w:szCs w:val="22"/>
        </w:rPr>
        <w:t xml:space="preserve"> </w:t>
      </w:r>
      <w:r w:rsidRPr="009A1DFE">
        <w:rPr>
          <w:sz w:val="22"/>
          <w:szCs w:val="22"/>
        </w:rPr>
        <w:t>formalització</w:t>
      </w:r>
      <w:r w:rsidRPr="009A1DFE">
        <w:rPr>
          <w:spacing w:val="-58"/>
          <w:sz w:val="22"/>
          <w:szCs w:val="22"/>
        </w:rPr>
        <w:t xml:space="preserve"> </w:t>
      </w:r>
      <w:r>
        <w:rPr>
          <w:spacing w:val="-58"/>
          <w:sz w:val="22"/>
          <w:szCs w:val="22"/>
        </w:rPr>
        <w:t xml:space="preserve">   </w:t>
      </w:r>
      <w:r w:rsidR="005E57CB">
        <w:rPr>
          <w:spacing w:val="-58"/>
          <w:sz w:val="22"/>
          <w:szCs w:val="22"/>
        </w:rPr>
        <w:t xml:space="preserve">      </w:t>
      </w:r>
      <w:r w:rsidRPr="009A1DFE">
        <w:rPr>
          <w:sz w:val="22"/>
          <w:szCs w:val="22"/>
        </w:rPr>
        <w:t>del</w:t>
      </w:r>
      <w:r w:rsidRPr="009A1DFE">
        <w:rPr>
          <w:spacing w:val="-1"/>
          <w:sz w:val="22"/>
          <w:szCs w:val="22"/>
        </w:rPr>
        <w:t xml:space="preserve"> </w:t>
      </w:r>
      <w:r w:rsidRPr="009A1DFE">
        <w:rPr>
          <w:sz w:val="22"/>
          <w:szCs w:val="22"/>
        </w:rPr>
        <w:t>mateix.</w:t>
      </w:r>
      <w:r w:rsidRPr="009A1DFE">
        <w:rPr>
          <w:spacing w:val="1"/>
          <w:sz w:val="22"/>
          <w:szCs w:val="22"/>
        </w:rPr>
        <w:t xml:space="preserve"> </w:t>
      </w:r>
    </w:p>
    <w:p w:rsidR="00664695" w:rsidRPr="009A1DFE" w:rsidRDefault="00664695" w:rsidP="005E57CB">
      <w:pPr>
        <w:tabs>
          <w:tab w:val="num" w:pos="2160"/>
        </w:tabs>
        <w:spacing w:after="0" w:line="240" w:lineRule="auto"/>
        <w:jc w:val="both"/>
        <w:rPr>
          <w:rFonts w:cs="Arial"/>
          <w:snapToGrid w:val="0"/>
          <w:lang w:val="es-ES" w:eastAsia="es-ES"/>
        </w:rPr>
      </w:pPr>
    </w:p>
    <w:p w:rsidR="009A1DFE" w:rsidRDefault="009A1DFE" w:rsidP="005E57CB">
      <w:pPr>
        <w:pStyle w:val="Textindependent"/>
        <w:ind w:right="209"/>
        <w:rPr>
          <w:sz w:val="22"/>
          <w:szCs w:val="22"/>
        </w:rPr>
      </w:pPr>
      <w:r w:rsidRPr="009A1DFE">
        <w:rPr>
          <w:sz w:val="22"/>
          <w:szCs w:val="22"/>
        </w:rPr>
        <w:t>D’altra banda s’estableix un termini màxim per al subministrament i instal·lació de les</w:t>
      </w:r>
      <w:r w:rsidRPr="009A1DFE">
        <w:rPr>
          <w:spacing w:val="1"/>
          <w:sz w:val="22"/>
          <w:szCs w:val="22"/>
        </w:rPr>
        <w:t xml:space="preserve"> </w:t>
      </w:r>
      <w:r w:rsidRPr="009A1DFE">
        <w:rPr>
          <w:sz w:val="22"/>
          <w:szCs w:val="22"/>
        </w:rPr>
        <w:t>màquines expenedores</w:t>
      </w:r>
      <w:r w:rsidRPr="009A1DFE">
        <w:rPr>
          <w:spacing w:val="-1"/>
          <w:sz w:val="22"/>
          <w:szCs w:val="22"/>
        </w:rPr>
        <w:t xml:space="preserve"> </w:t>
      </w:r>
      <w:r w:rsidRPr="009A1DFE">
        <w:rPr>
          <w:sz w:val="22"/>
          <w:szCs w:val="22"/>
        </w:rPr>
        <w:t>objecte</w:t>
      </w:r>
      <w:r w:rsidRPr="009A1DFE">
        <w:rPr>
          <w:spacing w:val="-3"/>
          <w:sz w:val="22"/>
          <w:szCs w:val="22"/>
        </w:rPr>
        <w:t xml:space="preserve"> </w:t>
      </w:r>
      <w:r w:rsidRPr="009A1DFE">
        <w:rPr>
          <w:sz w:val="22"/>
          <w:szCs w:val="22"/>
        </w:rPr>
        <w:t>del contracte</w:t>
      </w:r>
      <w:r w:rsidRPr="009A1DFE">
        <w:rPr>
          <w:spacing w:val="-2"/>
          <w:sz w:val="22"/>
          <w:szCs w:val="22"/>
        </w:rPr>
        <w:t xml:space="preserve"> </w:t>
      </w:r>
      <w:r w:rsidRPr="009A1DFE">
        <w:rPr>
          <w:sz w:val="22"/>
          <w:szCs w:val="22"/>
        </w:rPr>
        <w:t>de</w:t>
      </w:r>
      <w:r w:rsidRPr="009A1DFE">
        <w:rPr>
          <w:spacing w:val="-3"/>
          <w:sz w:val="22"/>
          <w:szCs w:val="22"/>
        </w:rPr>
        <w:t xml:space="preserve"> </w:t>
      </w:r>
      <w:r w:rsidRPr="009A1DFE">
        <w:rPr>
          <w:sz w:val="22"/>
          <w:szCs w:val="22"/>
        </w:rPr>
        <w:t>30 dies</w:t>
      </w:r>
      <w:r w:rsidRPr="009A1DFE">
        <w:rPr>
          <w:spacing w:val="1"/>
          <w:sz w:val="22"/>
          <w:szCs w:val="22"/>
        </w:rPr>
        <w:t xml:space="preserve"> </w:t>
      </w:r>
      <w:r w:rsidRPr="009A1DFE">
        <w:rPr>
          <w:sz w:val="22"/>
          <w:szCs w:val="22"/>
        </w:rPr>
        <w:t>naturals.</w:t>
      </w:r>
    </w:p>
    <w:p w:rsidR="00A55B20" w:rsidRDefault="00A55B20" w:rsidP="005E57CB">
      <w:pPr>
        <w:pStyle w:val="Textindependent"/>
        <w:ind w:right="209"/>
        <w:rPr>
          <w:sz w:val="22"/>
          <w:szCs w:val="22"/>
        </w:rPr>
      </w:pPr>
    </w:p>
    <w:p w:rsidR="00A55B20" w:rsidRPr="00B023AA" w:rsidRDefault="00A55B20" w:rsidP="00A55B20">
      <w:pPr>
        <w:pStyle w:val="Textindependent"/>
        <w:rPr>
          <w:snapToGrid/>
          <w:sz w:val="22"/>
          <w:szCs w:val="22"/>
          <w:lang w:val="ca-ES" w:eastAsia="ca-ES"/>
        </w:rPr>
      </w:pPr>
      <w:r w:rsidRPr="00B023AA">
        <w:rPr>
          <w:snapToGrid/>
          <w:sz w:val="22"/>
          <w:szCs w:val="22"/>
          <w:lang w:val="ca-ES" w:eastAsia="ca-ES"/>
        </w:rPr>
        <w:t>Quan finalitzi la vigència del contracte o les seves pròrrogues l’empresa adjudicatària estarà obligada, en tot cas, a prestar el servei amb les mateixes condicions fins que un nou adjudicatari assumeixi</w:t>
      </w:r>
      <w:r>
        <w:rPr>
          <w:snapToGrid/>
          <w:sz w:val="22"/>
          <w:szCs w:val="22"/>
          <w:lang w:val="ca-ES" w:eastAsia="ca-ES"/>
        </w:rPr>
        <w:t xml:space="preserve"> el servei, durant un màxim de 3</w:t>
      </w:r>
      <w:r w:rsidRPr="00B023AA">
        <w:rPr>
          <w:snapToGrid/>
          <w:sz w:val="22"/>
          <w:szCs w:val="22"/>
          <w:lang w:val="ca-ES" w:eastAsia="ca-ES"/>
        </w:rPr>
        <w:t xml:space="preserve"> mesos des de la finalització de la vigència del seu contract</w:t>
      </w:r>
      <w:r>
        <w:rPr>
          <w:snapToGrid/>
          <w:sz w:val="22"/>
          <w:szCs w:val="22"/>
          <w:lang w:val="ca-ES" w:eastAsia="ca-ES"/>
        </w:rPr>
        <w:t>e, d’acord amb les condicions establertes a l’article 29.4 LCSP.</w:t>
      </w:r>
    </w:p>
    <w:p w:rsidR="00A55B20" w:rsidRPr="00A55B20" w:rsidRDefault="00A55B20" w:rsidP="005E57CB">
      <w:pPr>
        <w:pStyle w:val="Textindependent"/>
        <w:ind w:right="209"/>
        <w:rPr>
          <w:sz w:val="22"/>
          <w:szCs w:val="22"/>
          <w:lang w:val="ca-ES"/>
        </w:rPr>
      </w:pPr>
    </w:p>
    <w:p w:rsidR="009A1DFE" w:rsidRPr="009A1DFE" w:rsidRDefault="009A1DFE" w:rsidP="005E57CB">
      <w:pPr>
        <w:pStyle w:val="Textindependent"/>
        <w:rPr>
          <w:sz w:val="22"/>
          <w:szCs w:val="22"/>
        </w:rPr>
      </w:pPr>
    </w:p>
    <w:p w:rsidR="000B4878" w:rsidRPr="00F61656" w:rsidRDefault="000B4878" w:rsidP="00785337">
      <w:pPr>
        <w:tabs>
          <w:tab w:val="num" w:pos="2160"/>
        </w:tabs>
        <w:spacing w:after="0" w:line="240" w:lineRule="auto"/>
        <w:jc w:val="both"/>
        <w:rPr>
          <w:rFonts w:cs="Arial"/>
          <w:snapToGrid w:val="0"/>
          <w:lang w:eastAsia="es-ES"/>
        </w:rPr>
      </w:pPr>
      <w:r>
        <w:rPr>
          <w:rFonts w:cs="Arial"/>
          <w:snapToGrid w:val="0"/>
          <w:lang w:eastAsia="es-ES"/>
        </w:rPr>
        <w:t xml:space="preserve">D.2 </w:t>
      </w:r>
      <w:r w:rsidRPr="00F61656">
        <w:rPr>
          <w:rFonts w:cs="Arial"/>
          <w:snapToGrid w:val="0"/>
          <w:lang w:eastAsia="es-ES"/>
        </w:rPr>
        <w:t xml:space="preserve">Possibilitat de pròrrogues i termini: </w:t>
      </w:r>
    </w:p>
    <w:p w:rsidR="000B4878" w:rsidRDefault="000B4878" w:rsidP="00785337">
      <w:pPr>
        <w:tabs>
          <w:tab w:val="num" w:pos="2160"/>
        </w:tabs>
        <w:spacing w:after="0" w:line="240" w:lineRule="auto"/>
        <w:jc w:val="both"/>
        <w:rPr>
          <w:rFonts w:cs="Arial"/>
          <w:b/>
          <w:snapToGrid w:val="0"/>
          <w:lang w:eastAsia="es-ES"/>
        </w:rPr>
      </w:pPr>
    </w:p>
    <w:p w:rsidR="000B4878" w:rsidRDefault="00BF7F32" w:rsidP="00785337">
      <w:pPr>
        <w:tabs>
          <w:tab w:val="left" w:pos="2160"/>
        </w:tabs>
        <w:spacing w:after="0" w:line="240" w:lineRule="auto"/>
        <w:jc w:val="both"/>
        <w:rPr>
          <w:rFonts w:cs="Arial"/>
        </w:rPr>
      </w:pPr>
      <w:r>
        <w:rPr>
          <w:rFonts w:cs="Arial"/>
        </w:rPr>
        <w:t>En aquest expedient es preveu, com a màxim, una pròrroga de 2 anys en les mateixes condicions que el contracte original.</w:t>
      </w:r>
    </w:p>
    <w:p w:rsidR="00F5425C" w:rsidRDefault="00F5425C" w:rsidP="00785337">
      <w:pPr>
        <w:tabs>
          <w:tab w:val="left" w:pos="2160"/>
        </w:tabs>
        <w:spacing w:after="0" w:line="240" w:lineRule="auto"/>
        <w:jc w:val="both"/>
        <w:rPr>
          <w:rFonts w:cs="Arial"/>
        </w:rPr>
      </w:pPr>
    </w:p>
    <w:p w:rsidR="000B4878" w:rsidRDefault="000B4878" w:rsidP="00785337">
      <w:pPr>
        <w:pStyle w:val="Default"/>
        <w:jc w:val="both"/>
        <w:rPr>
          <w:b/>
          <w:sz w:val="22"/>
          <w:szCs w:val="22"/>
        </w:rPr>
      </w:pPr>
    </w:p>
    <w:p w:rsidR="005E57CB" w:rsidRPr="00083E88" w:rsidRDefault="005E57CB" w:rsidP="00785337">
      <w:pPr>
        <w:pStyle w:val="Default"/>
        <w:jc w:val="both"/>
        <w:rPr>
          <w:b/>
          <w:sz w:val="22"/>
          <w:szCs w:val="22"/>
        </w:rPr>
      </w:pPr>
    </w:p>
    <w:p w:rsidR="000B4878" w:rsidRPr="00E34461" w:rsidRDefault="000B4878" w:rsidP="00785337">
      <w:pPr>
        <w:pStyle w:val="CM24"/>
        <w:spacing w:after="0"/>
        <w:jc w:val="both"/>
        <w:rPr>
          <w:rFonts w:cs="Arial"/>
          <w:sz w:val="22"/>
          <w:szCs w:val="22"/>
        </w:rPr>
      </w:pPr>
      <w:r w:rsidRPr="00E34461">
        <w:rPr>
          <w:sz w:val="22"/>
          <w:szCs w:val="22"/>
        </w:rPr>
        <w:t xml:space="preserve">D.3 </w:t>
      </w:r>
      <w:r w:rsidRPr="00E34461">
        <w:rPr>
          <w:sz w:val="22"/>
          <w:szCs w:val="22"/>
          <w:u w:val="single"/>
        </w:rPr>
        <w:t xml:space="preserve">Lloc d’execució </w:t>
      </w:r>
      <w:r w:rsidR="00BF7F32">
        <w:rPr>
          <w:sz w:val="22"/>
          <w:szCs w:val="22"/>
          <w:u w:val="single"/>
        </w:rPr>
        <w:t>del contracte</w:t>
      </w:r>
    </w:p>
    <w:p w:rsidR="000B4878" w:rsidRDefault="000B4878" w:rsidP="00785337">
      <w:pPr>
        <w:spacing w:after="0" w:line="240" w:lineRule="auto"/>
        <w:jc w:val="both"/>
      </w:pPr>
    </w:p>
    <w:p w:rsidR="00231422" w:rsidRPr="00231422" w:rsidRDefault="00231422" w:rsidP="00231422">
      <w:pPr>
        <w:pStyle w:val="Textindependent"/>
        <w:ind w:right="210"/>
        <w:rPr>
          <w:rFonts w:cs="Arial"/>
          <w:sz w:val="22"/>
          <w:szCs w:val="22"/>
          <w:lang w:val="ca-ES"/>
        </w:rPr>
      </w:pPr>
      <w:r w:rsidRPr="00231422">
        <w:rPr>
          <w:rFonts w:cs="Arial"/>
          <w:sz w:val="22"/>
          <w:szCs w:val="22"/>
          <w:lang w:val="ca-ES"/>
        </w:rPr>
        <w:t>Aquesta concessió del servei d’explotació es realitzarà a l’edifici de la Generalitat a Girona, Plaça de Pompeu Fabra, número 1, CP 17002, Girona.</w:t>
      </w:r>
    </w:p>
    <w:p w:rsidR="00235154" w:rsidRPr="00231422" w:rsidRDefault="00235154" w:rsidP="00785337">
      <w:pPr>
        <w:tabs>
          <w:tab w:val="num" w:pos="2160"/>
        </w:tabs>
        <w:spacing w:after="0" w:line="240" w:lineRule="auto"/>
        <w:jc w:val="both"/>
        <w:rPr>
          <w:rFonts w:cs="Arial"/>
          <w:b/>
          <w:snapToGrid w:val="0"/>
          <w:lang w:val="es-ES" w:eastAsia="es-ES"/>
        </w:rPr>
      </w:pPr>
    </w:p>
    <w:p w:rsidR="000B4878" w:rsidRPr="00F61656" w:rsidRDefault="000B4878" w:rsidP="00785337">
      <w:pPr>
        <w:numPr>
          <w:ilvl w:val="0"/>
          <w:numId w:val="3"/>
        </w:numPr>
        <w:tabs>
          <w:tab w:val="clear" w:pos="360"/>
          <w:tab w:val="num" w:pos="0"/>
          <w:tab w:val="num" w:pos="2160"/>
        </w:tabs>
        <w:spacing w:after="0" w:line="240" w:lineRule="auto"/>
        <w:ind w:left="0"/>
        <w:jc w:val="both"/>
        <w:rPr>
          <w:rFonts w:cs="Arial"/>
          <w:b/>
          <w:snapToGrid w:val="0"/>
          <w:lang w:eastAsia="es-ES"/>
        </w:rPr>
      </w:pPr>
      <w:r w:rsidRPr="00F61656">
        <w:rPr>
          <w:rFonts w:cs="Arial"/>
          <w:b/>
          <w:snapToGrid w:val="0"/>
          <w:lang w:eastAsia="es-ES"/>
        </w:rPr>
        <w:t xml:space="preserve">Variants </w:t>
      </w:r>
    </w:p>
    <w:p w:rsidR="000B4878" w:rsidRPr="00F61656" w:rsidRDefault="000B4878" w:rsidP="00785337">
      <w:pPr>
        <w:tabs>
          <w:tab w:val="num" w:pos="2160"/>
        </w:tabs>
        <w:spacing w:after="0" w:line="240" w:lineRule="auto"/>
        <w:jc w:val="both"/>
        <w:rPr>
          <w:rFonts w:cs="Arial"/>
          <w:snapToGrid w:val="0"/>
          <w:lang w:eastAsia="es-ES"/>
        </w:rPr>
      </w:pPr>
    </w:p>
    <w:p w:rsidR="000B4878" w:rsidRDefault="000B4878" w:rsidP="00785337">
      <w:pPr>
        <w:spacing w:after="0" w:line="240" w:lineRule="auto"/>
        <w:jc w:val="both"/>
        <w:rPr>
          <w:rFonts w:cs="Arial"/>
          <w:snapToGrid w:val="0"/>
          <w:lang w:eastAsia="es-ES"/>
        </w:rPr>
      </w:pPr>
      <w:r>
        <w:rPr>
          <w:rFonts w:cs="Arial"/>
          <w:snapToGrid w:val="0"/>
          <w:lang w:eastAsia="es-ES"/>
        </w:rPr>
        <w:t>No</w:t>
      </w:r>
    </w:p>
    <w:p w:rsidR="000B4878" w:rsidRPr="00F61656" w:rsidRDefault="000B4878" w:rsidP="00785337">
      <w:pPr>
        <w:spacing w:after="0" w:line="240" w:lineRule="auto"/>
        <w:jc w:val="both"/>
        <w:rPr>
          <w:rFonts w:cs="Arial"/>
          <w:snapToGrid w:val="0"/>
          <w:lang w:eastAsia="es-ES"/>
        </w:rPr>
      </w:pPr>
    </w:p>
    <w:p w:rsidR="000B4878" w:rsidRPr="00F61656" w:rsidRDefault="000B4878" w:rsidP="00785337">
      <w:pPr>
        <w:numPr>
          <w:ilvl w:val="0"/>
          <w:numId w:val="3"/>
        </w:numPr>
        <w:tabs>
          <w:tab w:val="clear" w:pos="360"/>
          <w:tab w:val="num" w:pos="0"/>
          <w:tab w:val="num" w:pos="2160"/>
        </w:tabs>
        <w:spacing w:after="0" w:line="240" w:lineRule="auto"/>
        <w:ind w:left="0"/>
        <w:jc w:val="both"/>
        <w:rPr>
          <w:rFonts w:cs="Arial"/>
          <w:snapToGrid w:val="0"/>
          <w:lang w:eastAsia="es-ES"/>
        </w:rPr>
      </w:pPr>
      <w:r w:rsidRPr="00F61656">
        <w:rPr>
          <w:rFonts w:cs="Arial"/>
          <w:b/>
          <w:snapToGrid w:val="0"/>
          <w:lang w:eastAsia="es-ES"/>
        </w:rPr>
        <w:t xml:space="preserve">Tramitació de l’expedient i procediment d’adjudicació </w:t>
      </w:r>
    </w:p>
    <w:p w:rsidR="000B4878" w:rsidRPr="00F61656" w:rsidRDefault="000B4878" w:rsidP="00785337">
      <w:pPr>
        <w:tabs>
          <w:tab w:val="num" w:pos="2160"/>
        </w:tabs>
        <w:spacing w:after="0" w:line="240" w:lineRule="auto"/>
        <w:jc w:val="both"/>
        <w:rPr>
          <w:rFonts w:cs="Arial"/>
          <w:b/>
          <w:snapToGrid w:val="0"/>
          <w:lang w:eastAsia="es-ES"/>
        </w:rPr>
      </w:pPr>
    </w:p>
    <w:p w:rsidR="000B4878" w:rsidRDefault="000B4878" w:rsidP="00785337">
      <w:pPr>
        <w:tabs>
          <w:tab w:val="num" w:pos="2160"/>
        </w:tabs>
        <w:spacing w:after="0" w:line="240" w:lineRule="auto"/>
        <w:jc w:val="both"/>
        <w:rPr>
          <w:rFonts w:cs="Arial"/>
          <w:snapToGrid w:val="0"/>
          <w:lang w:eastAsia="es-ES"/>
        </w:rPr>
      </w:pPr>
      <w:r>
        <w:rPr>
          <w:rFonts w:cs="Arial"/>
          <w:snapToGrid w:val="0"/>
          <w:lang w:eastAsia="es-ES"/>
        </w:rPr>
        <w:t xml:space="preserve">F.1 </w:t>
      </w:r>
      <w:r w:rsidRPr="00F61656">
        <w:rPr>
          <w:rFonts w:cs="Arial"/>
          <w:snapToGrid w:val="0"/>
          <w:lang w:eastAsia="es-ES"/>
        </w:rPr>
        <w:t xml:space="preserve">Forma de tramitació: </w:t>
      </w:r>
    </w:p>
    <w:p w:rsidR="000B4878" w:rsidRDefault="000B4878" w:rsidP="00785337">
      <w:pPr>
        <w:tabs>
          <w:tab w:val="num" w:pos="2160"/>
        </w:tabs>
        <w:spacing w:after="0" w:line="240" w:lineRule="auto"/>
        <w:jc w:val="both"/>
        <w:rPr>
          <w:rFonts w:cs="Arial"/>
          <w:snapToGrid w:val="0"/>
          <w:lang w:eastAsia="es-ES"/>
        </w:rPr>
      </w:pPr>
    </w:p>
    <w:p w:rsidR="000B4878" w:rsidRPr="007A6AB7" w:rsidRDefault="000B4878" w:rsidP="00785337">
      <w:pPr>
        <w:tabs>
          <w:tab w:val="num" w:pos="2160"/>
        </w:tabs>
        <w:spacing w:after="0" w:line="240" w:lineRule="auto"/>
        <w:jc w:val="both"/>
        <w:rPr>
          <w:rFonts w:cs="Arial"/>
          <w:snapToGrid w:val="0"/>
          <w:lang w:eastAsia="es-ES"/>
        </w:rPr>
      </w:pPr>
      <w:r>
        <w:rPr>
          <w:rFonts w:cs="Arial"/>
          <w:snapToGrid w:val="0"/>
          <w:lang w:eastAsia="es-ES"/>
        </w:rPr>
        <w:t xml:space="preserve">Ordinària </w:t>
      </w:r>
    </w:p>
    <w:p w:rsidR="000B4878" w:rsidRPr="00F61656" w:rsidRDefault="000B4878" w:rsidP="00785337">
      <w:pPr>
        <w:tabs>
          <w:tab w:val="num" w:pos="2160"/>
        </w:tabs>
        <w:spacing w:after="0" w:line="240" w:lineRule="auto"/>
        <w:jc w:val="both"/>
        <w:rPr>
          <w:rFonts w:cs="Arial"/>
          <w:snapToGrid w:val="0"/>
          <w:lang w:eastAsia="es-ES"/>
        </w:rPr>
      </w:pPr>
    </w:p>
    <w:p w:rsidR="000B4878" w:rsidRPr="00F61656" w:rsidRDefault="000B4878" w:rsidP="00785337">
      <w:pPr>
        <w:tabs>
          <w:tab w:val="num" w:pos="2160"/>
        </w:tabs>
        <w:spacing w:after="0" w:line="240" w:lineRule="auto"/>
        <w:jc w:val="both"/>
        <w:rPr>
          <w:rFonts w:cs="Arial"/>
          <w:snapToGrid w:val="0"/>
          <w:lang w:eastAsia="es-ES"/>
        </w:rPr>
      </w:pPr>
      <w:r>
        <w:rPr>
          <w:rFonts w:cs="Arial"/>
          <w:snapToGrid w:val="0"/>
          <w:lang w:eastAsia="es-ES"/>
        </w:rPr>
        <w:t xml:space="preserve">F.2 </w:t>
      </w:r>
      <w:r w:rsidRPr="00F61656">
        <w:rPr>
          <w:rFonts w:cs="Arial"/>
          <w:snapToGrid w:val="0"/>
          <w:lang w:eastAsia="es-ES"/>
        </w:rPr>
        <w:t>Procediment d’adjudicació</w:t>
      </w:r>
      <w:r w:rsidR="00B00B2F">
        <w:rPr>
          <w:rFonts w:cs="Arial"/>
          <w:snapToGrid w:val="0"/>
          <w:lang w:eastAsia="es-ES"/>
        </w:rPr>
        <w:t xml:space="preserve"> i tipologia del contracte</w:t>
      </w:r>
      <w:r w:rsidRPr="00F61656">
        <w:rPr>
          <w:rFonts w:cs="Arial"/>
          <w:snapToGrid w:val="0"/>
          <w:lang w:eastAsia="es-ES"/>
        </w:rPr>
        <w:t>:</w:t>
      </w:r>
    </w:p>
    <w:p w:rsidR="000B4878" w:rsidRDefault="000B4878" w:rsidP="00785337">
      <w:pPr>
        <w:tabs>
          <w:tab w:val="num" w:pos="2160"/>
        </w:tabs>
        <w:spacing w:after="0" w:line="240" w:lineRule="auto"/>
        <w:jc w:val="both"/>
        <w:rPr>
          <w:rFonts w:cs="Arial"/>
          <w:snapToGrid w:val="0"/>
          <w:lang w:eastAsia="es-ES"/>
        </w:rPr>
      </w:pPr>
    </w:p>
    <w:p w:rsidR="000B4878" w:rsidRDefault="00BF7F32" w:rsidP="00785337">
      <w:pPr>
        <w:tabs>
          <w:tab w:val="left" w:pos="1427"/>
        </w:tabs>
        <w:spacing w:after="0" w:line="240" w:lineRule="auto"/>
        <w:jc w:val="both"/>
        <w:rPr>
          <w:rFonts w:cs="Arial"/>
          <w:snapToGrid w:val="0"/>
          <w:lang w:eastAsia="es-ES"/>
        </w:rPr>
      </w:pPr>
      <w:r>
        <w:rPr>
          <w:rFonts w:cs="Arial"/>
          <w:snapToGrid w:val="0"/>
          <w:lang w:eastAsia="es-ES"/>
        </w:rPr>
        <w:t>Obert</w:t>
      </w:r>
    </w:p>
    <w:p w:rsidR="000B4878" w:rsidRDefault="000B4878" w:rsidP="00785337">
      <w:pPr>
        <w:tabs>
          <w:tab w:val="num" w:pos="2160"/>
        </w:tabs>
        <w:spacing w:after="0" w:line="240" w:lineRule="auto"/>
        <w:jc w:val="both"/>
        <w:rPr>
          <w:rFonts w:cs="Arial"/>
          <w:snapToGrid w:val="0"/>
          <w:lang w:eastAsia="es-ES"/>
        </w:rPr>
      </w:pPr>
    </w:p>
    <w:p w:rsidR="00B00B2F" w:rsidRDefault="00B00B2F" w:rsidP="00785337">
      <w:pPr>
        <w:tabs>
          <w:tab w:val="num" w:pos="2160"/>
        </w:tabs>
        <w:spacing w:after="0" w:line="240" w:lineRule="auto"/>
        <w:jc w:val="both"/>
        <w:rPr>
          <w:rFonts w:cs="Arial"/>
          <w:snapToGrid w:val="0"/>
          <w:lang w:eastAsia="es-ES"/>
        </w:rPr>
      </w:pPr>
      <w:r>
        <w:rPr>
          <w:rFonts w:cs="Arial"/>
          <w:snapToGrid w:val="0"/>
          <w:lang w:eastAsia="es-ES"/>
        </w:rPr>
        <w:t>La prestació objecte d’aquest contracte es considera una concessió de serveis</w:t>
      </w:r>
      <w:r w:rsidR="00936243">
        <w:rPr>
          <w:rFonts w:cs="Arial"/>
          <w:snapToGrid w:val="0"/>
          <w:lang w:eastAsia="es-ES"/>
        </w:rPr>
        <w:t xml:space="preserve"> d’explotació</w:t>
      </w:r>
      <w:r>
        <w:rPr>
          <w:rFonts w:cs="Arial"/>
          <w:snapToGrid w:val="0"/>
          <w:lang w:eastAsia="es-ES"/>
        </w:rPr>
        <w:t>, en virtut de la qual el Departament de la Vicepresidència i d’Economia i Hisenda encarrega a un concessionari la gestió d’un servei de la seva competència, amb una contrapartida constituïda pel dret a explotar els serveis objecte del contracte o per aquest dret acompanyat del de percebre un preu.</w:t>
      </w:r>
    </w:p>
    <w:p w:rsidR="00B023AA" w:rsidRDefault="00B023AA" w:rsidP="00785337">
      <w:pPr>
        <w:tabs>
          <w:tab w:val="num" w:pos="2160"/>
        </w:tabs>
        <w:spacing w:after="0" w:line="240" w:lineRule="auto"/>
        <w:jc w:val="both"/>
        <w:rPr>
          <w:rFonts w:cs="Arial"/>
          <w:snapToGrid w:val="0"/>
          <w:lang w:eastAsia="es-ES"/>
        </w:rPr>
      </w:pPr>
    </w:p>
    <w:p w:rsidR="00B00B2F" w:rsidRDefault="00B00B2F" w:rsidP="00785337">
      <w:pPr>
        <w:tabs>
          <w:tab w:val="num" w:pos="2160"/>
        </w:tabs>
        <w:spacing w:after="0" w:line="240" w:lineRule="auto"/>
        <w:jc w:val="both"/>
        <w:rPr>
          <w:rFonts w:cs="Arial"/>
          <w:snapToGrid w:val="0"/>
          <w:lang w:eastAsia="es-ES"/>
        </w:rPr>
      </w:pPr>
      <w:r>
        <w:rPr>
          <w:rFonts w:cs="Arial"/>
          <w:snapToGrid w:val="0"/>
          <w:lang w:eastAsia="es-ES"/>
        </w:rPr>
        <w:t>El dret d’explotació dels serveis implica la transferència al concessionari d’un risc operacional en l’explotació que abasta el risc de demanda o el de subministrament, o tots dos. S’entén per ris de demanda el que es deu a la demanda real dels serveis objecte del contracte, i risc de subministrament el relatiu al subministrament dels serveis objecte del contracte, en particular, el risc que la prestació dels serveis no s’ajusti a la demanda.  Es considera que el concessionari assumeix un risc operacional quan no estigui garantit que, en condicions normals de funcionament, aquest pugui recuperar les inversions efectuades ni cobrir els costos en què hagi incorregut com a conseqüència de l’explotació dels serveis que siguin objecte de la concessió.</w:t>
      </w:r>
    </w:p>
    <w:p w:rsidR="002D6EAE" w:rsidRDefault="002D6EAE" w:rsidP="00785337">
      <w:pPr>
        <w:tabs>
          <w:tab w:val="num" w:pos="2160"/>
        </w:tabs>
        <w:spacing w:after="0" w:line="240" w:lineRule="auto"/>
        <w:jc w:val="both"/>
        <w:rPr>
          <w:rFonts w:cs="Arial"/>
          <w:snapToGrid w:val="0"/>
          <w:lang w:eastAsia="es-ES"/>
        </w:rPr>
      </w:pPr>
    </w:p>
    <w:p w:rsidR="004D1D8B" w:rsidRPr="00F61656" w:rsidRDefault="004D1D8B" w:rsidP="00785337">
      <w:pPr>
        <w:tabs>
          <w:tab w:val="num" w:pos="2160"/>
        </w:tabs>
        <w:spacing w:after="0" w:line="240" w:lineRule="auto"/>
        <w:jc w:val="both"/>
        <w:rPr>
          <w:rFonts w:cs="Arial"/>
          <w:snapToGrid w:val="0"/>
          <w:lang w:eastAsia="es-ES"/>
        </w:rPr>
      </w:pPr>
    </w:p>
    <w:p w:rsidR="00836A09" w:rsidRDefault="000B4878" w:rsidP="00236279">
      <w:pPr>
        <w:tabs>
          <w:tab w:val="num" w:pos="2160"/>
        </w:tabs>
        <w:spacing w:after="0" w:line="240" w:lineRule="auto"/>
        <w:jc w:val="both"/>
        <w:rPr>
          <w:rFonts w:cs="Arial"/>
          <w:snapToGrid w:val="0"/>
          <w:lang w:eastAsia="es-ES"/>
        </w:rPr>
      </w:pPr>
      <w:r>
        <w:rPr>
          <w:rFonts w:cs="Arial"/>
          <w:snapToGrid w:val="0"/>
          <w:lang w:eastAsia="es-ES"/>
        </w:rPr>
        <w:t xml:space="preserve">F.3 </w:t>
      </w:r>
      <w:r w:rsidR="00236279" w:rsidRPr="008D77C9">
        <w:rPr>
          <w:rFonts w:cs="Arial"/>
          <w:snapToGrid w:val="0"/>
          <w:lang w:eastAsia="es-ES"/>
        </w:rPr>
        <w:t>Redacció de propostes i presentació d’ofertes mitjançant eina de Sobre Digital:</w:t>
      </w:r>
    </w:p>
    <w:p w:rsidR="00236279" w:rsidRPr="008D77C9" w:rsidRDefault="00236279" w:rsidP="00236279">
      <w:pPr>
        <w:tabs>
          <w:tab w:val="num" w:pos="2160"/>
        </w:tabs>
        <w:spacing w:after="0" w:line="240" w:lineRule="auto"/>
        <w:jc w:val="both"/>
        <w:rPr>
          <w:rFonts w:cs="Arial"/>
          <w:snapToGrid w:val="0"/>
          <w:lang w:eastAsia="es-ES"/>
        </w:rPr>
      </w:pPr>
      <w:r w:rsidRPr="008D77C9">
        <w:rPr>
          <w:rFonts w:cs="Arial"/>
          <w:snapToGrid w:val="0"/>
          <w:lang w:eastAsia="es-ES"/>
        </w:rPr>
        <w:tab/>
      </w:r>
    </w:p>
    <w:p w:rsidR="00236279" w:rsidRPr="00447C4B" w:rsidRDefault="00236279" w:rsidP="00236279">
      <w:pPr>
        <w:tabs>
          <w:tab w:val="num" w:pos="2160"/>
        </w:tabs>
        <w:spacing w:after="0" w:line="240" w:lineRule="auto"/>
        <w:jc w:val="both"/>
        <w:rPr>
          <w:rFonts w:cs="Arial"/>
          <w:snapToGrid w:val="0"/>
          <w:lang w:eastAsia="es-ES"/>
        </w:rPr>
      </w:pPr>
      <w:r w:rsidRPr="00447C4B">
        <w:rPr>
          <w:rFonts w:cs="Arial"/>
          <w:snapToGrid w:val="0"/>
          <w:lang w:eastAsia="es-ES"/>
        </w:rPr>
        <w:t xml:space="preserve">Sí </w:t>
      </w:r>
    </w:p>
    <w:p w:rsidR="00236279" w:rsidRPr="00447C4B" w:rsidRDefault="00236279" w:rsidP="00236279">
      <w:pPr>
        <w:tabs>
          <w:tab w:val="num" w:pos="2160"/>
        </w:tabs>
        <w:spacing w:after="0" w:line="240" w:lineRule="auto"/>
        <w:jc w:val="both"/>
        <w:rPr>
          <w:rFonts w:cs="Arial"/>
          <w:snapToGrid w:val="0"/>
          <w:lang w:eastAsia="es-ES"/>
        </w:rPr>
      </w:pPr>
    </w:p>
    <w:p w:rsidR="00595E76" w:rsidRDefault="00836A09" w:rsidP="00236279">
      <w:pPr>
        <w:pStyle w:val="Pargrafdellista"/>
        <w:spacing w:line="100" w:lineRule="atLeast"/>
        <w:ind w:left="0"/>
        <w:jc w:val="both"/>
        <w:rPr>
          <w:rFonts w:ascii="Arial" w:hAnsi="Arial" w:cs="Arial"/>
          <w:sz w:val="22"/>
          <w:szCs w:val="22"/>
        </w:rPr>
      </w:pPr>
      <w:r w:rsidRPr="00447C4B">
        <w:rPr>
          <w:rFonts w:ascii="Arial" w:hAnsi="Arial" w:cs="Arial"/>
          <w:sz w:val="22"/>
          <w:szCs w:val="22"/>
        </w:rPr>
        <w:t xml:space="preserve">Per tal que les empreses puguin presentar les seves ofertes és </w:t>
      </w:r>
      <w:r w:rsidRPr="00447C4B">
        <w:rPr>
          <w:rFonts w:ascii="Arial" w:hAnsi="Arial" w:cs="Arial"/>
          <w:b/>
          <w:sz w:val="22"/>
          <w:szCs w:val="22"/>
        </w:rPr>
        <w:t>obligatòri</w:t>
      </w:r>
      <w:r w:rsidR="001307FC">
        <w:rPr>
          <w:rFonts w:ascii="Arial" w:hAnsi="Arial" w:cs="Arial"/>
          <w:b/>
          <w:sz w:val="22"/>
          <w:szCs w:val="22"/>
        </w:rPr>
        <w:t>a la visita a l’immoble objecte d’aquesta contractació</w:t>
      </w:r>
      <w:r w:rsidR="00236279" w:rsidRPr="00447C4B">
        <w:rPr>
          <w:rFonts w:ascii="Arial" w:hAnsi="Arial" w:cs="Arial"/>
          <w:sz w:val="22"/>
          <w:szCs w:val="22"/>
        </w:rPr>
        <w:t xml:space="preserve">. </w:t>
      </w:r>
    </w:p>
    <w:p w:rsidR="001307FC" w:rsidRPr="00447C4B" w:rsidRDefault="001307FC" w:rsidP="00236279">
      <w:pPr>
        <w:pStyle w:val="Pargrafdellista"/>
        <w:spacing w:line="100" w:lineRule="atLeast"/>
        <w:ind w:left="0"/>
        <w:jc w:val="both"/>
        <w:rPr>
          <w:rFonts w:ascii="Arial" w:hAnsi="Arial" w:cs="Arial"/>
          <w:sz w:val="22"/>
          <w:szCs w:val="22"/>
        </w:rPr>
      </w:pPr>
    </w:p>
    <w:p w:rsidR="00236279" w:rsidRPr="009E575F" w:rsidRDefault="00236279" w:rsidP="00236279">
      <w:pPr>
        <w:pStyle w:val="Pargrafdellista"/>
        <w:spacing w:line="100" w:lineRule="atLeast"/>
        <w:ind w:left="0"/>
        <w:jc w:val="both"/>
        <w:rPr>
          <w:rFonts w:ascii="Arial" w:hAnsi="Arial" w:cs="Arial"/>
          <w:sz w:val="22"/>
          <w:szCs w:val="22"/>
        </w:rPr>
      </w:pPr>
      <w:r w:rsidRPr="00447C4B">
        <w:rPr>
          <w:rFonts w:ascii="Arial" w:hAnsi="Arial" w:cs="Arial"/>
          <w:sz w:val="22"/>
          <w:szCs w:val="22"/>
        </w:rPr>
        <w:t>Per tal que les empreses puguin efectuar la visita</w:t>
      </w:r>
      <w:r w:rsidR="00836A09" w:rsidRPr="00447C4B">
        <w:rPr>
          <w:rFonts w:ascii="Arial" w:hAnsi="Arial" w:cs="Arial"/>
          <w:sz w:val="22"/>
          <w:szCs w:val="22"/>
        </w:rPr>
        <w:t xml:space="preserve"> les </w:t>
      </w:r>
      <w:r w:rsidRPr="00447C4B">
        <w:rPr>
          <w:rFonts w:ascii="Arial" w:hAnsi="Arial" w:cs="Arial"/>
          <w:sz w:val="22"/>
          <w:szCs w:val="22"/>
        </w:rPr>
        <w:t>empreses hauran d’adreçar les seves peticions al</w:t>
      </w:r>
      <w:r w:rsidR="001307FC">
        <w:rPr>
          <w:rFonts w:ascii="Arial" w:hAnsi="Arial" w:cs="Arial"/>
          <w:sz w:val="22"/>
          <w:szCs w:val="22"/>
        </w:rPr>
        <w:t>s</w:t>
      </w:r>
      <w:r w:rsidRPr="00447C4B">
        <w:rPr>
          <w:rFonts w:ascii="Arial" w:hAnsi="Arial" w:cs="Arial"/>
          <w:sz w:val="22"/>
          <w:szCs w:val="22"/>
        </w:rPr>
        <w:t xml:space="preserve"> correu</w:t>
      </w:r>
      <w:r w:rsidR="001307FC">
        <w:rPr>
          <w:rFonts w:ascii="Arial" w:hAnsi="Arial" w:cs="Arial"/>
          <w:sz w:val="22"/>
          <w:szCs w:val="22"/>
        </w:rPr>
        <w:t>s</w:t>
      </w:r>
      <w:r w:rsidRPr="00447C4B">
        <w:rPr>
          <w:rFonts w:ascii="Arial" w:hAnsi="Arial" w:cs="Arial"/>
          <w:sz w:val="22"/>
          <w:szCs w:val="22"/>
        </w:rPr>
        <w:t xml:space="preserve"> electrònic</w:t>
      </w:r>
      <w:r w:rsidR="001307FC">
        <w:rPr>
          <w:rFonts w:ascii="Arial" w:hAnsi="Arial" w:cs="Arial"/>
          <w:sz w:val="22"/>
          <w:szCs w:val="22"/>
        </w:rPr>
        <w:t>s</w:t>
      </w:r>
      <w:r w:rsidRPr="00447C4B">
        <w:rPr>
          <w:rFonts w:ascii="Arial" w:hAnsi="Arial" w:cs="Arial"/>
          <w:sz w:val="22"/>
          <w:szCs w:val="22"/>
        </w:rPr>
        <w:t xml:space="preserve"> </w:t>
      </w:r>
      <w:hyperlink r:id="rId8">
        <w:r w:rsidR="001307FC" w:rsidRPr="001307FC">
          <w:rPr>
            <w:rFonts w:ascii="Arial" w:hAnsi="Arial" w:cs="Arial"/>
            <w:sz w:val="22"/>
            <w:szCs w:val="22"/>
            <w:u w:val="single"/>
          </w:rPr>
          <w:t>peticions.generalitatgirona@gencat.cat</w:t>
        </w:r>
        <w:r w:rsidR="001307FC" w:rsidRPr="001307FC">
          <w:rPr>
            <w:rFonts w:ascii="Arial" w:hAnsi="Arial" w:cs="Arial"/>
            <w:sz w:val="22"/>
            <w:szCs w:val="22"/>
          </w:rPr>
          <w:t xml:space="preserve"> </w:t>
        </w:r>
      </w:hyperlink>
      <w:r w:rsidR="001307FC" w:rsidRPr="001307FC">
        <w:rPr>
          <w:rFonts w:ascii="Arial" w:hAnsi="Arial" w:cs="Arial"/>
          <w:sz w:val="22"/>
          <w:szCs w:val="22"/>
        </w:rPr>
        <w:t xml:space="preserve">o </w:t>
      </w:r>
      <w:hyperlink r:id="rId9">
        <w:r w:rsidR="001307FC" w:rsidRPr="001307FC">
          <w:rPr>
            <w:rFonts w:ascii="Arial" w:hAnsi="Arial" w:cs="Arial"/>
            <w:sz w:val="22"/>
            <w:szCs w:val="22"/>
            <w:u w:val="single"/>
          </w:rPr>
          <w:t>contractacio.eco@gencat.cat</w:t>
        </w:r>
        <w:r w:rsidR="001307FC" w:rsidRPr="001307FC">
          <w:rPr>
            <w:rFonts w:ascii="Arial" w:hAnsi="Arial" w:cs="Arial"/>
            <w:sz w:val="22"/>
            <w:szCs w:val="22"/>
          </w:rPr>
          <w:t xml:space="preserve"> </w:t>
        </w:r>
      </w:hyperlink>
      <w:r w:rsidRPr="00447C4B">
        <w:rPr>
          <w:rFonts w:ascii="Arial" w:hAnsi="Arial" w:cs="Arial"/>
          <w:sz w:val="22"/>
          <w:szCs w:val="22"/>
        </w:rPr>
        <w:t>indicant el nom i cognoms de les persones que hi assistiran (màxim dues persones per empresa) així com també  els seus respectius NIF.</w:t>
      </w:r>
    </w:p>
    <w:p w:rsidR="00236279" w:rsidRDefault="00236279" w:rsidP="00236279">
      <w:pPr>
        <w:pStyle w:val="Pargrafdellista"/>
        <w:spacing w:line="100" w:lineRule="atLeast"/>
        <w:ind w:left="0"/>
        <w:jc w:val="both"/>
        <w:rPr>
          <w:rFonts w:ascii="Arial" w:hAnsi="Arial" w:cs="Arial"/>
          <w:sz w:val="22"/>
          <w:szCs w:val="22"/>
        </w:rPr>
      </w:pPr>
    </w:p>
    <w:p w:rsidR="004D1D8B" w:rsidRDefault="004D1D8B" w:rsidP="00236279">
      <w:pPr>
        <w:pStyle w:val="Pargrafdellista"/>
        <w:spacing w:line="100" w:lineRule="atLeast"/>
        <w:ind w:left="0"/>
        <w:jc w:val="both"/>
        <w:rPr>
          <w:rFonts w:ascii="Arial" w:hAnsi="Arial" w:cs="Arial"/>
          <w:sz w:val="22"/>
          <w:szCs w:val="22"/>
        </w:rPr>
      </w:pPr>
    </w:p>
    <w:p w:rsidR="004D1D8B" w:rsidRPr="009E575F" w:rsidRDefault="004D1D8B" w:rsidP="00236279">
      <w:pPr>
        <w:pStyle w:val="Pargrafdellista"/>
        <w:spacing w:line="100" w:lineRule="atLeast"/>
        <w:ind w:left="0"/>
        <w:jc w:val="both"/>
        <w:rPr>
          <w:rFonts w:ascii="Arial" w:hAnsi="Arial" w:cs="Arial"/>
          <w:sz w:val="22"/>
          <w:szCs w:val="22"/>
        </w:rPr>
      </w:pPr>
    </w:p>
    <w:p w:rsidR="00236279" w:rsidRDefault="00236279" w:rsidP="00236279">
      <w:pPr>
        <w:tabs>
          <w:tab w:val="num" w:pos="2160"/>
        </w:tabs>
        <w:spacing w:after="0" w:line="240" w:lineRule="auto"/>
        <w:jc w:val="both"/>
        <w:rPr>
          <w:rFonts w:cs="Arial"/>
          <w:snapToGrid w:val="0"/>
          <w:lang w:eastAsia="es-ES"/>
        </w:rPr>
      </w:pPr>
      <w:r w:rsidRPr="003334CB">
        <w:rPr>
          <w:rFonts w:cs="Arial"/>
          <w:b/>
          <w:u w:val="single"/>
        </w:rPr>
        <w:t>Sobres a presentar</w:t>
      </w:r>
      <w:r w:rsidRPr="003334CB">
        <w:rPr>
          <w:rFonts w:cs="Arial"/>
        </w:rPr>
        <w:t xml:space="preserve">: </w:t>
      </w:r>
      <w:r>
        <w:rPr>
          <w:rFonts w:cs="Arial"/>
          <w:snapToGrid w:val="0"/>
          <w:lang w:eastAsia="es-ES"/>
        </w:rPr>
        <w:t xml:space="preserve">En aquest expedient es preveu la </w:t>
      </w:r>
      <w:r w:rsidR="00394693">
        <w:rPr>
          <w:rFonts w:cs="Arial"/>
          <w:b/>
          <w:snapToGrid w:val="0"/>
          <w:lang w:eastAsia="es-ES"/>
        </w:rPr>
        <w:t>presentació de 2</w:t>
      </w:r>
      <w:r w:rsidRPr="000239FF">
        <w:rPr>
          <w:rFonts w:cs="Arial"/>
          <w:b/>
          <w:snapToGrid w:val="0"/>
          <w:lang w:eastAsia="es-ES"/>
        </w:rPr>
        <w:t xml:space="preserve"> sobres</w:t>
      </w:r>
      <w:r w:rsidRPr="0025123F">
        <w:rPr>
          <w:rFonts w:cs="Arial"/>
          <w:snapToGrid w:val="0"/>
          <w:lang w:eastAsia="es-ES"/>
        </w:rPr>
        <w:t>, el contingut dels quals es recull a la clàusula 11.10.1 del PCAP</w:t>
      </w:r>
      <w:r>
        <w:rPr>
          <w:rFonts w:cs="Arial"/>
          <w:snapToGrid w:val="0"/>
          <w:lang w:eastAsia="es-ES"/>
        </w:rPr>
        <w:t>:</w:t>
      </w:r>
    </w:p>
    <w:p w:rsidR="00236279" w:rsidRPr="000532FE" w:rsidRDefault="00236279" w:rsidP="00236279">
      <w:pPr>
        <w:tabs>
          <w:tab w:val="num" w:pos="2160"/>
        </w:tabs>
        <w:spacing w:after="0" w:line="240" w:lineRule="auto"/>
        <w:jc w:val="both"/>
        <w:rPr>
          <w:rFonts w:cs="Arial"/>
          <w:snapToGrid w:val="0"/>
          <w:lang w:eastAsia="es-ES"/>
        </w:rPr>
      </w:pPr>
    </w:p>
    <w:p w:rsidR="00236279" w:rsidRDefault="00236279" w:rsidP="00C32A29">
      <w:pPr>
        <w:pStyle w:val="Textindependent2"/>
        <w:numPr>
          <w:ilvl w:val="1"/>
          <w:numId w:val="26"/>
        </w:numPr>
        <w:tabs>
          <w:tab w:val="left" w:pos="567"/>
        </w:tabs>
        <w:spacing w:after="0" w:line="240" w:lineRule="auto"/>
        <w:ind w:left="284" w:hanging="284"/>
        <w:jc w:val="both"/>
        <w:outlineLvl w:val="0"/>
        <w:rPr>
          <w:rFonts w:ascii="Arial" w:hAnsi="Arial" w:cs="Arial"/>
          <w:sz w:val="22"/>
          <w:szCs w:val="22"/>
        </w:rPr>
      </w:pPr>
      <w:r w:rsidRPr="00E1792C">
        <w:rPr>
          <w:rFonts w:ascii="Arial" w:hAnsi="Arial" w:cs="Arial"/>
          <w:sz w:val="22"/>
          <w:szCs w:val="22"/>
        </w:rPr>
        <w:t>Sobre A:</w:t>
      </w:r>
      <w:r>
        <w:rPr>
          <w:rFonts w:ascii="Arial" w:hAnsi="Arial" w:cs="Arial"/>
          <w:sz w:val="22"/>
          <w:szCs w:val="22"/>
        </w:rPr>
        <w:t xml:space="preserve"> Documentació administrativa. Concretament:</w:t>
      </w:r>
    </w:p>
    <w:p w:rsidR="00236279" w:rsidRDefault="00236279" w:rsidP="00236279">
      <w:pPr>
        <w:pStyle w:val="Textindependent2"/>
        <w:tabs>
          <w:tab w:val="left" w:pos="567"/>
        </w:tabs>
        <w:spacing w:after="0" w:line="240" w:lineRule="auto"/>
        <w:jc w:val="both"/>
        <w:outlineLvl w:val="0"/>
        <w:rPr>
          <w:rFonts w:ascii="Arial" w:hAnsi="Arial" w:cs="Arial"/>
          <w:sz w:val="22"/>
          <w:szCs w:val="22"/>
        </w:rPr>
      </w:pPr>
    </w:p>
    <w:p w:rsidR="00236279" w:rsidRDefault="00236279" w:rsidP="00C32A29">
      <w:pPr>
        <w:pStyle w:val="Textindependent2"/>
        <w:numPr>
          <w:ilvl w:val="2"/>
          <w:numId w:val="26"/>
        </w:numPr>
        <w:tabs>
          <w:tab w:val="clear" w:pos="1980"/>
          <w:tab w:val="left" w:pos="567"/>
          <w:tab w:val="num" w:pos="644"/>
        </w:tabs>
        <w:spacing w:after="0" w:line="240" w:lineRule="auto"/>
        <w:ind w:left="644"/>
        <w:jc w:val="both"/>
        <w:outlineLvl w:val="0"/>
        <w:rPr>
          <w:rFonts w:ascii="Arial" w:hAnsi="Arial" w:cs="Arial"/>
          <w:sz w:val="22"/>
          <w:szCs w:val="22"/>
        </w:rPr>
      </w:pPr>
      <w:r>
        <w:rPr>
          <w:rFonts w:ascii="Arial" w:hAnsi="Arial" w:cs="Arial"/>
          <w:sz w:val="22"/>
          <w:szCs w:val="22"/>
        </w:rPr>
        <w:t>Document europeu únic de contractació (DEUC).</w:t>
      </w:r>
    </w:p>
    <w:p w:rsidR="00236279" w:rsidRDefault="00236279" w:rsidP="00236279">
      <w:pPr>
        <w:pStyle w:val="Textindependent2"/>
        <w:tabs>
          <w:tab w:val="left" w:pos="567"/>
        </w:tabs>
        <w:spacing w:after="0" w:line="240" w:lineRule="auto"/>
        <w:ind w:left="644"/>
        <w:jc w:val="both"/>
        <w:outlineLvl w:val="0"/>
        <w:rPr>
          <w:rFonts w:ascii="Arial" w:hAnsi="Arial" w:cs="Arial"/>
          <w:sz w:val="22"/>
          <w:szCs w:val="22"/>
        </w:rPr>
      </w:pPr>
      <w:r>
        <w:rPr>
          <w:rFonts w:ascii="Arial" w:hAnsi="Arial" w:cs="Arial"/>
          <w:sz w:val="22"/>
          <w:szCs w:val="22"/>
        </w:rPr>
        <w:t xml:space="preserve">Caldrà fer constar en l’apartat corresponent l’existència </w:t>
      </w:r>
      <w:r w:rsidRPr="00D57459">
        <w:rPr>
          <w:rFonts w:ascii="Arial" w:hAnsi="Arial" w:cs="Arial"/>
          <w:sz w:val="22"/>
          <w:szCs w:val="22"/>
        </w:rPr>
        <w:t>d</w:t>
      </w:r>
      <w:r>
        <w:rPr>
          <w:rFonts w:ascii="Arial" w:hAnsi="Arial" w:cs="Arial"/>
          <w:sz w:val="22"/>
          <w:szCs w:val="22"/>
        </w:rPr>
        <w:t>e l’</w:t>
      </w:r>
      <w:r w:rsidRPr="00D57459">
        <w:rPr>
          <w:rFonts w:ascii="Arial" w:hAnsi="Arial" w:cs="Arial"/>
          <w:sz w:val="22"/>
          <w:szCs w:val="22"/>
        </w:rPr>
        <w:t>assegurança d’indemnització per riscos professionals</w:t>
      </w:r>
      <w:r>
        <w:rPr>
          <w:rFonts w:ascii="Arial" w:hAnsi="Arial" w:cs="Arial"/>
          <w:sz w:val="22"/>
          <w:szCs w:val="22"/>
        </w:rPr>
        <w:t xml:space="preserve"> requerida en l’apartat G1. Aquest requisit s’entèn complert per l’empresa licitadora, en cas de no tenir-ne una contractada, si inclou un compromís vinculant de subscripció, en cas que en resulti adjudicatari, de l’assegurança exigida. Aquest compromís haurà de fer-se efectiu amb anterioritat a l’inici de l’execució del contracte.</w:t>
      </w:r>
    </w:p>
    <w:p w:rsidR="00236279" w:rsidRDefault="00236279" w:rsidP="00C32A29">
      <w:pPr>
        <w:pStyle w:val="Textindependent2"/>
        <w:numPr>
          <w:ilvl w:val="2"/>
          <w:numId w:val="26"/>
        </w:numPr>
        <w:tabs>
          <w:tab w:val="left" w:pos="567"/>
        </w:tabs>
        <w:spacing w:after="0" w:line="240" w:lineRule="auto"/>
        <w:ind w:left="644"/>
        <w:jc w:val="both"/>
        <w:outlineLvl w:val="0"/>
        <w:rPr>
          <w:rFonts w:ascii="Arial" w:hAnsi="Arial" w:cs="Arial"/>
          <w:sz w:val="22"/>
          <w:szCs w:val="22"/>
        </w:rPr>
      </w:pPr>
      <w:r>
        <w:rPr>
          <w:rFonts w:ascii="Arial" w:hAnsi="Arial" w:cs="Arial"/>
          <w:sz w:val="22"/>
          <w:szCs w:val="22"/>
        </w:rPr>
        <w:t>En cas d’empresa estrangera, declaració de submissió als jutjats i tribunals espanyols.</w:t>
      </w:r>
    </w:p>
    <w:p w:rsidR="00236279" w:rsidRDefault="00236279" w:rsidP="00C32A29">
      <w:pPr>
        <w:pStyle w:val="Textindependent2"/>
        <w:numPr>
          <w:ilvl w:val="2"/>
          <w:numId w:val="26"/>
        </w:numPr>
        <w:tabs>
          <w:tab w:val="left" w:pos="567"/>
        </w:tabs>
        <w:spacing w:after="0" w:line="240" w:lineRule="auto"/>
        <w:ind w:left="644"/>
        <w:jc w:val="both"/>
        <w:outlineLvl w:val="0"/>
        <w:rPr>
          <w:rFonts w:ascii="Arial" w:hAnsi="Arial" w:cs="Arial"/>
          <w:sz w:val="22"/>
          <w:szCs w:val="22"/>
        </w:rPr>
      </w:pPr>
      <w:r>
        <w:rPr>
          <w:rFonts w:ascii="Arial" w:hAnsi="Arial" w:cs="Arial"/>
          <w:sz w:val="22"/>
          <w:szCs w:val="22"/>
        </w:rPr>
        <w:t xml:space="preserve">Si s’escau, en cas de subcontractació presentació de </w:t>
      </w:r>
      <w:r w:rsidRPr="00930C59">
        <w:rPr>
          <w:rFonts w:ascii="Arial" w:hAnsi="Arial" w:cs="Arial"/>
          <w:b/>
          <w:sz w:val="22"/>
          <w:szCs w:val="22"/>
        </w:rPr>
        <w:t>l’annex n</w:t>
      </w:r>
      <w:r w:rsidR="00930C59" w:rsidRPr="00930C59">
        <w:rPr>
          <w:rFonts w:ascii="Arial" w:hAnsi="Arial" w:cs="Arial"/>
          <w:b/>
          <w:sz w:val="22"/>
          <w:szCs w:val="22"/>
        </w:rPr>
        <w:t>úm. 5</w:t>
      </w:r>
      <w:r w:rsidR="00930C59">
        <w:rPr>
          <w:rFonts w:ascii="Arial" w:hAnsi="Arial" w:cs="Arial"/>
          <w:sz w:val="22"/>
          <w:szCs w:val="22"/>
        </w:rPr>
        <w:t xml:space="preserve"> d’aquest plec.</w:t>
      </w:r>
    </w:p>
    <w:p w:rsidR="001E1DB2" w:rsidRPr="001C46C0" w:rsidRDefault="001E1DB2" w:rsidP="009542A7">
      <w:pPr>
        <w:pStyle w:val="Textindependent2"/>
        <w:tabs>
          <w:tab w:val="left" w:pos="567"/>
        </w:tabs>
        <w:spacing w:after="0" w:line="240" w:lineRule="auto"/>
        <w:jc w:val="both"/>
        <w:outlineLvl w:val="0"/>
        <w:rPr>
          <w:rFonts w:ascii="Arial" w:hAnsi="Arial" w:cs="Arial"/>
          <w:sz w:val="22"/>
          <w:szCs w:val="22"/>
        </w:rPr>
      </w:pPr>
    </w:p>
    <w:p w:rsidR="00A55B20" w:rsidRPr="009C3FEF" w:rsidRDefault="00A55B20" w:rsidP="00A55B20">
      <w:pPr>
        <w:pStyle w:val="Textindependent2"/>
        <w:numPr>
          <w:ilvl w:val="1"/>
          <w:numId w:val="26"/>
        </w:numPr>
        <w:tabs>
          <w:tab w:val="left" w:pos="567"/>
        </w:tabs>
        <w:spacing w:after="0" w:line="240" w:lineRule="auto"/>
        <w:ind w:left="284" w:hanging="284"/>
        <w:jc w:val="both"/>
        <w:outlineLvl w:val="0"/>
        <w:rPr>
          <w:rFonts w:ascii="Arial" w:hAnsi="Arial" w:cs="Arial"/>
          <w:sz w:val="22"/>
          <w:szCs w:val="22"/>
        </w:rPr>
      </w:pPr>
      <w:r w:rsidRPr="001C46C0">
        <w:rPr>
          <w:rFonts w:ascii="Arial" w:hAnsi="Arial" w:cs="Arial"/>
          <w:sz w:val="22"/>
          <w:szCs w:val="22"/>
        </w:rPr>
        <w:t xml:space="preserve">Sobre B: </w:t>
      </w:r>
      <w:r w:rsidRPr="009C3FEF">
        <w:rPr>
          <w:rFonts w:ascii="Arial" w:hAnsi="Arial" w:cs="Arial"/>
          <w:sz w:val="22"/>
          <w:szCs w:val="22"/>
        </w:rPr>
        <w:t>Proposició econòmica i documentació relativa als criteris quantificables automàticament.</w:t>
      </w:r>
    </w:p>
    <w:p w:rsidR="00A55B20" w:rsidRPr="00487A71" w:rsidRDefault="00A55B20" w:rsidP="00A55B20">
      <w:pPr>
        <w:pStyle w:val="Textindependent2"/>
        <w:tabs>
          <w:tab w:val="left" w:pos="567"/>
        </w:tabs>
        <w:spacing w:after="0" w:line="240" w:lineRule="auto"/>
        <w:ind w:left="284"/>
        <w:jc w:val="both"/>
        <w:outlineLvl w:val="0"/>
        <w:rPr>
          <w:rFonts w:ascii="Arial" w:hAnsi="Arial" w:cs="Arial"/>
          <w:sz w:val="22"/>
          <w:szCs w:val="22"/>
        </w:rPr>
      </w:pPr>
    </w:p>
    <w:p w:rsidR="00A55B20" w:rsidRPr="00665861" w:rsidRDefault="00A55B20" w:rsidP="00A55B20">
      <w:pPr>
        <w:pStyle w:val="Textindependent2"/>
        <w:tabs>
          <w:tab w:val="left" w:pos="567"/>
        </w:tabs>
        <w:spacing w:after="0" w:line="240" w:lineRule="auto"/>
        <w:ind w:left="284" w:hanging="284"/>
        <w:jc w:val="both"/>
        <w:outlineLvl w:val="0"/>
        <w:rPr>
          <w:rFonts w:ascii="Arial" w:hAnsi="Arial" w:cs="Arial"/>
          <w:sz w:val="22"/>
          <w:szCs w:val="22"/>
        </w:rPr>
      </w:pPr>
      <w:r w:rsidRPr="00487A71">
        <w:rPr>
          <w:rFonts w:ascii="Arial" w:hAnsi="Arial" w:cs="Arial"/>
          <w:sz w:val="22"/>
          <w:szCs w:val="22"/>
        </w:rPr>
        <w:tab/>
      </w:r>
      <w:r w:rsidRPr="00665861">
        <w:rPr>
          <w:rFonts w:ascii="Arial" w:hAnsi="Arial" w:cs="Arial"/>
          <w:sz w:val="22"/>
          <w:szCs w:val="22"/>
        </w:rPr>
        <w:t>Concretament es presentarà en aquest sobre la documentació que doni resposta al següents criteris d’adjudicació:</w:t>
      </w:r>
    </w:p>
    <w:p w:rsidR="00A55B20" w:rsidRPr="00665861" w:rsidRDefault="00A55B20" w:rsidP="00A55B20">
      <w:pPr>
        <w:pStyle w:val="Textindependent2"/>
        <w:tabs>
          <w:tab w:val="left" w:pos="567"/>
        </w:tabs>
        <w:spacing w:after="0" w:line="240" w:lineRule="auto"/>
        <w:ind w:left="284" w:hanging="284"/>
        <w:jc w:val="both"/>
        <w:outlineLvl w:val="0"/>
        <w:rPr>
          <w:rFonts w:ascii="Arial" w:hAnsi="Arial" w:cs="Arial"/>
          <w:sz w:val="22"/>
          <w:szCs w:val="22"/>
        </w:rPr>
      </w:pPr>
    </w:p>
    <w:p w:rsidR="00A55B20" w:rsidRDefault="00A55B20" w:rsidP="00A55B20">
      <w:pPr>
        <w:pStyle w:val="Textindependent2"/>
        <w:numPr>
          <w:ilvl w:val="0"/>
          <w:numId w:val="22"/>
        </w:numPr>
        <w:spacing w:after="0" w:line="240" w:lineRule="auto"/>
        <w:ind w:left="284" w:hanging="284"/>
        <w:jc w:val="both"/>
        <w:outlineLvl w:val="0"/>
        <w:rPr>
          <w:rFonts w:ascii="Arial" w:hAnsi="Arial" w:cs="Arial"/>
          <w:sz w:val="22"/>
          <w:szCs w:val="22"/>
        </w:rPr>
      </w:pPr>
      <w:r>
        <w:rPr>
          <w:rFonts w:ascii="Arial" w:hAnsi="Arial" w:cs="Arial"/>
          <w:sz w:val="22"/>
          <w:szCs w:val="22"/>
          <w:u w:val="single"/>
        </w:rPr>
        <w:t>Preu dels productes</w:t>
      </w:r>
      <w:r w:rsidRPr="00665861">
        <w:rPr>
          <w:rFonts w:ascii="Arial" w:hAnsi="Arial" w:cs="Arial"/>
          <w:sz w:val="22"/>
          <w:szCs w:val="22"/>
        </w:rPr>
        <w:t>: indicat</w:t>
      </w:r>
      <w:r>
        <w:rPr>
          <w:rFonts w:ascii="Arial" w:hAnsi="Arial" w:cs="Arial"/>
          <w:sz w:val="22"/>
          <w:szCs w:val="22"/>
        </w:rPr>
        <w:t xml:space="preserve"> en el punt 1</w:t>
      </w:r>
      <w:r w:rsidRPr="00665861">
        <w:rPr>
          <w:rFonts w:ascii="Arial" w:hAnsi="Arial" w:cs="Arial"/>
          <w:sz w:val="22"/>
          <w:szCs w:val="22"/>
        </w:rPr>
        <w:t xml:space="preserve"> de l’apartat H1 – Criteris d’adjudicació.</w:t>
      </w:r>
    </w:p>
    <w:p w:rsidR="00A55B20" w:rsidRPr="00665861" w:rsidRDefault="00A55B20" w:rsidP="00A55B20">
      <w:pPr>
        <w:pStyle w:val="Textindependent2"/>
        <w:numPr>
          <w:ilvl w:val="0"/>
          <w:numId w:val="22"/>
        </w:numPr>
        <w:spacing w:after="0" w:line="240" w:lineRule="auto"/>
        <w:ind w:left="284" w:hanging="284"/>
        <w:jc w:val="both"/>
        <w:outlineLvl w:val="0"/>
        <w:rPr>
          <w:rFonts w:ascii="Arial" w:hAnsi="Arial" w:cs="Arial"/>
          <w:sz w:val="22"/>
          <w:szCs w:val="22"/>
        </w:rPr>
      </w:pPr>
      <w:r>
        <w:rPr>
          <w:rFonts w:ascii="Arial" w:hAnsi="Arial" w:cs="Arial"/>
          <w:sz w:val="22"/>
          <w:szCs w:val="22"/>
          <w:u w:val="single"/>
        </w:rPr>
        <w:t>Característiques de les màquines</w:t>
      </w:r>
      <w:r w:rsidRPr="00665861">
        <w:rPr>
          <w:rFonts w:ascii="Arial" w:hAnsi="Arial" w:cs="Arial"/>
          <w:sz w:val="22"/>
          <w:szCs w:val="22"/>
        </w:rPr>
        <w:t>: indicat</w:t>
      </w:r>
      <w:r>
        <w:rPr>
          <w:rFonts w:ascii="Arial" w:hAnsi="Arial" w:cs="Arial"/>
          <w:sz w:val="22"/>
          <w:szCs w:val="22"/>
        </w:rPr>
        <w:t xml:space="preserve"> en el punt 2</w:t>
      </w:r>
      <w:r w:rsidRPr="00665861">
        <w:rPr>
          <w:rFonts w:ascii="Arial" w:hAnsi="Arial" w:cs="Arial"/>
          <w:sz w:val="22"/>
          <w:szCs w:val="22"/>
        </w:rPr>
        <w:t xml:space="preserve"> de l’apartat H1 – Criteris d’adjudicació.</w:t>
      </w:r>
    </w:p>
    <w:p w:rsidR="00A55B20" w:rsidRDefault="00A55B20" w:rsidP="00A55B20">
      <w:pPr>
        <w:pStyle w:val="Textindependent2"/>
        <w:numPr>
          <w:ilvl w:val="0"/>
          <w:numId w:val="22"/>
        </w:numPr>
        <w:spacing w:after="0" w:line="240" w:lineRule="auto"/>
        <w:ind w:left="284" w:hanging="284"/>
        <w:jc w:val="both"/>
        <w:outlineLvl w:val="0"/>
        <w:rPr>
          <w:rFonts w:ascii="Arial" w:hAnsi="Arial" w:cs="Arial"/>
          <w:sz w:val="22"/>
          <w:szCs w:val="22"/>
        </w:rPr>
      </w:pPr>
      <w:r>
        <w:rPr>
          <w:rFonts w:ascii="Arial" w:hAnsi="Arial" w:cs="Arial"/>
          <w:sz w:val="22"/>
          <w:szCs w:val="22"/>
          <w:u w:val="single"/>
        </w:rPr>
        <w:t>Productes saludables</w:t>
      </w:r>
      <w:r w:rsidRPr="00665861">
        <w:rPr>
          <w:rFonts w:ascii="Arial" w:hAnsi="Arial" w:cs="Arial"/>
          <w:sz w:val="22"/>
          <w:szCs w:val="22"/>
        </w:rPr>
        <w:t>: indicat</w:t>
      </w:r>
      <w:r>
        <w:rPr>
          <w:rFonts w:ascii="Arial" w:hAnsi="Arial" w:cs="Arial"/>
          <w:sz w:val="22"/>
          <w:szCs w:val="22"/>
        </w:rPr>
        <w:t xml:space="preserve"> en el punt 3</w:t>
      </w:r>
      <w:r w:rsidRPr="00665861">
        <w:rPr>
          <w:rFonts w:ascii="Arial" w:hAnsi="Arial" w:cs="Arial"/>
          <w:sz w:val="22"/>
          <w:szCs w:val="22"/>
        </w:rPr>
        <w:t xml:space="preserve"> de l’apartat H1 – Criteris d’adjudicació.</w:t>
      </w:r>
    </w:p>
    <w:p w:rsidR="00A55B20" w:rsidRPr="004C2C9E" w:rsidRDefault="00A55B20" w:rsidP="00A55B20">
      <w:pPr>
        <w:pStyle w:val="Textindependent2"/>
        <w:numPr>
          <w:ilvl w:val="0"/>
          <w:numId w:val="22"/>
        </w:numPr>
        <w:spacing w:after="0" w:line="240" w:lineRule="auto"/>
        <w:ind w:left="284" w:hanging="284"/>
        <w:jc w:val="both"/>
        <w:outlineLvl w:val="0"/>
        <w:rPr>
          <w:rFonts w:ascii="Arial" w:hAnsi="Arial" w:cs="Arial"/>
          <w:sz w:val="22"/>
          <w:szCs w:val="22"/>
        </w:rPr>
      </w:pPr>
      <w:r>
        <w:rPr>
          <w:rFonts w:ascii="Arial" w:hAnsi="Arial" w:cs="Arial"/>
          <w:sz w:val="22"/>
          <w:szCs w:val="22"/>
          <w:u w:val="single"/>
        </w:rPr>
        <w:t>Qüestions mediambientals</w:t>
      </w:r>
      <w:r w:rsidRPr="00665861">
        <w:rPr>
          <w:rFonts w:ascii="Arial" w:hAnsi="Arial" w:cs="Arial"/>
          <w:sz w:val="22"/>
          <w:szCs w:val="22"/>
        </w:rPr>
        <w:t>: indicat</w:t>
      </w:r>
      <w:r>
        <w:rPr>
          <w:rFonts w:ascii="Arial" w:hAnsi="Arial" w:cs="Arial"/>
          <w:sz w:val="22"/>
          <w:szCs w:val="22"/>
        </w:rPr>
        <w:t xml:space="preserve"> en el punt 4</w:t>
      </w:r>
      <w:r w:rsidRPr="00665861">
        <w:rPr>
          <w:rFonts w:ascii="Arial" w:hAnsi="Arial" w:cs="Arial"/>
          <w:sz w:val="22"/>
          <w:szCs w:val="22"/>
        </w:rPr>
        <w:t xml:space="preserve"> de l’apar</w:t>
      </w:r>
      <w:r>
        <w:rPr>
          <w:rFonts w:ascii="Arial" w:hAnsi="Arial" w:cs="Arial"/>
          <w:sz w:val="22"/>
          <w:szCs w:val="22"/>
        </w:rPr>
        <w:t>tat H1 – Criteris d’adjudicació</w:t>
      </w:r>
      <w:r w:rsidRPr="004C2C9E">
        <w:rPr>
          <w:rFonts w:ascii="Arial" w:hAnsi="Arial" w:cs="Arial"/>
          <w:sz w:val="22"/>
          <w:szCs w:val="22"/>
        </w:rPr>
        <w:t xml:space="preserve">: </w:t>
      </w:r>
    </w:p>
    <w:p w:rsidR="00A55B20" w:rsidRPr="00665861" w:rsidRDefault="00A55B20" w:rsidP="00A55B20">
      <w:pPr>
        <w:pStyle w:val="Textindependent2"/>
        <w:numPr>
          <w:ilvl w:val="0"/>
          <w:numId w:val="22"/>
        </w:numPr>
        <w:spacing w:after="0" w:line="240" w:lineRule="auto"/>
        <w:ind w:left="284" w:hanging="284"/>
        <w:jc w:val="both"/>
        <w:outlineLvl w:val="0"/>
        <w:rPr>
          <w:rFonts w:ascii="Arial" w:hAnsi="Arial" w:cs="Arial"/>
          <w:sz w:val="22"/>
          <w:szCs w:val="22"/>
        </w:rPr>
      </w:pPr>
      <w:r>
        <w:rPr>
          <w:rFonts w:ascii="Arial" w:hAnsi="Arial" w:cs="Arial"/>
          <w:sz w:val="22"/>
          <w:szCs w:val="22"/>
          <w:u w:val="single"/>
        </w:rPr>
        <w:t>Sistemes de pagament</w:t>
      </w:r>
      <w:r w:rsidRPr="00665861">
        <w:rPr>
          <w:rFonts w:ascii="Arial" w:hAnsi="Arial" w:cs="Arial"/>
          <w:sz w:val="22"/>
          <w:szCs w:val="22"/>
        </w:rPr>
        <w:t>: indicat</w:t>
      </w:r>
      <w:r>
        <w:rPr>
          <w:rFonts w:ascii="Arial" w:hAnsi="Arial" w:cs="Arial"/>
          <w:sz w:val="22"/>
          <w:szCs w:val="22"/>
        </w:rPr>
        <w:t xml:space="preserve"> en el punt 5</w:t>
      </w:r>
      <w:r w:rsidRPr="00665861">
        <w:rPr>
          <w:rFonts w:ascii="Arial" w:hAnsi="Arial" w:cs="Arial"/>
          <w:sz w:val="22"/>
          <w:szCs w:val="22"/>
        </w:rPr>
        <w:t xml:space="preserve"> de l’apartat H1 – Criteris d’adjudicació.</w:t>
      </w:r>
    </w:p>
    <w:p w:rsidR="00A55B20" w:rsidRPr="00665861" w:rsidRDefault="00A55B20" w:rsidP="00A55B20">
      <w:pPr>
        <w:pStyle w:val="Textindependent2"/>
        <w:numPr>
          <w:ilvl w:val="0"/>
          <w:numId w:val="22"/>
        </w:numPr>
        <w:spacing w:after="0" w:line="240" w:lineRule="auto"/>
        <w:ind w:left="284" w:hanging="284"/>
        <w:jc w:val="both"/>
        <w:outlineLvl w:val="0"/>
        <w:rPr>
          <w:rFonts w:ascii="Arial" w:hAnsi="Arial" w:cs="Arial"/>
          <w:sz w:val="22"/>
          <w:szCs w:val="22"/>
        </w:rPr>
      </w:pPr>
      <w:r>
        <w:rPr>
          <w:rFonts w:ascii="Arial" w:hAnsi="Arial" w:cs="Arial"/>
          <w:sz w:val="22"/>
          <w:szCs w:val="22"/>
          <w:u w:val="single"/>
        </w:rPr>
        <w:t>Oferta del canon</w:t>
      </w:r>
      <w:r w:rsidRPr="00665861">
        <w:rPr>
          <w:rFonts w:ascii="Arial" w:hAnsi="Arial" w:cs="Arial"/>
          <w:sz w:val="22"/>
          <w:szCs w:val="22"/>
        </w:rPr>
        <w:t>: indicat</w:t>
      </w:r>
      <w:r>
        <w:rPr>
          <w:rFonts w:ascii="Arial" w:hAnsi="Arial" w:cs="Arial"/>
          <w:sz w:val="22"/>
          <w:szCs w:val="22"/>
        </w:rPr>
        <w:t xml:space="preserve"> en el punt 6</w:t>
      </w:r>
      <w:r w:rsidRPr="00665861">
        <w:rPr>
          <w:rFonts w:ascii="Arial" w:hAnsi="Arial" w:cs="Arial"/>
          <w:sz w:val="22"/>
          <w:szCs w:val="22"/>
        </w:rPr>
        <w:t xml:space="preserve"> de l’apartat H1 – Criteris d’adjudicació.</w:t>
      </w:r>
    </w:p>
    <w:p w:rsidR="000B4878" w:rsidRPr="00041E69" w:rsidRDefault="000B4878" w:rsidP="00785337">
      <w:pPr>
        <w:pStyle w:val="Textindependent2"/>
        <w:tabs>
          <w:tab w:val="left" w:pos="567"/>
        </w:tabs>
        <w:spacing w:after="0" w:line="240" w:lineRule="auto"/>
        <w:jc w:val="both"/>
        <w:rPr>
          <w:rFonts w:ascii="Arial" w:hAnsi="Arial" w:cs="Arial"/>
          <w:sz w:val="22"/>
          <w:szCs w:val="22"/>
        </w:rPr>
      </w:pPr>
    </w:p>
    <w:p w:rsidR="000B4878" w:rsidRPr="00F61656" w:rsidRDefault="000B4878" w:rsidP="00785337">
      <w:pPr>
        <w:numPr>
          <w:ilvl w:val="0"/>
          <w:numId w:val="3"/>
        </w:numPr>
        <w:tabs>
          <w:tab w:val="clear" w:pos="360"/>
          <w:tab w:val="num" w:pos="0"/>
          <w:tab w:val="num" w:pos="2160"/>
        </w:tabs>
        <w:spacing w:after="0" w:line="240" w:lineRule="auto"/>
        <w:ind w:left="0"/>
        <w:jc w:val="both"/>
        <w:rPr>
          <w:rFonts w:cs="Arial"/>
          <w:snapToGrid w:val="0"/>
          <w:lang w:eastAsia="es-ES"/>
        </w:rPr>
      </w:pPr>
      <w:r w:rsidRPr="00F61656">
        <w:rPr>
          <w:rFonts w:cs="Arial"/>
          <w:b/>
          <w:snapToGrid w:val="0"/>
          <w:lang w:eastAsia="es-ES"/>
        </w:rPr>
        <w:t>Solvència i classificació empresarial</w:t>
      </w:r>
    </w:p>
    <w:p w:rsidR="000B4878" w:rsidRPr="00F61656" w:rsidRDefault="000B4878" w:rsidP="00785337">
      <w:pPr>
        <w:spacing w:after="0" w:line="240" w:lineRule="auto"/>
        <w:jc w:val="both"/>
        <w:rPr>
          <w:rFonts w:cs="Arial"/>
          <w:b/>
          <w:snapToGrid w:val="0"/>
          <w:lang w:eastAsia="es-ES"/>
        </w:rPr>
      </w:pPr>
    </w:p>
    <w:p w:rsidR="000B4878" w:rsidRDefault="000B4878" w:rsidP="00785337">
      <w:pPr>
        <w:spacing w:after="0" w:line="240" w:lineRule="auto"/>
        <w:jc w:val="both"/>
        <w:rPr>
          <w:rFonts w:cs="Arial"/>
          <w:snapToGrid w:val="0"/>
          <w:lang w:eastAsia="es-ES"/>
        </w:rPr>
      </w:pPr>
      <w:r w:rsidRPr="00F61656">
        <w:rPr>
          <w:rFonts w:cs="Arial"/>
          <w:snapToGrid w:val="0"/>
          <w:lang w:eastAsia="es-ES"/>
        </w:rPr>
        <w:t>G1. Criteris de selecció relatius a la solvència econòmica i fi</w:t>
      </w:r>
      <w:r>
        <w:rPr>
          <w:rFonts w:cs="Arial"/>
          <w:snapToGrid w:val="0"/>
          <w:lang w:eastAsia="es-ES"/>
        </w:rPr>
        <w:t>nancera i tècnica o professional:</w:t>
      </w:r>
    </w:p>
    <w:p w:rsidR="000B4878" w:rsidRDefault="000B4878" w:rsidP="00785337">
      <w:pPr>
        <w:tabs>
          <w:tab w:val="left" w:pos="0"/>
          <w:tab w:val="left" w:pos="680"/>
          <w:tab w:val="left" w:pos="1473"/>
          <w:tab w:val="left" w:pos="4320"/>
        </w:tabs>
        <w:spacing w:after="0" w:line="240" w:lineRule="auto"/>
        <w:jc w:val="both"/>
        <w:rPr>
          <w:rFonts w:cs="Arial"/>
          <w:snapToGrid w:val="0"/>
          <w:lang w:eastAsia="es-ES"/>
        </w:rPr>
      </w:pPr>
    </w:p>
    <w:p w:rsidR="004C2C9E" w:rsidRDefault="000B4878" w:rsidP="004C2C9E">
      <w:pPr>
        <w:pStyle w:val="Textindependent31"/>
        <w:spacing w:line="100" w:lineRule="atLeast"/>
        <w:rPr>
          <w:rFonts w:ascii="Arial" w:hAnsi="Arial" w:cs="Arial"/>
          <w:b w:val="0"/>
          <w:bCs w:val="0"/>
          <w:sz w:val="22"/>
          <w:szCs w:val="22"/>
        </w:rPr>
      </w:pPr>
      <w:r w:rsidRPr="00427C47">
        <w:rPr>
          <w:rFonts w:ascii="Arial" w:hAnsi="Arial" w:cs="Arial"/>
          <w:b w:val="0"/>
          <w:sz w:val="22"/>
          <w:szCs w:val="22"/>
        </w:rPr>
        <w:t>Les empreses licitadores han d’acreditar que compleixen els requisits</w:t>
      </w:r>
      <w:r>
        <w:rPr>
          <w:rFonts w:ascii="Arial" w:hAnsi="Arial" w:cs="Arial"/>
          <w:b w:val="0"/>
          <w:sz w:val="22"/>
          <w:szCs w:val="22"/>
        </w:rPr>
        <w:t xml:space="preserve"> mínims de solvència mitjançant </w:t>
      </w:r>
      <w:r w:rsidRPr="00AB6617">
        <w:rPr>
          <w:rFonts w:ascii="Arial" w:hAnsi="Arial" w:cs="Arial"/>
          <w:b w:val="0"/>
          <w:sz w:val="22"/>
          <w:szCs w:val="22"/>
        </w:rPr>
        <w:t>declaració responsable</w:t>
      </w:r>
      <w:r>
        <w:rPr>
          <w:rFonts w:ascii="Arial" w:hAnsi="Arial" w:cs="Arial"/>
          <w:b w:val="0"/>
          <w:sz w:val="22"/>
          <w:szCs w:val="22"/>
        </w:rPr>
        <w:t xml:space="preserve"> </w:t>
      </w:r>
    </w:p>
    <w:p w:rsidR="004C2C9E" w:rsidRDefault="004C2C9E" w:rsidP="004C2C9E">
      <w:pPr>
        <w:pStyle w:val="Textindependent31"/>
        <w:spacing w:line="100" w:lineRule="atLeast"/>
        <w:rPr>
          <w:rFonts w:ascii="Arial" w:hAnsi="Arial" w:cs="Arial"/>
          <w:b w:val="0"/>
          <w:bCs w:val="0"/>
          <w:sz w:val="22"/>
          <w:szCs w:val="22"/>
        </w:rPr>
      </w:pPr>
    </w:p>
    <w:p w:rsidR="000B4878" w:rsidRPr="00427C47" w:rsidRDefault="000B4878" w:rsidP="005A438B">
      <w:pPr>
        <w:pStyle w:val="Pargrafdellista3"/>
        <w:numPr>
          <w:ilvl w:val="0"/>
          <w:numId w:val="25"/>
        </w:numPr>
        <w:jc w:val="both"/>
        <w:rPr>
          <w:rFonts w:ascii="Arial" w:hAnsi="Arial" w:cs="Arial"/>
          <w:sz w:val="22"/>
          <w:szCs w:val="22"/>
        </w:rPr>
      </w:pPr>
      <w:r w:rsidRPr="00427C47">
        <w:rPr>
          <w:rFonts w:ascii="Arial" w:hAnsi="Arial" w:cs="Arial"/>
          <w:sz w:val="22"/>
          <w:szCs w:val="22"/>
        </w:rPr>
        <w:t>SOLVÈNCIA  ECONÒMICA I FINANCERA</w:t>
      </w:r>
    </w:p>
    <w:p w:rsidR="000B4878" w:rsidRPr="00427C47" w:rsidRDefault="000B4878" w:rsidP="00785337">
      <w:pPr>
        <w:spacing w:after="0" w:line="100" w:lineRule="atLeast"/>
        <w:jc w:val="both"/>
        <w:rPr>
          <w:rFonts w:cs="Arial"/>
        </w:rPr>
      </w:pPr>
    </w:p>
    <w:p w:rsidR="00D5394C" w:rsidRPr="00F92FD1" w:rsidRDefault="000B4878" w:rsidP="00C32A29">
      <w:pPr>
        <w:pStyle w:val="Pargrafdellista"/>
        <w:widowControl w:val="0"/>
        <w:numPr>
          <w:ilvl w:val="1"/>
          <w:numId w:val="32"/>
        </w:numPr>
        <w:tabs>
          <w:tab w:val="left" w:pos="426"/>
        </w:tabs>
        <w:autoSpaceDE w:val="0"/>
        <w:autoSpaceDN w:val="0"/>
        <w:ind w:left="426" w:hanging="426"/>
        <w:contextualSpacing w:val="0"/>
        <w:jc w:val="both"/>
        <w:rPr>
          <w:rFonts w:ascii="Arial" w:hAnsi="Arial" w:cs="Arial"/>
          <w:sz w:val="22"/>
          <w:szCs w:val="22"/>
        </w:rPr>
      </w:pPr>
      <w:r w:rsidRPr="00F92FD1">
        <w:rPr>
          <w:rFonts w:ascii="Arial" w:hAnsi="Arial" w:cs="Arial"/>
          <w:sz w:val="22"/>
          <w:szCs w:val="22"/>
        </w:rPr>
        <w:t xml:space="preserve">En aplicació de </w:t>
      </w:r>
      <w:r w:rsidRPr="00F92FD1">
        <w:rPr>
          <w:rFonts w:ascii="Arial" w:hAnsi="Arial" w:cs="Arial"/>
          <w:color w:val="000000"/>
          <w:sz w:val="22"/>
          <w:szCs w:val="22"/>
        </w:rPr>
        <w:t xml:space="preserve">l’article </w:t>
      </w:r>
      <w:r w:rsidRPr="00F92FD1">
        <w:rPr>
          <w:rFonts w:ascii="Arial" w:hAnsi="Arial" w:cs="Arial"/>
          <w:b/>
          <w:color w:val="000000"/>
          <w:sz w:val="22"/>
          <w:szCs w:val="22"/>
        </w:rPr>
        <w:t>87.1</w:t>
      </w:r>
      <w:r w:rsidRPr="00F92FD1">
        <w:rPr>
          <w:rFonts w:ascii="Arial" w:hAnsi="Arial" w:cs="Arial"/>
          <w:b/>
          <w:bCs/>
          <w:color w:val="000000"/>
          <w:sz w:val="22"/>
          <w:szCs w:val="22"/>
        </w:rPr>
        <w:t>.a) LCSP</w:t>
      </w:r>
      <w:r w:rsidR="00F92FD1" w:rsidRPr="00F92FD1">
        <w:rPr>
          <w:rFonts w:ascii="Arial" w:hAnsi="Arial" w:cs="Arial"/>
          <w:sz w:val="22"/>
          <w:szCs w:val="22"/>
        </w:rPr>
        <w:t xml:space="preserve"> les empreses hauran de disposar d’un </w:t>
      </w:r>
      <w:r w:rsidR="00F92FD1" w:rsidRPr="00F92FD1">
        <w:rPr>
          <w:rFonts w:ascii="Arial" w:hAnsi="Arial" w:cs="Arial"/>
          <w:b/>
          <w:sz w:val="22"/>
          <w:szCs w:val="22"/>
        </w:rPr>
        <w:t>volum</w:t>
      </w:r>
      <w:r w:rsidR="00F92FD1" w:rsidRPr="00F92FD1">
        <w:rPr>
          <w:rFonts w:ascii="Arial" w:hAnsi="Arial" w:cs="Arial"/>
          <w:b/>
          <w:spacing w:val="1"/>
          <w:sz w:val="22"/>
          <w:szCs w:val="22"/>
        </w:rPr>
        <w:t xml:space="preserve"> </w:t>
      </w:r>
      <w:r w:rsidR="00F92FD1" w:rsidRPr="00F92FD1">
        <w:rPr>
          <w:rFonts w:ascii="Arial" w:hAnsi="Arial" w:cs="Arial"/>
          <w:b/>
          <w:sz w:val="22"/>
          <w:szCs w:val="22"/>
        </w:rPr>
        <w:t xml:space="preserve">anual </w:t>
      </w:r>
      <w:r w:rsidR="00F92FD1" w:rsidRPr="00F92FD1">
        <w:rPr>
          <w:rFonts w:ascii="Arial" w:hAnsi="Arial" w:cs="Arial"/>
          <w:sz w:val="22"/>
          <w:szCs w:val="22"/>
        </w:rPr>
        <w:t>de negocis en l’àmbit al qual es refereix el contracte referit al millor exercici dins</w:t>
      </w:r>
      <w:r w:rsidR="00F92FD1" w:rsidRPr="00F92FD1">
        <w:rPr>
          <w:rFonts w:ascii="Arial" w:hAnsi="Arial" w:cs="Arial"/>
          <w:spacing w:val="1"/>
          <w:sz w:val="22"/>
          <w:szCs w:val="22"/>
        </w:rPr>
        <w:t xml:space="preserve"> </w:t>
      </w:r>
      <w:r w:rsidR="00F92FD1" w:rsidRPr="00F92FD1">
        <w:rPr>
          <w:rFonts w:ascii="Arial" w:hAnsi="Arial" w:cs="Arial"/>
          <w:sz w:val="22"/>
          <w:szCs w:val="22"/>
        </w:rPr>
        <w:t>dels tres darrers disponibles en funció de les dates de constitució o d’inici d’activitats de</w:t>
      </w:r>
      <w:r w:rsidR="00F92FD1" w:rsidRPr="00F92FD1">
        <w:rPr>
          <w:rFonts w:ascii="Arial" w:hAnsi="Arial" w:cs="Arial"/>
          <w:spacing w:val="1"/>
          <w:sz w:val="22"/>
          <w:szCs w:val="22"/>
        </w:rPr>
        <w:t xml:space="preserve"> </w:t>
      </w:r>
      <w:r w:rsidR="00F92FD1" w:rsidRPr="00F92FD1">
        <w:rPr>
          <w:rFonts w:ascii="Arial" w:hAnsi="Arial" w:cs="Arial"/>
          <w:sz w:val="22"/>
          <w:szCs w:val="22"/>
        </w:rPr>
        <w:t>l’empresari</w:t>
      </w:r>
      <w:r w:rsidR="00F92FD1" w:rsidRPr="00F92FD1">
        <w:rPr>
          <w:rFonts w:ascii="Arial" w:hAnsi="Arial" w:cs="Arial"/>
          <w:spacing w:val="-5"/>
          <w:sz w:val="22"/>
          <w:szCs w:val="22"/>
        </w:rPr>
        <w:t xml:space="preserve"> </w:t>
      </w:r>
      <w:r w:rsidR="00F92FD1" w:rsidRPr="00F92FD1">
        <w:rPr>
          <w:rFonts w:ascii="Arial" w:hAnsi="Arial" w:cs="Arial"/>
          <w:sz w:val="22"/>
          <w:szCs w:val="22"/>
        </w:rPr>
        <w:t>i</w:t>
      </w:r>
      <w:r w:rsidR="00F92FD1" w:rsidRPr="00F92FD1">
        <w:rPr>
          <w:rFonts w:ascii="Arial" w:hAnsi="Arial" w:cs="Arial"/>
          <w:spacing w:val="-5"/>
          <w:sz w:val="22"/>
          <w:szCs w:val="22"/>
        </w:rPr>
        <w:t xml:space="preserve"> </w:t>
      </w:r>
      <w:r w:rsidR="00F92FD1" w:rsidRPr="00F92FD1">
        <w:rPr>
          <w:rFonts w:ascii="Arial" w:hAnsi="Arial" w:cs="Arial"/>
          <w:sz w:val="22"/>
          <w:szCs w:val="22"/>
        </w:rPr>
        <w:t>de</w:t>
      </w:r>
      <w:r w:rsidR="00F92FD1" w:rsidRPr="00F92FD1">
        <w:rPr>
          <w:rFonts w:ascii="Arial" w:hAnsi="Arial" w:cs="Arial"/>
          <w:spacing w:val="-6"/>
          <w:sz w:val="22"/>
          <w:szCs w:val="22"/>
        </w:rPr>
        <w:t xml:space="preserve"> </w:t>
      </w:r>
      <w:r w:rsidR="00F92FD1" w:rsidRPr="00F92FD1">
        <w:rPr>
          <w:rFonts w:ascii="Arial" w:hAnsi="Arial" w:cs="Arial"/>
          <w:sz w:val="22"/>
          <w:szCs w:val="22"/>
        </w:rPr>
        <w:t>presentació</w:t>
      </w:r>
      <w:r w:rsidR="00F92FD1" w:rsidRPr="00F92FD1">
        <w:rPr>
          <w:rFonts w:ascii="Arial" w:hAnsi="Arial" w:cs="Arial"/>
          <w:spacing w:val="-5"/>
          <w:sz w:val="22"/>
          <w:szCs w:val="22"/>
        </w:rPr>
        <w:t xml:space="preserve"> </w:t>
      </w:r>
      <w:r w:rsidR="00F92FD1" w:rsidRPr="00F92FD1">
        <w:rPr>
          <w:rFonts w:ascii="Arial" w:hAnsi="Arial" w:cs="Arial"/>
          <w:sz w:val="22"/>
          <w:szCs w:val="22"/>
        </w:rPr>
        <w:t>de</w:t>
      </w:r>
      <w:r w:rsidR="00F92FD1" w:rsidRPr="00F92FD1">
        <w:rPr>
          <w:rFonts w:ascii="Arial" w:hAnsi="Arial" w:cs="Arial"/>
          <w:spacing w:val="-5"/>
          <w:sz w:val="22"/>
          <w:szCs w:val="22"/>
        </w:rPr>
        <w:t xml:space="preserve"> </w:t>
      </w:r>
      <w:r w:rsidR="00F92FD1" w:rsidRPr="00F92FD1">
        <w:rPr>
          <w:rFonts w:ascii="Arial" w:hAnsi="Arial" w:cs="Arial"/>
          <w:sz w:val="22"/>
          <w:szCs w:val="22"/>
        </w:rPr>
        <w:t>les</w:t>
      </w:r>
      <w:r w:rsidR="00F92FD1" w:rsidRPr="00F92FD1">
        <w:rPr>
          <w:rFonts w:ascii="Arial" w:hAnsi="Arial" w:cs="Arial"/>
          <w:spacing w:val="-4"/>
          <w:sz w:val="22"/>
          <w:szCs w:val="22"/>
        </w:rPr>
        <w:t xml:space="preserve"> </w:t>
      </w:r>
      <w:r w:rsidR="00F92FD1" w:rsidRPr="00F92FD1">
        <w:rPr>
          <w:rFonts w:ascii="Arial" w:hAnsi="Arial" w:cs="Arial"/>
          <w:sz w:val="22"/>
          <w:szCs w:val="22"/>
        </w:rPr>
        <w:t>ofertes.</w:t>
      </w:r>
      <w:r w:rsidR="00F92FD1" w:rsidRPr="00F92FD1">
        <w:rPr>
          <w:rFonts w:ascii="Arial" w:hAnsi="Arial" w:cs="Arial"/>
          <w:spacing w:val="-2"/>
          <w:sz w:val="22"/>
          <w:szCs w:val="22"/>
        </w:rPr>
        <w:t xml:space="preserve"> </w:t>
      </w:r>
      <w:r w:rsidR="00F92FD1" w:rsidRPr="00F92FD1">
        <w:rPr>
          <w:rFonts w:ascii="Arial" w:hAnsi="Arial" w:cs="Arial"/>
          <w:sz w:val="22"/>
          <w:szCs w:val="22"/>
        </w:rPr>
        <w:t>Cal</w:t>
      </w:r>
      <w:r w:rsidR="00F92FD1" w:rsidRPr="00F92FD1">
        <w:rPr>
          <w:rFonts w:ascii="Arial" w:hAnsi="Arial" w:cs="Arial"/>
          <w:spacing w:val="-5"/>
          <w:sz w:val="22"/>
          <w:szCs w:val="22"/>
        </w:rPr>
        <w:t xml:space="preserve"> </w:t>
      </w:r>
      <w:r w:rsidR="00F92FD1" w:rsidRPr="00F92FD1">
        <w:rPr>
          <w:rFonts w:ascii="Arial" w:hAnsi="Arial" w:cs="Arial"/>
          <w:sz w:val="22"/>
          <w:szCs w:val="22"/>
        </w:rPr>
        <w:t>declarar,</w:t>
      </w:r>
      <w:r w:rsidR="00F92FD1" w:rsidRPr="00F92FD1">
        <w:rPr>
          <w:rFonts w:ascii="Arial" w:hAnsi="Arial" w:cs="Arial"/>
          <w:spacing w:val="-5"/>
          <w:sz w:val="22"/>
          <w:szCs w:val="22"/>
        </w:rPr>
        <w:t xml:space="preserve"> </w:t>
      </w:r>
      <w:r w:rsidR="00F92FD1" w:rsidRPr="00F92FD1">
        <w:rPr>
          <w:rFonts w:ascii="Arial" w:hAnsi="Arial" w:cs="Arial"/>
          <w:sz w:val="22"/>
          <w:szCs w:val="22"/>
        </w:rPr>
        <w:t>com</w:t>
      </w:r>
      <w:r w:rsidR="00F92FD1" w:rsidRPr="00F92FD1">
        <w:rPr>
          <w:rFonts w:ascii="Arial" w:hAnsi="Arial" w:cs="Arial"/>
          <w:spacing w:val="-3"/>
          <w:sz w:val="22"/>
          <w:szCs w:val="22"/>
        </w:rPr>
        <w:t xml:space="preserve"> </w:t>
      </w:r>
      <w:r w:rsidR="00F92FD1" w:rsidRPr="00F92FD1">
        <w:rPr>
          <w:rFonts w:ascii="Arial" w:hAnsi="Arial" w:cs="Arial"/>
          <w:sz w:val="22"/>
          <w:szCs w:val="22"/>
        </w:rPr>
        <w:t>a</w:t>
      </w:r>
      <w:r w:rsidR="00F92FD1" w:rsidRPr="00F92FD1">
        <w:rPr>
          <w:rFonts w:ascii="Arial" w:hAnsi="Arial" w:cs="Arial"/>
          <w:spacing w:val="-6"/>
          <w:sz w:val="22"/>
          <w:szCs w:val="22"/>
        </w:rPr>
        <w:t xml:space="preserve"> </w:t>
      </w:r>
      <w:r w:rsidR="00F92FD1" w:rsidRPr="00F92FD1">
        <w:rPr>
          <w:rFonts w:ascii="Arial" w:hAnsi="Arial" w:cs="Arial"/>
          <w:sz w:val="22"/>
          <w:szCs w:val="22"/>
        </w:rPr>
        <w:t>mínim,</w:t>
      </w:r>
      <w:r w:rsidR="00F92FD1" w:rsidRPr="00F92FD1">
        <w:rPr>
          <w:rFonts w:ascii="Arial" w:hAnsi="Arial" w:cs="Arial"/>
          <w:spacing w:val="-3"/>
          <w:sz w:val="22"/>
          <w:szCs w:val="22"/>
        </w:rPr>
        <w:t xml:space="preserve"> </w:t>
      </w:r>
      <w:r w:rsidR="00F92FD1" w:rsidRPr="00F92FD1">
        <w:rPr>
          <w:rFonts w:ascii="Arial" w:hAnsi="Arial" w:cs="Arial"/>
          <w:sz w:val="22"/>
          <w:szCs w:val="22"/>
        </w:rPr>
        <w:t>60.000</w:t>
      </w:r>
      <w:r w:rsidR="00F92FD1" w:rsidRPr="00F92FD1">
        <w:rPr>
          <w:rFonts w:ascii="Arial" w:hAnsi="Arial" w:cs="Arial"/>
          <w:spacing w:val="-5"/>
          <w:sz w:val="22"/>
          <w:szCs w:val="22"/>
        </w:rPr>
        <w:t xml:space="preserve"> </w:t>
      </w:r>
      <w:r w:rsidR="00F92FD1" w:rsidRPr="00F92FD1">
        <w:rPr>
          <w:rFonts w:ascii="Arial" w:hAnsi="Arial" w:cs="Arial"/>
          <w:sz w:val="22"/>
          <w:szCs w:val="22"/>
        </w:rPr>
        <w:t>€.</w:t>
      </w:r>
      <w:r w:rsidR="00D5394C" w:rsidRPr="00F92FD1">
        <w:rPr>
          <w:rFonts w:ascii="Arial" w:hAnsi="Arial" w:cs="Arial"/>
          <w:sz w:val="22"/>
          <w:szCs w:val="22"/>
        </w:rPr>
        <w:t>.</w:t>
      </w:r>
    </w:p>
    <w:p w:rsidR="000B4878" w:rsidRPr="00D5394C" w:rsidRDefault="000B4878" w:rsidP="00D5394C">
      <w:pPr>
        <w:pStyle w:val="Textindependent21"/>
        <w:spacing w:after="0" w:line="100" w:lineRule="atLeast"/>
        <w:ind w:left="426" w:hanging="426"/>
        <w:jc w:val="both"/>
        <w:rPr>
          <w:rFonts w:ascii="Arial" w:hAnsi="Arial" w:cs="Arial"/>
          <w:sz w:val="22"/>
          <w:szCs w:val="22"/>
        </w:rPr>
      </w:pPr>
    </w:p>
    <w:p w:rsidR="000B4878" w:rsidRPr="00427C47" w:rsidRDefault="000B4878" w:rsidP="00D5394C">
      <w:pPr>
        <w:spacing w:after="0" w:line="100" w:lineRule="atLeast"/>
        <w:ind w:left="360"/>
        <w:jc w:val="both"/>
        <w:rPr>
          <w:rFonts w:cs="Arial"/>
        </w:rPr>
      </w:pPr>
      <w:r w:rsidRPr="00427C47">
        <w:rPr>
          <w:rFonts w:cs="Arial"/>
        </w:rPr>
        <w:t>En aplicació de l’establert a l’article 87.3.a) LCSP el volum anual de negocis del licitador o candidat s’acreditarà per mitjà dels seus comptes anuals aprovats i dipositats en el registre oficial en què hagi d’estar inscrit. Els empresaris individuals no inscrits en el Registre Mercantil acreditaran el seu volum anual de negocis mitjançant els seus llibres d’inventaris i comptes anuals legalitzats pel Registre Mercantil.</w:t>
      </w:r>
    </w:p>
    <w:p w:rsidR="000B4878" w:rsidRPr="00D5394C" w:rsidRDefault="000B4878" w:rsidP="00785337">
      <w:pPr>
        <w:spacing w:after="0" w:line="100" w:lineRule="atLeast"/>
        <w:jc w:val="both"/>
        <w:rPr>
          <w:rFonts w:cs="Arial"/>
        </w:rPr>
      </w:pPr>
    </w:p>
    <w:p w:rsidR="000B4878" w:rsidRPr="00B17ED1" w:rsidRDefault="000B4878" w:rsidP="00B17ED1">
      <w:pPr>
        <w:pStyle w:val="Textindependent"/>
        <w:numPr>
          <w:ilvl w:val="0"/>
          <w:numId w:val="42"/>
        </w:numPr>
        <w:ind w:right="212"/>
        <w:rPr>
          <w:sz w:val="22"/>
          <w:szCs w:val="22"/>
        </w:rPr>
      </w:pPr>
      <w:r w:rsidRPr="00B17ED1">
        <w:rPr>
          <w:rFonts w:cs="Arial"/>
          <w:sz w:val="22"/>
          <w:szCs w:val="22"/>
        </w:rPr>
        <w:t xml:space="preserve">En aplicació de l'article </w:t>
      </w:r>
      <w:r w:rsidRPr="00B17ED1">
        <w:rPr>
          <w:rFonts w:cs="Arial"/>
          <w:b/>
          <w:sz w:val="22"/>
          <w:szCs w:val="22"/>
        </w:rPr>
        <w:t>87.1.b)</w:t>
      </w:r>
      <w:r w:rsidRPr="00B17ED1">
        <w:rPr>
          <w:rFonts w:cs="Arial"/>
          <w:sz w:val="22"/>
          <w:szCs w:val="22"/>
        </w:rPr>
        <w:t xml:space="preserve"> LCSP</w:t>
      </w:r>
      <w:r w:rsidR="00B17ED1" w:rsidRPr="00B17ED1">
        <w:rPr>
          <w:sz w:val="22"/>
          <w:szCs w:val="22"/>
        </w:rPr>
        <w:t xml:space="preserve"> justificant</w:t>
      </w:r>
      <w:r w:rsidR="00B17ED1" w:rsidRPr="00B17ED1">
        <w:rPr>
          <w:spacing w:val="1"/>
          <w:sz w:val="22"/>
          <w:szCs w:val="22"/>
        </w:rPr>
        <w:t xml:space="preserve"> </w:t>
      </w:r>
      <w:r w:rsidR="00B17ED1" w:rsidRPr="00B17ED1">
        <w:rPr>
          <w:sz w:val="22"/>
          <w:szCs w:val="22"/>
        </w:rPr>
        <w:t>de</w:t>
      </w:r>
      <w:r w:rsidR="00B17ED1" w:rsidRPr="00B17ED1">
        <w:rPr>
          <w:spacing w:val="1"/>
          <w:sz w:val="22"/>
          <w:szCs w:val="22"/>
        </w:rPr>
        <w:t xml:space="preserve"> </w:t>
      </w:r>
      <w:r w:rsidR="00B17ED1" w:rsidRPr="00B17ED1">
        <w:rPr>
          <w:sz w:val="22"/>
          <w:szCs w:val="22"/>
        </w:rPr>
        <w:t>l'existència</w:t>
      </w:r>
      <w:r w:rsidR="00B17ED1" w:rsidRPr="00B17ED1">
        <w:rPr>
          <w:spacing w:val="1"/>
          <w:sz w:val="22"/>
          <w:szCs w:val="22"/>
        </w:rPr>
        <w:t xml:space="preserve"> </w:t>
      </w:r>
      <w:r w:rsidR="00B17ED1" w:rsidRPr="00B17ED1">
        <w:rPr>
          <w:sz w:val="22"/>
          <w:szCs w:val="22"/>
        </w:rPr>
        <w:t>d'una</w:t>
      </w:r>
      <w:r w:rsidR="00B17ED1" w:rsidRPr="00B17ED1">
        <w:rPr>
          <w:spacing w:val="1"/>
          <w:sz w:val="22"/>
          <w:szCs w:val="22"/>
        </w:rPr>
        <w:t xml:space="preserve"> </w:t>
      </w:r>
      <w:r w:rsidR="00B17ED1" w:rsidRPr="00B17ED1">
        <w:rPr>
          <w:sz w:val="22"/>
          <w:szCs w:val="22"/>
        </w:rPr>
        <w:t>assegurança</w:t>
      </w:r>
      <w:r w:rsidR="00B17ED1" w:rsidRPr="00B17ED1">
        <w:rPr>
          <w:spacing w:val="1"/>
          <w:sz w:val="22"/>
          <w:szCs w:val="22"/>
        </w:rPr>
        <w:t xml:space="preserve"> </w:t>
      </w:r>
      <w:r w:rsidR="00B17ED1" w:rsidRPr="00B17ED1">
        <w:rPr>
          <w:sz w:val="22"/>
          <w:szCs w:val="22"/>
        </w:rPr>
        <w:t>d'indemnització per riscos professionals amb un capital assegurat de 600.000 €, com a</w:t>
      </w:r>
      <w:r w:rsidR="00B17ED1" w:rsidRPr="00B17ED1">
        <w:rPr>
          <w:spacing w:val="1"/>
          <w:sz w:val="22"/>
          <w:szCs w:val="22"/>
        </w:rPr>
        <w:t xml:space="preserve"> </w:t>
      </w:r>
      <w:r w:rsidR="00B17ED1" w:rsidRPr="00B17ED1">
        <w:rPr>
          <w:sz w:val="22"/>
          <w:szCs w:val="22"/>
        </w:rPr>
        <w:t>mínim,</w:t>
      </w:r>
      <w:r w:rsidR="00B17ED1" w:rsidRPr="00B17ED1">
        <w:rPr>
          <w:spacing w:val="1"/>
          <w:sz w:val="22"/>
          <w:szCs w:val="22"/>
        </w:rPr>
        <w:t xml:space="preserve"> </w:t>
      </w:r>
      <w:r w:rsidR="00B17ED1" w:rsidRPr="00B17ED1">
        <w:rPr>
          <w:sz w:val="22"/>
          <w:szCs w:val="22"/>
        </w:rPr>
        <w:t>atès que d'acord amb l'objecte del contracte</w:t>
      </w:r>
      <w:r w:rsidR="00B17ED1" w:rsidRPr="00B17ED1">
        <w:rPr>
          <w:spacing w:val="1"/>
          <w:sz w:val="22"/>
          <w:szCs w:val="22"/>
        </w:rPr>
        <w:t xml:space="preserve"> </w:t>
      </w:r>
      <w:r w:rsidR="00B17ED1" w:rsidRPr="00B17ED1">
        <w:rPr>
          <w:sz w:val="22"/>
          <w:szCs w:val="22"/>
        </w:rPr>
        <w:t>existeix la possibilitat</w:t>
      </w:r>
      <w:r w:rsidR="00B17ED1" w:rsidRPr="00B17ED1">
        <w:rPr>
          <w:spacing w:val="1"/>
          <w:sz w:val="22"/>
          <w:szCs w:val="22"/>
        </w:rPr>
        <w:t xml:space="preserve"> </w:t>
      </w:r>
      <w:r w:rsidR="00B17ED1" w:rsidRPr="00B17ED1">
        <w:rPr>
          <w:sz w:val="22"/>
          <w:szCs w:val="22"/>
        </w:rPr>
        <w:t>de danys</w:t>
      </w:r>
      <w:r w:rsidR="00B17ED1" w:rsidRPr="00B17ED1">
        <w:rPr>
          <w:spacing w:val="61"/>
          <w:sz w:val="22"/>
          <w:szCs w:val="22"/>
        </w:rPr>
        <w:t xml:space="preserve"> </w:t>
      </w:r>
      <w:r w:rsidR="00B17ED1" w:rsidRPr="00B17ED1">
        <w:rPr>
          <w:sz w:val="22"/>
          <w:szCs w:val="22"/>
        </w:rPr>
        <w:t>en</w:t>
      </w:r>
      <w:r w:rsidR="00B17ED1" w:rsidRPr="00B17ED1">
        <w:rPr>
          <w:spacing w:val="1"/>
          <w:sz w:val="22"/>
          <w:szCs w:val="22"/>
        </w:rPr>
        <w:t xml:space="preserve"> </w:t>
      </w:r>
      <w:r w:rsidR="00B17ED1" w:rsidRPr="00B17ED1">
        <w:rPr>
          <w:sz w:val="22"/>
          <w:szCs w:val="22"/>
        </w:rPr>
        <w:t>els béns</w:t>
      </w:r>
      <w:r w:rsidR="00B17ED1" w:rsidRPr="00B17ED1">
        <w:rPr>
          <w:spacing w:val="1"/>
          <w:sz w:val="22"/>
          <w:szCs w:val="22"/>
        </w:rPr>
        <w:t xml:space="preserve"> </w:t>
      </w:r>
      <w:r w:rsidR="00B17ED1" w:rsidRPr="00B17ED1">
        <w:rPr>
          <w:sz w:val="22"/>
          <w:szCs w:val="22"/>
        </w:rPr>
        <w:t>a</w:t>
      </w:r>
      <w:r w:rsidR="00B17ED1" w:rsidRPr="00B17ED1">
        <w:rPr>
          <w:spacing w:val="-2"/>
          <w:sz w:val="22"/>
          <w:szCs w:val="22"/>
        </w:rPr>
        <w:t xml:space="preserve"> </w:t>
      </w:r>
      <w:r w:rsidR="00B17ED1" w:rsidRPr="00B17ED1">
        <w:rPr>
          <w:sz w:val="22"/>
          <w:szCs w:val="22"/>
        </w:rPr>
        <w:t>conservar,</w:t>
      </w:r>
      <w:r w:rsidR="00B17ED1" w:rsidRPr="00B17ED1">
        <w:rPr>
          <w:spacing w:val="-1"/>
          <w:sz w:val="22"/>
          <w:szCs w:val="22"/>
        </w:rPr>
        <w:t xml:space="preserve"> </w:t>
      </w:r>
      <w:r w:rsidR="00B17ED1" w:rsidRPr="00B17ED1">
        <w:rPr>
          <w:sz w:val="22"/>
          <w:szCs w:val="22"/>
        </w:rPr>
        <w:t>mantenir</w:t>
      </w:r>
      <w:r w:rsidR="00B17ED1" w:rsidRPr="00B17ED1">
        <w:rPr>
          <w:spacing w:val="1"/>
          <w:sz w:val="22"/>
          <w:szCs w:val="22"/>
        </w:rPr>
        <w:t xml:space="preserve"> </w:t>
      </w:r>
      <w:r w:rsidR="00B17ED1" w:rsidRPr="00B17ED1">
        <w:rPr>
          <w:sz w:val="22"/>
          <w:szCs w:val="22"/>
        </w:rPr>
        <w:t>i/o</w:t>
      </w:r>
      <w:r w:rsidR="00B17ED1" w:rsidRPr="00B17ED1">
        <w:rPr>
          <w:spacing w:val="-2"/>
          <w:sz w:val="22"/>
          <w:szCs w:val="22"/>
        </w:rPr>
        <w:t xml:space="preserve"> </w:t>
      </w:r>
      <w:r w:rsidR="00B17ED1" w:rsidRPr="00B17ED1">
        <w:rPr>
          <w:sz w:val="22"/>
          <w:szCs w:val="22"/>
        </w:rPr>
        <w:t>reparar.</w:t>
      </w:r>
    </w:p>
    <w:p w:rsidR="00B67117" w:rsidRPr="0035020E" w:rsidRDefault="00B67117" w:rsidP="00B67117">
      <w:pPr>
        <w:pStyle w:val="Pargrafdellista"/>
        <w:widowControl w:val="0"/>
        <w:suppressAutoHyphens/>
        <w:spacing w:line="100" w:lineRule="atLeast"/>
        <w:ind w:left="360"/>
        <w:jc w:val="both"/>
        <w:rPr>
          <w:rFonts w:ascii="Arial" w:hAnsi="Arial" w:cs="Arial"/>
          <w:sz w:val="22"/>
          <w:szCs w:val="22"/>
        </w:rPr>
      </w:pPr>
    </w:p>
    <w:p w:rsidR="000B4878" w:rsidRPr="00427C47" w:rsidRDefault="000B4878" w:rsidP="005A438B">
      <w:pPr>
        <w:pStyle w:val="Pargrafdellista3"/>
        <w:numPr>
          <w:ilvl w:val="0"/>
          <w:numId w:val="25"/>
        </w:numPr>
        <w:jc w:val="both"/>
        <w:rPr>
          <w:rFonts w:ascii="Arial" w:hAnsi="Arial" w:cs="Arial"/>
          <w:sz w:val="22"/>
          <w:szCs w:val="22"/>
        </w:rPr>
      </w:pPr>
      <w:r w:rsidRPr="00427C47">
        <w:rPr>
          <w:rFonts w:ascii="Arial" w:hAnsi="Arial" w:cs="Arial"/>
          <w:sz w:val="22"/>
          <w:szCs w:val="22"/>
        </w:rPr>
        <w:t>SOLVÈNCIA TÈCNICA I PROFESSIONAL</w:t>
      </w:r>
    </w:p>
    <w:p w:rsidR="000B4878" w:rsidRPr="00427C47" w:rsidRDefault="000B4878" w:rsidP="00785337">
      <w:pPr>
        <w:pStyle w:val="Pargrafdellista3"/>
        <w:ind w:left="0"/>
        <w:jc w:val="both"/>
        <w:rPr>
          <w:rFonts w:ascii="Arial" w:hAnsi="Arial" w:cs="Arial"/>
          <w:sz w:val="22"/>
          <w:szCs w:val="22"/>
        </w:rPr>
      </w:pPr>
    </w:p>
    <w:p w:rsidR="00D63101" w:rsidRPr="00D63101" w:rsidRDefault="00D63101" w:rsidP="00DA42A2">
      <w:pPr>
        <w:pStyle w:val="Textindependent"/>
        <w:ind w:left="284" w:right="211"/>
        <w:rPr>
          <w:sz w:val="22"/>
          <w:szCs w:val="22"/>
        </w:rPr>
      </w:pPr>
      <w:r w:rsidRPr="00D63101">
        <w:rPr>
          <w:sz w:val="22"/>
          <w:szCs w:val="22"/>
        </w:rPr>
        <w:t>En</w:t>
      </w:r>
      <w:r w:rsidRPr="00D63101">
        <w:rPr>
          <w:spacing w:val="1"/>
          <w:sz w:val="22"/>
          <w:szCs w:val="22"/>
        </w:rPr>
        <w:t xml:space="preserve"> </w:t>
      </w:r>
      <w:r w:rsidRPr="00D63101">
        <w:rPr>
          <w:sz w:val="22"/>
          <w:szCs w:val="22"/>
        </w:rPr>
        <w:t>aplicació</w:t>
      </w:r>
      <w:r w:rsidRPr="00D63101">
        <w:rPr>
          <w:spacing w:val="1"/>
          <w:sz w:val="22"/>
          <w:szCs w:val="22"/>
        </w:rPr>
        <w:t xml:space="preserve"> </w:t>
      </w:r>
      <w:r w:rsidRPr="00D63101">
        <w:rPr>
          <w:sz w:val="22"/>
          <w:szCs w:val="22"/>
        </w:rPr>
        <w:t>de</w:t>
      </w:r>
      <w:r w:rsidRPr="00D63101">
        <w:rPr>
          <w:spacing w:val="1"/>
          <w:sz w:val="22"/>
          <w:szCs w:val="22"/>
        </w:rPr>
        <w:t xml:space="preserve"> </w:t>
      </w:r>
      <w:r w:rsidRPr="00D63101">
        <w:rPr>
          <w:sz w:val="22"/>
          <w:szCs w:val="22"/>
        </w:rPr>
        <w:t>l’article</w:t>
      </w:r>
      <w:r w:rsidRPr="00D63101">
        <w:rPr>
          <w:spacing w:val="1"/>
          <w:sz w:val="22"/>
          <w:szCs w:val="22"/>
        </w:rPr>
        <w:t xml:space="preserve"> </w:t>
      </w:r>
      <w:r w:rsidRPr="00D63101">
        <w:rPr>
          <w:b/>
          <w:sz w:val="22"/>
          <w:szCs w:val="22"/>
        </w:rPr>
        <w:t>90.1.a)</w:t>
      </w:r>
      <w:r w:rsidRPr="00D63101">
        <w:rPr>
          <w:b/>
          <w:spacing w:val="1"/>
          <w:sz w:val="22"/>
          <w:szCs w:val="22"/>
        </w:rPr>
        <w:t xml:space="preserve"> </w:t>
      </w:r>
      <w:r w:rsidRPr="00D63101">
        <w:rPr>
          <w:b/>
          <w:sz w:val="22"/>
          <w:szCs w:val="22"/>
        </w:rPr>
        <w:t>LCSP</w:t>
      </w:r>
      <w:r w:rsidRPr="00D63101">
        <w:rPr>
          <w:sz w:val="22"/>
          <w:szCs w:val="22"/>
        </w:rPr>
        <w:t>,</w:t>
      </w:r>
      <w:r w:rsidRPr="00D63101">
        <w:rPr>
          <w:spacing w:val="1"/>
          <w:sz w:val="22"/>
          <w:szCs w:val="22"/>
        </w:rPr>
        <w:t xml:space="preserve"> </w:t>
      </w:r>
      <w:r w:rsidRPr="00D63101">
        <w:rPr>
          <w:sz w:val="22"/>
          <w:szCs w:val="22"/>
        </w:rPr>
        <w:t>la</w:t>
      </w:r>
      <w:r w:rsidRPr="00D63101">
        <w:rPr>
          <w:spacing w:val="1"/>
          <w:sz w:val="22"/>
          <w:szCs w:val="22"/>
        </w:rPr>
        <w:t xml:space="preserve"> </w:t>
      </w:r>
      <w:r w:rsidRPr="00D63101">
        <w:rPr>
          <w:sz w:val="22"/>
          <w:szCs w:val="22"/>
        </w:rPr>
        <w:t>relació</w:t>
      </w:r>
      <w:r w:rsidRPr="00D63101">
        <w:rPr>
          <w:spacing w:val="1"/>
          <w:sz w:val="22"/>
          <w:szCs w:val="22"/>
        </w:rPr>
        <w:t xml:space="preserve"> </w:t>
      </w:r>
      <w:r w:rsidRPr="00D63101">
        <w:rPr>
          <w:sz w:val="22"/>
          <w:szCs w:val="22"/>
        </w:rPr>
        <w:t>dels</w:t>
      </w:r>
      <w:r w:rsidRPr="00D63101">
        <w:rPr>
          <w:spacing w:val="1"/>
          <w:sz w:val="22"/>
          <w:szCs w:val="22"/>
        </w:rPr>
        <w:t xml:space="preserve"> </w:t>
      </w:r>
      <w:r w:rsidRPr="00D63101">
        <w:rPr>
          <w:sz w:val="22"/>
          <w:szCs w:val="22"/>
        </w:rPr>
        <w:t>principals</w:t>
      </w:r>
      <w:r w:rsidRPr="00D63101">
        <w:rPr>
          <w:spacing w:val="1"/>
          <w:sz w:val="22"/>
          <w:szCs w:val="22"/>
        </w:rPr>
        <w:t xml:space="preserve"> </w:t>
      </w:r>
      <w:r w:rsidRPr="00D63101">
        <w:rPr>
          <w:sz w:val="22"/>
          <w:szCs w:val="22"/>
        </w:rPr>
        <w:t>serveis</w:t>
      </w:r>
      <w:r w:rsidRPr="00D63101">
        <w:rPr>
          <w:spacing w:val="1"/>
          <w:sz w:val="22"/>
          <w:szCs w:val="22"/>
        </w:rPr>
        <w:t xml:space="preserve"> </w:t>
      </w:r>
      <w:r w:rsidRPr="00D63101">
        <w:rPr>
          <w:sz w:val="22"/>
          <w:szCs w:val="22"/>
        </w:rPr>
        <w:t>o</w:t>
      </w:r>
      <w:r w:rsidRPr="00D63101">
        <w:rPr>
          <w:spacing w:val="61"/>
          <w:sz w:val="22"/>
          <w:szCs w:val="22"/>
        </w:rPr>
        <w:t xml:space="preserve"> </w:t>
      </w:r>
      <w:r w:rsidRPr="00D63101">
        <w:rPr>
          <w:sz w:val="22"/>
          <w:szCs w:val="22"/>
        </w:rPr>
        <w:t>treballs</w:t>
      </w:r>
      <w:r w:rsidRPr="00D63101">
        <w:rPr>
          <w:spacing w:val="1"/>
          <w:sz w:val="22"/>
          <w:szCs w:val="22"/>
        </w:rPr>
        <w:t xml:space="preserve"> </w:t>
      </w:r>
      <w:r w:rsidRPr="00D63101">
        <w:rPr>
          <w:sz w:val="22"/>
          <w:szCs w:val="22"/>
        </w:rPr>
        <w:t>realitzats de naturalesa similar a l’objecte del contracte que ascendeixin a un import</w:t>
      </w:r>
      <w:r w:rsidRPr="00D63101">
        <w:rPr>
          <w:spacing w:val="1"/>
          <w:sz w:val="22"/>
          <w:szCs w:val="22"/>
        </w:rPr>
        <w:t xml:space="preserve"> </w:t>
      </w:r>
      <w:r w:rsidRPr="00D63101">
        <w:rPr>
          <w:sz w:val="22"/>
          <w:szCs w:val="22"/>
        </w:rPr>
        <w:t xml:space="preserve">mínim d’execució de 30.000 </w:t>
      </w:r>
      <w:r w:rsidRPr="00D63101">
        <w:rPr>
          <w:w w:val="95"/>
          <w:sz w:val="22"/>
          <w:szCs w:val="22"/>
        </w:rPr>
        <w:t xml:space="preserve">€ </w:t>
      </w:r>
      <w:r w:rsidRPr="00D63101">
        <w:rPr>
          <w:sz w:val="22"/>
          <w:szCs w:val="22"/>
        </w:rPr>
        <w:t>IVA exclòs en el curs de, com a màxim, els tres darrers</w:t>
      </w:r>
      <w:r w:rsidRPr="00D63101">
        <w:rPr>
          <w:spacing w:val="1"/>
          <w:sz w:val="22"/>
          <w:szCs w:val="22"/>
        </w:rPr>
        <w:t xml:space="preserve"> </w:t>
      </w:r>
      <w:r w:rsidRPr="00D63101">
        <w:rPr>
          <w:sz w:val="22"/>
          <w:szCs w:val="22"/>
        </w:rPr>
        <w:t>anys,</w:t>
      </w:r>
      <w:r w:rsidRPr="00D63101">
        <w:rPr>
          <w:spacing w:val="1"/>
          <w:sz w:val="22"/>
          <w:szCs w:val="22"/>
        </w:rPr>
        <w:t xml:space="preserve"> </w:t>
      </w:r>
      <w:r w:rsidRPr="00D63101">
        <w:rPr>
          <w:sz w:val="22"/>
          <w:szCs w:val="22"/>
        </w:rPr>
        <w:t>en</w:t>
      </w:r>
      <w:r w:rsidRPr="00D63101">
        <w:rPr>
          <w:spacing w:val="-1"/>
          <w:sz w:val="22"/>
          <w:szCs w:val="22"/>
        </w:rPr>
        <w:t xml:space="preserve"> </w:t>
      </w:r>
      <w:r w:rsidRPr="00D63101">
        <w:rPr>
          <w:sz w:val="22"/>
          <w:szCs w:val="22"/>
        </w:rPr>
        <w:t>la</w:t>
      </w:r>
      <w:r w:rsidRPr="00D63101">
        <w:rPr>
          <w:spacing w:val="-3"/>
          <w:sz w:val="22"/>
          <w:szCs w:val="22"/>
        </w:rPr>
        <w:t xml:space="preserve"> </w:t>
      </w:r>
      <w:r w:rsidRPr="00D63101">
        <w:rPr>
          <w:sz w:val="22"/>
          <w:szCs w:val="22"/>
        </w:rPr>
        <w:t>qual</w:t>
      </w:r>
      <w:r w:rsidRPr="00D63101">
        <w:rPr>
          <w:spacing w:val="-3"/>
          <w:sz w:val="22"/>
          <w:szCs w:val="22"/>
        </w:rPr>
        <w:t xml:space="preserve"> </w:t>
      </w:r>
      <w:r w:rsidRPr="00D63101">
        <w:rPr>
          <w:sz w:val="22"/>
          <w:szCs w:val="22"/>
        </w:rPr>
        <w:t>s’indiqui</w:t>
      </w:r>
      <w:r w:rsidRPr="00D63101">
        <w:rPr>
          <w:spacing w:val="-1"/>
          <w:sz w:val="22"/>
          <w:szCs w:val="22"/>
        </w:rPr>
        <w:t xml:space="preserve"> </w:t>
      </w:r>
      <w:r w:rsidRPr="00D63101">
        <w:rPr>
          <w:sz w:val="22"/>
          <w:szCs w:val="22"/>
        </w:rPr>
        <w:t>l’import,</w:t>
      </w:r>
      <w:r w:rsidRPr="00D63101">
        <w:rPr>
          <w:spacing w:val="1"/>
          <w:sz w:val="22"/>
          <w:szCs w:val="22"/>
        </w:rPr>
        <w:t xml:space="preserve"> </w:t>
      </w:r>
      <w:r w:rsidRPr="00D63101">
        <w:rPr>
          <w:sz w:val="22"/>
          <w:szCs w:val="22"/>
        </w:rPr>
        <w:t>la data</w:t>
      </w:r>
      <w:r w:rsidRPr="00D63101">
        <w:rPr>
          <w:spacing w:val="-1"/>
          <w:sz w:val="22"/>
          <w:szCs w:val="22"/>
        </w:rPr>
        <w:t xml:space="preserve"> </w:t>
      </w:r>
      <w:r w:rsidRPr="00D63101">
        <w:rPr>
          <w:sz w:val="22"/>
          <w:szCs w:val="22"/>
        </w:rPr>
        <w:t>i</w:t>
      </w:r>
      <w:r w:rsidRPr="00D63101">
        <w:rPr>
          <w:spacing w:val="-4"/>
          <w:sz w:val="22"/>
          <w:szCs w:val="22"/>
        </w:rPr>
        <w:t xml:space="preserve"> </w:t>
      </w:r>
      <w:r w:rsidRPr="00D63101">
        <w:rPr>
          <w:sz w:val="22"/>
          <w:szCs w:val="22"/>
        </w:rPr>
        <w:t>el</w:t>
      </w:r>
      <w:r w:rsidRPr="00D63101">
        <w:rPr>
          <w:spacing w:val="-1"/>
          <w:sz w:val="22"/>
          <w:szCs w:val="22"/>
        </w:rPr>
        <w:t xml:space="preserve"> </w:t>
      </w:r>
      <w:r w:rsidRPr="00D63101">
        <w:rPr>
          <w:sz w:val="22"/>
          <w:szCs w:val="22"/>
        </w:rPr>
        <w:t>destinatari públic o</w:t>
      </w:r>
      <w:r w:rsidRPr="00D63101">
        <w:rPr>
          <w:spacing w:val="-3"/>
          <w:sz w:val="22"/>
          <w:szCs w:val="22"/>
        </w:rPr>
        <w:t xml:space="preserve"> </w:t>
      </w:r>
      <w:r w:rsidRPr="00D63101">
        <w:rPr>
          <w:sz w:val="22"/>
          <w:szCs w:val="22"/>
        </w:rPr>
        <w:t>privat.</w:t>
      </w:r>
    </w:p>
    <w:p w:rsidR="00D63101" w:rsidRPr="00D63101" w:rsidRDefault="00D63101" w:rsidP="00DA42A2">
      <w:pPr>
        <w:pStyle w:val="Textindependent"/>
        <w:spacing w:before="2"/>
        <w:ind w:left="284"/>
        <w:rPr>
          <w:sz w:val="22"/>
          <w:szCs w:val="22"/>
        </w:rPr>
      </w:pPr>
    </w:p>
    <w:p w:rsidR="00D63101" w:rsidRPr="00D63101" w:rsidRDefault="00D63101" w:rsidP="00DA42A2">
      <w:pPr>
        <w:pStyle w:val="Textindependent"/>
        <w:ind w:left="284" w:right="211"/>
        <w:rPr>
          <w:sz w:val="22"/>
          <w:szCs w:val="22"/>
        </w:rPr>
      </w:pPr>
      <w:r w:rsidRPr="00D63101">
        <w:rPr>
          <w:sz w:val="22"/>
          <w:szCs w:val="22"/>
        </w:rPr>
        <w:t>Les empreses licitadores hauran d’acreditar els serveis o treballs efectuats mitjançant</w:t>
      </w:r>
      <w:r w:rsidRPr="00D63101">
        <w:rPr>
          <w:spacing w:val="1"/>
          <w:sz w:val="22"/>
          <w:szCs w:val="22"/>
        </w:rPr>
        <w:t xml:space="preserve"> </w:t>
      </w:r>
      <w:r w:rsidRPr="00D63101">
        <w:rPr>
          <w:sz w:val="22"/>
          <w:szCs w:val="22"/>
        </w:rPr>
        <w:t>certificats expedits o visats per l’òrgan competent, quan el destinatari sigui una entitat del</w:t>
      </w:r>
      <w:r w:rsidRPr="00D63101">
        <w:rPr>
          <w:spacing w:val="-59"/>
          <w:sz w:val="22"/>
          <w:szCs w:val="22"/>
        </w:rPr>
        <w:t xml:space="preserve"> </w:t>
      </w:r>
      <w:r w:rsidRPr="00D63101">
        <w:rPr>
          <w:sz w:val="22"/>
          <w:szCs w:val="22"/>
        </w:rPr>
        <w:t>sector públic; quan el destinatari sigui un subjecte privat, mitjançant un certificat expedit</w:t>
      </w:r>
      <w:r w:rsidRPr="00D63101">
        <w:rPr>
          <w:spacing w:val="1"/>
          <w:sz w:val="22"/>
          <w:szCs w:val="22"/>
        </w:rPr>
        <w:t xml:space="preserve"> </w:t>
      </w:r>
      <w:r w:rsidRPr="00D63101">
        <w:rPr>
          <w:sz w:val="22"/>
          <w:szCs w:val="22"/>
        </w:rPr>
        <w:t>per</w:t>
      </w:r>
      <w:r w:rsidRPr="00D63101">
        <w:rPr>
          <w:spacing w:val="1"/>
          <w:sz w:val="22"/>
          <w:szCs w:val="22"/>
        </w:rPr>
        <w:t xml:space="preserve"> </w:t>
      </w:r>
      <w:r w:rsidRPr="00D63101">
        <w:rPr>
          <w:sz w:val="22"/>
          <w:szCs w:val="22"/>
        </w:rPr>
        <w:t>aquest</w:t>
      </w:r>
      <w:r w:rsidRPr="00D63101">
        <w:rPr>
          <w:spacing w:val="1"/>
          <w:sz w:val="22"/>
          <w:szCs w:val="22"/>
        </w:rPr>
        <w:t xml:space="preserve"> </w:t>
      </w:r>
      <w:r w:rsidRPr="00D63101">
        <w:rPr>
          <w:sz w:val="22"/>
          <w:szCs w:val="22"/>
        </w:rPr>
        <w:t>o,</w:t>
      </w:r>
      <w:r w:rsidRPr="00D63101">
        <w:rPr>
          <w:spacing w:val="1"/>
          <w:sz w:val="22"/>
          <w:szCs w:val="22"/>
        </w:rPr>
        <w:t xml:space="preserve"> </w:t>
      </w:r>
      <w:r w:rsidRPr="00D63101">
        <w:rPr>
          <w:sz w:val="22"/>
          <w:szCs w:val="22"/>
        </w:rPr>
        <w:t>a</w:t>
      </w:r>
      <w:r w:rsidRPr="00D63101">
        <w:rPr>
          <w:spacing w:val="1"/>
          <w:sz w:val="22"/>
          <w:szCs w:val="22"/>
        </w:rPr>
        <w:t xml:space="preserve"> </w:t>
      </w:r>
      <w:r w:rsidRPr="00D63101">
        <w:rPr>
          <w:sz w:val="22"/>
          <w:szCs w:val="22"/>
        </w:rPr>
        <w:t>manca</w:t>
      </w:r>
      <w:r w:rsidRPr="00D63101">
        <w:rPr>
          <w:spacing w:val="1"/>
          <w:sz w:val="22"/>
          <w:szCs w:val="22"/>
        </w:rPr>
        <w:t xml:space="preserve"> </w:t>
      </w:r>
      <w:r w:rsidRPr="00D63101">
        <w:rPr>
          <w:sz w:val="22"/>
          <w:szCs w:val="22"/>
        </w:rPr>
        <w:t>d’aquest</w:t>
      </w:r>
      <w:r w:rsidRPr="00D63101">
        <w:rPr>
          <w:spacing w:val="1"/>
          <w:sz w:val="22"/>
          <w:szCs w:val="22"/>
        </w:rPr>
        <w:t xml:space="preserve"> </w:t>
      </w:r>
      <w:r w:rsidRPr="00D63101">
        <w:rPr>
          <w:sz w:val="22"/>
          <w:szCs w:val="22"/>
        </w:rPr>
        <w:t>certificat,</w:t>
      </w:r>
      <w:r w:rsidRPr="00D63101">
        <w:rPr>
          <w:spacing w:val="1"/>
          <w:sz w:val="22"/>
          <w:szCs w:val="22"/>
        </w:rPr>
        <w:t xml:space="preserve"> </w:t>
      </w:r>
      <w:r w:rsidRPr="00D63101">
        <w:rPr>
          <w:sz w:val="22"/>
          <w:szCs w:val="22"/>
        </w:rPr>
        <w:t>mitjançant</w:t>
      </w:r>
      <w:r w:rsidRPr="00D63101">
        <w:rPr>
          <w:spacing w:val="1"/>
          <w:sz w:val="22"/>
          <w:szCs w:val="22"/>
        </w:rPr>
        <w:t xml:space="preserve"> </w:t>
      </w:r>
      <w:r w:rsidRPr="00D63101">
        <w:rPr>
          <w:sz w:val="22"/>
          <w:szCs w:val="22"/>
        </w:rPr>
        <w:t>una</w:t>
      </w:r>
      <w:r w:rsidRPr="00D63101">
        <w:rPr>
          <w:spacing w:val="1"/>
          <w:sz w:val="22"/>
          <w:szCs w:val="22"/>
        </w:rPr>
        <w:t xml:space="preserve"> </w:t>
      </w:r>
      <w:r w:rsidRPr="00D63101">
        <w:rPr>
          <w:sz w:val="22"/>
          <w:szCs w:val="22"/>
        </w:rPr>
        <w:t>declaració</w:t>
      </w:r>
      <w:r w:rsidRPr="00D63101">
        <w:rPr>
          <w:spacing w:val="1"/>
          <w:sz w:val="22"/>
          <w:szCs w:val="22"/>
        </w:rPr>
        <w:t xml:space="preserve"> </w:t>
      </w:r>
      <w:r w:rsidRPr="00D63101">
        <w:rPr>
          <w:sz w:val="22"/>
          <w:szCs w:val="22"/>
        </w:rPr>
        <w:t>de</w:t>
      </w:r>
      <w:r w:rsidRPr="00D63101">
        <w:rPr>
          <w:spacing w:val="1"/>
          <w:sz w:val="22"/>
          <w:szCs w:val="22"/>
        </w:rPr>
        <w:t xml:space="preserve"> </w:t>
      </w:r>
      <w:r w:rsidRPr="00D63101">
        <w:rPr>
          <w:sz w:val="22"/>
          <w:szCs w:val="22"/>
        </w:rPr>
        <w:t>l’empresari</w:t>
      </w:r>
      <w:r w:rsidRPr="00D63101">
        <w:rPr>
          <w:spacing w:val="-59"/>
          <w:sz w:val="22"/>
          <w:szCs w:val="22"/>
        </w:rPr>
        <w:t xml:space="preserve"> </w:t>
      </w:r>
      <w:r w:rsidRPr="00D63101">
        <w:rPr>
          <w:sz w:val="22"/>
          <w:szCs w:val="22"/>
        </w:rPr>
        <w:t>acompanyada dels documents obrants en poder del mateix que acreditin la realització de</w:t>
      </w:r>
      <w:r w:rsidRPr="00D63101">
        <w:rPr>
          <w:spacing w:val="-59"/>
          <w:sz w:val="22"/>
          <w:szCs w:val="22"/>
        </w:rPr>
        <w:t xml:space="preserve"> </w:t>
      </w:r>
      <w:r w:rsidRPr="00D63101">
        <w:rPr>
          <w:sz w:val="22"/>
          <w:szCs w:val="22"/>
        </w:rPr>
        <w:t>la prestació; en el seu cas, aquests certificats seran comunicats directament a l’òrgan de</w:t>
      </w:r>
      <w:r w:rsidRPr="00D63101">
        <w:rPr>
          <w:spacing w:val="1"/>
          <w:sz w:val="22"/>
          <w:szCs w:val="22"/>
        </w:rPr>
        <w:t xml:space="preserve"> </w:t>
      </w:r>
      <w:r w:rsidRPr="00D63101">
        <w:rPr>
          <w:sz w:val="22"/>
          <w:szCs w:val="22"/>
        </w:rPr>
        <w:t>contractació</w:t>
      </w:r>
      <w:r w:rsidRPr="00D63101">
        <w:rPr>
          <w:spacing w:val="-1"/>
          <w:sz w:val="22"/>
          <w:szCs w:val="22"/>
        </w:rPr>
        <w:t xml:space="preserve"> </w:t>
      </w:r>
      <w:r w:rsidRPr="00D63101">
        <w:rPr>
          <w:sz w:val="22"/>
          <w:szCs w:val="22"/>
        </w:rPr>
        <w:t>per</w:t>
      </w:r>
      <w:r w:rsidRPr="00D63101">
        <w:rPr>
          <w:spacing w:val="2"/>
          <w:sz w:val="22"/>
          <w:szCs w:val="22"/>
        </w:rPr>
        <w:t xml:space="preserve"> </w:t>
      </w:r>
      <w:r w:rsidRPr="00D63101">
        <w:rPr>
          <w:sz w:val="22"/>
          <w:szCs w:val="22"/>
        </w:rPr>
        <w:t>l’autoritat</w:t>
      </w:r>
      <w:r w:rsidRPr="00D63101">
        <w:rPr>
          <w:spacing w:val="2"/>
          <w:sz w:val="22"/>
          <w:szCs w:val="22"/>
        </w:rPr>
        <w:t xml:space="preserve"> </w:t>
      </w:r>
      <w:r w:rsidRPr="00D63101">
        <w:rPr>
          <w:sz w:val="22"/>
          <w:szCs w:val="22"/>
        </w:rPr>
        <w:t>competent.</w:t>
      </w:r>
    </w:p>
    <w:p w:rsidR="00D63101" w:rsidRDefault="00D63101" w:rsidP="00D63101">
      <w:pPr>
        <w:pStyle w:val="Textindependent"/>
        <w:ind w:left="593" w:right="211" w:firstLine="5"/>
      </w:pPr>
    </w:p>
    <w:p w:rsidR="000B4878" w:rsidRPr="00F61656" w:rsidRDefault="000B4878" w:rsidP="00785337">
      <w:pPr>
        <w:spacing w:after="0" w:line="240" w:lineRule="auto"/>
        <w:jc w:val="both"/>
        <w:rPr>
          <w:rFonts w:cs="Arial"/>
          <w:snapToGrid w:val="0"/>
          <w:lang w:eastAsia="es-ES"/>
        </w:rPr>
      </w:pPr>
      <w:r w:rsidRPr="00F61656">
        <w:rPr>
          <w:rFonts w:cs="Arial"/>
          <w:snapToGrid w:val="0"/>
          <w:lang w:eastAsia="es-ES"/>
        </w:rPr>
        <w:t xml:space="preserve">G2. Classificació empresarial: </w:t>
      </w:r>
    </w:p>
    <w:p w:rsidR="000B4878" w:rsidRDefault="000B4878" w:rsidP="00785337">
      <w:pPr>
        <w:tabs>
          <w:tab w:val="left" w:pos="0"/>
          <w:tab w:val="left" w:pos="680"/>
          <w:tab w:val="left" w:pos="1473"/>
          <w:tab w:val="left" w:pos="4320"/>
        </w:tabs>
        <w:spacing w:after="0" w:line="240" w:lineRule="auto"/>
        <w:jc w:val="both"/>
        <w:rPr>
          <w:rFonts w:cs="Arial"/>
          <w:snapToGrid w:val="0"/>
          <w:lang w:eastAsia="es-ES"/>
        </w:rPr>
      </w:pPr>
    </w:p>
    <w:p w:rsidR="002F5ED2" w:rsidRDefault="002F5ED2" w:rsidP="00785337">
      <w:pPr>
        <w:tabs>
          <w:tab w:val="left" w:pos="0"/>
          <w:tab w:val="left" w:pos="680"/>
          <w:tab w:val="left" w:pos="1473"/>
          <w:tab w:val="left" w:pos="4320"/>
        </w:tabs>
        <w:spacing w:after="0" w:line="240" w:lineRule="auto"/>
        <w:jc w:val="both"/>
        <w:rPr>
          <w:rFonts w:cs="Arial"/>
          <w:snapToGrid w:val="0"/>
          <w:lang w:eastAsia="es-ES"/>
        </w:rPr>
      </w:pPr>
      <w:r>
        <w:rPr>
          <w:rFonts w:cs="Arial"/>
          <w:snapToGrid w:val="0"/>
          <w:lang w:eastAsia="es-ES"/>
        </w:rPr>
        <w:t>No s’aplica per a aquest objecte del contracte</w:t>
      </w:r>
    </w:p>
    <w:p w:rsidR="002F5ED2" w:rsidRPr="00AB6617" w:rsidRDefault="002F5ED2" w:rsidP="00785337">
      <w:pPr>
        <w:tabs>
          <w:tab w:val="left" w:pos="0"/>
          <w:tab w:val="left" w:pos="680"/>
          <w:tab w:val="left" w:pos="1473"/>
          <w:tab w:val="left" w:pos="4320"/>
        </w:tabs>
        <w:spacing w:after="0" w:line="240" w:lineRule="auto"/>
        <w:jc w:val="both"/>
        <w:rPr>
          <w:rFonts w:cs="Arial"/>
          <w:snapToGrid w:val="0"/>
          <w:lang w:eastAsia="es-ES"/>
        </w:rPr>
      </w:pPr>
    </w:p>
    <w:p w:rsidR="000B4878" w:rsidRPr="00F61656" w:rsidRDefault="000B4878" w:rsidP="00785337">
      <w:pPr>
        <w:tabs>
          <w:tab w:val="left" w:pos="0"/>
          <w:tab w:val="left" w:pos="680"/>
          <w:tab w:val="left" w:pos="1473"/>
          <w:tab w:val="left" w:pos="4320"/>
        </w:tabs>
        <w:spacing w:after="0" w:line="240" w:lineRule="auto"/>
        <w:jc w:val="both"/>
        <w:rPr>
          <w:rFonts w:cs="Arial"/>
          <w:snapToGrid w:val="0"/>
          <w:lang w:eastAsia="es-ES"/>
        </w:rPr>
      </w:pPr>
      <w:r w:rsidRPr="00F61656">
        <w:rPr>
          <w:rFonts w:cs="Arial"/>
          <w:snapToGrid w:val="0"/>
          <w:lang w:eastAsia="es-ES"/>
        </w:rPr>
        <w:t>G3. Adscripció de mitjans materials i/o personals a l’execució del contracte</w:t>
      </w:r>
    </w:p>
    <w:p w:rsidR="000B4878" w:rsidRPr="00F61656" w:rsidRDefault="000B4878" w:rsidP="00785337">
      <w:pPr>
        <w:tabs>
          <w:tab w:val="left" w:pos="0"/>
          <w:tab w:val="left" w:pos="680"/>
          <w:tab w:val="left" w:pos="1473"/>
          <w:tab w:val="left" w:pos="4320"/>
        </w:tabs>
        <w:spacing w:after="0" w:line="240" w:lineRule="auto"/>
        <w:jc w:val="both"/>
        <w:rPr>
          <w:rFonts w:cs="Arial"/>
          <w:snapToGrid w:val="0"/>
          <w:lang w:eastAsia="es-ES"/>
        </w:rPr>
      </w:pPr>
    </w:p>
    <w:p w:rsidR="002F5ED2" w:rsidRDefault="002F5ED2" w:rsidP="002F5ED2">
      <w:pPr>
        <w:pStyle w:val="Textindependent21"/>
        <w:spacing w:after="0" w:line="100" w:lineRule="atLeast"/>
        <w:jc w:val="both"/>
        <w:rPr>
          <w:rFonts w:cs="Arial"/>
        </w:rPr>
      </w:pPr>
      <w:r>
        <w:rPr>
          <w:rFonts w:ascii="Arial" w:hAnsi="Arial" w:cs="Arial"/>
          <w:sz w:val="22"/>
          <w:szCs w:val="22"/>
        </w:rPr>
        <w:t>No es requereix</w:t>
      </w:r>
    </w:p>
    <w:p w:rsidR="000B4878" w:rsidRDefault="000B4878" w:rsidP="00785337">
      <w:pPr>
        <w:tabs>
          <w:tab w:val="left" w:pos="0"/>
          <w:tab w:val="left" w:pos="680"/>
          <w:tab w:val="left" w:pos="1473"/>
          <w:tab w:val="left" w:pos="4320"/>
        </w:tabs>
        <w:spacing w:after="0" w:line="240" w:lineRule="auto"/>
        <w:jc w:val="both"/>
        <w:rPr>
          <w:rFonts w:cs="Arial"/>
          <w:snapToGrid w:val="0"/>
          <w:lang w:eastAsia="es-ES"/>
        </w:rPr>
      </w:pPr>
    </w:p>
    <w:p w:rsidR="000B4878" w:rsidRDefault="000B4878" w:rsidP="00785337">
      <w:pPr>
        <w:tabs>
          <w:tab w:val="left" w:pos="0"/>
          <w:tab w:val="left" w:pos="680"/>
          <w:tab w:val="left" w:pos="1473"/>
          <w:tab w:val="left" w:pos="4320"/>
        </w:tabs>
        <w:spacing w:after="0" w:line="100" w:lineRule="atLeast"/>
        <w:jc w:val="both"/>
        <w:rPr>
          <w:rFonts w:cs="Arial"/>
        </w:rPr>
      </w:pPr>
      <w:r>
        <w:rPr>
          <w:rFonts w:cs="Arial"/>
          <w:u w:val="single"/>
        </w:rPr>
        <w:t>HABILITACIÓ PROFESSIONAL</w:t>
      </w:r>
    </w:p>
    <w:p w:rsidR="000B4878" w:rsidRDefault="000B4878" w:rsidP="00785337">
      <w:pPr>
        <w:tabs>
          <w:tab w:val="left" w:pos="0"/>
          <w:tab w:val="left" w:pos="680"/>
          <w:tab w:val="left" w:pos="1473"/>
          <w:tab w:val="left" w:pos="4320"/>
        </w:tabs>
        <w:spacing w:after="0" w:line="100" w:lineRule="atLeast"/>
        <w:jc w:val="both"/>
        <w:rPr>
          <w:rFonts w:cs="Arial"/>
        </w:rPr>
      </w:pPr>
    </w:p>
    <w:p w:rsidR="000B4878" w:rsidRDefault="000B4878" w:rsidP="00785337">
      <w:pPr>
        <w:pStyle w:val="Textindependent21"/>
        <w:spacing w:after="0" w:line="100" w:lineRule="atLeast"/>
        <w:jc w:val="both"/>
        <w:rPr>
          <w:rFonts w:cs="Arial"/>
        </w:rPr>
      </w:pPr>
      <w:r>
        <w:rPr>
          <w:rFonts w:ascii="Arial" w:hAnsi="Arial" w:cs="Arial"/>
          <w:sz w:val="22"/>
          <w:szCs w:val="22"/>
        </w:rPr>
        <w:t>No es requereix</w:t>
      </w:r>
    </w:p>
    <w:p w:rsidR="000B4878" w:rsidRDefault="000B4878" w:rsidP="00785337">
      <w:pPr>
        <w:tabs>
          <w:tab w:val="left" w:pos="0"/>
          <w:tab w:val="left" w:pos="680"/>
          <w:tab w:val="left" w:pos="1473"/>
          <w:tab w:val="left" w:pos="4320"/>
        </w:tabs>
        <w:spacing w:after="0" w:line="240" w:lineRule="auto"/>
        <w:jc w:val="both"/>
        <w:rPr>
          <w:rFonts w:cs="Arial"/>
          <w:snapToGrid w:val="0"/>
          <w:lang w:eastAsia="es-ES"/>
        </w:rPr>
      </w:pPr>
    </w:p>
    <w:p w:rsidR="000B4878" w:rsidRDefault="000B4878" w:rsidP="00785337">
      <w:pPr>
        <w:tabs>
          <w:tab w:val="left" w:pos="0"/>
          <w:tab w:val="left" w:pos="680"/>
          <w:tab w:val="left" w:pos="1473"/>
          <w:tab w:val="left" w:pos="4320"/>
        </w:tabs>
        <w:spacing w:after="0" w:line="100" w:lineRule="atLeast"/>
        <w:jc w:val="both"/>
        <w:rPr>
          <w:rFonts w:cs="Arial"/>
        </w:rPr>
      </w:pPr>
      <w:r>
        <w:rPr>
          <w:rFonts w:cs="Arial"/>
        </w:rPr>
        <w:t>G4. Certificats acreditatius del compliment de les normes de garantia de la qualitat i/o de gestió mediambiental</w:t>
      </w:r>
    </w:p>
    <w:p w:rsidR="000B4878" w:rsidRDefault="000B4878" w:rsidP="00785337">
      <w:pPr>
        <w:tabs>
          <w:tab w:val="left" w:pos="0"/>
          <w:tab w:val="left" w:pos="680"/>
          <w:tab w:val="left" w:pos="1473"/>
          <w:tab w:val="left" w:pos="4320"/>
        </w:tabs>
        <w:spacing w:after="0" w:line="100" w:lineRule="atLeast"/>
        <w:jc w:val="both"/>
        <w:rPr>
          <w:rFonts w:cs="Arial"/>
        </w:rPr>
      </w:pPr>
    </w:p>
    <w:p w:rsidR="000B4878" w:rsidRDefault="00AB6CD0" w:rsidP="00785337">
      <w:pPr>
        <w:tabs>
          <w:tab w:val="left" w:pos="0"/>
          <w:tab w:val="left" w:pos="680"/>
          <w:tab w:val="left" w:pos="1473"/>
          <w:tab w:val="left" w:pos="4320"/>
        </w:tabs>
        <w:spacing w:after="0" w:line="240" w:lineRule="auto"/>
        <w:jc w:val="both"/>
        <w:rPr>
          <w:rFonts w:cs="Arial"/>
          <w:snapToGrid w:val="0"/>
          <w:lang w:eastAsia="es-ES"/>
        </w:rPr>
      </w:pPr>
      <w:r>
        <w:rPr>
          <w:rFonts w:cs="Arial"/>
          <w:snapToGrid w:val="0"/>
          <w:lang w:eastAsia="es-ES"/>
        </w:rPr>
        <w:t xml:space="preserve">No es requereixen </w:t>
      </w:r>
    </w:p>
    <w:p w:rsidR="00541280" w:rsidRPr="00F61656" w:rsidRDefault="00541280" w:rsidP="00785337">
      <w:pPr>
        <w:tabs>
          <w:tab w:val="left" w:pos="0"/>
          <w:tab w:val="left" w:pos="680"/>
          <w:tab w:val="left" w:pos="1473"/>
          <w:tab w:val="left" w:pos="4320"/>
        </w:tabs>
        <w:spacing w:after="0" w:line="240" w:lineRule="auto"/>
        <w:jc w:val="both"/>
        <w:rPr>
          <w:rFonts w:cs="Arial"/>
          <w:snapToGrid w:val="0"/>
          <w:lang w:eastAsia="es-ES"/>
        </w:rPr>
      </w:pPr>
    </w:p>
    <w:p w:rsidR="000B4878" w:rsidRPr="00E41DA6" w:rsidRDefault="000B4878" w:rsidP="00785337">
      <w:pPr>
        <w:numPr>
          <w:ilvl w:val="0"/>
          <w:numId w:val="3"/>
        </w:numPr>
        <w:tabs>
          <w:tab w:val="clear" w:pos="360"/>
          <w:tab w:val="num" w:pos="-1392"/>
        </w:tabs>
        <w:spacing w:after="0" w:line="240" w:lineRule="auto"/>
        <w:ind w:left="0"/>
        <w:jc w:val="both"/>
        <w:rPr>
          <w:rFonts w:cs="Arial"/>
          <w:b/>
          <w:snapToGrid w:val="0"/>
          <w:lang w:eastAsia="es-ES"/>
        </w:rPr>
      </w:pPr>
      <w:r w:rsidRPr="00E41DA6">
        <w:rPr>
          <w:rFonts w:cs="Arial"/>
          <w:b/>
          <w:snapToGrid w:val="0"/>
          <w:lang w:eastAsia="es-ES"/>
        </w:rPr>
        <w:t>Criteris d’adjudicació</w:t>
      </w:r>
    </w:p>
    <w:p w:rsidR="000B4878" w:rsidRPr="00E41DA6" w:rsidRDefault="000B4878" w:rsidP="00785337">
      <w:pPr>
        <w:spacing w:after="0" w:line="240" w:lineRule="auto"/>
        <w:jc w:val="both"/>
        <w:rPr>
          <w:rFonts w:cs="Arial"/>
        </w:rPr>
      </w:pPr>
    </w:p>
    <w:p w:rsidR="000B4878" w:rsidRPr="00F33F08" w:rsidRDefault="000B4878" w:rsidP="00785337">
      <w:pPr>
        <w:spacing w:after="0" w:line="240" w:lineRule="auto"/>
        <w:jc w:val="both"/>
        <w:rPr>
          <w:rFonts w:cs="Arial"/>
          <w:u w:val="single"/>
        </w:rPr>
      </w:pPr>
      <w:r w:rsidRPr="00F33F08">
        <w:rPr>
          <w:rFonts w:cs="Arial"/>
        </w:rPr>
        <w:t xml:space="preserve">H.1 </w:t>
      </w:r>
      <w:r w:rsidRPr="00F33F08">
        <w:rPr>
          <w:rFonts w:cs="Arial"/>
          <w:u w:val="single"/>
        </w:rPr>
        <w:t>Criteris:</w:t>
      </w:r>
    </w:p>
    <w:p w:rsidR="000B4878" w:rsidRPr="00F33F08" w:rsidRDefault="000B4878" w:rsidP="00785337">
      <w:pPr>
        <w:spacing w:after="0" w:line="240" w:lineRule="auto"/>
        <w:jc w:val="both"/>
        <w:rPr>
          <w:rFonts w:cs="Arial"/>
        </w:rPr>
      </w:pPr>
    </w:p>
    <w:p w:rsidR="000B4878" w:rsidRPr="00363E5B" w:rsidRDefault="000B4878" w:rsidP="005E7AF7">
      <w:pPr>
        <w:pStyle w:val="Textindependent2"/>
        <w:spacing w:after="0" w:line="240" w:lineRule="auto"/>
        <w:jc w:val="both"/>
        <w:rPr>
          <w:rFonts w:ascii="Arial" w:hAnsi="Arial" w:cs="Arial"/>
          <w:sz w:val="22"/>
          <w:szCs w:val="22"/>
        </w:rPr>
      </w:pPr>
      <w:r w:rsidRPr="00F33F08">
        <w:rPr>
          <w:rFonts w:ascii="Arial" w:hAnsi="Arial" w:cs="Arial"/>
          <w:sz w:val="22"/>
          <w:szCs w:val="22"/>
        </w:rPr>
        <w:t xml:space="preserve">Sobre una puntuació màxima de 100 punts es distribuirà la puntuació de la següent </w:t>
      </w:r>
      <w:r w:rsidRPr="00363E5B">
        <w:rPr>
          <w:rFonts w:ascii="Arial" w:hAnsi="Arial" w:cs="Arial"/>
          <w:sz w:val="22"/>
          <w:szCs w:val="22"/>
        </w:rPr>
        <w:t>forma:</w:t>
      </w:r>
    </w:p>
    <w:p w:rsidR="00951996" w:rsidRDefault="00951996" w:rsidP="00951996">
      <w:pPr>
        <w:spacing w:after="0" w:line="240" w:lineRule="auto"/>
        <w:jc w:val="both"/>
        <w:rPr>
          <w:rFonts w:cs="Arial"/>
        </w:rPr>
      </w:pPr>
    </w:p>
    <w:p w:rsidR="00DD24C9" w:rsidRDefault="00DD24C9" w:rsidP="00951996">
      <w:pPr>
        <w:spacing w:after="0" w:line="240" w:lineRule="auto"/>
        <w:jc w:val="both"/>
        <w:rPr>
          <w:rFonts w:cs="Arial"/>
        </w:rPr>
      </w:pPr>
    </w:p>
    <w:p w:rsidR="00DD24C9" w:rsidRDefault="00DD24C9" w:rsidP="00951996">
      <w:pPr>
        <w:spacing w:after="0" w:line="240" w:lineRule="auto"/>
        <w:jc w:val="both"/>
        <w:rPr>
          <w:rFonts w:cs="Arial"/>
        </w:rPr>
      </w:pPr>
    </w:p>
    <w:p w:rsidR="00DD24C9" w:rsidRPr="00951996" w:rsidRDefault="00DD24C9" w:rsidP="00951996">
      <w:pPr>
        <w:spacing w:after="0" w:line="240" w:lineRule="auto"/>
        <w:jc w:val="both"/>
        <w:rPr>
          <w:rFonts w:cs="Arial"/>
        </w:rPr>
      </w:pPr>
    </w:p>
    <w:p w:rsidR="00DD24C9" w:rsidRPr="005E7AF7" w:rsidRDefault="00DD24C9" w:rsidP="00DD24C9">
      <w:pPr>
        <w:numPr>
          <w:ilvl w:val="0"/>
          <w:numId w:val="27"/>
        </w:numPr>
        <w:spacing w:after="0" w:line="240" w:lineRule="auto"/>
        <w:ind w:left="360"/>
        <w:jc w:val="both"/>
        <w:rPr>
          <w:rFonts w:cs="Arial"/>
          <w:b/>
        </w:rPr>
      </w:pPr>
      <w:r w:rsidRPr="005E7AF7">
        <w:rPr>
          <w:rFonts w:cs="Arial"/>
          <w:b/>
        </w:rPr>
        <w:t>PREU DELS PRODUCTES - fins a 40 punts.</w:t>
      </w:r>
    </w:p>
    <w:p w:rsidR="00DD24C9" w:rsidRPr="005E7AF7" w:rsidRDefault="00DD24C9" w:rsidP="00DD24C9">
      <w:pPr>
        <w:spacing w:after="0" w:line="240" w:lineRule="auto"/>
        <w:jc w:val="both"/>
        <w:rPr>
          <w:rFonts w:cs="Arial"/>
          <w:b/>
        </w:rPr>
      </w:pPr>
    </w:p>
    <w:p w:rsidR="00DD24C9" w:rsidRPr="005E7AF7" w:rsidRDefault="00DD24C9" w:rsidP="00DD24C9">
      <w:pPr>
        <w:spacing w:after="0" w:line="240" w:lineRule="auto"/>
        <w:jc w:val="both"/>
        <w:rPr>
          <w:rFonts w:cs="Arial"/>
        </w:rPr>
      </w:pPr>
      <w:r w:rsidRPr="005E7AF7">
        <w:rPr>
          <w:rFonts w:cs="Arial"/>
        </w:rPr>
        <w:t xml:space="preserve">Aquests 40 punts es distribueixen de la forma següent: </w:t>
      </w:r>
    </w:p>
    <w:p w:rsidR="00DD24C9" w:rsidRPr="005E7AF7" w:rsidRDefault="00DD24C9" w:rsidP="00DD24C9">
      <w:pPr>
        <w:spacing w:after="0" w:line="240" w:lineRule="auto"/>
        <w:jc w:val="both"/>
        <w:rPr>
          <w:rFonts w:cs="Arial"/>
          <w:highlight w:val="yellow"/>
          <w:u w:val="single"/>
        </w:rPr>
      </w:pPr>
    </w:p>
    <w:p w:rsidR="00DD24C9" w:rsidRPr="005E7AF7" w:rsidRDefault="00DD24C9" w:rsidP="00DD24C9">
      <w:pPr>
        <w:spacing w:after="0" w:line="240" w:lineRule="auto"/>
        <w:jc w:val="both"/>
        <w:rPr>
          <w:rFonts w:cs="Arial"/>
        </w:rPr>
      </w:pPr>
      <w:r w:rsidRPr="005E7AF7">
        <w:rPr>
          <w:rFonts w:cs="Arial"/>
        </w:rPr>
        <w:t>Les fórmules aplicades a continuació responen al criteri de proporcionalitat directa en funció de les ofertes presentades.</w:t>
      </w:r>
    </w:p>
    <w:p w:rsidR="00DD24C9" w:rsidRPr="005E7AF7" w:rsidRDefault="00DD24C9" w:rsidP="00DD24C9">
      <w:pPr>
        <w:spacing w:after="0" w:line="240" w:lineRule="auto"/>
        <w:jc w:val="both"/>
        <w:rPr>
          <w:rFonts w:cs="Arial"/>
        </w:rPr>
      </w:pPr>
    </w:p>
    <w:p w:rsidR="00DD24C9" w:rsidRPr="005E7AF7" w:rsidRDefault="00DD24C9" w:rsidP="00DD24C9">
      <w:pPr>
        <w:spacing w:after="0" w:line="240" w:lineRule="auto"/>
        <w:ind w:left="360"/>
        <w:jc w:val="both"/>
        <w:rPr>
          <w:rFonts w:cs="Arial"/>
          <w:b/>
        </w:rPr>
      </w:pPr>
      <w:r w:rsidRPr="005E7AF7">
        <w:rPr>
          <w:rFonts w:cs="Arial"/>
          <w:b/>
        </w:rPr>
        <w:t>1.A. Begudes calentes – fins a 10 punts</w:t>
      </w:r>
    </w:p>
    <w:p w:rsidR="00DD24C9" w:rsidRPr="005E7AF7" w:rsidRDefault="00DD24C9" w:rsidP="00DD24C9">
      <w:pPr>
        <w:spacing w:after="0" w:line="240" w:lineRule="auto"/>
        <w:jc w:val="both"/>
        <w:rPr>
          <w:rFonts w:cs="Arial"/>
        </w:rPr>
      </w:pPr>
    </w:p>
    <w:p w:rsidR="00DD24C9" w:rsidRPr="005E7AF7" w:rsidRDefault="00DD24C9" w:rsidP="00DD24C9">
      <w:pPr>
        <w:spacing w:after="0" w:line="240" w:lineRule="auto"/>
        <w:ind w:left="360"/>
        <w:jc w:val="both"/>
        <w:rPr>
          <w:rFonts w:cs="Arial"/>
        </w:rPr>
      </w:pPr>
      <w:r w:rsidRPr="005E7AF7">
        <w:rPr>
          <w:rFonts w:cs="Arial"/>
        </w:rPr>
        <w:t>Els licitadors hauran de presentar el preu de les begude</w:t>
      </w:r>
      <w:r w:rsidR="00A55529">
        <w:rPr>
          <w:rFonts w:cs="Arial"/>
        </w:rPr>
        <w:t>s calentes, incloses a l’Annex 2</w:t>
      </w:r>
      <w:r w:rsidRPr="005E7AF7">
        <w:rPr>
          <w:rFonts w:cs="Arial"/>
        </w:rPr>
        <w:t xml:space="preserve"> del PPT. En aquesta valoració es procedirà a avaluar les ofertes de manera que </w:t>
      </w:r>
      <w:r w:rsidRPr="005E7AF7">
        <w:rPr>
          <w:rFonts w:cs="Arial"/>
          <w:b/>
        </w:rPr>
        <w:t>la mitjana dels preus de les begudes calentes proposades més econòmica</w:t>
      </w:r>
      <w:r w:rsidRPr="005E7AF7">
        <w:rPr>
          <w:rFonts w:cs="Arial"/>
        </w:rPr>
        <w:t>, i només a aquesta, se li assignaran 10 punts, la puntuació màxima. La resta d’ofertes obtindran la puntuació que resulti de l’aplicació de la fórmula següent:</w:t>
      </w:r>
    </w:p>
    <w:p w:rsidR="00DD24C9" w:rsidRPr="005E7AF7" w:rsidRDefault="00DD24C9" w:rsidP="00DD24C9">
      <w:pPr>
        <w:spacing w:after="0" w:line="240" w:lineRule="auto"/>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2"/>
        <w:gridCol w:w="3464"/>
        <w:gridCol w:w="883"/>
      </w:tblGrid>
      <w:tr w:rsidR="00DD24C9" w:rsidRPr="005E7AF7" w:rsidTr="00D52CBB">
        <w:trPr>
          <w:jc w:val="center"/>
        </w:trPr>
        <w:tc>
          <w:tcPr>
            <w:tcW w:w="1072" w:type="dxa"/>
            <w:shd w:val="clear" w:color="auto" w:fill="auto"/>
          </w:tcPr>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r w:rsidRPr="005E7AF7">
              <w:rPr>
                <w:rFonts w:cs="Arial"/>
              </w:rPr>
              <w:t xml:space="preserve">P = </w:t>
            </w:r>
          </w:p>
        </w:tc>
        <w:tc>
          <w:tcPr>
            <w:tcW w:w="3464" w:type="dxa"/>
            <w:shd w:val="clear" w:color="auto" w:fill="auto"/>
          </w:tcPr>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r w:rsidRPr="005E7AF7">
              <w:rPr>
                <w:rFonts w:cs="Arial"/>
              </w:rPr>
              <w:t xml:space="preserve">Oferta més baixa de la mitjana de preus de begudes calentes </w:t>
            </w:r>
          </w:p>
          <w:p w:rsidR="00DD24C9" w:rsidRPr="005E7AF7" w:rsidRDefault="00DD24C9" w:rsidP="00D52CBB">
            <w:pPr>
              <w:pStyle w:val="Capalera"/>
              <w:jc w:val="both"/>
              <w:rPr>
                <w:rFonts w:cs="Arial"/>
              </w:rPr>
            </w:pPr>
            <w:r w:rsidRPr="005E7AF7">
              <w:rPr>
                <w:rFonts w:cs="Arial"/>
                <w:noProof/>
              </w:rPr>
              <mc:AlternateContent>
                <mc:Choice Requires="wps">
                  <w:drawing>
                    <wp:anchor distT="4294967295" distB="4294967295" distL="114300" distR="114300" simplePos="0" relativeHeight="251664384" behindDoc="0" locked="0" layoutInCell="1" allowOverlap="1" wp14:anchorId="223EF6D3" wp14:editId="648FB7EB">
                      <wp:simplePos x="0" y="0"/>
                      <wp:positionH relativeFrom="column">
                        <wp:posOffset>-61595</wp:posOffset>
                      </wp:positionH>
                      <wp:positionV relativeFrom="paragraph">
                        <wp:posOffset>104774</wp:posOffset>
                      </wp:positionV>
                      <wp:extent cx="2175510" cy="0"/>
                      <wp:effectExtent l="0" t="0" r="34290" b="19050"/>
                      <wp:wrapNone/>
                      <wp:docPr id="12" name="Connector rect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551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2A2124" id="Connector recte 1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5pt,8.25pt" to="166.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"/>
                  </w:pict>
                </mc:Fallback>
              </mc:AlternateContent>
            </w:r>
          </w:p>
          <w:p w:rsidR="00DD24C9" w:rsidRPr="005E7AF7" w:rsidRDefault="00DD24C9" w:rsidP="00D52CBB">
            <w:pPr>
              <w:pStyle w:val="Capalera"/>
              <w:jc w:val="both"/>
              <w:rPr>
                <w:rFonts w:cs="Arial"/>
              </w:rPr>
            </w:pPr>
            <w:r w:rsidRPr="005E7AF7">
              <w:rPr>
                <w:rFonts w:cs="Arial"/>
              </w:rPr>
              <w:t>Oferta que es puntua</w:t>
            </w:r>
          </w:p>
          <w:p w:rsidR="00DD24C9" w:rsidRPr="005E7AF7" w:rsidRDefault="00DD24C9" w:rsidP="00D52CBB">
            <w:pPr>
              <w:pStyle w:val="Capalera"/>
              <w:jc w:val="both"/>
              <w:rPr>
                <w:rFonts w:cs="Arial"/>
              </w:rPr>
            </w:pPr>
          </w:p>
        </w:tc>
        <w:tc>
          <w:tcPr>
            <w:tcW w:w="883" w:type="dxa"/>
            <w:shd w:val="clear" w:color="auto" w:fill="auto"/>
          </w:tcPr>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r w:rsidRPr="005E7AF7">
              <w:rPr>
                <w:rFonts w:cs="Arial"/>
              </w:rPr>
              <w:t>X 10</w:t>
            </w:r>
          </w:p>
        </w:tc>
      </w:tr>
    </w:tbl>
    <w:p w:rsidR="00DD24C9" w:rsidRPr="005E7AF7" w:rsidRDefault="00DD24C9" w:rsidP="00DD24C9">
      <w:pPr>
        <w:spacing w:after="0" w:line="240" w:lineRule="auto"/>
        <w:jc w:val="both"/>
        <w:rPr>
          <w:rFonts w:cs="Arial"/>
        </w:rPr>
      </w:pPr>
    </w:p>
    <w:p w:rsidR="00DD24C9" w:rsidRPr="005E7AF7" w:rsidRDefault="00DD24C9" w:rsidP="00DD24C9">
      <w:pPr>
        <w:spacing w:after="0" w:line="240" w:lineRule="auto"/>
        <w:ind w:left="360"/>
        <w:jc w:val="both"/>
        <w:rPr>
          <w:rFonts w:cs="Arial"/>
          <w:b/>
        </w:rPr>
      </w:pPr>
      <w:r w:rsidRPr="005E7AF7">
        <w:rPr>
          <w:rFonts w:cs="Arial"/>
          <w:b/>
        </w:rPr>
        <w:t>1.B. Suc de taronja espremut al moment – fins a 10 punts</w:t>
      </w:r>
    </w:p>
    <w:p w:rsidR="00DD24C9" w:rsidRPr="005E7AF7" w:rsidRDefault="00DD24C9" w:rsidP="00DD24C9">
      <w:pPr>
        <w:spacing w:after="0" w:line="240" w:lineRule="auto"/>
        <w:jc w:val="both"/>
        <w:rPr>
          <w:rFonts w:cs="Arial"/>
        </w:rPr>
      </w:pPr>
    </w:p>
    <w:p w:rsidR="00DD24C9" w:rsidRPr="005E7AF7" w:rsidRDefault="00DD24C9" w:rsidP="00DD24C9">
      <w:pPr>
        <w:spacing w:after="0" w:line="240" w:lineRule="auto"/>
        <w:ind w:left="360"/>
        <w:jc w:val="both"/>
        <w:rPr>
          <w:rFonts w:cs="Arial"/>
        </w:rPr>
      </w:pPr>
      <w:r w:rsidRPr="005E7AF7">
        <w:rPr>
          <w:rFonts w:cs="Arial"/>
        </w:rPr>
        <w:t xml:space="preserve">Els licitadors hauran de presentar el preu del suc de taronja espremut al moment proposat. En aquesta valoració es procedirà a avaluar les ofertes de manera que </w:t>
      </w:r>
      <w:r w:rsidRPr="005E7AF7">
        <w:rPr>
          <w:rFonts w:cs="Arial"/>
          <w:b/>
        </w:rPr>
        <w:t>al preu del suc de taronja proposat més econòmic,</w:t>
      </w:r>
      <w:r w:rsidRPr="005E7AF7">
        <w:rPr>
          <w:rFonts w:cs="Arial"/>
        </w:rPr>
        <w:t xml:space="preserve"> i només a aquest, se li assignaran 10 punts, la puntuació màxima. La resta d’ofertes obtindran la puntuació que resulti de l’aplicació de la fórmula següent:</w:t>
      </w:r>
    </w:p>
    <w:p w:rsidR="00DD24C9" w:rsidRPr="005E7AF7" w:rsidRDefault="00DD24C9" w:rsidP="00DD24C9">
      <w:pPr>
        <w:spacing w:after="0" w:line="24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62"/>
        <w:gridCol w:w="4536"/>
        <w:gridCol w:w="1140"/>
      </w:tblGrid>
      <w:tr w:rsidR="00DD24C9" w:rsidRPr="005E7AF7" w:rsidTr="00446546">
        <w:trPr>
          <w:jc w:val="center"/>
        </w:trPr>
        <w:tc>
          <w:tcPr>
            <w:tcW w:w="562" w:type="dxa"/>
            <w:shd w:val="clear" w:color="auto" w:fill="auto"/>
          </w:tcPr>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r w:rsidRPr="005E7AF7">
              <w:rPr>
                <w:rFonts w:cs="Arial"/>
              </w:rPr>
              <w:t xml:space="preserve">P = </w:t>
            </w:r>
          </w:p>
        </w:tc>
        <w:tc>
          <w:tcPr>
            <w:tcW w:w="4536" w:type="dxa"/>
            <w:shd w:val="clear" w:color="auto" w:fill="auto"/>
          </w:tcPr>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r w:rsidRPr="005E7AF7">
              <w:rPr>
                <w:rFonts w:cs="Arial"/>
              </w:rPr>
              <w:t xml:space="preserve">Oferta més baixa de preus de suc de taronja </w:t>
            </w:r>
          </w:p>
          <w:p w:rsidR="00DD24C9" w:rsidRPr="005E7AF7" w:rsidRDefault="00DD24C9" w:rsidP="00D52CBB">
            <w:pPr>
              <w:pStyle w:val="Capalera"/>
              <w:jc w:val="both"/>
              <w:rPr>
                <w:rFonts w:cs="Arial"/>
              </w:rPr>
            </w:pPr>
            <w:r w:rsidRPr="005E7AF7">
              <w:rPr>
                <w:rFonts w:cs="Arial"/>
                <w:noProof/>
              </w:rPr>
              <mc:AlternateContent>
                <mc:Choice Requires="wps">
                  <w:drawing>
                    <wp:anchor distT="4294967295" distB="4294967295" distL="114300" distR="114300" simplePos="0" relativeHeight="251665408" behindDoc="0" locked="0" layoutInCell="1" allowOverlap="1" wp14:anchorId="788FA635" wp14:editId="39E8386A">
                      <wp:simplePos x="0" y="0"/>
                      <wp:positionH relativeFrom="column">
                        <wp:posOffset>-61595</wp:posOffset>
                      </wp:positionH>
                      <wp:positionV relativeFrom="paragraph">
                        <wp:posOffset>106045</wp:posOffset>
                      </wp:positionV>
                      <wp:extent cx="2872740" cy="7620"/>
                      <wp:effectExtent l="0" t="0" r="22860" b="30480"/>
                      <wp:wrapNone/>
                      <wp:docPr id="11" name="Connector rect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2740" cy="7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3A8616" id="Connector recte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5pt,8.35pt" to="221.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"/>
                  </w:pict>
                </mc:Fallback>
              </mc:AlternateContent>
            </w:r>
          </w:p>
          <w:p w:rsidR="00DD24C9" w:rsidRPr="005E7AF7" w:rsidRDefault="00DD24C9" w:rsidP="00D52CBB">
            <w:pPr>
              <w:pStyle w:val="Capalera"/>
              <w:jc w:val="both"/>
              <w:rPr>
                <w:rFonts w:cs="Arial"/>
              </w:rPr>
            </w:pPr>
            <w:r w:rsidRPr="005E7AF7">
              <w:rPr>
                <w:rFonts w:cs="Arial"/>
              </w:rPr>
              <w:t>Oferta que es puntua</w:t>
            </w:r>
          </w:p>
          <w:p w:rsidR="00DD24C9" w:rsidRPr="005E7AF7" w:rsidRDefault="00DD24C9" w:rsidP="00D52CBB">
            <w:pPr>
              <w:pStyle w:val="Capalera"/>
              <w:jc w:val="both"/>
              <w:rPr>
                <w:rFonts w:cs="Arial"/>
              </w:rPr>
            </w:pPr>
          </w:p>
        </w:tc>
        <w:tc>
          <w:tcPr>
            <w:tcW w:w="1140" w:type="dxa"/>
            <w:shd w:val="clear" w:color="auto" w:fill="auto"/>
          </w:tcPr>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r w:rsidRPr="005E7AF7">
              <w:rPr>
                <w:rFonts w:cs="Arial"/>
              </w:rPr>
              <w:t>X 10</w:t>
            </w:r>
          </w:p>
        </w:tc>
      </w:tr>
    </w:tbl>
    <w:p w:rsidR="00DD24C9" w:rsidRPr="005E7AF7" w:rsidRDefault="00DD24C9" w:rsidP="00DD24C9">
      <w:pPr>
        <w:pStyle w:val="Capalera"/>
        <w:jc w:val="both"/>
        <w:rPr>
          <w:rFonts w:cs="Arial"/>
        </w:rPr>
      </w:pPr>
    </w:p>
    <w:p w:rsidR="00DD24C9" w:rsidRPr="005E7AF7" w:rsidRDefault="00DD24C9" w:rsidP="00DD24C9">
      <w:pPr>
        <w:spacing w:after="0" w:line="240" w:lineRule="auto"/>
        <w:ind w:left="360"/>
        <w:jc w:val="both"/>
        <w:rPr>
          <w:rFonts w:cs="Arial"/>
          <w:b/>
        </w:rPr>
      </w:pPr>
      <w:r w:rsidRPr="005E7AF7">
        <w:rPr>
          <w:rFonts w:cs="Arial"/>
          <w:b/>
        </w:rPr>
        <w:t>1.C. Begudes fredes – fins a 10 punts</w:t>
      </w:r>
    </w:p>
    <w:p w:rsidR="00DD24C9" w:rsidRPr="005E7AF7" w:rsidRDefault="00DD24C9" w:rsidP="00DD24C9">
      <w:pPr>
        <w:spacing w:after="0" w:line="240" w:lineRule="auto"/>
        <w:jc w:val="both"/>
        <w:rPr>
          <w:rFonts w:cs="Arial"/>
        </w:rPr>
      </w:pPr>
    </w:p>
    <w:p w:rsidR="00DD24C9" w:rsidRPr="005E7AF7" w:rsidRDefault="00DD24C9" w:rsidP="00DD24C9">
      <w:pPr>
        <w:spacing w:after="0" w:line="240" w:lineRule="auto"/>
        <w:ind w:left="360"/>
        <w:jc w:val="both"/>
        <w:rPr>
          <w:rFonts w:cs="Arial"/>
        </w:rPr>
      </w:pPr>
      <w:r w:rsidRPr="005E7AF7">
        <w:rPr>
          <w:rFonts w:cs="Arial"/>
        </w:rPr>
        <w:t>Els licitadors hauran de presentar el preu de les begu</w:t>
      </w:r>
      <w:r w:rsidR="009A3F99">
        <w:rPr>
          <w:rFonts w:cs="Arial"/>
        </w:rPr>
        <w:t>des fredes, incloses a l’Annex 2</w:t>
      </w:r>
      <w:r w:rsidRPr="005E7AF7">
        <w:rPr>
          <w:rFonts w:cs="Arial"/>
        </w:rPr>
        <w:t xml:space="preserve"> del PPT. En aquesta valoració es procedirà a avaluar les ofertes de manera que </w:t>
      </w:r>
      <w:r w:rsidRPr="005E7AF7">
        <w:rPr>
          <w:rFonts w:cs="Arial"/>
          <w:b/>
        </w:rPr>
        <w:t>la mitjana dels preus de les begudes fredes proposades més econòmica</w:t>
      </w:r>
      <w:r w:rsidRPr="005E7AF7">
        <w:rPr>
          <w:rFonts w:cs="Arial"/>
        </w:rPr>
        <w:t>, i només a aquesta, se li assignaran 10 punts, la puntuació màxima. La resta d’ofertes obtindran la puntuació que resulti de l’aplicació de la fórmula següent:</w:t>
      </w:r>
    </w:p>
    <w:p w:rsidR="00DD24C9" w:rsidRPr="005E7AF7" w:rsidRDefault="00DD24C9" w:rsidP="00DD24C9">
      <w:pPr>
        <w:spacing w:after="0" w:line="24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50"/>
        <w:gridCol w:w="4014"/>
        <w:gridCol w:w="848"/>
      </w:tblGrid>
      <w:tr w:rsidR="00DD24C9" w:rsidRPr="005E7AF7" w:rsidTr="00A55529">
        <w:trPr>
          <w:jc w:val="center"/>
        </w:trPr>
        <w:tc>
          <w:tcPr>
            <w:tcW w:w="850" w:type="dxa"/>
            <w:shd w:val="clear" w:color="auto" w:fill="auto"/>
          </w:tcPr>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r w:rsidRPr="005E7AF7">
              <w:rPr>
                <w:rFonts w:cs="Arial"/>
              </w:rPr>
              <w:t xml:space="preserve">P = </w:t>
            </w:r>
          </w:p>
        </w:tc>
        <w:tc>
          <w:tcPr>
            <w:tcW w:w="4014" w:type="dxa"/>
            <w:shd w:val="clear" w:color="auto" w:fill="auto"/>
          </w:tcPr>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r w:rsidRPr="005E7AF7">
              <w:rPr>
                <w:rFonts w:cs="Arial"/>
              </w:rPr>
              <w:t>Oferta més baixa de preus de la mitjana de preus de begudes fredes</w:t>
            </w:r>
          </w:p>
          <w:p w:rsidR="00DD24C9" w:rsidRPr="005E7AF7" w:rsidRDefault="00DD24C9" w:rsidP="00D52CBB">
            <w:pPr>
              <w:pStyle w:val="Capalera"/>
              <w:jc w:val="both"/>
              <w:rPr>
                <w:rFonts w:cs="Arial"/>
              </w:rPr>
            </w:pPr>
            <w:r w:rsidRPr="005E7AF7">
              <w:rPr>
                <w:rFonts w:cs="Arial"/>
                <w:noProof/>
              </w:rPr>
              <mc:AlternateContent>
                <mc:Choice Requires="wps">
                  <w:drawing>
                    <wp:anchor distT="4294967295" distB="4294967295" distL="114300" distR="114300" simplePos="0" relativeHeight="251666432" behindDoc="0" locked="0" layoutInCell="1" allowOverlap="1" wp14:anchorId="1CC90969" wp14:editId="677ABEE2">
                      <wp:simplePos x="0" y="0"/>
                      <wp:positionH relativeFrom="column">
                        <wp:posOffset>-60960</wp:posOffset>
                      </wp:positionH>
                      <wp:positionV relativeFrom="paragraph">
                        <wp:posOffset>91440</wp:posOffset>
                      </wp:positionV>
                      <wp:extent cx="2468880" cy="15240"/>
                      <wp:effectExtent l="0" t="0" r="26670" b="22860"/>
                      <wp:wrapNone/>
                      <wp:docPr id="3" name="Connector rect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8880" cy="152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3C00F8" id="Connector recte 3"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2pt" to="189.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"/>
                  </w:pict>
                </mc:Fallback>
              </mc:AlternateContent>
            </w:r>
          </w:p>
          <w:p w:rsidR="00DD24C9" w:rsidRPr="005E7AF7" w:rsidRDefault="00DD24C9" w:rsidP="00D52CBB">
            <w:pPr>
              <w:pStyle w:val="Capalera"/>
              <w:jc w:val="both"/>
              <w:rPr>
                <w:rFonts w:cs="Arial"/>
              </w:rPr>
            </w:pPr>
            <w:r w:rsidRPr="005E7AF7">
              <w:rPr>
                <w:rFonts w:cs="Arial"/>
              </w:rPr>
              <w:t>Oferta que es puntua</w:t>
            </w:r>
          </w:p>
          <w:p w:rsidR="00DD24C9" w:rsidRPr="005E7AF7" w:rsidRDefault="00DD24C9" w:rsidP="00D52CBB">
            <w:pPr>
              <w:pStyle w:val="Capalera"/>
              <w:jc w:val="both"/>
              <w:rPr>
                <w:rFonts w:cs="Arial"/>
              </w:rPr>
            </w:pPr>
          </w:p>
        </w:tc>
        <w:tc>
          <w:tcPr>
            <w:tcW w:w="848" w:type="dxa"/>
            <w:shd w:val="clear" w:color="auto" w:fill="auto"/>
          </w:tcPr>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r w:rsidRPr="005E7AF7">
              <w:rPr>
                <w:rFonts w:cs="Arial"/>
              </w:rPr>
              <w:t>X 10</w:t>
            </w:r>
          </w:p>
        </w:tc>
      </w:tr>
    </w:tbl>
    <w:p w:rsidR="00DD24C9" w:rsidRDefault="00DD24C9" w:rsidP="00DD24C9">
      <w:pPr>
        <w:pStyle w:val="Capalera"/>
        <w:jc w:val="both"/>
        <w:rPr>
          <w:rFonts w:cs="Arial"/>
        </w:rPr>
      </w:pPr>
    </w:p>
    <w:p w:rsidR="00DD24C9" w:rsidRDefault="00DD24C9" w:rsidP="00DD24C9">
      <w:pPr>
        <w:pStyle w:val="Capalera"/>
        <w:jc w:val="both"/>
        <w:rPr>
          <w:rFonts w:cs="Arial"/>
        </w:rPr>
      </w:pPr>
    </w:p>
    <w:p w:rsidR="00DD24C9" w:rsidRPr="005E7AF7" w:rsidRDefault="00DD24C9" w:rsidP="00DD24C9">
      <w:pPr>
        <w:pStyle w:val="Capalera"/>
        <w:jc w:val="both"/>
        <w:rPr>
          <w:rFonts w:cs="Arial"/>
        </w:rPr>
      </w:pPr>
    </w:p>
    <w:p w:rsidR="00DD24C9" w:rsidRPr="005E7AF7" w:rsidRDefault="00DD24C9" w:rsidP="00DD24C9">
      <w:pPr>
        <w:spacing w:after="0" w:line="240" w:lineRule="auto"/>
        <w:ind w:left="360"/>
        <w:jc w:val="both"/>
        <w:rPr>
          <w:rFonts w:cs="Arial"/>
          <w:b/>
        </w:rPr>
      </w:pPr>
      <w:r w:rsidRPr="005E7AF7">
        <w:rPr>
          <w:rFonts w:cs="Arial"/>
          <w:b/>
        </w:rPr>
        <w:t>1.D. Productes sòlids – fins a 10 punts</w:t>
      </w:r>
    </w:p>
    <w:p w:rsidR="00DD24C9" w:rsidRPr="005E7AF7" w:rsidRDefault="00DD24C9" w:rsidP="00DD24C9">
      <w:pPr>
        <w:spacing w:after="0" w:line="240" w:lineRule="auto"/>
        <w:jc w:val="both"/>
        <w:rPr>
          <w:rFonts w:cs="Arial"/>
        </w:rPr>
      </w:pPr>
    </w:p>
    <w:p w:rsidR="00DD24C9" w:rsidRPr="005E7AF7" w:rsidRDefault="00DD24C9" w:rsidP="00DD24C9">
      <w:pPr>
        <w:spacing w:after="0" w:line="240" w:lineRule="auto"/>
        <w:ind w:left="360"/>
        <w:jc w:val="both"/>
        <w:rPr>
          <w:rFonts w:cs="Arial"/>
        </w:rPr>
      </w:pPr>
      <w:r w:rsidRPr="005E7AF7">
        <w:rPr>
          <w:rFonts w:cs="Arial"/>
        </w:rPr>
        <w:t>Els licitadors hauran de presentar el preu dels produc</w:t>
      </w:r>
      <w:r w:rsidR="009A3F99">
        <w:rPr>
          <w:rFonts w:cs="Arial"/>
        </w:rPr>
        <w:t>tes sòlids, incloses a l’Annex 2</w:t>
      </w:r>
      <w:r w:rsidRPr="005E7AF7">
        <w:rPr>
          <w:rFonts w:cs="Arial"/>
        </w:rPr>
        <w:t xml:space="preserve"> del PPT. En aquesta valoració es procedirà a avaluar les ofertes de manera que </w:t>
      </w:r>
      <w:r w:rsidRPr="005E7AF7">
        <w:rPr>
          <w:rFonts w:cs="Arial"/>
          <w:b/>
        </w:rPr>
        <w:t>la mitjana dels preus dels productes sòlids proposats més econòmica,</w:t>
      </w:r>
      <w:r w:rsidRPr="005E7AF7">
        <w:rPr>
          <w:rFonts w:cs="Arial"/>
        </w:rPr>
        <w:t xml:space="preserve"> i només a aquest, se li assignaran 10 punts, la puntuació màxima. La resta d’ofertes obtindran la puntuació que resulti de l’aplicació de la fórmula següent:</w:t>
      </w:r>
    </w:p>
    <w:p w:rsidR="00DD24C9" w:rsidRPr="005E7AF7" w:rsidRDefault="00DD24C9" w:rsidP="00DD24C9">
      <w:pPr>
        <w:spacing w:after="0" w:line="24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2"/>
        <w:gridCol w:w="4026"/>
        <w:gridCol w:w="1843"/>
      </w:tblGrid>
      <w:tr w:rsidR="00DD24C9" w:rsidRPr="005E7AF7" w:rsidTr="009A3F99">
        <w:trPr>
          <w:jc w:val="center"/>
        </w:trPr>
        <w:tc>
          <w:tcPr>
            <w:tcW w:w="1072" w:type="dxa"/>
            <w:shd w:val="clear" w:color="auto" w:fill="auto"/>
          </w:tcPr>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r w:rsidRPr="005E7AF7">
              <w:rPr>
                <w:rFonts w:cs="Arial"/>
              </w:rPr>
              <w:t xml:space="preserve">P = </w:t>
            </w:r>
          </w:p>
        </w:tc>
        <w:tc>
          <w:tcPr>
            <w:tcW w:w="4026" w:type="dxa"/>
            <w:shd w:val="clear" w:color="auto" w:fill="auto"/>
          </w:tcPr>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r w:rsidRPr="005E7AF7">
              <w:rPr>
                <w:rFonts w:cs="Arial"/>
              </w:rPr>
              <w:t xml:space="preserve">Oferta més baixa de preus de la mitjana de preus dels productes sòlids </w:t>
            </w:r>
          </w:p>
          <w:p w:rsidR="00DD24C9" w:rsidRPr="005E7AF7" w:rsidRDefault="00DD24C9" w:rsidP="00D52CBB">
            <w:pPr>
              <w:pStyle w:val="Capalera"/>
              <w:jc w:val="both"/>
              <w:rPr>
                <w:rFonts w:cs="Arial"/>
              </w:rPr>
            </w:pPr>
            <w:r w:rsidRPr="005E7AF7">
              <w:rPr>
                <w:rFonts w:cs="Arial"/>
                <w:noProof/>
              </w:rPr>
              <mc:AlternateContent>
                <mc:Choice Requires="wps">
                  <w:drawing>
                    <wp:anchor distT="4294967295" distB="4294967295" distL="114300" distR="114300" simplePos="0" relativeHeight="251667456" behindDoc="0" locked="0" layoutInCell="1" allowOverlap="1" wp14:anchorId="6AF9D7B7" wp14:editId="0DD56BBD">
                      <wp:simplePos x="0" y="0"/>
                      <wp:positionH relativeFrom="column">
                        <wp:posOffset>-62865</wp:posOffset>
                      </wp:positionH>
                      <wp:positionV relativeFrom="paragraph">
                        <wp:posOffset>99695</wp:posOffset>
                      </wp:positionV>
                      <wp:extent cx="2446020" cy="7620"/>
                      <wp:effectExtent l="0" t="0" r="30480" b="30480"/>
                      <wp:wrapNone/>
                      <wp:docPr id="1" name="Connector rect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6020" cy="7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C9BB21" id="Connector recte 1"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7.85pt" to="18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"/>
                  </w:pict>
                </mc:Fallback>
              </mc:AlternateContent>
            </w:r>
          </w:p>
          <w:p w:rsidR="00DD24C9" w:rsidRPr="005E7AF7" w:rsidRDefault="00DD24C9" w:rsidP="00D52CBB">
            <w:pPr>
              <w:pStyle w:val="Capalera"/>
              <w:jc w:val="both"/>
              <w:rPr>
                <w:rFonts w:cs="Arial"/>
              </w:rPr>
            </w:pPr>
            <w:r w:rsidRPr="005E7AF7">
              <w:rPr>
                <w:rFonts w:cs="Arial"/>
              </w:rPr>
              <w:t>Oferta que es puntua</w:t>
            </w:r>
          </w:p>
          <w:p w:rsidR="00DD24C9" w:rsidRPr="005E7AF7" w:rsidRDefault="00DD24C9" w:rsidP="00D52CBB">
            <w:pPr>
              <w:pStyle w:val="Capalera"/>
              <w:jc w:val="both"/>
              <w:rPr>
                <w:rFonts w:cs="Arial"/>
              </w:rPr>
            </w:pPr>
          </w:p>
        </w:tc>
        <w:tc>
          <w:tcPr>
            <w:tcW w:w="1843" w:type="dxa"/>
            <w:shd w:val="clear" w:color="auto" w:fill="auto"/>
          </w:tcPr>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p>
          <w:p w:rsidR="00DD24C9" w:rsidRPr="005E7AF7" w:rsidRDefault="00DD24C9" w:rsidP="00D52CBB">
            <w:pPr>
              <w:pStyle w:val="Capalera"/>
              <w:jc w:val="both"/>
              <w:rPr>
                <w:rFonts w:cs="Arial"/>
              </w:rPr>
            </w:pPr>
            <w:r w:rsidRPr="005E7AF7">
              <w:rPr>
                <w:rFonts w:cs="Arial"/>
              </w:rPr>
              <w:t>X 10</w:t>
            </w:r>
          </w:p>
        </w:tc>
      </w:tr>
    </w:tbl>
    <w:p w:rsidR="00DD24C9" w:rsidRPr="00A77088" w:rsidRDefault="00DD24C9" w:rsidP="00DD24C9">
      <w:pPr>
        <w:spacing w:after="0" w:line="240" w:lineRule="auto"/>
        <w:jc w:val="both"/>
        <w:rPr>
          <w:rFonts w:cs="Arial"/>
        </w:rPr>
      </w:pPr>
    </w:p>
    <w:p w:rsidR="00DD24C9" w:rsidRPr="00A77088" w:rsidRDefault="00DD24C9" w:rsidP="00DD24C9">
      <w:pPr>
        <w:pStyle w:val="Pargrafdellista"/>
        <w:numPr>
          <w:ilvl w:val="0"/>
          <w:numId w:val="27"/>
        </w:numPr>
        <w:jc w:val="both"/>
        <w:rPr>
          <w:rFonts w:ascii="Arial" w:hAnsi="Arial" w:cs="Arial"/>
          <w:b/>
          <w:bCs/>
          <w:sz w:val="22"/>
          <w:szCs w:val="22"/>
        </w:rPr>
      </w:pPr>
      <w:r w:rsidRPr="00A77088">
        <w:rPr>
          <w:rFonts w:ascii="Arial" w:hAnsi="Arial" w:cs="Arial"/>
          <w:b/>
          <w:bCs/>
          <w:sz w:val="22"/>
          <w:szCs w:val="22"/>
        </w:rPr>
        <w:t>CARACTERÍSTIQUES DE LES MÀQUINES- fins a 15 punts.</w:t>
      </w:r>
    </w:p>
    <w:p w:rsidR="00DD24C9" w:rsidRPr="00A77088" w:rsidRDefault="00DD24C9" w:rsidP="00DD24C9">
      <w:pPr>
        <w:pStyle w:val="Pargrafdellista"/>
        <w:jc w:val="both"/>
        <w:rPr>
          <w:rFonts w:ascii="Arial" w:hAnsi="Arial" w:cs="Arial"/>
          <w:b/>
          <w:bCs/>
          <w:sz w:val="22"/>
          <w:szCs w:val="22"/>
        </w:rPr>
      </w:pPr>
    </w:p>
    <w:p w:rsidR="00DD24C9" w:rsidRPr="00A77088" w:rsidRDefault="00DD24C9" w:rsidP="00DD24C9">
      <w:pPr>
        <w:ind w:left="360"/>
        <w:jc w:val="both"/>
        <w:rPr>
          <w:rFonts w:cs="Arial"/>
        </w:rPr>
      </w:pPr>
      <w:r w:rsidRPr="00A77088">
        <w:rPr>
          <w:rFonts w:cs="Arial"/>
        </w:rPr>
        <w:t>Tenint en compte que l’antiguitat màxima de les màquines establerta és de 2 anys, es valorarà fins un màxim de 15 punts l’antiguitat de les màquines a instal·lar. La valoració d’aquest apartat es realitzarà de la següent forma:</w:t>
      </w:r>
    </w:p>
    <w:p w:rsidR="00DD24C9" w:rsidRPr="00A77088" w:rsidRDefault="00DD24C9" w:rsidP="00DD24C9">
      <w:pPr>
        <w:numPr>
          <w:ilvl w:val="0"/>
          <w:numId w:val="44"/>
        </w:numPr>
        <w:spacing w:after="0" w:line="240" w:lineRule="auto"/>
        <w:jc w:val="both"/>
        <w:rPr>
          <w:rFonts w:cs="Arial"/>
        </w:rPr>
      </w:pPr>
      <w:r w:rsidRPr="00A77088">
        <w:rPr>
          <w:rFonts w:cs="Arial"/>
        </w:rPr>
        <w:t>Totes les màquines a instal·lar noves.    </w:t>
      </w:r>
      <w:r>
        <w:rPr>
          <w:rFonts w:cs="Arial"/>
        </w:rPr>
        <w:tab/>
      </w:r>
      <w:r w:rsidRPr="00A77088">
        <w:rPr>
          <w:rFonts w:cs="Arial"/>
        </w:rPr>
        <w:t xml:space="preserve">   </w:t>
      </w:r>
      <w:r>
        <w:rPr>
          <w:rFonts w:cs="Arial"/>
        </w:rPr>
        <w:t xml:space="preserve"> </w:t>
      </w:r>
      <w:r w:rsidRPr="00A77088">
        <w:rPr>
          <w:rFonts w:cs="Arial"/>
        </w:rPr>
        <w:t>15 punts</w:t>
      </w:r>
    </w:p>
    <w:p w:rsidR="00DD24C9" w:rsidRPr="00A77088" w:rsidRDefault="00DD24C9" w:rsidP="00DD24C9">
      <w:pPr>
        <w:numPr>
          <w:ilvl w:val="0"/>
          <w:numId w:val="44"/>
        </w:numPr>
        <w:spacing w:after="0" w:line="240" w:lineRule="auto"/>
        <w:jc w:val="both"/>
        <w:rPr>
          <w:rFonts w:cs="Arial"/>
        </w:rPr>
      </w:pPr>
      <w:r w:rsidRPr="00A77088">
        <w:rPr>
          <w:rFonts w:cs="Arial"/>
        </w:rPr>
        <w:t>75% de les màquines a instal·lar noves </w:t>
      </w:r>
      <w:r>
        <w:rPr>
          <w:rFonts w:cs="Arial"/>
        </w:rPr>
        <w:tab/>
      </w:r>
      <w:r w:rsidRPr="00A77088">
        <w:rPr>
          <w:rFonts w:cs="Arial"/>
        </w:rPr>
        <w:t>    10 punts</w:t>
      </w:r>
    </w:p>
    <w:p w:rsidR="00DD24C9" w:rsidRPr="00A77088" w:rsidRDefault="00DD24C9" w:rsidP="00DD24C9">
      <w:pPr>
        <w:numPr>
          <w:ilvl w:val="0"/>
          <w:numId w:val="44"/>
        </w:numPr>
        <w:spacing w:after="0" w:line="240" w:lineRule="auto"/>
        <w:jc w:val="both"/>
        <w:rPr>
          <w:rFonts w:cs="Arial"/>
        </w:rPr>
      </w:pPr>
      <w:r w:rsidRPr="00A77088">
        <w:rPr>
          <w:rFonts w:cs="Arial"/>
        </w:rPr>
        <w:t>50% de les màquines a instal·lar noves.  </w:t>
      </w:r>
      <w:r>
        <w:rPr>
          <w:rFonts w:cs="Arial"/>
        </w:rPr>
        <w:tab/>
      </w:r>
      <w:r w:rsidRPr="00A77088">
        <w:rPr>
          <w:rFonts w:cs="Arial"/>
        </w:rPr>
        <w:t xml:space="preserve">     </w:t>
      </w:r>
      <w:r>
        <w:rPr>
          <w:rFonts w:cs="Arial"/>
        </w:rPr>
        <w:t xml:space="preserve"> </w:t>
      </w:r>
      <w:r w:rsidRPr="00A77088">
        <w:rPr>
          <w:rFonts w:cs="Arial"/>
        </w:rPr>
        <w:t>5 punts</w:t>
      </w:r>
    </w:p>
    <w:p w:rsidR="00DD24C9" w:rsidRPr="00687D75" w:rsidRDefault="00DD24C9" w:rsidP="00DD24C9">
      <w:pPr>
        <w:numPr>
          <w:ilvl w:val="0"/>
          <w:numId w:val="44"/>
        </w:numPr>
        <w:spacing w:after="0" w:line="240" w:lineRule="auto"/>
        <w:jc w:val="both"/>
        <w:rPr>
          <w:rFonts w:cs="Arial"/>
        </w:rPr>
      </w:pPr>
      <w:r w:rsidRPr="00687D75">
        <w:rPr>
          <w:rFonts w:cs="Arial"/>
        </w:rPr>
        <w:t>Menys del 50% de màquines a instal·lar noves</w:t>
      </w:r>
      <w:r w:rsidRPr="00687D75">
        <w:rPr>
          <w:rFonts w:cs="Arial"/>
        </w:rPr>
        <w:tab/>
        <w:t xml:space="preserve">      0 punts</w:t>
      </w:r>
    </w:p>
    <w:p w:rsidR="00DD24C9" w:rsidRPr="00687D75" w:rsidRDefault="00DD24C9" w:rsidP="00DD24C9">
      <w:pPr>
        <w:spacing w:after="0" w:line="240" w:lineRule="auto"/>
        <w:jc w:val="both"/>
        <w:rPr>
          <w:rFonts w:cs="Arial"/>
        </w:rPr>
      </w:pPr>
    </w:p>
    <w:p w:rsidR="00DD24C9" w:rsidRPr="00687D75" w:rsidRDefault="00DD24C9" w:rsidP="00DD24C9">
      <w:pPr>
        <w:pStyle w:val="Pargrafdellista"/>
        <w:widowControl w:val="0"/>
        <w:numPr>
          <w:ilvl w:val="0"/>
          <w:numId w:val="27"/>
        </w:numPr>
        <w:jc w:val="both"/>
        <w:rPr>
          <w:rFonts w:ascii="Arial" w:hAnsi="Arial" w:cs="Arial"/>
          <w:b/>
          <w:sz w:val="22"/>
          <w:szCs w:val="22"/>
        </w:rPr>
      </w:pPr>
      <w:r w:rsidRPr="00687D75">
        <w:rPr>
          <w:rFonts w:ascii="Arial" w:hAnsi="Arial" w:cs="Arial"/>
          <w:b/>
          <w:sz w:val="22"/>
          <w:szCs w:val="22"/>
        </w:rPr>
        <w:t>PRODUCTES SALUDABLES - fins a 8 punts.</w:t>
      </w:r>
    </w:p>
    <w:p w:rsidR="00DD24C9" w:rsidRPr="00687D75" w:rsidRDefault="00DD24C9" w:rsidP="00DD24C9">
      <w:pPr>
        <w:pStyle w:val="Pargrafdellista"/>
        <w:widowControl w:val="0"/>
        <w:jc w:val="both"/>
        <w:rPr>
          <w:rFonts w:ascii="Arial" w:hAnsi="Arial" w:cs="Arial"/>
          <w:b/>
          <w:sz w:val="22"/>
          <w:szCs w:val="22"/>
        </w:rPr>
      </w:pPr>
    </w:p>
    <w:p w:rsidR="00DD24C9" w:rsidRPr="00687D75" w:rsidRDefault="00DD24C9" w:rsidP="00DD24C9">
      <w:pPr>
        <w:spacing w:after="0" w:line="240" w:lineRule="auto"/>
        <w:ind w:left="360"/>
        <w:jc w:val="both"/>
        <w:rPr>
          <w:rFonts w:cs="Arial"/>
        </w:rPr>
      </w:pPr>
      <w:r w:rsidRPr="00687D75">
        <w:rPr>
          <w:rFonts w:cs="Arial"/>
        </w:rPr>
        <w:t xml:space="preserve">Es valorarà amb un màxim de 8 punts les propostes que ofereixin les següents condicions relacionades amb l’alimentació saludable: </w:t>
      </w:r>
    </w:p>
    <w:p w:rsidR="00DD24C9" w:rsidRPr="00687D75" w:rsidRDefault="00DD24C9" w:rsidP="00DD24C9">
      <w:pPr>
        <w:spacing w:after="0" w:line="240" w:lineRule="auto"/>
        <w:ind w:left="360"/>
        <w:jc w:val="both"/>
        <w:rPr>
          <w:rFonts w:cs="Arial"/>
        </w:rPr>
      </w:pPr>
    </w:p>
    <w:p w:rsidR="00DD24C9" w:rsidRPr="00687D75" w:rsidRDefault="00577243" w:rsidP="00DD24C9">
      <w:pPr>
        <w:numPr>
          <w:ilvl w:val="0"/>
          <w:numId w:val="43"/>
        </w:numPr>
        <w:tabs>
          <w:tab w:val="clear" w:pos="720"/>
          <w:tab w:val="left" w:pos="2127"/>
        </w:tabs>
        <w:spacing w:after="0" w:line="240" w:lineRule="auto"/>
        <w:ind w:left="1080"/>
        <w:jc w:val="both"/>
        <w:rPr>
          <w:rFonts w:cs="Arial"/>
        </w:rPr>
      </w:pPr>
      <w:r w:rsidRPr="00687D75">
        <w:rPr>
          <w:rFonts w:cs="Arial"/>
        </w:rPr>
        <w:t>Fruita ecològica:</w:t>
      </w:r>
      <w:r w:rsidRPr="00687D75">
        <w:rPr>
          <w:rFonts w:cs="Arial"/>
        </w:rPr>
        <w:tab/>
      </w:r>
      <w:r w:rsidRPr="00687D75">
        <w:rPr>
          <w:rFonts w:cs="Arial"/>
        </w:rPr>
        <w:tab/>
      </w:r>
      <w:r w:rsidRPr="00687D75">
        <w:rPr>
          <w:rFonts w:cs="Arial"/>
        </w:rPr>
        <w:tab/>
      </w:r>
      <w:r w:rsidRPr="00687D75">
        <w:rPr>
          <w:rFonts w:cs="Arial"/>
        </w:rPr>
        <w:tab/>
      </w:r>
      <w:r w:rsidRPr="00687D75">
        <w:rPr>
          <w:rFonts w:cs="Arial"/>
        </w:rPr>
        <w:tab/>
      </w:r>
      <w:r w:rsidRPr="00687D75">
        <w:rPr>
          <w:rFonts w:cs="Arial"/>
        </w:rPr>
        <w:tab/>
        <w:t xml:space="preserve"> </w:t>
      </w:r>
      <w:r w:rsidRPr="00687D75">
        <w:rPr>
          <w:rFonts w:cs="Arial"/>
        </w:rPr>
        <w:tab/>
        <w:t xml:space="preserve"> 4</w:t>
      </w:r>
      <w:r w:rsidR="00DD24C9" w:rsidRPr="00687D75">
        <w:rPr>
          <w:rFonts w:cs="Arial"/>
        </w:rPr>
        <w:t xml:space="preserve"> punts</w:t>
      </w:r>
    </w:p>
    <w:p w:rsidR="00DD24C9" w:rsidRPr="00687D75" w:rsidRDefault="00DD24C9" w:rsidP="00DD24C9">
      <w:pPr>
        <w:numPr>
          <w:ilvl w:val="0"/>
          <w:numId w:val="43"/>
        </w:numPr>
        <w:tabs>
          <w:tab w:val="clear" w:pos="720"/>
          <w:tab w:val="left" w:pos="2127"/>
        </w:tabs>
        <w:spacing w:after="0" w:line="240" w:lineRule="auto"/>
        <w:ind w:left="1080"/>
        <w:jc w:val="both"/>
        <w:rPr>
          <w:rFonts w:cs="Arial"/>
        </w:rPr>
      </w:pPr>
      <w:r w:rsidRPr="00687D75">
        <w:rPr>
          <w:rFonts w:cs="Arial"/>
        </w:rPr>
        <w:t>Tipus complementaris de llet:</w:t>
      </w:r>
    </w:p>
    <w:p w:rsidR="007923EE" w:rsidRDefault="00687D75" w:rsidP="007923EE">
      <w:pPr>
        <w:pStyle w:val="Pargrafdellista"/>
        <w:numPr>
          <w:ilvl w:val="0"/>
          <w:numId w:val="48"/>
        </w:numPr>
        <w:tabs>
          <w:tab w:val="left" w:pos="2127"/>
        </w:tabs>
        <w:jc w:val="both"/>
        <w:rPr>
          <w:rFonts w:ascii="Arial" w:hAnsi="Arial" w:cs="Arial"/>
          <w:sz w:val="22"/>
          <w:szCs w:val="22"/>
        </w:rPr>
      </w:pPr>
      <w:r w:rsidRPr="00687D75">
        <w:rPr>
          <w:rFonts w:ascii="Arial" w:hAnsi="Arial" w:cs="Arial"/>
          <w:sz w:val="22"/>
          <w:szCs w:val="22"/>
        </w:rPr>
        <w:t>Llet de Civada</w:t>
      </w:r>
      <w:r w:rsidRPr="00687D75">
        <w:rPr>
          <w:rFonts w:ascii="Arial" w:hAnsi="Arial" w:cs="Arial"/>
          <w:sz w:val="22"/>
          <w:szCs w:val="22"/>
        </w:rPr>
        <w:tab/>
      </w:r>
      <w:r w:rsidRPr="00687D75">
        <w:rPr>
          <w:rFonts w:ascii="Arial" w:hAnsi="Arial" w:cs="Arial"/>
          <w:sz w:val="22"/>
          <w:szCs w:val="22"/>
        </w:rPr>
        <w:tab/>
      </w:r>
      <w:r w:rsidRPr="00687D75">
        <w:rPr>
          <w:rFonts w:ascii="Arial" w:hAnsi="Arial" w:cs="Arial"/>
          <w:sz w:val="22"/>
          <w:szCs w:val="22"/>
        </w:rPr>
        <w:tab/>
      </w:r>
      <w:r w:rsidRPr="00687D75">
        <w:rPr>
          <w:rFonts w:ascii="Arial" w:hAnsi="Arial" w:cs="Arial"/>
          <w:sz w:val="22"/>
          <w:szCs w:val="22"/>
        </w:rPr>
        <w:tab/>
      </w:r>
      <w:r w:rsidRPr="00687D75">
        <w:rPr>
          <w:rFonts w:ascii="Arial" w:hAnsi="Arial" w:cs="Arial"/>
          <w:sz w:val="22"/>
          <w:szCs w:val="22"/>
        </w:rPr>
        <w:tab/>
      </w:r>
      <w:r w:rsidRPr="00687D75">
        <w:rPr>
          <w:rFonts w:ascii="Arial" w:hAnsi="Arial" w:cs="Arial"/>
          <w:sz w:val="22"/>
          <w:szCs w:val="22"/>
        </w:rPr>
        <w:tab/>
        <w:t xml:space="preserve"> 2 punts</w:t>
      </w:r>
      <w:r w:rsidR="007923EE" w:rsidRPr="007923EE">
        <w:rPr>
          <w:rFonts w:ascii="Arial" w:hAnsi="Arial" w:cs="Arial"/>
          <w:sz w:val="22"/>
          <w:szCs w:val="22"/>
        </w:rPr>
        <w:t xml:space="preserve"> </w:t>
      </w:r>
    </w:p>
    <w:p w:rsidR="00687D75" w:rsidRPr="007923EE" w:rsidRDefault="007923EE" w:rsidP="007923EE">
      <w:pPr>
        <w:pStyle w:val="Pargrafdellista"/>
        <w:numPr>
          <w:ilvl w:val="0"/>
          <w:numId w:val="48"/>
        </w:numPr>
        <w:tabs>
          <w:tab w:val="left" w:pos="2127"/>
        </w:tabs>
        <w:jc w:val="both"/>
        <w:rPr>
          <w:rFonts w:ascii="Arial" w:hAnsi="Arial" w:cs="Arial"/>
          <w:sz w:val="22"/>
          <w:szCs w:val="22"/>
        </w:rPr>
      </w:pPr>
      <w:r w:rsidRPr="00687D75">
        <w:rPr>
          <w:rFonts w:ascii="Arial" w:hAnsi="Arial" w:cs="Arial"/>
          <w:sz w:val="22"/>
          <w:szCs w:val="22"/>
        </w:rPr>
        <w:t>Llet de Soja</w:t>
      </w:r>
      <w:r w:rsidRPr="00687D75">
        <w:rPr>
          <w:rFonts w:ascii="Arial" w:hAnsi="Arial" w:cs="Arial"/>
          <w:sz w:val="22"/>
          <w:szCs w:val="22"/>
        </w:rPr>
        <w:tab/>
      </w:r>
      <w:r w:rsidRPr="00687D75">
        <w:rPr>
          <w:rFonts w:ascii="Arial" w:hAnsi="Arial" w:cs="Arial"/>
          <w:sz w:val="22"/>
          <w:szCs w:val="22"/>
        </w:rPr>
        <w:tab/>
      </w:r>
      <w:r w:rsidRPr="00687D75">
        <w:rPr>
          <w:rFonts w:ascii="Arial" w:hAnsi="Arial" w:cs="Arial"/>
          <w:sz w:val="22"/>
          <w:szCs w:val="22"/>
        </w:rPr>
        <w:tab/>
      </w:r>
      <w:r w:rsidRPr="00687D75">
        <w:rPr>
          <w:rFonts w:ascii="Arial" w:hAnsi="Arial" w:cs="Arial"/>
          <w:sz w:val="22"/>
          <w:szCs w:val="22"/>
        </w:rPr>
        <w:tab/>
      </w:r>
      <w:r w:rsidRPr="00687D75">
        <w:rPr>
          <w:rFonts w:ascii="Arial" w:hAnsi="Arial" w:cs="Arial"/>
          <w:sz w:val="22"/>
          <w:szCs w:val="22"/>
        </w:rPr>
        <w:tab/>
      </w:r>
      <w:r w:rsidRPr="00687D75">
        <w:rPr>
          <w:rFonts w:ascii="Arial" w:hAnsi="Arial" w:cs="Arial"/>
          <w:sz w:val="22"/>
          <w:szCs w:val="22"/>
        </w:rPr>
        <w:tab/>
      </w:r>
      <w:r w:rsidRPr="00687D75">
        <w:rPr>
          <w:rFonts w:ascii="Arial" w:hAnsi="Arial" w:cs="Arial"/>
          <w:sz w:val="22"/>
          <w:szCs w:val="22"/>
        </w:rPr>
        <w:tab/>
        <w:t xml:space="preserve"> 2 punts</w:t>
      </w:r>
    </w:p>
    <w:p w:rsidR="00DD24C9" w:rsidRPr="005E7AF7" w:rsidRDefault="00DD24C9" w:rsidP="00DD24C9">
      <w:pPr>
        <w:tabs>
          <w:tab w:val="left" w:pos="2127"/>
        </w:tabs>
        <w:spacing w:after="0" w:line="240" w:lineRule="auto"/>
        <w:jc w:val="both"/>
        <w:rPr>
          <w:rFonts w:cs="Arial"/>
        </w:rPr>
      </w:pPr>
    </w:p>
    <w:p w:rsidR="00DD24C9" w:rsidRDefault="00DD24C9" w:rsidP="00DD24C9">
      <w:pPr>
        <w:pStyle w:val="Pargrafdellista"/>
        <w:widowControl w:val="0"/>
        <w:numPr>
          <w:ilvl w:val="0"/>
          <w:numId w:val="27"/>
        </w:numPr>
        <w:tabs>
          <w:tab w:val="left" w:pos="2127"/>
        </w:tabs>
        <w:jc w:val="both"/>
        <w:rPr>
          <w:rFonts w:ascii="Arial" w:hAnsi="Arial" w:cs="Arial"/>
          <w:b/>
          <w:sz w:val="22"/>
          <w:szCs w:val="22"/>
        </w:rPr>
      </w:pPr>
      <w:r w:rsidRPr="005E7AF7">
        <w:rPr>
          <w:rFonts w:ascii="Arial" w:hAnsi="Arial" w:cs="Arial"/>
          <w:b/>
          <w:sz w:val="22"/>
          <w:szCs w:val="22"/>
        </w:rPr>
        <w:t>QÜESTIONS MEDIOAMBIENTALS – fins a 7 punts</w:t>
      </w:r>
    </w:p>
    <w:p w:rsidR="00DD24C9" w:rsidRPr="005E7AF7" w:rsidRDefault="00DD24C9" w:rsidP="00DD24C9">
      <w:pPr>
        <w:pStyle w:val="Pargrafdellista"/>
        <w:widowControl w:val="0"/>
        <w:tabs>
          <w:tab w:val="left" w:pos="2127"/>
        </w:tabs>
        <w:jc w:val="both"/>
        <w:rPr>
          <w:rFonts w:ascii="Arial" w:hAnsi="Arial" w:cs="Arial"/>
          <w:b/>
          <w:sz w:val="22"/>
          <w:szCs w:val="22"/>
        </w:rPr>
      </w:pPr>
    </w:p>
    <w:p w:rsidR="00DD24C9" w:rsidRPr="005E7AF7" w:rsidRDefault="00DD24C9" w:rsidP="00DD24C9">
      <w:pPr>
        <w:spacing w:after="0" w:line="240" w:lineRule="auto"/>
        <w:ind w:left="360"/>
        <w:jc w:val="both"/>
        <w:rPr>
          <w:rFonts w:cs="Arial"/>
        </w:rPr>
      </w:pPr>
      <w:r w:rsidRPr="005E7AF7">
        <w:rPr>
          <w:rFonts w:cs="Arial"/>
        </w:rPr>
        <w:t xml:space="preserve">Es valorarà amb un màxim de 7 punts les propostes que ofereixin les següents condicions relacionades amb l’alimentació saludable: </w:t>
      </w:r>
    </w:p>
    <w:p w:rsidR="00DD24C9" w:rsidRPr="005E7AF7" w:rsidRDefault="00DD24C9" w:rsidP="00DD24C9">
      <w:pPr>
        <w:spacing w:after="0" w:line="240" w:lineRule="auto"/>
        <w:ind w:left="360"/>
        <w:jc w:val="both"/>
        <w:rPr>
          <w:rFonts w:cs="Arial"/>
        </w:rPr>
      </w:pPr>
    </w:p>
    <w:p w:rsidR="00DD24C9" w:rsidRPr="005E7AF7" w:rsidRDefault="00DD24C9" w:rsidP="00DD24C9">
      <w:pPr>
        <w:numPr>
          <w:ilvl w:val="0"/>
          <w:numId w:val="43"/>
        </w:numPr>
        <w:tabs>
          <w:tab w:val="clear" w:pos="720"/>
          <w:tab w:val="left" w:pos="2127"/>
        </w:tabs>
        <w:spacing w:after="0" w:line="240" w:lineRule="auto"/>
        <w:ind w:left="1080"/>
        <w:jc w:val="both"/>
        <w:rPr>
          <w:rFonts w:cs="Arial"/>
        </w:rPr>
      </w:pPr>
      <w:r w:rsidRPr="005E7AF7">
        <w:rPr>
          <w:rFonts w:cs="Arial"/>
        </w:rPr>
        <w:t xml:space="preserve">Més del 80% d’envasos biodegradables i compostables : </w:t>
      </w:r>
      <w:r w:rsidRPr="005E7AF7">
        <w:rPr>
          <w:rFonts w:cs="Arial"/>
        </w:rPr>
        <w:tab/>
      </w:r>
      <w:r w:rsidRPr="005E7AF7">
        <w:rPr>
          <w:rFonts w:cs="Arial"/>
        </w:rPr>
        <w:tab/>
        <w:t>3 punts</w:t>
      </w:r>
    </w:p>
    <w:p w:rsidR="00DD24C9" w:rsidRPr="005E7AF7" w:rsidRDefault="00DD24C9" w:rsidP="00DD24C9">
      <w:pPr>
        <w:numPr>
          <w:ilvl w:val="0"/>
          <w:numId w:val="43"/>
        </w:numPr>
        <w:tabs>
          <w:tab w:val="clear" w:pos="720"/>
          <w:tab w:val="left" w:pos="2127"/>
        </w:tabs>
        <w:spacing w:after="0" w:line="240" w:lineRule="auto"/>
        <w:ind w:left="1080"/>
        <w:jc w:val="both"/>
        <w:rPr>
          <w:rFonts w:cs="Arial"/>
        </w:rPr>
      </w:pPr>
      <w:r w:rsidRPr="005E7AF7">
        <w:rPr>
          <w:rFonts w:cs="Arial"/>
        </w:rPr>
        <w:t xml:space="preserve">Màquines amb gestió complerta o minimització dels seus residus: </w:t>
      </w:r>
      <w:r w:rsidRPr="005E7AF7">
        <w:rPr>
          <w:rFonts w:cs="Arial"/>
        </w:rPr>
        <w:tab/>
        <w:t>2 punts</w:t>
      </w:r>
    </w:p>
    <w:p w:rsidR="00DD24C9" w:rsidRPr="00711052" w:rsidRDefault="00DD24C9" w:rsidP="00DD24C9">
      <w:pPr>
        <w:numPr>
          <w:ilvl w:val="0"/>
          <w:numId w:val="43"/>
        </w:numPr>
        <w:tabs>
          <w:tab w:val="clear" w:pos="720"/>
          <w:tab w:val="left" w:pos="2127"/>
        </w:tabs>
        <w:spacing w:after="0" w:line="240" w:lineRule="auto"/>
        <w:ind w:left="1080"/>
        <w:jc w:val="both"/>
        <w:rPr>
          <w:rFonts w:cs="Arial"/>
        </w:rPr>
      </w:pPr>
      <w:r w:rsidRPr="005E7AF7">
        <w:rPr>
          <w:rFonts w:cs="Arial"/>
        </w:rPr>
        <w:t xml:space="preserve">Mitjana del nivell d’eficiència energètica A++: </w:t>
      </w:r>
      <w:r w:rsidRPr="005E7AF7">
        <w:rPr>
          <w:rFonts w:cs="Arial"/>
        </w:rPr>
        <w:tab/>
      </w:r>
      <w:r w:rsidRPr="005E7AF7">
        <w:rPr>
          <w:rFonts w:cs="Arial"/>
        </w:rPr>
        <w:tab/>
      </w:r>
      <w:r>
        <w:rPr>
          <w:rFonts w:cs="Arial"/>
        </w:rPr>
        <w:tab/>
      </w:r>
      <w:r w:rsidRPr="005E7AF7">
        <w:rPr>
          <w:rFonts w:cs="Arial"/>
        </w:rPr>
        <w:tab/>
        <w:t>2 punts</w:t>
      </w:r>
    </w:p>
    <w:p w:rsidR="00DD24C9" w:rsidRDefault="00DD24C9" w:rsidP="00DD24C9">
      <w:pPr>
        <w:spacing w:after="0" w:line="240" w:lineRule="auto"/>
        <w:jc w:val="both"/>
        <w:rPr>
          <w:rFonts w:cs="Arial"/>
        </w:rPr>
      </w:pPr>
    </w:p>
    <w:p w:rsidR="00DD24C9" w:rsidRDefault="00DD24C9" w:rsidP="00DD24C9">
      <w:pPr>
        <w:spacing w:after="0" w:line="240" w:lineRule="auto"/>
        <w:jc w:val="both"/>
        <w:rPr>
          <w:rFonts w:cs="Arial"/>
        </w:rPr>
      </w:pPr>
    </w:p>
    <w:p w:rsidR="00577243" w:rsidRDefault="00577243" w:rsidP="00DD24C9">
      <w:pPr>
        <w:spacing w:after="0" w:line="240" w:lineRule="auto"/>
        <w:jc w:val="both"/>
        <w:rPr>
          <w:rFonts w:cs="Arial"/>
        </w:rPr>
      </w:pPr>
    </w:p>
    <w:p w:rsidR="00577243" w:rsidRPr="005E7AF7" w:rsidRDefault="00577243" w:rsidP="00DD24C9">
      <w:pPr>
        <w:spacing w:after="0" w:line="240" w:lineRule="auto"/>
        <w:jc w:val="both"/>
        <w:rPr>
          <w:rFonts w:cs="Arial"/>
        </w:rPr>
      </w:pPr>
    </w:p>
    <w:p w:rsidR="00DD24C9" w:rsidRPr="005E7AF7" w:rsidRDefault="00DD24C9" w:rsidP="00DD24C9">
      <w:pPr>
        <w:pStyle w:val="Pargrafdellista"/>
        <w:widowControl w:val="0"/>
        <w:numPr>
          <w:ilvl w:val="0"/>
          <w:numId w:val="27"/>
        </w:numPr>
        <w:jc w:val="both"/>
        <w:rPr>
          <w:rFonts w:ascii="Arial" w:hAnsi="Arial" w:cs="Arial"/>
          <w:b/>
          <w:sz w:val="22"/>
          <w:szCs w:val="22"/>
        </w:rPr>
      </w:pPr>
      <w:r w:rsidRPr="005E7AF7">
        <w:rPr>
          <w:rFonts w:ascii="Arial" w:hAnsi="Arial" w:cs="Arial"/>
          <w:b/>
          <w:sz w:val="22"/>
          <w:szCs w:val="22"/>
        </w:rPr>
        <w:t>SISTEMES DE PAGAMENT - fins a 15 punts.</w:t>
      </w:r>
    </w:p>
    <w:p w:rsidR="00DD24C9" w:rsidRPr="005E7AF7" w:rsidRDefault="00DD24C9" w:rsidP="00DD24C9">
      <w:pPr>
        <w:spacing w:after="0" w:line="240" w:lineRule="auto"/>
        <w:ind w:left="360"/>
        <w:jc w:val="both"/>
        <w:rPr>
          <w:rFonts w:cs="Arial"/>
        </w:rPr>
      </w:pPr>
    </w:p>
    <w:p w:rsidR="00DD24C9" w:rsidRPr="005E7AF7" w:rsidRDefault="00DD24C9" w:rsidP="00DD24C9">
      <w:pPr>
        <w:spacing w:after="0" w:line="240" w:lineRule="auto"/>
        <w:ind w:left="360"/>
        <w:jc w:val="both"/>
        <w:rPr>
          <w:rFonts w:cs="Arial"/>
        </w:rPr>
      </w:pPr>
      <w:r w:rsidRPr="005E7AF7">
        <w:rPr>
          <w:rFonts w:cs="Arial"/>
        </w:rPr>
        <w:t>S’assignaran fins a 15 punts a la proposta que incorpori la possibilitat dels següents sistemes de pagaments.</w:t>
      </w:r>
    </w:p>
    <w:p w:rsidR="00DD24C9" w:rsidRPr="005E7AF7" w:rsidRDefault="00DD24C9" w:rsidP="00DD24C9">
      <w:pPr>
        <w:spacing w:after="0" w:line="240" w:lineRule="auto"/>
        <w:ind w:left="360"/>
        <w:jc w:val="both"/>
        <w:rPr>
          <w:rFonts w:cs="Arial"/>
        </w:rPr>
      </w:pPr>
    </w:p>
    <w:p w:rsidR="00DD24C9" w:rsidRPr="005E7AF7" w:rsidRDefault="00DD24C9" w:rsidP="00DD24C9">
      <w:pPr>
        <w:numPr>
          <w:ilvl w:val="0"/>
          <w:numId w:val="43"/>
        </w:numPr>
        <w:spacing w:after="0" w:line="240" w:lineRule="auto"/>
        <w:ind w:left="1080"/>
        <w:jc w:val="both"/>
        <w:rPr>
          <w:rFonts w:cs="Arial"/>
          <w:b/>
          <w:color w:val="548DD4"/>
        </w:rPr>
      </w:pPr>
      <w:r w:rsidRPr="005E7AF7">
        <w:rPr>
          <w:rFonts w:cs="Arial"/>
        </w:rPr>
        <w:t xml:space="preserve">Les propostes que incorporin sistemes de pagament amb targeta de crèdit obtindran </w:t>
      </w:r>
      <w:r w:rsidRPr="005E7AF7">
        <w:rPr>
          <w:rFonts w:cs="Arial"/>
          <w:b/>
        </w:rPr>
        <w:t>5</w:t>
      </w:r>
      <w:r w:rsidRPr="005E7AF7">
        <w:rPr>
          <w:rFonts w:cs="Arial"/>
        </w:rPr>
        <w:t xml:space="preserve"> punts. </w:t>
      </w:r>
    </w:p>
    <w:p w:rsidR="00DD24C9" w:rsidRPr="005E7AF7" w:rsidRDefault="00DD24C9" w:rsidP="00DD24C9">
      <w:pPr>
        <w:numPr>
          <w:ilvl w:val="0"/>
          <w:numId w:val="43"/>
        </w:numPr>
        <w:spacing w:after="0" w:line="240" w:lineRule="auto"/>
        <w:ind w:left="1080"/>
        <w:jc w:val="both"/>
        <w:rPr>
          <w:rFonts w:cs="Arial"/>
          <w:b/>
          <w:color w:val="548DD4"/>
        </w:rPr>
      </w:pPr>
      <w:r w:rsidRPr="005E7AF7">
        <w:rPr>
          <w:rFonts w:cs="Arial"/>
        </w:rPr>
        <w:t xml:space="preserve">Les propostes que incorporin sistemes de pagament amb un dispositiu mòbil obtindran </w:t>
      </w:r>
      <w:r w:rsidRPr="005E7AF7">
        <w:rPr>
          <w:rFonts w:cs="Arial"/>
          <w:b/>
        </w:rPr>
        <w:t>15</w:t>
      </w:r>
      <w:r w:rsidRPr="005E7AF7">
        <w:rPr>
          <w:rFonts w:cs="Arial"/>
        </w:rPr>
        <w:t xml:space="preserve"> punts. </w:t>
      </w:r>
    </w:p>
    <w:p w:rsidR="00DD24C9" w:rsidRDefault="00DD24C9" w:rsidP="00DD24C9">
      <w:pPr>
        <w:spacing w:after="0" w:line="240" w:lineRule="auto"/>
        <w:jc w:val="both"/>
        <w:rPr>
          <w:rFonts w:cs="Arial"/>
          <w:b/>
          <w:color w:val="548DD4"/>
        </w:rPr>
      </w:pPr>
    </w:p>
    <w:p w:rsidR="00DD24C9" w:rsidRPr="005E7AF7" w:rsidRDefault="00DD24C9" w:rsidP="00DD24C9">
      <w:pPr>
        <w:spacing w:after="0" w:line="240" w:lineRule="auto"/>
        <w:jc w:val="both"/>
        <w:rPr>
          <w:rFonts w:cs="Arial"/>
          <w:b/>
          <w:color w:val="548DD4"/>
        </w:rPr>
      </w:pPr>
    </w:p>
    <w:p w:rsidR="00DD24C9" w:rsidRPr="005E7AF7" w:rsidRDefault="00DD24C9" w:rsidP="00DD24C9">
      <w:pPr>
        <w:pStyle w:val="Pargrafdellista"/>
        <w:numPr>
          <w:ilvl w:val="0"/>
          <w:numId w:val="27"/>
        </w:numPr>
        <w:jc w:val="both"/>
        <w:rPr>
          <w:rFonts w:ascii="Arial" w:hAnsi="Arial" w:cs="Arial"/>
          <w:b/>
          <w:sz w:val="22"/>
          <w:szCs w:val="22"/>
        </w:rPr>
      </w:pPr>
      <w:r w:rsidRPr="005E7AF7">
        <w:rPr>
          <w:rFonts w:ascii="Arial" w:hAnsi="Arial" w:cs="Arial"/>
          <w:b/>
          <w:sz w:val="22"/>
          <w:szCs w:val="22"/>
        </w:rPr>
        <w:t>OFERTA DEL CÀNON - fins a 15 punts.</w:t>
      </w:r>
    </w:p>
    <w:p w:rsidR="00DD24C9" w:rsidRPr="005E7AF7" w:rsidRDefault="00DD24C9" w:rsidP="00DD24C9">
      <w:pPr>
        <w:pStyle w:val="Capalera"/>
        <w:ind w:left="360"/>
        <w:jc w:val="both"/>
        <w:rPr>
          <w:rFonts w:cs="Arial"/>
        </w:rPr>
      </w:pPr>
    </w:p>
    <w:p w:rsidR="00DD24C9" w:rsidRPr="005E7AF7" w:rsidRDefault="00DD24C9" w:rsidP="00DD24C9">
      <w:pPr>
        <w:spacing w:after="0" w:line="240" w:lineRule="auto"/>
        <w:ind w:left="360"/>
        <w:jc w:val="both"/>
        <w:rPr>
          <w:rFonts w:cs="Arial"/>
        </w:rPr>
      </w:pPr>
      <w:r w:rsidRPr="005E7AF7">
        <w:rPr>
          <w:rFonts w:cs="Arial"/>
        </w:rPr>
        <w:t>S’assignaran fins a 15 punts a la proposta econòmica que ofereixi el cànon anual més elevat. Les propostes que no ofereixin cànon obtindran 0 punts. La resta d’ofertes obtindran la puntuació que resulti de l’aplicació de la fórmula següent:</w:t>
      </w:r>
    </w:p>
    <w:p w:rsidR="00DD24C9" w:rsidRPr="005E7AF7" w:rsidRDefault="00DD24C9" w:rsidP="00DD24C9">
      <w:pPr>
        <w:pStyle w:val="Capalera"/>
        <w:ind w:left="-348"/>
        <w:jc w:val="both"/>
        <w:rPr>
          <w:rFonts w:cs="Arial"/>
        </w:rPr>
      </w:pPr>
    </w:p>
    <w:tbl>
      <w:tblPr>
        <w:tblW w:w="0" w:type="auto"/>
        <w:tblInd w:w="25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7"/>
        <w:gridCol w:w="2679"/>
        <w:gridCol w:w="1134"/>
      </w:tblGrid>
      <w:tr w:rsidR="00DD24C9" w:rsidRPr="005E7AF7" w:rsidTr="00D52CBB">
        <w:tc>
          <w:tcPr>
            <w:tcW w:w="1007" w:type="dxa"/>
            <w:shd w:val="clear" w:color="auto" w:fill="auto"/>
          </w:tcPr>
          <w:p w:rsidR="00DD24C9" w:rsidRPr="005E7AF7" w:rsidRDefault="00DD24C9" w:rsidP="00D52CBB">
            <w:pPr>
              <w:pStyle w:val="Capalera"/>
              <w:ind w:left="360"/>
              <w:jc w:val="both"/>
              <w:rPr>
                <w:rFonts w:cs="Arial"/>
              </w:rPr>
            </w:pPr>
          </w:p>
          <w:p w:rsidR="00DD24C9" w:rsidRPr="005E7AF7" w:rsidRDefault="00DD24C9" w:rsidP="00D52CBB">
            <w:pPr>
              <w:pStyle w:val="Capalera"/>
              <w:ind w:left="360"/>
              <w:jc w:val="both"/>
              <w:rPr>
                <w:rFonts w:cs="Arial"/>
              </w:rPr>
            </w:pPr>
          </w:p>
          <w:p w:rsidR="00DD24C9" w:rsidRPr="005E7AF7" w:rsidRDefault="00DD24C9" w:rsidP="00D52CBB">
            <w:pPr>
              <w:pStyle w:val="Capalera"/>
              <w:ind w:left="360"/>
              <w:jc w:val="both"/>
              <w:rPr>
                <w:rFonts w:cs="Arial"/>
              </w:rPr>
            </w:pPr>
            <w:r w:rsidRPr="005E7AF7">
              <w:rPr>
                <w:rFonts w:cs="Arial"/>
              </w:rPr>
              <w:t xml:space="preserve">P = </w:t>
            </w:r>
          </w:p>
        </w:tc>
        <w:tc>
          <w:tcPr>
            <w:tcW w:w="2679" w:type="dxa"/>
            <w:shd w:val="clear" w:color="auto" w:fill="auto"/>
          </w:tcPr>
          <w:p w:rsidR="00DD24C9" w:rsidRPr="005E7AF7" w:rsidRDefault="00DD24C9" w:rsidP="00D52CBB">
            <w:pPr>
              <w:pStyle w:val="Capalera"/>
              <w:ind w:left="360"/>
              <w:jc w:val="both"/>
              <w:rPr>
                <w:rFonts w:cs="Arial"/>
              </w:rPr>
            </w:pPr>
          </w:p>
          <w:p w:rsidR="00DD24C9" w:rsidRPr="005E7AF7" w:rsidRDefault="00DD24C9" w:rsidP="00D52CBB">
            <w:pPr>
              <w:pStyle w:val="Capalera"/>
              <w:ind w:left="360"/>
              <w:jc w:val="both"/>
              <w:rPr>
                <w:rFonts w:cs="Arial"/>
              </w:rPr>
            </w:pPr>
            <w:r w:rsidRPr="005E7AF7">
              <w:rPr>
                <w:rFonts w:cs="Arial"/>
              </w:rPr>
              <w:t>Oferta que es puntua</w:t>
            </w:r>
          </w:p>
          <w:p w:rsidR="00DD24C9" w:rsidRPr="005E7AF7" w:rsidRDefault="00DD24C9" w:rsidP="00D52CBB">
            <w:pPr>
              <w:pStyle w:val="Capalera"/>
              <w:ind w:left="360"/>
              <w:jc w:val="both"/>
              <w:rPr>
                <w:rFonts w:cs="Arial"/>
              </w:rPr>
            </w:pPr>
            <w:r w:rsidRPr="005E7AF7">
              <w:rPr>
                <w:rFonts w:cs="Arial"/>
                <w:noProof/>
              </w:rPr>
              <mc:AlternateContent>
                <mc:Choice Requires="wps">
                  <w:drawing>
                    <wp:anchor distT="4294967295" distB="4294967295" distL="114300" distR="114300" simplePos="0" relativeHeight="251663360" behindDoc="0" locked="0" layoutInCell="1" allowOverlap="1" wp14:anchorId="4F92E6A2" wp14:editId="51A6BECD">
                      <wp:simplePos x="0" y="0"/>
                      <wp:positionH relativeFrom="column">
                        <wp:posOffset>-61595</wp:posOffset>
                      </wp:positionH>
                      <wp:positionV relativeFrom="paragraph">
                        <wp:posOffset>104774</wp:posOffset>
                      </wp:positionV>
                      <wp:extent cx="1485900" cy="0"/>
                      <wp:effectExtent l="0" t="0" r="19050" b="19050"/>
                      <wp:wrapNone/>
                      <wp:docPr id="9" name="Connector rect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5C5856" id="Connector recte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5pt,8.25pt" to="112.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"/>
                  </w:pict>
                </mc:Fallback>
              </mc:AlternateContent>
            </w:r>
          </w:p>
          <w:p w:rsidR="00DD24C9" w:rsidRPr="005E7AF7" w:rsidRDefault="00DD24C9" w:rsidP="00D52CBB">
            <w:pPr>
              <w:pStyle w:val="Capalera"/>
              <w:ind w:left="360"/>
              <w:jc w:val="both"/>
              <w:rPr>
                <w:rFonts w:cs="Arial"/>
              </w:rPr>
            </w:pPr>
            <w:r w:rsidRPr="005E7AF7">
              <w:rPr>
                <w:rFonts w:cs="Arial"/>
              </w:rPr>
              <w:t>Oferta més alta</w:t>
            </w:r>
          </w:p>
          <w:p w:rsidR="00DD24C9" w:rsidRPr="005E7AF7" w:rsidRDefault="00DD24C9" w:rsidP="00D52CBB">
            <w:pPr>
              <w:pStyle w:val="Capalera"/>
              <w:ind w:left="360"/>
              <w:jc w:val="both"/>
              <w:rPr>
                <w:rFonts w:cs="Arial"/>
              </w:rPr>
            </w:pPr>
          </w:p>
        </w:tc>
        <w:tc>
          <w:tcPr>
            <w:tcW w:w="1134" w:type="dxa"/>
            <w:shd w:val="clear" w:color="auto" w:fill="auto"/>
          </w:tcPr>
          <w:p w:rsidR="00DD24C9" w:rsidRPr="005E7AF7" w:rsidRDefault="00DD24C9" w:rsidP="00D52CBB">
            <w:pPr>
              <w:pStyle w:val="Capalera"/>
              <w:ind w:left="360"/>
              <w:jc w:val="both"/>
              <w:rPr>
                <w:rFonts w:cs="Arial"/>
              </w:rPr>
            </w:pPr>
          </w:p>
          <w:p w:rsidR="00DD24C9" w:rsidRPr="005E7AF7" w:rsidRDefault="00DD24C9" w:rsidP="00D52CBB">
            <w:pPr>
              <w:pStyle w:val="Capalera"/>
              <w:ind w:left="360"/>
              <w:jc w:val="both"/>
              <w:rPr>
                <w:rFonts w:cs="Arial"/>
              </w:rPr>
            </w:pPr>
          </w:p>
          <w:p w:rsidR="00DD24C9" w:rsidRPr="005E7AF7" w:rsidRDefault="00DD24C9" w:rsidP="00D52CBB">
            <w:pPr>
              <w:pStyle w:val="Capalera"/>
              <w:ind w:left="360"/>
              <w:jc w:val="both"/>
              <w:rPr>
                <w:rFonts w:cs="Arial"/>
              </w:rPr>
            </w:pPr>
            <w:r w:rsidRPr="005E7AF7">
              <w:rPr>
                <w:rFonts w:cs="Arial"/>
              </w:rPr>
              <w:t>X 15</w:t>
            </w:r>
          </w:p>
        </w:tc>
      </w:tr>
    </w:tbl>
    <w:p w:rsidR="00DD24C9" w:rsidRDefault="00DD24C9" w:rsidP="00DD24C9">
      <w:pPr>
        <w:tabs>
          <w:tab w:val="left" w:pos="0"/>
          <w:tab w:val="left" w:pos="508"/>
          <w:tab w:val="left" w:pos="792"/>
          <w:tab w:val="left" w:pos="906"/>
          <w:tab w:val="left" w:pos="1069"/>
          <w:tab w:val="left" w:pos="1642"/>
          <w:tab w:val="left" w:pos="1693"/>
          <w:tab w:val="left" w:pos="2210"/>
          <w:tab w:val="left" w:pos="2262"/>
          <w:tab w:val="left" w:pos="3343"/>
          <w:tab w:val="left" w:pos="3395"/>
          <w:tab w:val="left" w:pos="4477"/>
          <w:tab w:val="left" w:pos="4529"/>
          <w:tab w:val="left" w:pos="5611"/>
          <w:tab w:val="left" w:pos="5663"/>
          <w:tab w:val="left" w:pos="6745"/>
          <w:tab w:val="left" w:pos="6797"/>
          <w:tab w:val="left" w:pos="7200"/>
        </w:tabs>
        <w:suppressAutoHyphens/>
        <w:autoSpaceDE w:val="0"/>
        <w:autoSpaceDN w:val="0"/>
        <w:adjustRightInd w:val="0"/>
        <w:spacing w:after="0" w:line="240" w:lineRule="auto"/>
        <w:jc w:val="both"/>
        <w:rPr>
          <w:rFonts w:cs="Arial"/>
        </w:rPr>
      </w:pPr>
    </w:p>
    <w:p w:rsidR="00C41FDF" w:rsidRPr="005E7AF7" w:rsidRDefault="00C41FDF" w:rsidP="005E7AF7">
      <w:pPr>
        <w:tabs>
          <w:tab w:val="left" w:pos="0"/>
          <w:tab w:val="left" w:pos="508"/>
          <w:tab w:val="left" w:pos="792"/>
          <w:tab w:val="left" w:pos="906"/>
          <w:tab w:val="left" w:pos="1069"/>
          <w:tab w:val="left" w:pos="1642"/>
          <w:tab w:val="left" w:pos="1693"/>
          <w:tab w:val="left" w:pos="2210"/>
          <w:tab w:val="left" w:pos="2262"/>
          <w:tab w:val="left" w:pos="3343"/>
          <w:tab w:val="left" w:pos="3395"/>
          <w:tab w:val="left" w:pos="4477"/>
          <w:tab w:val="left" w:pos="4529"/>
          <w:tab w:val="left" w:pos="5611"/>
          <w:tab w:val="left" w:pos="5663"/>
          <w:tab w:val="left" w:pos="6745"/>
          <w:tab w:val="left" w:pos="6797"/>
          <w:tab w:val="left" w:pos="7200"/>
        </w:tabs>
        <w:suppressAutoHyphens/>
        <w:autoSpaceDE w:val="0"/>
        <w:autoSpaceDN w:val="0"/>
        <w:adjustRightInd w:val="0"/>
        <w:spacing w:after="0" w:line="240" w:lineRule="auto"/>
        <w:jc w:val="both"/>
        <w:rPr>
          <w:rFonts w:cs="Arial"/>
        </w:rPr>
      </w:pPr>
    </w:p>
    <w:p w:rsidR="000B4878" w:rsidRPr="009F3D7F" w:rsidRDefault="000B4878" w:rsidP="00785337">
      <w:pPr>
        <w:spacing w:after="0" w:line="240" w:lineRule="auto"/>
        <w:jc w:val="both"/>
        <w:rPr>
          <w:rFonts w:cs="Arial"/>
          <w:snapToGrid w:val="0"/>
          <w:u w:val="single"/>
          <w:lang w:eastAsia="es-ES"/>
        </w:rPr>
      </w:pPr>
      <w:r>
        <w:rPr>
          <w:rFonts w:cs="Arial"/>
          <w:snapToGrid w:val="0"/>
          <w:lang w:eastAsia="es-ES"/>
        </w:rPr>
        <w:t xml:space="preserve">H.2 </w:t>
      </w:r>
      <w:r w:rsidRPr="009F3D7F">
        <w:rPr>
          <w:rFonts w:cs="Arial"/>
          <w:snapToGrid w:val="0"/>
          <w:u w:val="single"/>
          <w:lang w:eastAsia="es-ES"/>
        </w:rPr>
        <w:t>Membres de la Mesa de contractació.</w:t>
      </w:r>
    </w:p>
    <w:p w:rsidR="000B4878" w:rsidRDefault="000B4878" w:rsidP="00785337">
      <w:pPr>
        <w:spacing w:after="0" w:line="240" w:lineRule="auto"/>
        <w:jc w:val="both"/>
        <w:rPr>
          <w:rFonts w:cs="Arial"/>
          <w:b/>
          <w:snapToGrid w:val="0"/>
          <w:lang w:eastAsia="es-ES"/>
        </w:rPr>
      </w:pPr>
    </w:p>
    <w:p w:rsidR="000B4878" w:rsidRDefault="000B4878" w:rsidP="00785337">
      <w:pPr>
        <w:spacing w:after="0" w:line="240" w:lineRule="auto"/>
        <w:jc w:val="both"/>
        <w:rPr>
          <w:rFonts w:cs="Arial"/>
        </w:rPr>
      </w:pPr>
      <w:r w:rsidRPr="00750295">
        <w:rPr>
          <w:rFonts w:cs="Arial"/>
          <w:lang w:eastAsia="es-ES"/>
        </w:rPr>
        <w:t xml:space="preserve">En aplicació de l’establert a l’article 326 LCSP </w:t>
      </w:r>
      <w:r w:rsidRPr="00750295">
        <w:rPr>
          <w:rFonts w:cs="Arial"/>
        </w:rPr>
        <w:t xml:space="preserve">la Mesa de contractació que assisteix a l’òrgan de contractació en l’adjudicació del contracte objecte d’aquest plec estarà integrada pels </w:t>
      </w:r>
      <w:r w:rsidRPr="007E29E2">
        <w:rPr>
          <w:rFonts w:cs="Arial"/>
        </w:rPr>
        <w:t>següents membres:</w:t>
      </w:r>
    </w:p>
    <w:p w:rsidR="000B4878" w:rsidRPr="007E29E2" w:rsidRDefault="000B4878" w:rsidP="00785337">
      <w:pPr>
        <w:spacing w:after="0" w:line="240" w:lineRule="auto"/>
        <w:jc w:val="both"/>
        <w:rPr>
          <w:rFonts w:cs="Arial"/>
        </w:rPr>
      </w:pPr>
    </w:p>
    <w:p w:rsidR="00352546" w:rsidRPr="008E21A0" w:rsidRDefault="00352546" w:rsidP="00352546">
      <w:pPr>
        <w:pStyle w:val="Capalera"/>
        <w:tabs>
          <w:tab w:val="clear" w:pos="4252"/>
          <w:tab w:val="clear" w:pos="8504"/>
          <w:tab w:val="left" w:pos="1843"/>
        </w:tabs>
        <w:ind w:left="1843" w:hanging="1483"/>
        <w:jc w:val="both"/>
        <w:rPr>
          <w:rFonts w:cs="Arial"/>
          <w:iCs/>
          <w:szCs w:val="20"/>
          <w:lang w:eastAsia="es-ES"/>
        </w:rPr>
      </w:pPr>
      <w:r w:rsidRPr="008E21A0">
        <w:rPr>
          <w:rFonts w:cs="Arial"/>
          <w:iCs/>
          <w:szCs w:val="20"/>
          <w:lang w:eastAsia="es-ES"/>
        </w:rPr>
        <w:t>President</w:t>
      </w:r>
      <w:r w:rsidR="002119D7">
        <w:rPr>
          <w:rFonts w:cs="Arial"/>
          <w:iCs/>
          <w:szCs w:val="20"/>
          <w:lang w:eastAsia="es-ES"/>
        </w:rPr>
        <w:t>a</w:t>
      </w:r>
      <w:r w:rsidRPr="008E21A0">
        <w:rPr>
          <w:rFonts w:cs="Arial"/>
          <w:iCs/>
          <w:szCs w:val="20"/>
          <w:lang w:eastAsia="es-ES"/>
        </w:rPr>
        <w:t xml:space="preserve">:  </w:t>
      </w:r>
      <w:r w:rsidRPr="008E21A0">
        <w:rPr>
          <w:rFonts w:cs="Arial"/>
          <w:iCs/>
          <w:szCs w:val="20"/>
          <w:lang w:eastAsia="es-ES"/>
        </w:rPr>
        <w:tab/>
      </w:r>
      <w:r w:rsidR="002119D7" w:rsidRPr="008E21A0">
        <w:rPr>
          <w:rFonts w:cs="Arial"/>
        </w:rPr>
        <w:t>Sra. sub-directora general de Gestió Econòmica, Contractació i Patrimoni</w:t>
      </w:r>
      <w:r w:rsidR="002119D7">
        <w:rPr>
          <w:rFonts w:cs="Arial"/>
        </w:rPr>
        <w:t>.</w:t>
      </w:r>
    </w:p>
    <w:p w:rsidR="00352546" w:rsidRPr="008E21A0" w:rsidRDefault="00352546" w:rsidP="00352546">
      <w:pPr>
        <w:pStyle w:val="Capalera"/>
        <w:tabs>
          <w:tab w:val="clear" w:pos="4252"/>
          <w:tab w:val="clear" w:pos="8504"/>
          <w:tab w:val="left" w:pos="1843"/>
        </w:tabs>
        <w:ind w:left="1843" w:hanging="1483"/>
        <w:jc w:val="both"/>
        <w:rPr>
          <w:rFonts w:cs="Arial"/>
          <w:bCs/>
        </w:rPr>
      </w:pPr>
    </w:p>
    <w:p w:rsidR="00352546" w:rsidRPr="00F74E13" w:rsidRDefault="00352546" w:rsidP="002119D7">
      <w:pPr>
        <w:pStyle w:val="Sagniadetextindependent3"/>
        <w:tabs>
          <w:tab w:val="clear" w:pos="0"/>
          <w:tab w:val="left" w:pos="1843"/>
        </w:tabs>
        <w:ind w:left="1843" w:hanging="1417"/>
        <w:rPr>
          <w:rFonts w:cs="Arial"/>
          <w:i w:val="0"/>
        </w:rPr>
      </w:pPr>
      <w:r w:rsidRPr="008E21A0">
        <w:rPr>
          <w:rFonts w:cs="Arial"/>
          <w:i w:val="0"/>
        </w:rPr>
        <w:t>Vocals:</w:t>
      </w:r>
      <w:r w:rsidRPr="008E21A0">
        <w:rPr>
          <w:rFonts w:cs="Arial"/>
          <w:i w:val="0"/>
        </w:rPr>
        <w:tab/>
      </w:r>
      <w:r w:rsidRPr="008E21A0">
        <w:rPr>
          <w:rFonts w:cs="Arial"/>
          <w:i w:val="0"/>
        </w:rPr>
        <w:tab/>
      </w:r>
      <w:r w:rsidR="002119D7" w:rsidRPr="008E21A0">
        <w:rPr>
          <w:rFonts w:cs="Arial"/>
          <w:i w:val="0"/>
        </w:rPr>
        <w:t>Sra. cap del Servei de Contractació</w:t>
      </w:r>
      <w:r w:rsidRPr="008E21A0">
        <w:rPr>
          <w:rFonts w:cs="Arial"/>
          <w:i w:val="0"/>
        </w:rPr>
        <w:t>, que actuarà com a presidenta en cas d’absència de</w:t>
      </w:r>
      <w:r w:rsidR="002119D7">
        <w:rPr>
          <w:rFonts w:cs="Arial"/>
          <w:i w:val="0"/>
        </w:rPr>
        <w:t xml:space="preserve"> </w:t>
      </w:r>
      <w:r w:rsidRPr="008E21A0">
        <w:rPr>
          <w:rFonts w:cs="Arial"/>
          <w:i w:val="0"/>
        </w:rPr>
        <w:t>l</w:t>
      </w:r>
      <w:r w:rsidR="002119D7">
        <w:rPr>
          <w:rFonts w:cs="Arial"/>
          <w:i w:val="0"/>
        </w:rPr>
        <w:t>a</w:t>
      </w:r>
      <w:r w:rsidRPr="008E21A0">
        <w:rPr>
          <w:rFonts w:cs="Arial"/>
          <w:i w:val="0"/>
        </w:rPr>
        <w:t xml:space="preserve">  president</w:t>
      </w:r>
      <w:r w:rsidR="002119D7">
        <w:rPr>
          <w:rFonts w:cs="Arial"/>
          <w:i w:val="0"/>
        </w:rPr>
        <w:t>a</w:t>
      </w:r>
      <w:r w:rsidRPr="008E21A0">
        <w:rPr>
          <w:rFonts w:cs="Arial"/>
          <w:i w:val="0"/>
        </w:rPr>
        <w:t>.</w:t>
      </w:r>
    </w:p>
    <w:p w:rsidR="00352546" w:rsidRPr="00F74E13" w:rsidRDefault="00352546" w:rsidP="00352546">
      <w:pPr>
        <w:pStyle w:val="Sagniadetextindependent3"/>
        <w:tabs>
          <w:tab w:val="left" w:pos="1843"/>
        </w:tabs>
        <w:ind w:left="1843" w:hanging="1483"/>
        <w:rPr>
          <w:rFonts w:cs="Arial"/>
          <w:i w:val="0"/>
        </w:rPr>
      </w:pPr>
      <w:r w:rsidRPr="00F74E13">
        <w:rPr>
          <w:rFonts w:cs="Arial"/>
          <w:i w:val="0"/>
        </w:rPr>
        <w:tab/>
      </w:r>
      <w:r w:rsidRPr="00F74E13">
        <w:rPr>
          <w:rFonts w:cs="Arial"/>
          <w:i w:val="0"/>
        </w:rPr>
        <w:tab/>
      </w:r>
      <w:r w:rsidRPr="00F74E13">
        <w:rPr>
          <w:rFonts w:cs="Arial"/>
          <w:i w:val="0"/>
        </w:rPr>
        <w:tab/>
      </w:r>
      <w:r w:rsidR="00F74E13" w:rsidRPr="00F74E13">
        <w:rPr>
          <w:rFonts w:cs="Arial"/>
          <w:i w:val="0"/>
        </w:rPr>
        <w:t>Sr</w:t>
      </w:r>
      <w:r w:rsidRPr="00F74E13">
        <w:rPr>
          <w:rFonts w:cs="Arial"/>
          <w:i w:val="0"/>
        </w:rPr>
        <w:t xml:space="preserve">. </w:t>
      </w:r>
      <w:r w:rsidR="00F74E13" w:rsidRPr="00F74E13">
        <w:rPr>
          <w:rFonts w:cs="Arial"/>
          <w:i w:val="0"/>
        </w:rPr>
        <w:t>responsable de Gestió Econòmica i Contractació</w:t>
      </w:r>
    </w:p>
    <w:p w:rsidR="00352546" w:rsidRPr="00F74E13" w:rsidRDefault="002139D0" w:rsidP="00352546">
      <w:pPr>
        <w:pStyle w:val="Sagniadetextindependent3"/>
        <w:tabs>
          <w:tab w:val="left" w:pos="1843"/>
        </w:tabs>
        <w:ind w:left="1843" w:hanging="1483"/>
        <w:rPr>
          <w:rFonts w:cs="Arial"/>
          <w:i w:val="0"/>
        </w:rPr>
      </w:pPr>
      <w:r w:rsidRPr="00F74E13">
        <w:rPr>
          <w:rFonts w:cs="Arial"/>
          <w:i w:val="0"/>
        </w:rPr>
        <w:tab/>
      </w:r>
      <w:r w:rsidRPr="00F74E13">
        <w:rPr>
          <w:rFonts w:cs="Arial"/>
          <w:i w:val="0"/>
        </w:rPr>
        <w:tab/>
      </w:r>
      <w:r w:rsidRPr="00F74E13">
        <w:rPr>
          <w:rFonts w:cs="Arial"/>
          <w:i w:val="0"/>
        </w:rPr>
        <w:tab/>
      </w:r>
      <w:r w:rsidR="00352546" w:rsidRPr="00F74E13">
        <w:rPr>
          <w:rFonts w:cs="Arial"/>
          <w:i w:val="0"/>
        </w:rPr>
        <w:t>Un representant de l’Assessoria Jurídica.</w:t>
      </w:r>
    </w:p>
    <w:p w:rsidR="00352546" w:rsidRPr="00F74E13" w:rsidRDefault="00352546" w:rsidP="00352546">
      <w:pPr>
        <w:pStyle w:val="Sagniadetextindependent3"/>
        <w:tabs>
          <w:tab w:val="left" w:pos="1560"/>
        </w:tabs>
        <w:ind w:left="1843" w:hanging="1483"/>
        <w:rPr>
          <w:rFonts w:cs="Arial"/>
          <w:i w:val="0"/>
        </w:rPr>
      </w:pPr>
      <w:r w:rsidRPr="00F74E13">
        <w:rPr>
          <w:rFonts w:cs="Arial"/>
          <w:i w:val="0"/>
        </w:rPr>
        <w:tab/>
      </w:r>
      <w:r w:rsidRPr="00F74E13">
        <w:rPr>
          <w:rFonts w:cs="Arial"/>
          <w:i w:val="0"/>
        </w:rPr>
        <w:tab/>
      </w:r>
      <w:r w:rsidRPr="00F74E13">
        <w:rPr>
          <w:rFonts w:cs="Arial"/>
          <w:i w:val="0"/>
        </w:rPr>
        <w:tab/>
      </w:r>
      <w:r w:rsidRPr="00F74E13">
        <w:rPr>
          <w:rFonts w:cs="Arial"/>
          <w:i w:val="0"/>
        </w:rPr>
        <w:tab/>
        <w:t>Un representant de la Intervenció General</w:t>
      </w:r>
    </w:p>
    <w:p w:rsidR="00352546" w:rsidRPr="00F74E13" w:rsidRDefault="00352546" w:rsidP="00352546">
      <w:pPr>
        <w:pStyle w:val="Sagniadetextindependent3"/>
        <w:tabs>
          <w:tab w:val="left" w:pos="1560"/>
        </w:tabs>
        <w:ind w:left="1843" w:hanging="1483"/>
        <w:rPr>
          <w:rFonts w:cs="Arial"/>
          <w:i w:val="0"/>
        </w:rPr>
      </w:pPr>
      <w:r w:rsidRPr="00F74E13">
        <w:rPr>
          <w:rFonts w:cs="Arial"/>
          <w:i w:val="0"/>
        </w:rPr>
        <w:tab/>
      </w:r>
      <w:r w:rsidRPr="00F74E13">
        <w:rPr>
          <w:rFonts w:cs="Arial"/>
          <w:i w:val="0"/>
        </w:rPr>
        <w:tab/>
      </w:r>
      <w:r w:rsidRPr="00F74E13">
        <w:rPr>
          <w:rFonts w:cs="Arial"/>
          <w:i w:val="0"/>
        </w:rPr>
        <w:tab/>
      </w:r>
    </w:p>
    <w:p w:rsidR="00352546" w:rsidRPr="007E29E2" w:rsidRDefault="00352546" w:rsidP="00352546">
      <w:pPr>
        <w:pStyle w:val="Default"/>
        <w:tabs>
          <w:tab w:val="left" w:pos="1800"/>
          <w:tab w:val="left" w:pos="1843"/>
        </w:tabs>
        <w:ind w:left="1843" w:hanging="1483"/>
        <w:jc w:val="both"/>
        <w:rPr>
          <w:color w:val="auto"/>
          <w:sz w:val="22"/>
          <w:szCs w:val="22"/>
          <w:lang w:eastAsia="es-ES"/>
        </w:rPr>
      </w:pPr>
      <w:r w:rsidRPr="00223EE5">
        <w:rPr>
          <w:color w:val="auto"/>
          <w:sz w:val="22"/>
          <w:szCs w:val="22"/>
        </w:rPr>
        <w:t xml:space="preserve">Secretària:   </w:t>
      </w:r>
      <w:r w:rsidRPr="00223EE5">
        <w:rPr>
          <w:color w:val="auto"/>
          <w:sz w:val="22"/>
          <w:szCs w:val="22"/>
        </w:rPr>
        <w:tab/>
        <w:t>Una persona adscrita</w:t>
      </w:r>
      <w:r w:rsidRPr="00223EE5">
        <w:rPr>
          <w:color w:val="auto"/>
          <w:sz w:val="22"/>
          <w:szCs w:val="22"/>
          <w:lang w:eastAsia="es-ES"/>
        </w:rPr>
        <w:t xml:space="preserve"> al Servei de Contractació del Departament de la</w:t>
      </w:r>
      <w:r w:rsidRPr="007E29E2">
        <w:rPr>
          <w:color w:val="auto"/>
          <w:sz w:val="22"/>
          <w:szCs w:val="22"/>
          <w:lang w:eastAsia="es-ES"/>
        </w:rPr>
        <w:t xml:space="preserve"> Vicepresidència i d’Economia i Hisenda.</w:t>
      </w:r>
    </w:p>
    <w:p w:rsidR="000B4878" w:rsidRPr="007E29E2" w:rsidRDefault="000B4878" w:rsidP="00785337">
      <w:pPr>
        <w:spacing w:after="0" w:line="240" w:lineRule="auto"/>
        <w:jc w:val="both"/>
        <w:rPr>
          <w:rFonts w:cs="Arial"/>
          <w:b/>
          <w:snapToGrid w:val="0"/>
          <w:lang w:eastAsia="es-ES"/>
        </w:rPr>
      </w:pPr>
    </w:p>
    <w:p w:rsidR="000B4878" w:rsidRPr="007E29E2" w:rsidRDefault="000B4878" w:rsidP="00785337">
      <w:pPr>
        <w:spacing w:after="0" w:line="240" w:lineRule="auto"/>
        <w:jc w:val="both"/>
        <w:rPr>
          <w:rFonts w:cs="Arial"/>
          <w:snapToGrid w:val="0"/>
          <w:u w:val="single"/>
          <w:lang w:eastAsia="es-ES"/>
        </w:rPr>
      </w:pPr>
      <w:r w:rsidRPr="007E29E2">
        <w:rPr>
          <w:rFonts w:cs="Arial"/>
          <w:snapToGrid w:val="0"/>
          <w:lang w:eastAsia="es-ES"/>
        </w:rPr>
        <w:t xml:space="preserve">H.3 </w:t>
      </w:r>
      <w:r w:rsidRPr="007E29E2">
        <w:rPr>
          <w:rFonts w:cs="Arial"/>
          <w:snapToGrid w:val="0"/>
          <w:u w:val="single"/>
          <w:lang w:eastAsia="es-ES"/>
        </w:rPr>
        <w:t>Comitè d’experts</w:t>
      </w:r>
    </w:p>
    <w:p w:rsidR="000B4878" w:rsidRPr="007E29E2" w:rsidRDefault="000B4878" w:rsidP="00785337">
      <w:pPr>
        <w:spacing w:after="0" w:line="240" w:lineRule="auto"/>
        <w:jc w:val="both"/>
        <w:rPr>
          <w:rFonts w:cs="Arial"/>
          <w:b/>
          <w:snapToGrid w:val="0"/>
          <w:lang w:eastAsia="es-ES"/>
        </w:rPr>
      </w:pPr>
    </w:p>
    <w:p w:rsidR="000B4878" w:rsidRPr="007E29E2" w:rsidRDefault="000B4878" w:rsidP="00785337">
      <w:pPr>
        <w:spacing w:after="0" w:line="240" w:lineRule="auto"/>
        <w:jc w:val="both"/>
        <w:rPr>
          <w:rFonts w:cs="Arial"/>
          <w:lang w:eastAsia="es-ES"/>
        </w:rPr>
      </w:pPr>
      <w:r w:rsidRPr="007E29E2">
        <w:rPr>
          <w:rFonts w:cs="Arial"/>
          <w:lang w:eastAsia="es-ES"/>
        </w:rPr>
        <w:t>En aquest expedient no és d’aplicació la designació d’un comitè d’experts</w:t>
      </w:r>
    </w:p>
    <w:p w:rsidR="00AB6CD0" w:rsidRDefault="000B4878" w:rsidP="00785337">
      <w:pPr>
        <w:spacing w:after="0" w:line="240" w:lineRule="auto"/>
        <w:jc w:val="both"/>
        <w:rPr>
          <w:rFonts w:cs="Arial"/>
          <w:i/>
          <w:color w:val="FF0000"/>
          <w:lang w:eastAsia="es-ES"/>
        </w:rPr>
      </w:pPr>
      <w:r w:rsidRPr="00856086">
        <w:rPr>
          <w:rFonts w:cs="Arial"/>
          <w:i/>
          <w:color w:val="FF0000"/>
          <w:lang w:eastAsia="es-ES"/>
        </w:rPr>
        <w:t xml:space="preserve"> </w:t>
      </w:r>
    </w:p>
    <w:p w:rsidR="00F74E13" w:rsidRDefault="00F74E13" w:rsidP="00785337">
      <w:pPr>
        <w:spacing w:after="0" w:line="240" w:lineRule="auto"/>
        <w:jc w:val="both"/>
        <w:rPr>
          <w:rFonts w:cs="Arial"/>
          <w:i/>
          <w:color w:val="FF0000"/>
          <w:lang w:eastAsia="es-ES"/>
        </w:rPr>
      </w:pPr>
    </w:p>
    <w:p w:rsidR="00F74E13" w:rsidRDefault="00F74E13" w:rsidP="00785337">
      <w:pPr>
        <w:spacing w:after="0" w:line="240" w:lineRule="auto"/>
        <w:jc w:val="both"/>
        <w:rPr>
          <w:rFonts w:cs="Arial"/>
          <w:i/>
          <w:color w:val="FF0000"/>
          <w:lang w:eastAsia="es-ES"/>
        </w:rPr>
      </w:pPr>
    </w:p>
    <w:p w:rsidR="00F74E13" w:rsidRDefault="00F74E13" w:rsidP="00785337">
      <w:pPr>
        <w:spacing w:after="0" w:line="240" w:lineRule="auto"/>
        <w:jc w:val="both"/>
        <w:rPr>
          <w:rFonts w:cs="Arial"/>
          <w:i/>
          <w:color w:val="FF0000"/>
          <w:lang w:eastAsia="es-ES"/>
        </w:rPr>
      </w:pPr>
    </w:p>
    <w:p w:rsidR="00F74E13" w:rsidRPr="009A5ED2" w:rsidRDefault="00F74E13" w:rsidP="00785337">
      <w:pPr>
        <w:spacing w:after="0" w:line="240" w:lineRule="auto"/>
        <w:jc w:val="both"/>
        <w:rPr>
          <w:rFonts w:cs="Arial"/>
          <w:i/>
          <w:color w:val="FF0000"/>
          <w:lang w:eastAsia="es-ES"/>
        </w:rPr>
      </w:pPr>
    </w:p>
    <w:p w:rsidR="000B4878" w:rsidRPr="00F61656" w:rsidRDefault="000B4878" w:rsidP="00785337">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Criteris per a la determinació de l’existència de baixes presumptament anormals</w:t>
      </w:r>
    </w:p>
    <w:p w:rsidR="000B4878" w:rsidRPr="00F61656" w:rsidRDefault="000B4878" w:rsidP="00785337">
      <w:pPr>
        <w:spacing w:after="0" w:line="240" w:lineRule="auto"/>
        <w:jc w:val="both"/>
        <w:rPr>
          <w:rFonts w:cs="Arial"/>
          <w:snapToGrid w:val="0"/>
          <w:lang w:eastAsia="es-ES"/>
        </w:rPr>
      </w:pPr>
    </w:p>
    <w:p w:rsidR="000B4878" w:rsidRPr="00AB04BA" w:rsidRDefault="000B4878" w:rsidP="00785337">
      <w:pPr>
        <w:pStyle w:val="Textindependent2"/>
        <w:spacing w:after="0" w:line="240" w:lineRule="auto"/>
        <w:jc w:val="both"/>
        <w:rPr>
          <w:rFonts w:ascii="Arial" w:hAnsi="Arial" w:cs="Arial"/>
          <w:sz w:val="22"/>
          <w:szCs w:val="22"/>
        </w:rPr>
      </w:pPr>
      <w:r w:rsidRPr="00AB04BA">
        <w:rPr>
          <w:rFonts w:ascii="Arial" w:hAnsi="Arial" w:cs="Arial"/>
          <w:sz w:val="22"/>
          <w:szCs w:val="22"/>
        </w:rPr>
        <w:t>Quan s’identifiqui una proposició susceptible de ser considerada desproporcionada o anormal, l’òrgan de contractació donarà tràmit d’audiència al licitador a efectes de justificar la valoració de la seva oferta.</w:t>
      </w:r>
    </w:p>
    <w:p w:rsidR="000B4878" w:rsidRPr="00AB04BA" w:rsidRDefault="000B4878" w:rsidP="00785337">
      <w:pPr>
        <w:spacing w:after="0" w:line="240" w:lineRule="auto"/>
        <w:jc w:val="both"/>
        <w:rPr>
          <w:rFonts w:cs="Arial"/>
        </w:rPr>
      </w:pPr>
    </w:p>
    <w:p w:rsidR="000B4878" w:rsidRPr="00AB04BA" w:rsidRDefault="000B4878" w:rsidP="00785337">
      <w:pPr>
        <w:spacing w:after="0" w:line="240" w:lineRule="auto"/>
        <w:jc w:val="both"/>
        <w:rPr>
          <w:rFonts w:cs="Arial"/>
        </w:rPr>
      </w:pPr>
      <w:r w:rsidRPr="00AB04BA">
        <w:rPr>
          <w:rFonts w:cs="Arial"/>
        </w:rPr>
        <w:t>En funció de les conclusions que es dedueixin de les seves al·legacions l’òrgan de contractació admetrà o no la seva proposició, en tot cas, de forma motivada.</w:t>
      </w:r>
    </w:p>
    <w:p w:rsidR="000B4878" w:rsidRPr="00AB04BA" w:rsidRDefault="000B4878" w:rsidP="00785337">
      <w:pPr>
        <w:spacing w:after="0" w:line="240" w:lineRule="auto"/>
        <w:jc w:val="both"/>
        <w:rPr>
          <w:rFonts w:cs="Arial"/>
        </w:rPr>
      </w:pPr>
      <w:r w:rsidRPr="00AB04BA">
        <w:rPr>
          <w:rFonts w:cs="Arial"/>
        </w:rPr>
        <w:t xml:space="preserve">            </w:t>
      </w:r>
    </w:p>
    <w:p w:rsidR="000B4878" w:rsidRPr="00AB04BA" w:rsidRDefault="000B4878" w:rsidP="00785337">
      <w:pPr>
        <w:spacing w:after="0" w:line="240" w:lineRule="auto"/>
        <w:jc w:val="both"/>
        <w:rPr>
          <w:rFonts w:cs="Arial"/>
        </w:rPr>
      </w:pPr>
      <w:r w:rsidRPr="00AB04BA">
        <w:rPr>
          <w:rFonts w:cs="Arial"/>
        </w:rPr>
        <w:t>Per a l’apreciació d’ofertes desproporcionades o temeràries es tindrà en compte l’oferta considerada en el seu conjunt i, en cap cas, exclusivament el preu.</w:t>
      </w:r>
    </w:p>
    <w:p w:rsidR="000B4878" w:rsidRPr="00AB04BA" w:rsidRDefault="000B4878" w:rsidP="00785337">
      <w:pPr>
        <w:spacing w:after="0" w:line="240" w:lineRule="auto"/>
        <w:jc w:val="both"/>
        <w:rPr>
          <w:rFonts w:cs="Arial"/>
        </w:rPr>
      </w:pPr>
    </w:p>
    <w:p w:rsidR="000B4878" w:rsidRPr="00AB04BA" w:rsidRDefault="000B4878" w:rsidP="00785337">
      <w:pPr>
        <w:spacing w:after="0" w:line="240" w:lineRule="auto"/>
        <w:jc w:val="both"/>
        <w:rPr>
          <w:rFonts w:cs="Arial"/>
        </w:rPr>
      </w:pPr>
      <w:r w:rsidRPr="00AB04BA">
        <w:rPr>
          <w:rFonts w:cs="Arial"/>
        </w:rPr>
        <w:t xml:space="preserve">Es considerarà que una oferta és desproporcionada o amb valors anormals, de la relació entre les magnituds obtingudes de les variables següents que es calcularan en relació als criteris d’adjudicació que no són preu: </w:t>
      </w:r>
    </w:p>
    <w:p w:rsidR="000B4878" w:rsidRPr="00AB04BA" w:rsidRDefault="000B4878" w:rsidP="00785337">
      <w:pPr>
        <w:spacing w:after="0" w:line="240" w:lineRule="auto"/>
        <w:jc w:val="both"/>
        <w:rPr>
          <w:rFonts w:cs="Arial"/>
        </w:rPr>
      </w:pPr>
    </w:p>
    <w:p w:rsidR="000B4878" w:rsidRPr="00AB04BA" w:rsidRDefault="000B4878" w:rsidP="00785337">
      <w:pPr>
        <w:spacing w:after="0" w:line="240" w:lineRule="auto"/>
        <w:jc w:val="both"/>
        <w:rPr>
          <w:rFonts w:cs="Arial"/>
        </w:rPr>
      </w:pPr>
      <w:r w:rsidRPr="00AB04BA">
        <w:rPr>
          <w:rFonts w:cs="Arial"/>
        </w:rPr>
        <w:t xml:space="preserve">1. La mitjana aritmètica de la puntuació obtinguda per les empreses licitadores. </w:t>
      </w:r>
    </w:p>
    <w:p w:rsidR="000B4878" w:rsidRPr="00AB04BA" w:rsidRDefault="000B4878" w:rsidP="00785337">
      <w:pPr>
        <w:spacing w:after="0" w:line="240" w:lineRule="auto"/>
        <w:jc w:val="both"/>
        <w:rPr>
          <w:rFonts w:cs="Arial"/>
        </w:rPr>
      </w:pPr>
      <w:r w:rsidRPr="00AB04BA">
        <w:rPr>
          <w:rFonts w:cs="Arial"/>
        </w:rPr>
        <w:t xml:space="preserve">2. Desviació de cada una de les puntuacions obtingudes per les empreses licitadores respecte a la mitjana de les puntuacions. </w:t>
      </w:r>
    </w:p>
    <w:p w:rsidR="000B4878" w:rsidRPr="00AB04BA" w:rsidRDefault="000B4878" w:rsidP="00785337">
      <w:pPr>
        <w:spacing w:after="0" w:line="240" w:lineRule="auto"/>
        <w:jc w:val="both"/>
        <w:rPr>
          <w:rFonts w:cs="Arial"/>
        </w:rPr>
      </w:pPr>
      <w:r w:rsidRPr="00AB04BA">
        <w:rPr>
          <w:rFonts w:cs="Arial"/>
        </w:rPr>
        <w:t xml:space="preserve">3. Càlcul de la mitjana aritmètica de les desviacions obtingudes, en valor absolut, és a dir, sense tenir en compte el signe més o menys. </w:t>
      </w:r>
    </w:p>
    <w:p w:rsidR="000B4878" w:rsidRPr="00AB04BA" w:rsidRDefault="000B4878" w:rsidP="00785337">
      <w:pPr>
        <w:spacing w:after="0" w:line="240" w:lineRule="auto"/>
        <w:jc w:val="both"/>
        <w:rPr>
          <w:rFonts w:cs="Arial"/>
        </w:rPr>
      </w:pPr>
    </w:p>
    <w:p w:rsidR="000B4878" w:rsidRPr="00AB04BA" w:rsidRDefault="000B4878" w:rsidP="00785337">
      <w:pPr>
        <w:spacing w:after="0" w:line="240" w:lineRule="auto"/>
        <w:jc w:val="both"/>
        <w:rPr>
          <w:rFonts w:cs="Arial"/>
        </w:rPr>
      </w:pPr>
      <w:r w:rsidRPr="00AB04BA">
        <w:rPr>
          <w:rFonts w:cs="Arial"/>
        </w:rPr>
        <w:t xml:space="preserve">Podrà trobar-se una oferta incursa en valor anormal o desproporcionat, als efectes de l’article </w:t>
      </w:r>
      <w:r>
        <w:rPr>
          <w:rFonts w:cs="Arial"/>
        </w:rPr>
        <w:t>149 LCSP</w:t>
      </w:r>
      <w:r w:rsidRPr="00AB04BA">
        <w:rPr>
          <w:rFonts w:cs="Arial"/>
        </w:rPr>
        <w:t xml:space="preserve">, quan la puntuació obtinguda estigui per damunt del valor que resulti de la suma de les variables 1 i 3 i que, al mateix temps, la seva oferta econòmica (preu) estigui també per sota de la mitjana de les ofertes econòmiques presentades per </w:t>
      </w:r>
      <w:r>
        <w:rPr>
          <w:rFonts w:cs="Arial"/>
        </w:rPr>
        <w:t>les empreses licitadores en un percentatge del 10%.</w:t>
      </w:r>
    </w:p>
    <w:p w:rsidR="000B4878" w:rsidRPr="00B61840" w:rsidRDefault="000B4878" w:rsidP="00785337">
      <w:pPr>
        <w:spacing w:after="0" w:line="240" w:lineRule="auto"/>
        <w:jc w:val="both"/>
        <w:rPr>
          <w:rFonts w:cs="Arial"/>
          <w:b/>
          <w:snapToGrid w:val="0"/>
          <w:lang w:eastAsia="es-ES"/>
        </w:rPr>
      </w:pPr>
    </w:p>
    <w:p w:rsidR="000B4878" w:rsidRPr="00B61840" w:rsidRDefault="000B4878" w:rsidP="00785337">
      <w:pPr>
        <w:numPr>
          <w:ilvl w:val="0"/>
          <w:numId w:val="3"/>
        </w:numPr>
        <w:spacing w:after="0" w:line="240" w:lineRule="auto"/>
        <w:jc w:val="both"/>
        <w:rPr>
          <w:rFonts w:cs="Arial"/>
          <w:b/>
          <w:snapToGrid w:val="0"/>
          <w:lang w:eastAsia="es-ES"/>
        </w:rPr>
      </w:pPr>
      <w:r w:rsidRPr="00B61840">
        <w:rPr>
          <w:rFonts w:cs="Arial"/>
          <w:b/>
          <w:snapToGrid w:val="0"/>
          <w:lang w:eastAsia="es-ES"/>
        </w:rPr>
        <w:t>Altra documentació a presentar per les empreses proposades com adjudicatàries</w:t>
      </w:r>
    </w:p>
    <w:p w:rsidR="00F74E13" w:rsidRDefault="00101747" w:rsidP="00F408ED">
      <w:pPr>
        <w:pStyle w:val="Textindependent2"/>
        <w:spacing w:after="0" w:line="240" w:lineRule="auto"/>
        <w:ind w:left="1004"/>
        <w:jc w:val="both"/>
        <w:outlineLvl w:val="0"/>
        <w:rPr>
          <w:rFonts w:ascii="Arial" w:hAnsi="Arial" w:cs="Arial"/>
          <w:sz w:val="22"/>
          <w:szCs w:val="22"/>
        </w:rPr>
      </w:pPr>
      <w:r>
        <w:rPr>
          <w:rFonts w:ascii="Arial" w:hAnsi="Arial" w:cs="Arial"/>
          <w:snapToGrid w:val="0"/>
          <w:sz w:val="22"/>
          <w:szCs w:val="22"/>
        </w:rPr>
        <w:t xml:space="preserve"> </w:t>
      </w:r>
    </w:p>
    <w:p w:rsidR="00F408ED" w:rsidRDefault="005E7AF7" w:rsidP="00F408ED">
      <w:pPr>
        <w:pStyle w:val="Textindependent2"/>
        <w:numPr>
          <w:ilvl w:val="0"/>
          <w:numId w:val="41"/>
        </w:numPr>
        <w:spacing w:after="0" w:line="240" w:lineRule="auto"/>
        <w:jc w:val="both"/>
        <w:outlineLvl w:val="0"/>
        <w:rPr>
          <w:rFonts w:ascii="Arial" w:hAnsi="Arial" w:cs="Arial"/>
          <w:sz w:val="22"/>
          <w:szCs w:val="22"/>
        </w:rPr>
      </w:pPr>
      <w:r w:rsidRPr="00D61C39">
        <w:rPr>
          <w:rFonts w:ascii="Arial" w:hAnsi="Arial" w:cs="Arial"/>
          <w:sz w:val="22"/>
          <w:szCs w:val="22"/>
        </w:rPr>
        <w:t xml:space="preserve">L’empresa proposada com a adjudicatària atès que únicament ha aportat </w:t>
      </w:r>
      <w:r>
        <w:rPr>
          <w:rFonts w:ascii="Arial" w:hAnsi="Arial" w:cs="Arial"/>
          <w:sz w:val="22"/>
          <w:szCs w:val="22"/>
        </w:rPr>
        <w:t xml:space="preserve">el formulari DEUC </w:t>
      </w:r>
      <w:r w:rsidRPr="00D61C39">
        <w:rPr>
          <w:rFonts w:ascii="Arial" w:hAnsi="Arial" w:cs="Arial"/>
          <w:sz w:val="22"/>
          <w:szCs w:val="22"/>
        </w:rPr>
        <w:t>haurà d’acreditar la possessió i validesa de la documentació justificativa del compliment dels requisits exigits per a aquesta contractació.</w:t>
      </w:r>
      <w:r>
        <w:rPr>
          <w:rFonts w:ascii="Arial" w:hAnsi="Arial" w:cs="Arial"/>
          <w:sz w:val="22"/>
          <w:szCs w:val="22"/>
        </w:rPr>
        <w:t xml:space="preserve"> Concretament haurà d’aportar la documentació recollida en la clàusula quinzena del PCAP.</w:t>
      </w:r>
    </w:p>
    <w:p w:rsidR="00F408ED" w:rsidRDefault="00F408ED" w:rsidP="00F408ED">
      <w:pPr>
        <w:pStyle w:val="Textindependent2"/>
        <w:spacing w:after="0" w:line="240" w:lineRule="auto"/>
        <w:ind w:left="360"/>
        <w:jc w:val="both"/>
        <w:outlineLvl w:val="0"/>
        <w:rPr>
          <w:rFonts w:ascii="Arial" w:hAnsi="Arial" w:cs="Arial"/>
          <w:sz w:val="22"/>
          <w:szCs w:val="22"/>
        </w:rPr>
      </w:pPr>
    </w:p>
    <w:p w:rsidR="00F408ED" w:rsidRPr="00F408ED" w:rsidRDefault="005E7AF7" w:rsidP="00F408ED">
      <w:pPr>
        <w:pStyle w:val="Textindependent2"/>
        <w:numPr>
          <w:ilvl w:val="0"/>
          <w:numId w:val="41"/>
        </w:numPr>
        <w:spacing w:after="0" w:line="240" w:lineRule="auto"/>
        <w:jc w:val="both"/>
        <w:outlineLvl w:val="0"/>
        <w:rPr>
          <w:rFonts w:ascii="Arial" w:hAnsi="Arial" w:cs="Arial"/>
          <w:sz w:val="22"/>
          <w:szCs w:val="22"/>
        </w:rPr>
      </w:pPr>
      <w:r w:rsidRPr="00F408ED">
        <w:rPr>
          <w:rFonts w:ascii="Arial" w:hAnsi="Arial" w:cs="Arial"/>
          <w:sz w:val="22"/>
          <w:szCs w:val="22"/>
        </w:rPr>
        <w:t>Atès que en aquest expedient en algun moment es presta el  servei en un centre de treball del Departament s’haurà de donar compliment a l’obligació del procediment de Coordinació d’Activitats Empresarials que es rec</w:t>
      </w:r>
      <w:r w:rsidR="00101747">
        <w:rPr>
          <w:rFonts w:ascii="Arial" w:hAnsi="Arial" w:cs="Arial"/>
          <w:sz w:val="22"/>
          <w:szCs w:val="22"/>
        </w:rPr>
        <w:t>ull en la clàusula 29a apartat n</w:t>
      </w:r>
      <w:r w:rsidRPr="00F408ED">
        <w:rPr>
          <w:rFonts w:ascii="Arial" w:hAnsi="Arial" w:cs="Arial"/>
          <w:sz w:val="22"/>
          <w:szCs w:val="22"/>
        </w:rPr>
        <w:t>) d’aquest plec.</w:t>
      </w:r>
    </w:p>
    <w:p w:rsidR="00F408ED" w:rsidRPr="00F408ED" w:rsidRDefault="00F408ED" w:rsidP="00F408ED">
      <w:pPr>
        <w:pStyle w:val="Pargrafdellista"/>
        <w:rPr>
          <w:rFonts w:ascii="Arial" w:hAnsi="Arial" w:cs="Arial"/>
          <w:sz w:val="22"/>
          <w:szCs w:val="22"/>
        </w:rPr>
      </w:pPr>
    </w:p>
    <w:p w:rsidR="005E7AF7" w:rsidRPr="00F408ED" w:rsidRDefault="005E7AF7" w:rsidP="00F408ED">
      <w:pPr>
        <w:pStyle w:val="Textindependent2"/>
        <w:numPr>
          <w:ilvl w:val="0"/>
          <w:numId w:val="41"/>
        </w:numPr>
        <w:spacing w:after="0" w:line="240" w:lineRule="auto"/>
        <w:jc w:val="both"/>
        <w:outlineLvl w:val="0"/>
        <w:rPr>
          <w:rFonts w:ascii="Arial" w:hAnsi="Arial" w:cs="Arial"/>
          <w:sz w:val="22"/>
          <w:szCs w:val="22"/>
        </w:rPr>
      </w:pPr>
      <w:r w:rsidRPr="00F408ED">
        <w:rPr>
          <w:rFonts w:ascii="Arial" w:hAnsi="Arial" w:cs="Arial"/>
          <w:sz w:val="22"/>
          <w:szCs w:val="22"/>
        </w:rPr>
        <w:t>Acreditació de l’existència de la pòlissa de responsabilitat civil requerida en l’apartat G1 com a acreditació de solvència.</w:t>
      </w:r>
    </w:p>
    <w:p w:rsidR="000B4878" w:rsidRDefault="000B4878" w:rsidP="00785337">
      <w:pPr>
        <w:pStyle w:val="Default"/>
        <w:jc w:val="both"/>
        <w:rPr>
          <w:color w:val="auto"/>
          <w:sz w:val="22"/>
          <w:szCs w:val="22"/>
          <w:lang w:eastAsia="es-ES"/>
        </w:rPr>
      </w:pPr>
    </w:p>
    <w:p w:rsidR="000B4878" w:rsidRPr="00F61656" w:rsidRDefault="000B4878" w:rsidP="00785337">
      <w:pPr>
        <w:numPr>
          <w:ilvl w:val="0"/>
          <w:numId w:val="3"/>
        </w:numPr>
        <w:spacing w:after="0" w:line="240" w:lineRule="auto"/>
        <w:jc w:val="both"/>
        <w:rPr>
          <w:rFonts w:cs="Arial"/>
          <w:b/>
          <w:snapToGrid w:val="0"/>
          <w:lang w:eastAsia="es-ES"/>
        </w:rPr>
      </w:pPr>
      <w:r>
        <w:rPr>
          <w:rFonts w:cs="Arial"/>
          <w:b/>
          <w:snapToGrid w:val="0"/>
          <w:lang w:eastAsia="es-ES"/>
        </w:rPr>
        <w:t xml:space="preserve">Garanties </w:t>
      </w:r>
    </w:p>
    <w:p w:rsidR="000B4878" w:rsidRDefault="000B4878" w:rsidP="00785337">
      <w:pPr>
        <w:spacing w:after="0" w:line="240" w:lineRule="auto"/>
        <w:jc w:val="both"/>
        <w:rPr>
          <w:rFonts w:cs="Arial"/>
          <w:snapToGrid w:val="0"/>
          <w:lang w:eastAsia="es-ES"/>
        </w:rPr>
      </w:pPr>
    </w:p>
    <w:p w:rsidR="000B4878" w:rsidRDefault="000B4878" w:rsidP="00785337">
      <w:pPr>
        <w:spacing w:after="0" w:line="240" w:lineRule="auto"/>
        <w:jc w:val="both"/>
        <w:rPr>
          <w:rFonts w:cs="Arial"/>
          <w:snapToGrid w:val="0"/>
          <w:lang w:eastAsia="es-ES"/>
        </w:rPr>
      </w:pPr>
      <w:r>
        <w:rPr>
          <w:rFonts w:cs="Arial"/>
          <w:snapToGrid w:val="0"/>
          <w:lang w:eastAsia="es-ES"/>
        </w:rPr>
        <w:t>K.1 Provisional</w:t>
      </w:r>
    </w:p>
    <w:p w:rsidR="000B4878" w:rsidRPr="00F61656" w:rsidRDefault="000B4878" w:rsidP="00785337">
      <w:pPr>
        <w:spacing w:after="0" w:line="240" w:lineRule="auto"/>
        <w:jc w:val="both"/>
        <w:rPr>
          <w:rFonts w:cs="Arial"/>
          <w:snapToGrid w:val="0"/>
          <w:lang w:eastAsia="es-ES"/>
        </w:rPr>
      </w:pPr>
    </w:p>
    <w:p w:rsidR="000B4878" w:rsidRPr="00F61656" w:rsidRDefault="000B4878" w:rsidP="00785337">
      <w:pPr>
        <w:spacing w:after="0" w:line="240" w:lineRule="auto"/>
        <w:jc w:val="both"/>
        <w:rPr>
          <w:rFonts w:cs="Arial"/>
          <w:snapToGrid w:val="0"/>
          <w:lang w:eastAsia="es-ES"/>
        </w:rPr>
      </w:pPr>
      <w:r>
        <w:rPr>
          <w:rFonts w:cs="Arial"/>
          <w:snapToGrid w:val="0"/>
          <w:lang w:eastAsia="es-ES"/>
        </w:rPr>
        <w:t>No</w:t>
      </w:r>
    </w:p>
    <w:p w:rsidR="000B4878" w:rsidRDefault="000B4878" w:rsidP="00785337">
      <w:pPr>
        <w:spacing w:after="0" w:line="240" w:lineRule="auto"/>
        <w:jc w:val="both"/>
        <w:rPr>
          <w:rFonts w:cs="Arial"/>
          <w:snapToGrid w:val="0"/>
          <w:lang w:eastAsia="es-ES"/>
        </w:rPr>
      </w:pPr>
    </w:p>
    <w:p w:rsidR="00D52CBB" w:rsidRDefault="00D52CBB" w:rsidP="00785337">
      <w:pPr>
        <w:spacing w:after="0" w:line="240" w:lineRule="auto"/>
        <w:jc w:val="both"/>
        <w:rPr>
          <w:rFonts w:cs="Arial"/>
          <w:snapToGrid w:val="0"/>
          <w:lang w:eastAsia="es-ES"/>
        </w:rPr>
      </w:pPr>
    </w:p>
    <w:p w:rsidR="000B4878" w:rsidRDefault="000B4878" w:rsidP="00785337">
      <w:pPr>
        <w:spacing w:after="0" w:line="240" w:lineRule="auto"/>
        <w:jc w:val="both"/>
        <w:rPr>
          <w:rFonts w:cs="Arial"/>
          <w:snapToGrid w:val="0"/>
          <w:lang w:eastAsia="es-ES"/>
        </w:rPr>
      </w:pPr>
      <w:r>
        <w:rPr>
          <w:rFonts w:cs="Arial"/>
          <w:snapToGrid w:val="0"/>
          <w:lang w:eastAsia="es-ES"/>
        </w:rPr>
        <w:t>K.2 Definitiva</w:t>
      </w:r>
    </w:p>
    <w:p w:rsidR="000B4878" w:rsidRPr="00F61656" w:rsidRDefault="000B4878" w:rsidP="00785337">
      <w:pPr>
        <w:spacing w:after="0" w:line="240" w:lineRule="auto"/>
        <w:jc w:val="both"/>
        <w:rPr>
          <w:rFonts w:cs="Arial"/>
          <w:snapToGrid w:val="0"/>
          <w:lang w:eastAsia="es-ES"/>
        </w:rPr>
      </w:pPr>
    </w:p>
    <w:p w:rsidR="000B4878" w:rsidRDefault="005E7AF7" w:rsidP="00785337">
      <w:pPr>
        <w:spacing w:after="0" w:line="240" w:lineRule="auto"/>
        <w:jc w:val="both"/>
        <w:rPr>
          <w:rFonts w:cs="Arial"/>
          <w:snapToGrid w:val="0"/>
          <w:lang w:eastAsia="es-ES"/>
        </w:rPr>
      </w:pPr>
      <w:r>
        <w:rPr>
          <w:rFonts w:cs="Arial"/>
          <w:snapToGrid w:val="0"/>
          <w:lang w:eastAsia="es-ES"/>
        </w:rPr>
        <w:t>No</w:t>
      </w:r>
      <w:r w:rsidR="000B4878" w:rsidRPr="00F61656">
        <w:rPr>
          <w:rFonts w:cs="Arial"/>
          <w:snapToGrid w:val="0"/>
          <w:lang w:eastAsia="es-ES"/>
        </w:rPr>
        <w:tab/>
      </w:r>
    </w:p>
    <w:p w:rsidR="000B4878" w:rsidRPr="00F61656" w:rsidRDefault="000B4878" w:rsidP="00785337">
      <w:pPr>
        <w:spacing w:after="0" w:line="240" w:lineRule="auto"/>
        <w:jc w:val="both"/>
        <w:rPr>
          <w:rFonts w:cs="Arial"/>
          <w:snapToGrid w:val="0"/>
          <w:lang w:eastAsia="es-ES"/>
        </w:rPr>
      </w:pP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p>
    <w:p w:rsidR="000B4878" w:rsidRDefault="002158CB" w:rsidP="00785337">
      <w:pPr>
        <w:spacing w:after="0" w:line="240" w:lineRule="auto"/>
        <w:jc w:val="both"/>
        <w:rPr>
          <w:rFonts w:cs="Arial"/>
          <w:snapToGrid w:val="0"/>
          <w:lang w:eastAsia="es-ES"/>
        </w:rPr>
      </w:pPr>
      <w:r>
        <w:rPr>
          <w:rFonts w:cs="Arial"/>
          <w:snapToGrid w:val="0"/>
          <w:lang w:eastAsia="es-ES"/>
        </w:rPr>
        <w:t>Import:</w:t>
      </w:r>
    </w:p>
    <w:p w:rsidR="00D52CBB" w:rsidRDefault="00D52CBB" w:rsidP="00785337">
      <w:pPr>
        <w:spacing w:after="0" w:line="240" w:lineRule="auto"/>
        <w:jc w:val="both"/>
        <w:rPr>
          <w:rFonts w:cs="Arial"/>
          <w:snapToGrid w:val="0"/>
          <w:lang w:eastAsia="es-ES"/>
        </w:rPr>
      </w:pPr>
    </w:p>
    <w:p w:rsidR="000B4878" w:rsidRDefault="00520077" w:rsidP="00785337">
      <w:pPr>
        <w:spacing w:after="0" w:line="240" w:lineRule="auto"/>
        <w:jc w:val="both"/>
        <w:rPr>
          <w:rFonts w:cs="Arial"/>
          <w:snapToGrid w:val="0"/>
          <w:lang w:eastAsia="es-ES"/>
        </w:rPr>
      </w:pPr>
      <w:r>
        <w:rPr>
          <w:rFonts w:cs="Arial"/>
          <w:snapToGrid w:val="0"/>
          <w:lang w:eastAsia="es-ES"/>
        </w:rPr>
        <w:t>No es requereix en base a la naturalesa del servei objecte del contracte</w:t>
      </w:r>
    </w:p>
    <w:p w:rsidR="00520077" w:rsidRPr="00F61656" w:rsidRDefault="00520077" w:rsidP="00785337">
      <w:pPr>
        <w:spacing w:after="0" w:line="240" w:lineRule="auto"/>
        <w:jc w:val="both"/>
        <w:rPr>
          <w:rFonts w:cs="Arial"/>
          <w:snapToGrid w:val="0"/>
          <w:lang w:eastAsia="es-ES"/>
        </w:rPr>
      </w:pPr>
    </w:p>
    <w:p w:rsidR="000B4878" w:rsidRPr="00F61656" w:rsidRDefault="000B4878" w:rsidP="00785337">
      <w:pPr>
        <w:numPr>
          <w:ilvl w:val="0"/>
          <w:numId w:val="3"/>
        </w:numPr>
        <w:spacing w:after="0" w:line="240" w:lineRule="auto"/>
        <w:jc w:val="both"/>
        <w:rPr>
          <w:rFonts w:cs="Arial"/>
          <w:b/>
          <w:snapToGrid w:val="0"/>
          <w:lang w:eastAsia="es-ES"/>
        </w:rPr>
      </w:pPr>
      <w:r w:rsidRPr="00F61656">
        <w:rPr>
          <w:rFonts w:cs="Arial"/>
          <w:b/>
          <w:snapToGrid w:val="0"/>
          <w:lang w:eastAsia="es-ES"/>
        </w:rPr>
        <w:t>Condicions especials d’execució</w:t>
      </w:r>
    </w:p>
    <w:p w:rsidR="000B4878" w:rsidRPr="00F61656" w:rsidRDefault="000B4878" w:rsidP="00785337">
      <w:pPr>
        <w:spacing w:after="0" w:line="240" w:lineRule="auto"/>
        <w:jc w:val="both"/>
        <w:rPr>
          <w:rFonts w:cs="Arial"/>
          <w:snapToGrid w:val="0"/>
          <w:lang w:eastAsia="es-ES"/>
        </w:rPr>
      </w:pPr>
    </w:p>
    <w:p w:rsidR="000B4878" w:rsidRPr="00ED26DA" w:rsidRDefault="000B4878" w:rsidP="00785337">
      <w:pPr>
        <w:spacing w:after="0" w:line="240" w:lineRule="auto"/>
        <w:jc w:val="both"/>
        <w:rPr>
          <w:rFonts w:cs="Arial"/>
          <w:lang w:eastAsia="es-ES"/>
        </w:rPr>
      </w:pPr>
      <w:r w:rsidRPr="00AF33B9">
        <w:rPr>
          <w:rFonts w:cs="Arial"/>
          <w:lang w:eastAsia="es-ES"/>
        </w:rPr>
        <w:t>En aplicació de l’establert a l’article 202.2 de la LCSP</w:t>
      </w:r>
      <w:r>
        <w:rPr>
          <w:rFonts w:cs="Arial"/>
          <w:lang w:eastAsia="es-ES"/>
        </w:rPr>
        <w:t xml:space="preserve"> les empreses tenen les següents condicions especials d’execució:</w:t>
      </w:r>
    </w:p>
    <w:p w:rsidR="000B4878" w:rsidRPr="00ED26DA" w:rsidRDefault="000B4878" w:rsidP="00785337">
      <w:pPr>
        <w:spacing w:after="0" w:line="240" w:lineRule="auto"/>
        <w:jc w:val="both"/>
        <w:rPr>
          <w:rFonts w:cs="Arial"/>
          <w:lang w:eastAsia="es-ES"/>
        </w:rPr>
      </w:pPr>
    </w:p>
    <w:p w:rsidR="000B4878" w:rsidRDefault="000B4878" w:rsidP="00785337">
      <w:pPr>
        <w:pStyle w:val="Pargrafdellista"/>
        <w:numPr>
          <w:ilvl w:val="0"/>
          <w:numId w:val="19"/>
        </w:numPr>
        <w:jc w:val="both"/>
        <w:rPr>
          <w:rFonts w:ascii="Arial" w:hAnsi="Arial" w:cs="Arial"/>
          <w:sz w:val="22"/>
          <w:szCs w:val="22"/>
        </w:rPr>
      </w:pPr>
      <w:r>
        <w:rPr>
          <w:rFonts w:ascii="Arial" w:hAnsi="Arial" w:cs="Arial"/>
          <w:sz w:val="22"/>
          <w:szCs w:val="22"/>
        </w:rPr>
        <w:t>C</w:t>
      </w:r>
      <w:r w:rsidRPr="00ED26DA">
        <w:rPr>
          <w:rFonts w:ascii="Arial" w:hAnsi="Arial" w:cs="Arial"/>
          <w:sz w:val="22"/>
          <w:szCs w:val="22"/>
        </w:rPr>
        <w:t>omplir les disposicions vigents en matèria d’integració social de persones amb discapacitat, i en matèria fiscal i mediambiental.</w:t>
      </w:r>
    </w:p>
    <w:p w:rsidR="000B4878" w:rsidRDefault="000B4878" w:rsidP="00785337">
      <w:pPr>
        <w:pStyle w:val="Pargrafdellista"/>
        <w:ind w:left="360"/>
        <w:jc w:val="both"/>
        <w:rPr>
          <w:rFonts w:ascii="Arial" w:hAnsi="Arial" w:cs="Arial"/>
          <w:sz w:val="22"/>
          <w:szCs w:val="22"/>
        </w:rPr>
      </w:pPr>
    </w:p>
    <w:p w:rsidR="000B4878" w:rsidRPr="00ED26DA" w:rsidRDefault="000B4878" w:rsidP="00785337">
      <w:pPr>
        <w:pStyle w:val="Pargrafdellista"/>
        <w:numPr>
          <w:ilvl w:val="0"/>
          <w:numId w:val="19"/>
        </w:numPr>
        <w:jc w:val="both"/>
        <w:rPr>
          <w:rFonts w:ascii="Arial" w:hAnsi="Arial" w:cs="Arial"/>
          <w:sz w:val="22"/>
          <w:szCs w:val="22"/>
        </w:rPr>
      </w:pPr>
      <w:r w:rsidRPr="00ED26DA">
        <w:rPr>
          <w:rFonts w:ascii="Arial" w:hAnsi="Arial" w:cs="Arial"/>
          <w:sz w:val="22"/>
          <w:szCs w:val="22"/>
        </w:rPr>
        <w:t>Aplicar</w:t>
      </w:r>
      <w:r>
        <w:rPr>
          <w:rFonts w:ascii="Arial" w:hAnsi="Arial" w:cs="Arial"/>
          <w:sz w:val="22"/>
          <w:szCs w:val="22"/>
        </w:rPr>
        <w:t>,</w:t>
      </w:r>
      <w:r w:rsidRPr="00ED26DA">
        <w:rPr>
          <w:rFonts w:ascii="Arial" w:hAnsi="Arial" w:cs="Arial"/>
          <w:sz w:val="22"/>
          <w:szCs w:val="22"/>
        </w:rPr>
        <w:t xml:space="preserve"> en executar les prestacions pròpies del servei</w:t>
      </w:r>
      <w:r>
        <w:rPr>
          <w:rFonts w:ascii="Arial" w:hAnsi="Arial" w:cs="Arial"/>
          <w:sz w:val="22"/>
          <w:szCs w:val="22"/>
        </w:rPr>
        <w:t>,</w:t>
      </w:r>
      <w:r w:rsidRPr="00ED26DA">
        <w:rPr>
          <w:rFonts w:ascii="Arial" w:hAnsi="Arial" w:cs="Arial"/>
          <w:sz w:val="22"/>
          <w:szCs w:val="22"/>
        </w:rPr>
        <w:t xml:space="preserve"> les mesures destinades a promoure la igualtat entre homes i dones</w:t>
      </w:r>
      <w:r>
        <w:rPr>
          <w:rFonts w:ascii="Arial" w:hAnsi="Arial" w:cs="Arial"/>
          <w:sz w:val="22"/>
          <w:szCs w:val="22"/>
        </w:rPr>
        <w:t xml:space="preserve"> en l’accés a l’ocupació, en la classificació professional, en el desenvolupament de la carrera professional i en l’estructura retributiva. Tanmateix s’ha de garantir que les dones no són la part de la plantilla amb més índex de contractació temporal.</w:t>
      </w:r>
      <w:r w:rsidRPr="00ED26DA">
        <w:rPr>
          <w:rFonts w:ascii="Arial" w:hAnsi="Arial" w:cs="Arial"/>
          <w:sz w:val="22"/>
          <w:szCs w:val="22"/>
        </w:rPr>
        <w:t xml:space="preserve"> </w:t>
      </w:r>
    </w:p>
    <w:p w:rsidR="000B4878" w:rsidRPr="00ED26DA" w:rsidRDefault="000B4878" w:rsidP="00785337">
      <w:pPr>
        <w:pStyle w:val="Pargrafdellista"/>
        <w:jc w:val="both"/>
        <w:rPr>
          <w:rFonts w:ascii="Arial" w:hAnsi="Arial" w:cs="Arial"/>
          <w:sz w:val="22"/>
          <w:szCs w:val="22"/>
        </w:rPr>
      </w:pPr>
    </w:p>
    <w:p w:rsidR="000B4878" w:rsidRDefault="000B4878" w:rsidP="00785337">
      <w:pPr>
        <w:pStyle w:val="Pargrafdellista"/>
        <w:numPr>
          <w:ilvl w:val="0"/>
          <w:numId w:val="19"/>
        </w:numPr>
        <w:jc w:val="both"/>
        <w:rPr>
          <w:rFonts w:ascii="Arial" w:hAnsi="Arial" w:cs="Arial"/>
          <w:sz w:val="22"/>
          <w:szCs w:val="22"/>
        </w:rPr>
      </w:pPr>
      <w:r>
        <w:rPr>
          <w:rFonts w:ascii="Arial" w:hAnsi="Arial" w:cs="Arial"/>
          <w:sz w:val="22"/>
          <w:szCs w:val="22"/>
        </w:rPr>
        <w:t>Evitar la utilització de llenguatge sexista en cap documentació escrita ni visual relacionada amb el contracte.</w:t>
      </w:r>
    </w:p>
    <w:p w:rsidR="000B4878" w:rsidRPr="00812F6F" w:rsidRDefault="000B4878" w:rsidP="00785337">
      <w:pPr>
        <w:pStyle w:val="Pargrafdellista"/>
        <w:jc w:val="both"/>
        <w:rPr>
          <w:rFonts w:ascii="Arial" w:hAnsi="Arial" w:cs="Arial"/>
          <w:sz w:val="22"/>
          <w:szCs w:val="22"/>
        </w:rPr>
      </w:pPr>
    </w:p>
    <w:p w:rsidR="000B4878" w:rsidRPr="00ED26DA" w:rsidRDefault="000B4878" w:rsidP="00785337">
      <w:pPr>
        <w:pStyle w:val="Pargrafdellista"/>
        <w:numPr>
          <w:ilvl w:val="0"/>
          <w:numId w:val="19"/>
        </w:numPr>
        <w:jc w:val="both"/>
        <w:rPr>
          <w:rFonts w:ascii="Arial" w:hAnsi="Arial" w:cs="Arial"/>
          <w:sz w:val="22"/>
          <w:szCs w:val="22"/>
        </w:rPr>
      </w:pPr>
      <w:r>
        <w:rPr>
          <w:rFonts w:ascii="Arial" w:hAnsi="Arial" w:cs="Arial"/>
          <w:sz w:val="22"/>
          <w:szCs w:val="22"/>
        </w:rPr>
        <w:t>En l’elaboració i presentació de l’objecte del contracte ha d’</w:t>
      </w:r>
      <w:r w:rsidRPr="00ED26DA">
        <w:rPr>
          <w:rFonts w:ascii="Arial" w:hAnsi="Arial" w:cs="Arial"/>
          <w:sz w:val="22"/>
          <w:szCs w:val="22"/>
        </w:rPr>
        <w:t>Incorporar la perspectiva de gènere i evitar els elements de discriminació sexista de l’ús de llenguatge i de la imatge.</w:t>
      </w:r>
    </w:p>
    <w:p w:rsidR="000B4878" w:rsidRPr="00ED26DA" w:rsidRDefault="000B4878" w:rsidP="00785337">
      <w:pPr>
        <w:pStyle w:val="Pargrafdellista"/>
        <w:jc w:val="both"/>
        <w:rPr>
          <w:rFonts w:ascii="Arial" w:hAnsi="Arial" w:cs="Arial"/>
          <w:sz w:val="22"/>
          <w:szCs w:val="22"/>
        </w:rPr>
      </w:pPr>
    </w:p>
    <w:p w:rsidR="000B4878" w:rsidRPr="00ED26DA" w:rsidRDefault="000B4878" w:rsidP="00785337">
      <w:pPr>
        <w:pStyle w:val="Pargrafdellista"/>
        <w:numPr>
          <w:ilvl w:val="0"/>
          <w:numId w:val="19"/>
        </w:numPr>
        <w:jc w:val="both"/>
        <w:rPr>
          <w:rFonts w:ascii="Arial" w:hAnsi="Arial" w:cs="Arial"/>
          <w:sz w:val="22"/>
          <w:szCs w:val="22"/>
        </w:rPr>
      </w:pPr>
      <w:r w:rsidRPr="00ED26DA">
        <w:rPr>
          <w:rFonts w:ascii="Arial" w:hAnsi="Arial" w:cs="Arial"/>
          <w:sz w:val="22"/>
          <w:szCs w:val="22"/>
        </w:rPr>
        <w:t>Aportar mesures per prevenir, controlar i eradicar l’assetjament sexual, així com l’assetjament per raó de sexe.</w:t>
      </w:r>
    </w:p>
    <w:p w:rsidR="000B4878" w:rsidRPr="00ED26DA" w:rsidRDefault="000B4878" w:rsidP="00785337">
      <w:pPr>
        <w:pStyle w:val="Pargrafdellista"/>
        <w:jc w:val="both"/>
        <w:rPr>
          <w:rFonts w:ascii="Arial" w:hAnsi="Arial" w:cs="Arial"/>
          <w:sz w:val="22"/>
          <w:szCs w:val="22"/>
        </w:rPr>
      </w:pPr>
    </w:p>
    <w:p w:rsidR="000B4878" w:rsidRPr="00ED26DA" w:rsidRDefault="000B4878" w:rsidP="00785337">
      <w:pPr>
        <w:pStyle w:val="Pargrafdellista"/>
        <w:numPr>
          <w:ilvl w:val="0"/>
          <w:numId w:val="19"/>
        </w:numPr>
        <w:jc w:val="both"/>
        <w:rPr>
          <w:rFonts w:ascii="Arial" w:hAnsi="Arial" w:cs="Arial"/>
          <w:sz w:val="22"/>
          <w:szCs w:val="22"/>
        </w:rPr>
      </w:pPr>
      <w:r w:rsidRPr="00ED26DA">
        <w:rPr>
          <w:rFonts w:ascii="Arial" w:hAnsi="Arial" w:cs="Arial"/>
          <w:sz w:val="22"/>
          <w:szCs w:val="22"/>
        </w:rPr>
        <w:t xml:space="preserve">Els mitjans de comunicació, el disseny dels elements instrumentals i la implantació dels tràmits procedimentals emprats per l’empresa contractista en l’execució del contracte, han de realitzar-se tenint en compte criteris d’accessibilitat universal i de disseny per a tots, tal com són definits aquests termes en </w:t>
      </w:r>
      <w:smartTag w:uri="urn:schemas-microsoft-com:office:smarttags" w:element="PersonName">
        <w:smartTagPr>
          <w:attr w:name="ProductID" w:val="la Llei"/>
        </w:smartTagPr>
        <w:r w:rsidRPr="00ED26DA">
          <w:rPr>
            <w:rFonts w:ascii="Arial" w:hAnsi="Arial" w:cs="Arial"/>
            <w:sz w:val="22"/>
            <w:szCs w:val="22"/>
          </w:rPr>
          <w:t>la Llei</w:t>
        </w:r>
      </w:smartTag>
      <w:r w:rsidRPr="00ED26DA">
        <w:rPr>
          <w:rFonts w:ascii="Arial" w:hAnsi="Arial" w:cs="Arial"/>
          <w:sz w:val="22"/>
          <w:szCs w:val="22"/>
        </w:rPr>
        <w:t xml:space="preserve"> 51/2003, de 2 de desembre, d’igualtat d’oportunitats, no discriminació i accessibilitat universal de les persones amb discapacitat.</w:t>
      </w:r>
    </w:p>
    <w:p w:rsidR="000B4878" w:rsidRPr="00ED26DA" w:rsidRDefault="000B4878" w:rsidP="00785337">
      <w:pPr>
        <w:pStyle w:val="Pargrafdellista"/>
        <w:jc w:val="both"/>
        <w:rPr>
          <w:rFonts w:ascii="Arial" w:hAnsi="Arial" w:cs="Arial"/>
          <w:sz w:val="22"/>
          <w:szCs w:val="22"/>
        </w:rPr>
      </w:pPr>
    </w:p>
    <w:p w:rsidR="000B4878" w:rsidRPr="00ED26DA" w:rsidRDefault="000B4878" w:rsidP="00785337">
      <w:pPr>
        <w:pStyle w:val="Pargrafdellista"/>
        <w:numPr>
          <w:ilvl w:val="0"/>
          <w:numId w:val="19"/>
        </w:numPr>
        <w:jc w:val="both"/>
        <w:rPr>
          <w:rFonts w:ascii="Arial" w:hAnsi="Arial" w:cs="Arial"/>
          <w:sz w:val="22"/>
          <w:szCs w:val="22"/>
        </w:rPr>
      </w:pPr>
      <w:r>
        <w:rPr>
          <w:rFonts w:ascii="Arial" w:hAnsi="Arial" w:cs="Arial"/>
          <w:sz w:val="22"/>
          <w:szCs w:val="22"/>
        </w:rPr>
        <w:t>E</w:t>
      </w:r>
      <w:r w:rsidRPr="00ED26DA">
        <w:rPr>
          <w:rFonts w:ascii="Arial" w:hAnsi="Arial" w:cs="Arial"/>
          <w:sz w:val="22"/>
          <w:szCs w:val="22"/>
        </w:rPr>
        <w:t>stablir mesures que afavoreixin la conciliació de la vida personal i/o familiar de les persones treballadores adscrites a l’execució del contracte.</w:t>
      </w:r>
    </w:p>
    <w:p w:rsidR="000B4878" w:rsidRPr="00ED26DA" w:rsidRDefault="000B4878" w:rsidP="00785337">
      <w:pPr>
        <w:pStyle w:val="Pargrafdellista"/>
        <w:jc w:val="both"/>
        <w:rPr>
          <w:rFonts w:ascii="Arial" w:hAnsi="Arial" w:cs="Arial"/>
          <w:sz w:val="22"/>
          <w:szCs w:val="22"/>
        </w:rPr>
      </w:pPr>
    </w:p>
    <w:p w:rsidR="000B4878" w:rsidRPr="009B3A5F" w:rsidRDefault="000B4878" w:rsidP="00785337">
      <w:pPr>
        <w:spacing w:after="0" w:line="240" w:lineRule="auto"/>
        <w:jc w:val="both"/>
        <w:rPr>
          <w:rFonts w:cs="Arial"/>
          <w:lang w:eastAsia="es-ES"/>
        </w:rPr>
      </w:pPr>
      <w:r w:rsidRPr="009B3A5F">
        <w:rPr>
          <w:rFonts w:cs="Arial"/>
          <w:lang w:eastAsia="es-ES"/>
        </w:rPr>
        <w:t xml:space="preserve">L’empresa contractista ha d’adequar la seva activitat als principis ètics i a les regles de conducta següents: </w:t>
      </w:r>
    </w:p>
    <w:p w:rsidR="000B4878" w:rsidRPr="009B3A5F" w:rsidRDefault="000B4878" w:rsidP="00785337">
      <w:pPr>
        <w:spacing w:after="0" w:line="240" w:lineRule="auto"/>
        <w:jc w:val="both"/>
        <w:rPr>
          <w:rFonts w:cs="Arial"/>
          <w:lang w:eastAsia="es-ES"/>
        </w:rPr>
      </w:pPr>
    </w:p>
    <w:p w:rsidR="000B4878" w:rsidRPr="009B3A5F" w:rsidRDefault="000B4878" w:rsidP="00785337">
      <w:pPr>
        <w:numPr>
          <w:ilvl w:val="0"/>
          <w:numId w:val="15"/>
        </w:numPr>
        <w:spacing w:after="0" w:line="240" w:lineRule="auto"/>
        <w:jc w:val="both"/>
        <w:rPr>
          <w:rFonts w:cs="Arial"/>
        </w:rPr>
      </w:pPr>
      <w:r w:rsidRPr="009B3A5F">
        <w:rPr>
          <w:rFonts w:cs="Arial"/>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0B4878" w:rsidRPr="009B3A5F" w:rsidRDefault="000B4878" w:rsidP="00785337">
      <w:pPr>
        <w:spacing w:after="0" w:line="240" w:lineRule="auto"/>
        <w:ind w:left="720"/>
        <w:jc w:val="both"/>
        <w:rPr>
          <w:rFonts w:cs="Arial"/>
        </w:rPr>
      </w:pPr>
    </w:p>
    <w:p w:rsidR="000B4878" w:rsidRPr="009B3A5F" w:rsidRDefault="000B4878" w:rsidP="00785337">
      <w:pPr>
        <w:numPr>
          <w:ilvl w:val="0"/>
          <w:numId w:val="15"/>
        </w:numPr>
        <w:spacing w:after="0" w:line="240" w:lineRule="auto"/>
        <w:jc w:val="both"/>
        <w:rPr>
          <w:rFonts w:cs="Arial"/>
        </w:rPr>
      </w:pPr>
      <w:r w:rsidRPr="009B3A5F">
        <w:rPr>
          <w:rFonts w:cs="Arial"/>
        </w:rPr>
        <w:t>Amb caràcter general, els licitadors i contractistes, en l’exercici de la seva activitat, assumeixen les obligacions següents:</w:t>
      </w:r>
    </w:p>
    <w:p w:rsidR="000B4878" w:rsidRPr="009B3A5F" w:rsidRDefault="000B4878" w:rsidP="00785337">
      <w:pPr>
        <w:pStyle w:val="Pargrafdellista"/>
        <w:jc w:val="both"/>
        <w:rPr>
          <w:rFonts w:cs="Arial"/>
          <w:szCs w:val="22"/>
          <w:lang w:eastAsia="ca-ES"/>
        </w:rPr>
      </w:pPr>
    </w:p>
    <w:p w:rsidR="000B4878" w:rsidRPr="009B3A5F" w:rsidRDefault="000B4878" w:rsidP="00785337">
      <w:pPr>
        <w:numPr>
          <w:ilvl w:val="0"/>
          <w:numId w:val="16"/>
        </w:numPr>
        <w:spacing w:after="0" w:line="240" w:lineRule="auto"/>
        <w:jc w:val="both"/>
        <w:rPr>
          <w:rFonts w:cs="Arial"/>
        </w:rPr>
      </w:pPr>
      <w:r w:rsidRPr="009B3A5F">
        <w:rPr>
          <w:rFonts w:cs="Arial"/>
        </w:rPr>
        <w:t>Observar els principis, les normes i els cànons ètics propis de les activitats, els oficis i/o les professions corresponents a les prestacions objecte dels contractes.</w:t>
      </w:r>
    </w:p>
    <w:p w:rsidR="000B4878" w:rsidRPr="009B3A5F" w:rsidRDefault="000B4878" w:rsidP="00785337">
      <w:pPr>
        <w:numPr>
          <w:ilvl w:val="0"/>
          <w:numId w:val="16"/>
        </w:numPr>
        <w:spacing w:after="0" w:line="240" w:lineRule="auto"/>
        <w:jc w:val="both"/>
        <w:rPr>
          <w:rFonts w:cs="Arial"/>
        </w:rPr>
      </w:pPr>
      <w:r w:rsidRPr="009B3A5F">
        <w:rPr>
          <w:rFonts w:cs="Arial"/>
        </w:rPr>
        <w:t>No realitzar accions que posin en risc l’interès públic en l’àmbit del contracte o de les prestacions a realitzar.</w:t>
      </w:r>
    </w:p>
    <w:p w:rsidR="000B4878" w:rsidRDefault="000B4878" w:rsidP="00785337">
      <w:pPr>
        <w:numPr>
          <w:ilvl w:val="0"/>
          <w:numId w:val="16"/>
        </w:numPr>
        <w:spacing w:after="0" w:line="240" w:lineRule="auto"/>
        <w:jc w:val="both"/>
        <w:rPr>
          <w:rFonts w:cs="Arial"/>
        </w:rPr>
      </w:pPr>
      <w:r w:rsidRPr="009B3A5F">
        <w:rPr>
          <w:rFonts w:cs="Arial"/>
        </w:rPr>
        <w:t>Denunciar les situacions irregulars que es puguin presentar en els processos de contractació pública o durant l’execució dels contractes.</w:t>
      </w:r>
    </w:p>
    <w:p w:rsidR="000B4878" w:rsidRPr="009B3A5F" w:rsidRDefault="000B4878" w:rsidP="00785337">
      <w:pPr>
        <w:pStyle w:val="Pargrafdellista"/>
        <w:numPr>
          <w:ilvl w:val="0"/>
          <w:numId w:val="16"/>
        </w:numPr>
        <w:jc w:val="both"/>
        <w:rPr>
          <w:rFonts w:ascii="Arial" w:hAnsi="Arial" w:cs="Arial"/>
          <w:sz w:val="22"/>
          <w:szCs w:val="22"/>
          <w:lang w:eastAsia="ca-ES"/>
        </w:rPr>
      </w:pPr>
      <w:r w:rsidRPr="009B3A5F">
        <w:rPr>
          <w:rFonts w:ascii="Arial" w:hAnsi="Arial" w:cs="Arial"/>
          <w:sz w:val="22"/>
          <w:szCs w:val="22"/>
          <w:lang w:eastAsia="ca-ES"/>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0B4878" w:rsidRPr="009B3A5F" w:rsidRDefault="000B4878" w:rsidP="00785337">
      <w:pPr>
        <w:pStyle w:val="Pargrafdellista"/>
        <w:numPr>
          <w:ilvl w:val="0"/>
          <w:numId w:val="16"/>
        </w:numPr>
        <w:jc w:val="both"/>
        <w:rPr>
          <w:rFonts w:ascii="Arial" w:hAnsi="Arial" w:cs="Arial"/>
          <w:sz w:val="22"/>
          <w:szCs w:val="22"/>
          <w:lang w:eastAsia="ca-ES"/>
        </w:rPr>
      </w:pPr>
      <w:r w:rsidRPr="009B3A5F">
        <w:rPr>
          <w:rFonts w:ascii="Arial" w:hAnsi="Arial" w:cs="Arial"/>
          <w:sz w:val="22"/>
          <w:szCs w:val="22"/>
          <w:lang w:eastAsia="ca-ES"/>
        </w:rPr>
        <w:t xml:space="preserve">Respectar els acords i les normes de confidencialitat. </w:t>
      </w:r>
    </w:p>
    <w:p w:rsidR="000B4878" w:rsidRPr="009B3A5F" w:rsidRDefault="000B4878" w:rsidP="00785337">
      <w:pPr>
        <w:pStyle w:val="Pargrafdellista"/>
        <w:numPr>
          <w:ilvl w:val="0"/>
          <w:numId w:val="16"/>
        </w:numPr>
        <w:jc w:val="both"/>
        <w:rPr>
          <w:rFonts w:ascii="Arial" w:hAnsi="Arial" w:cs="Arial"/>
          <w:sz w:val="22"/>
          <w:szCs w:val="22"/>
          <w:lang w:eastAsia="ca-ES"/>
        </w:rPr>
      </w:pPr>
      <w:r w:rsidRPr="009B3A5F">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0B4878" w:rsidRPr="009B3A5F" w:rsidRDefault="000B4878" w:rsidP="00785337">
      <w:pPr>
        <w:spacing w:after="0" w:line="240" w:lineRule="auto"/>
        <w:jc w:val="both"/>
        <w:rPr>
          <w:rFonts w:cs="Arial"/>
        </w:rPr>
      </w:pPr>
    </w:p>
    <w:p w:rsidR="000B4878" w:rsidRPr="00105FE9" w:rsidRDefault="000B4878" w:rsidP="00105FE9">
      <w:pPr>
        <w:numPr>
          <w:ilvl w:val="0"/>
          <w:numId w:val="15"/>
        </w:numPr>
        <w:spacing w:after="0" w:line="240" w:lineRule="auto"/>
        <w:jc w:val="both"/>
        <w:rPr>
          <w:rFonts w:cs="Arial"/>
        </w:rPr>
      </w:pPr>
      <w:r w:rsidRPr="009B3A5F">
        <w:rPr>
          <w:rFonts w:cs="Arial"/>
        </w:rPr>
        <w:t>En particular els licitadors i els contractistes assumeixen les obligacions següents:</w:t>
      </w:r>
    </w:p>
    <w:p w:rsidR="000B4878" w:rsidRPr="009B3A5F" w:rsidRDefault="000B4878" w:rsidP="00785337">
      <w:pPr>
        <w:numPr>
          <w:ilvl w:val="0"/>
          <w:numId w:val="17"/>
        </w:numPr>
        <w:spacing w:after="0" w:line="240" w:lineRule="auto"/>
        <w:jc w:val="both"/>
        <w:rPr>
          <w:rFonts w:cs="Arial"/>
        </w:rPr>
      </w:pPr>
      <w:r w:rsidRPr="009B3A5F">
        <w:rPr>
          <w:rFonts w:cs="Arial"/>
        </w:rPr>
        <w:t>Comunicar immediatament a l’òrgan de contractació les possibles situacions de conflicte d’interessos. Constitueixen en tot cas situacions de conflicte d’interessos les contingudes a l’article 24 de la Directiva 2014/24/UE.</w:t>
      </w:r>
    </w:p>
    <w:p w:rsidR="000B4878" w:rsidRPr="009B3A5F" w:rsidRDefault="000B4878" w:rsidP="00785337">
      <w:pPr>
        <w:numPr>
          <w:ilvl w:val="0"/>
          <w:numId w:val="17"/>
        </w:numPr>
        <w:spacing w:after="0" w:line="240" w:lineRule="auto"/>
        <w:jc w:val="both"/>
        <w:rPr>
          <w:rFonts w:cs="Arial"/>
        </w:rPr>
      </w:pPr>
      <w:r w:rsidRPr="009B3A5F">
        <w:rPr>
          <w:rFonts w:cs="Arial"/>
        </w:rPr>
        <w:t>No sol·licitar, directament o indirectament, que un càrrec o empleat públic influeixi en l’adjudicació del contracte.</w:t>
      </w:r>
    </w:p>
    <w:p w:rsidR="000B4878" w:rsidRPr="009B3A5F" w:rsidRDefault="000B4878" w:rsidP="00785337">
      <w:pPr>
        <w:numPr>
          <w:ilvl w:val="0"/>
          <w:numId w:val="17"/>
        </w:numPr>
        <w:spacing w:after="0" w:line="240" w:lineRule="auto"/>
        <w:jc w:val="both"/>
        <w:rPr>
          <w:rFonts w:cs="Arial"/>
        </w:rPr>
      </w:pPr>
      <w:r w:rsidRPr="009B3A5F">
        <w:rPr>
          <w:rFonts w:cs="Arial"/>
        </w:rPr>
        <w:t>No oferir ni facilitar a càrrecs o empleats públics avantatges per a ells mateixos o per a terceres persones amb la voluntat d’incidir en un procediment contractual.</w:t>
      </w:r>
    </w:p>
    <w:p w:rsidR="000B4878" w:rsidRPr="007C16DA" w:rsidRDefault="000B4878" w:rsidP="00785337">
      <w:pPr>
        <w:numPr>
          <w:ilvl w:val="0"/>
          <w:numId w:val="17"/>
        </w:numPr>
        <w:spacing w:after="0" w:line="240" w:lineRule="auto"/>
        <w:jc w:val="both"/>
        <w:rPr>
          <w:rFonts w:cs="Arial"/>
        </w:rPr>
      </w:pPr>
      <w:r w:rsidRPr="009B3A5F">
        <w:rPr>
          <w:rFonts w:cs="Arial"/>
        </w:rPr>
        <w:t>No utilitzar informació confidencial, coneguda mitjançant el contracte i/o durant la licitació, per obtenir, directament o indirectament, un avantatge o benefici.</w:t>
      </w:r>
    </w:p>
    <w:p w:rsidR="000B4878" w:rsidRPr="00F12EAA" w:rsidRDefault="000B4878" w:rsidP="00785337">
      <w:pPr>
        <w:numPr>
          <w:ilvl w:val="0"/>
          <w:numId w:val="17"/>
        </w:numPr>
        <w:spacing w:after="0" w:line="240" w:lineRule="auto"/>
        <w:jc w:val="both"/>
        <w:rPr>
          <w:rFonts w:cs="Arial"/>
        </w:rPr>
      </w:pPr>
      <w:r w:rsidRPr="007C16DA">
        <w:rPr>
          <w:rFonts w:cs="Arial"/>
        </w:rPr>
        <w:t xml:space="preserve">Denunciar els actes dels quals tingui coneixement i que puguin comportar una </w:t>
      </w:r>
      <w:r w:rsidRPr="00F12EAA">
        <w:rPr>
          <w:rFonts w:cs="Arial"/>
        </w:rPr>
        <w:t>infracció de les obligacions contingudes en aquesta clàusula.</w:t>
      </w:r>
    </w:p>
    <w:p w:rsidR="00930C59" w:rsidRPr="00F12EAA" w:rsidRDefault="00930C59" w:rsidP="00785337">
      <w:pPr>
        <w:spacing w:after="0" w:line="240" w:lineRule="auto"/>
        <w:ind w:left="1080"/>
        <w:jc w:val="both"/>
        <w:rPr>
          <w:rFonts w:cs="Arial"/>
        </w:rPr>
      </w:pPr>
    </w:p>
    <w:p w:rsidR="000B4878" w:rsidRPr="00F12EAA" w:rsidRDefault="000B4878" w:rsidP="00785337">
      <w:pPr>
        <w:spacing w:after="0" w:line="240" w:lineRule="auto"/>
        <w:jc w:val="both"/>
        <w:rPr>
          <w:rFonts w:cs="Arial"/>
        </w:rPr>
      </w:pPr>
      <w:r w:rsidRPr="00F12EAA">
        <w:rPr>
          <w:rFonts w:cs="Arial"/>
        </w:rPr>
        <w:t>Finalment les empreses, en</w:t>
      </w:r>
      <w:r>
        <w:rPr>
          <w:rFonts w:cs="Arial"/>
        </w:rPr>
        <w:t xml:space="preserve"> base a l’objecte del contracte i a banda de les obligacions establertes en el plec de prescripcions tècniques,</w:t>
      </w:r>
      <w:r w:rsidRPr="00F12EAA">
        <w:rPr>
          <w:rFonts w:cs="Arial"/>
        </w:rPr>
        <w:t xml:space="preserve"> tenen les següents obligacions:</w:t>
      </w:r>
    </w:p>
    <w:p w:rsidR="00930C59" w:rsidRPr="00F12EAA" w:rsidRDefault="00930C59" w:rsidP="00785337">
      <w:pPr>
        <w:spacing w:after="0" w:line="240" w:lineRule="auto"/>
        <w:jc w:val="both"/>
        <w:rPr>
          <w:rFonts w:cs="Arial"/>
        </w:rPr>
      </w:pPr>
    </w:p>
    <w:p w:rsidR="000B4878" w:rsidRPr="00D41657" w:rsidRDefault="000B4878" w:rsidP="00785337">
      <w:pPr>
        <w:pStyle w:val="Pargrafdellista"/>
        <w:numPr>
          <w:ilvl w:val="0"/>
          <w:numId w:val="24"/>
        </w:numPr>
        <w:ind w:left="360"/>
        <w:jc w:val="both"/>
        <w:rPr>
          <w:rFonts w:ascii="Arial" w:hAnsi="Arial" w:cs="Arial"/>
          <w:sz w:val="22"/>
          <w:szCs w:val="22"/>
        </w:rPr>
      </w:pPr>
      <w:r w:rsidRPr="00D41657">
        <w:rPr>
          <w:rFonts w:ascii="Arial" w:hAnsi="Arial" w:cs="Arial"/>
          <w:sz w:val="22"/>
          <w:szCs w:val="22"/>
          <w:u w:val="single"/>
        </w:rPr>
        <w:t>Obligacions relatives a la llengua:</w:t>
      </w:r>
    </w:p>
    <w:p w:rsidR="000B4878" w:rsidRDefault="000B4878" w:rsidP="00785337">
      <w:pPr>
        <w:pStyle w:val="Pargrafdellista"/>
        <w:ind w:left="360"/>
        <w:jc w:val="both"/>
        <w:rPr>
          <w:rFonts w:ascii="Arial" w:hAnsi="Arial" w:cs="Arial"/>
          <w:sz w:val="22"/>
          <w:szCs w:val="22"/>
          <w:lang w:val="es-ES"/>
        </w:rPr>
      </w:pPr>
    </w:p>
    <w:p w:rsidR="000B4878" w:rsidRDefault="000B4878" w:rsidP="00785337">
      <w:pPr>
        <w:spacing w:after="0" w:line="240" w:lineRule="auto"/>
        <w:ind w:left="360"/>
        <w:jc w:val="both"/>
        <w:rPr>
          <w:lang w:val="es-ES"/>
        </w:rPr>
      </w:pPr>
      <w:r>
        <w:rPr>
          <w:lang w:val="es-ES"/>
        </w:rPr>
        <w:t>L’empresa adjudicatària ha d’emprar normalment el català en les relacions amb l’Administració de la Generalitat de Catalunya.</w:t>
      </w:r>
    </w:p>
    <w:p w:rsidR="00520077" w:rsidRDefault="00520077" w:rsidP="00AB6CD0">
      <w:pPr>
        <w:spacing w:after="0" w:line="240" w:lineRule="auto"/>
        <w:jc w:val="both"/>
        <w:rPr>
          <w:lang w:val="es-ES"/>
        </w:rPr>
      </w:pPr>
    </w:p>
    <w:p w:rsidR="00D52CBB" w:rsidRDefault="00D52CBB" w:rsidP="00D52CBB">
      <w:pPr>
        <w:spacing w:after="0" w:line="240" w:lineRule="auto"/>
        <w:ind w:left="360"/>
        <w:jc w:val="both"/>
        <w:rPr>
          <w:lang w:val="es-ES"/>
        </w:rPr>
      </w:pPr>
      <w:r>
        <w:rPr>
          <w:lang w:val="es-ES"/>
        </w:rPr>
        <w:t>El nom dels articles que serán dispensats per les màquines expenedores hauran d’estar retolats en catatà.</w:t>
      </w:r>
    </w:p>
    <w:p w:rsidR="00D52CBB" w:rsidRDefault="00D52CBB" w:rsidP="00D52CBB">
      <w:pPr>
        <w:spacing w:after="0" w:line="240" w:lineRule="auto"/>
        <w:ind w:left="360"/>
        <w:jc w:val="both"/>
        <w:rPr>
          <w:lang w:val="es-ES"/>
        </w:rPr>
      </w:pPr>
    </w:p>
    <w:p w:rsidR="00D52CBB" w:rsidRDefault="00D52CBB" w:rsidP="00D52CBB">
      <w:pPr>
        <w:spacing w:after="0" w:line="240" w:lineRule="auto"/>
        <w:ind w:left="360"/>
        <w:jc w:val="both"/>
        <w:rPr>
          <w:lang w:val="es-ES"/>
        </w:rPr>
      </w:pPr>
      <w:r>
        <w:rPr>
          <w:lang w:val="es-ES"/>
        </w:rPr>
        <w:t>L’adjudicatari assumeix l’obligació de destinar a l’execució del contracte els mitjans i personal que resultin adients per assegurar que es podrán realizar les prestacions objecte del contracte en català.</w:t>
      </w:r>
    </w:p>
    <w:p w:rsidR="00D52CBB" w:rsidRDefault="00D52CBB" w:rsidP="00D52CBB">
      <w:pPr>
        <w:spacing w:after="0" w:line="240" w:lineRule="auto"/>
        <w:ind w:left="360"/>
        <w:jc w:val="both"/>
        <w:rPr>
          <w:lang w:val="es-ES"/>
        </w:rPr>
      </w:pPr>
    </w:p>
    <w:p w:rsidR="00D52CBB" w:rsidRDefault="00D52CBB" w:rsidP="00D52CBB">
      <w:pPr>
        <w:spacing w:after="0" w:line="240" w:lineRule="auto"/>
        <w:ind w:left="360"/>
        <w:jc w:val="both"/>
        <w:rPr>
          <w:lang w:val="es-ES"/>
        </w:rPr>
      </w:pPr>
      <w:r>
        <w:rPr>
          <w:lang w:val="es-ES"/>
        </w:rPr>
        <w:t>Per altra banda s’hauran de lliurar en català tots els documents resultants dels treballs objecte del contracte.</w:t>
      </w:r>
    </w:p>
    <w:p w:rsidR="00D52CBB" w:rsidRDefault="00D52CBB" w:rsidP="00D52CBB">
      <w:pPr>
        <w:spacing w:after="0" w:line="240" w:lineRule="auto"/>
        <w:ind w:left="360"/>
        <w:jc w:val="both"/>
        <w:rPr>
          <w:lang w:val="es-ES"/>
        </w:rPr>
      </w:pPr>
    </w:p>
    <w:p w:rsidR="00D52CBB" w:rsidRDefault="00D52CBB" w:rsidP="00D52CBB">
      <w:pPr>
        <w:spacing w:after="0" w:line="240" w:lineRule="auto"/>
        <w:ind w:left="360"/>
        <w:jc w:val="both"/>
        <w:rPr>
          <w:lang w:val="es-ES"/>
        </w:rPr>
      </w:pPr>
      <w:r>
        <w:rPr>
          <w:lang w:val="es-ES"/>
        </w:rPr>
        <w:t>En tot cas l’empresa contractista queda subjecta en l’execució del contracte a les obligacions derivades de la llei 1/1998, de 7 de gener, de política lingüística i a les disposicions que la desenvolupen.</w:t>
      </w:r>
    </w:p>
    <w:p w:rsidR="00E443F9" w:rsidRPr="00363E1F" w:rsidRDefault="00E443F9" w:rsidP="00105FE9">
      <w:pPr>
        <w:spacing w:after="0" w:line="240" w:lineRule="auto"/>
        <w:jc w:val="both"/>
        <w:rPr>
          <w:lang w:val="es-ES"/>
        </w:rPr>
      </w:pPr>
    </w:p>
    <w:p w:rsidR="000B4878" w:rsidRDefault="000B4878" w:rsidP="00785337">
      <w:pPr>
        <w:numPr>
          <w:ilvl w:val="0"/>
          <w:numId w:val="3"/>
        </w:numPr>
        <w:spacing w:after="0" w:line="240" w:lineRule="auto"/>
        <w:jc w:val="both"/>
        <w:rPr>
          <w:rFonts w:cs="Arial"/>
          <w:b/>
          <w:snapToGrid w:val="0"/>
          <w:lang w:eastAsia="es-ES"/>
        </w:rPr>
      </w:pPr>
      <w:r>
        <w:rPr>
          <w:rFonts w:cs="Arial"/>
          <w:b/>
          <w:snapToGrid w:val="0"/>
          <w:lang w:eastAsia="es-ES"/>
        </w:rPr>
        <w:t>Penalitats</w:t>
      </w:r>
    </w:p>
    <w:p w:rsidR="000B4878" w:rsidRDefault="000B4878" w:rsidP="00785337">
      <w:pPr>
        <w:spacing w:after="0" w:line="240" w:lineRule="auto"/>
        <w:ind w:left="360"/>
        <w:jc w:val="both"/>
        <w:rPr>
          <w:rFonts w:cs="Arial"/>
          <w:b/>
          <w:snapToGrid w:val="0"/>
          <w:lang w:eastAsia="es-ES"/>
        </w:rPr>
      </w:pPr>
    </w:p>
    <w:p w:rsidR="00D52CBB" w:rsidRPr="004B3E1E" w:rsidRDefault="00D52CBB" w:rsidP="004B3E1E">
      <w:pPr>
        <w:pStyle w:val="Textindependent"/>
        <w:ind w:left="241"/>
        <w:rPr>
          <w:sz w:val="22"/>
          <w:szCs w:val="22"/>
        </w:rPr>
      </w:pPr>
      <w:r w:rsidRPr="004B3E1E">
        <w:rPr>
          <w:sz w:val="22"/>
          <w:szCs w:val="22"/>
        </w:rPr>
        <w:t>Per</w:t>
      </w:r>
      <w:r w:rsidRPr="004B3E1E">
        <w:rPr>
          <w:spacing w:val="32"/>
          <w:sz w:val="22"/>
          <w:szCs w:val="22"/>
        </w:rPr>
        <w:t xml:space="preserve"> </w:t>
      </w:r>
      <w:r w:rsidRPr="004B3E1E">
        <w:rPr>
          <w:sz w:val="22"/>
          <w:szCs w:val="22"/>
        </w:rPr>
        <w:t>a</w:t>
      </w:r>
      <w:r w:rsidRPr="004B3E1E">
        <w:rPr>
          <w:spacing w:val="30"/>
          <w:sz w:val="22"/>
          <w:szCs w:val="22"/>
        </w:rPr>
        <w:t xml:space="preserve"> </w:t>
      </w:r>
      <w:r w:rsidRPr="004B3E1E">
        <w:rPr>
          <w:sz w:val="22"/>
          <w:szCs w:val="22"/>
        </w:rPr>
        <w:t>aquest</w:t>
      </w:r>
      <w:r w:rsidRPr="004B3E1E">
        <w:rPr>
          <w:spacing w:val="30"/>
          <w:sz w:val="22"/>
          <w:szCs w:val="22"/>
        </w:rPr>
        <w:t xml:space="preserve"> </w:t>
      </w:r>
      <w:r w:rsidRPr="004B3E1E">
        <w:rPr>
          <w:sz w:val="22"/>
          <w:szCs w:val="22"/>
        </w:rPr>
        <w:t>expedient,</w:t>
      </w:r>
      <w:r w:rsidRPr="004B3E1E">
        <w:rPr>
          <w:spacing w:val="31"/>
          <w:sz w:val="22"/>
          <w:szCs w:val="22"/>
        </w:rPr>
        <w:t xml:space="preserve"> </w:t>
      </w:r>
      <w:r w:rsidRPr="004B3E1E">
        <w:rPr>
          <w:sz w:val="22"/>
          <w:szCs w:val="22"/>
        </w:rPr>
        <w:t>a</w:t>
      </w:r>
      <w:r w:rsidRPr="004B3E1E">
        <w:rPr>
          <w:spacing w:val="31"/>
          <w:sz w:val="22"/>
          <w:szCs w:val="22"/>
        </w:rPr>
        <w:t xml:space="preserve"> </w:t>
      </w:r>
      <w:r w:rsidRPr="004B3E1E">
        <w:rPr>
          <w:sz w:val="22"/>
          <w:szCs w:val="22"/>
        </w:rPr>
        <w:t>banda</w:t>
      </w:r>
      <w:r w:rsidRPr="004B3E1E">
        <w:rPr>
          <w:spacing w:val="30"/>
          <w:sz w:val="22"/>
          <w:szCs w:val="22"/>
        </w:rPr>
        <w:t xml:space="preserve"> </w:t>
      </w:r>
      <w:r w:rsidRPr="004B3E1E">
        <w:rPr>
          <w:sz w:val="22"/>
          <w:szCs w:val="22"/>
        </w:rPr>
        <w:t>de</w:t>
      </w:r>
      <w:r w:rsidRPr="004B3E1E">
        <w:rPr>
          <w:spacing w:val="30"/>
          <w:sz w:val="22"/>
          <w:szCs w:val="22"/>
        </w:rPr>
        <w:t xml:space="preserve"> </w:t>
      </w:r>
      <w:r w:rsidRPr="004B3E1E">
        <w:rPr>
          <w:sz w:val="22"/>
          <w:szCs w:val="22"/>
        </w:rPr>
        <w:t>les</w:t>
      </w:r>
      <w:r w:rsidRPr="004B3E1E">
        <w:rPr>
          <w:spacing w:val="31"/>
          <w:sz w:val="22"/>
          <w:szCs w:val="22"/>
        </w:rPr>
        <w:t xml:space="preserve"> </w:t>
      </w:r>
      <w:r w:rsidRPr="004B3E1E">
        <w:rPr>
          <w:sz w:val="22"/>
          <w:szCs w:val="22"/>
        </w:rPr>
        <w:t>penalitats</w:t>
      </w:r>
      <w:r w:rsidRPr="004B3E1E">
        <w:rPr>
          <w:spacing w:val="30"/>
          <w:sz w:val="22"/>
          <w:szCs w:val="22"/>
        </w:rPr>
        <w:t xml:space="preserve"> </w:t>
      </w:r>
      <w:r w:rsidRPr="004B3E1E">
        <w:rPr>
          <w:sz w:val="22"/>
          <w:szCs w:val="22"/>
        </w:rPr>
        <w:t>genèriques,</w:t>
      </w:r>
      <w:r w:rsidRPr="004B3E1E">
        <w:rPr>
          <w:spacing w:val="30"/>
          <w:sz w:val="22"/>
          <w:szCs w:val="22"/>
        </w:rPr>
        <w:t xml:space="preserve"> </w:t>
      </w:r>
      <w:r w:rsidRPr="004B3E1E">
        <w:rPr>
          <w:sz w:val="22"/>
          <w:szCs w:val="22"/>
        </w:rPr>
        <w:t>s’estableixen</w:t>
      </w:r>
      <w:r w:rsidRPr="004B3E1E">
        <w:rPr>
          <w:spacing w:val="32"/>
          <w:sz w:val="22"/>
          <w:szCs w:val="22"/>
        </w:rPr>
        <w:t xml:space="preserve"> </w:t>
      </w:r>
      <w:r w:rsidRPr="004B3E1E">
        <w:rPr>
          <w:sz w:val="22"/>
          <w:szCs w:val="22"/>
        </w:rPr>
        <w:t>les</w:t>
      </w:r>
      <w:r w:rsidRPr="004B3E1E">
        <w:rPr>
          <w:spacing w:val="31"/>
          <w:sz w:val="22"/>
          <w:szCs w:val="22"/>
        </w:rPr>
        <w:t xml:space="preserve"> </w:t>
      </w:r>
      <w:r w:rsidRPr="004B3E1E">
        <w:rPr>
          <w:sz w:val="22"/>
          <w:szCs w:val="22"/>
        </w:rPr>
        <w:t>següents</w:t>
      </w:r>
      <w:r w:rsidRPr="004B3E1E">
        <w:rPr>
          <w:spacing w:val="-58"/>
          <w:sz w:val="22"/>
          <w:szCs w:val="22"/>
        </w:rPr>
        <w:t xml:space="preserve"> </w:t>
      </w:r>
      <w:r w:rsidRPr="004B3E1E">
        <w:rPr>
          <w:sz w:val="22"/>
          <w:szCs w:val="22"/>
        </w:rPr>
        <w:t>penalitats específiques:</w:t>
      </w:r>
    </w:p>
    <w:p w:rsidR="00D52CBB" w:rsidRPr="004B3E1E" w:rsidRDefault="00D52CBB" w:rsidP="004B3E1E">
      <w:pPr>
        <w:pStyle w:val="Textindependent"/>
        <w:rPr>
          <w:sz w:val="22"/>
          <w:szCs w:val="22"/>
        </w:rPr>
      </w:pPr>
    </w:p>
    <w:p w:rsidR="00D52CBB" w:rsidRPr="004B3E1E" w:rsidRDefault="00D52CBB" w:rsidP="004B3E1E">
      <w:pPr>
        <w:pStyle w:val="Textindependent"/>
        <w:ind w:left="241"/>
        <w:rPr>
          <w:sz w:val="22"/>
          <w:szCs w:val="22"/>
        </w:rPr>
      </w:pPr>
      <w:r w:rsidRPr="004B3E1E">
        <w:rPr>
          <w:sz w:val="22"/>
          <w:szCs w:val="22"/>
        </w:rPr>
        <w:t>Es</w:t>
      </w:r>
      <w:r w:rsidRPr="004B3E1E">
        <w:rPr>
          <w:spacing w:val="-1"/>
          <w:sz w:val="22"/>
          <w:szCs w:val="22"/>
        </w:rPr>
        <w:t xml:space="preserve"> </w:t>
      </w:r>
      <w:r w:rsidRPr="004B3E1E">
        <w:rPr>
          <w:sz w:val="22"/>
          <w:szCs w:val="22"/>
        </w:rPr>
        <w:t>consideren</w:t>
      </w:r>
      <w:r w:rsidRPr="004B3E1E">
        <w:rPr>
          <w:spacing w:val="-5"/>
          <w:sz w:val="22"/>
          <w:szCs w:val="22"/>
        </w:rPr>
        <w:t xml:space="preserve"> </w:t>
      </w:r>
      <w:r w:rsidRPr="00AE4A7F">
        <w:rPr>
          <w:b/>
          <w:sz w:val="22"/>
          <w:szCs w:val="22"/>
          <w:u w:val="single"/>
        </w:rPr>
        <w:t>faltes</w:t>
      </w:r>
      <w:r w:rsidRPr="00AE4A7F">
        <w:rPr>
          <w:b/>
          <w:spacing w:val="-4"/>
          <w:sz w:val="22"/>
          <w:szCs w:val="22"/>
          <w:u w:val="single"/>
        </w:rPr>
        <w:t xml:space="preserve"> </w:t>
      </w:r>
      <w:r w:rsidRPr="00AE4A7F">
        <w:rPr>
          <w:b/>
          <w:sz w:val="22"/>
          <w:szCs w:val="22"/>
          <w:u w:val="single"/>
        </w:rPr>
        <w:t>lleus</w:t>
      </w:r>
      <w:r w:rsidRPr="004B3E1E">
        <w:rPr>
          <w:sz w:val="22"/>
          <w:szCs w:val="22"/>
        </w:rPr>
        <w:t>:</w:t>
      </w:r>
    </w:p>
    <w:p w:rsidR="00D52CBB" w:rsidRPr="004B3E1E" w:rsidRDefault="00D52CBB" w:rsidP="004B3E1E">
      <w:pPr>
        <w:pStyle w:val="Textindependent"/>
        <w:rPr>
          <w:sz w:val="22"/>
          <w:szCs w:val="22"/>
        </w:rPr>
      </w:pPr>
    </w:p>
    <w:p w:rsidR="00AE4A7F" w:rsidRDefault="00D52CBB" w:rsidP="00AE4A7F">
      <w:pPr>
        <w:pStyle w:val="Textindependent"/>
        <w:numPr>
          <w:ilvl w:val="0"/>
          <w:numId w:val="45"/>
        </w:numPr>
        <w:rPr>
          <w:sz w:val="22"/>
          <w:szCs w:val="22"/>
        </w:rPr>
      </w:pPr>
      <w:r w:rsidRPr="004B3E1E">
        <w:rPr>
          <w:sz w:val="22"/>
          <w:szCs w:val="22"/>
        </w:rPr>
        <w:t xml:space="preserve">Manca d'ordre i neteja en les màquines i instal·lacions. (Clàusula 6.1.a </w:t>
      </w:r>
      <w:r w:rsidR="00AE4A7F" w:rsidRPr="004B3E1E">
        <w:rPr>
          <w:sz w:val="22"/>
          <w:szCs w:val="22"/>
        </w:rPr>
        <w:t>del</w:t>
      </w:r>
      <w:r w:rsidR="00AE4A7F" w:rsidRPr="004B3E1E">
        <w:rPr>
          <w:spacing w:val="-2"/>
          <w:sz w:val="22"/>
          <w:szCs w:val="22"/>
        </w:rPr>
        <w:t xml:space="preserve"> </w:t>
      </w:r>
      <w:r w:rsidR="00AE4A7F">
        <w:rPr>
          <w:sz w:val="22"/>
          <w:szCs w:val="22"/>
        </w:rPr>
        <w:t>plec de prescripcions tècniques</w:t>
      </w:r>
      <w:r w:rsidRPr="004B3E1E">
        <w:rPr>
          <w:sz w:val="22"/>
          <w:szCs w:val="22"/>
        </w:rPr>
        <w:t>)</w:t>
      </w:r>
      <w:r w:rsidRPr="004B3E1E">
        <w:rPr>
          <w:spacing w:val="-59"/>
          <w:sz w:val="22"/>
          <w:szCs w:val="22"/>
        </w:rPr>
        <w:t xml:space="preserve"> </w:t>
      </w:r>
      <w:r w:rsidRPr="004B3E1E">
        <w:rPr>
          <w:sz w:val="22"/>
          <w:szCs w:val="22"/>
        </w:rPr>
        <w:t>Incloure</w:t>
      </w:r>
      <w:r w:rsidRPr="004B3E1E">
        <w:rPr>
          <w:spacing w:val="-1"/>
          <w:sz w:val="22"/>
          <w:szCs w:val="22"/>
        </w:rPr>
        <w:t xml:space="preserve"> </w:t>
      </w:r>
      <w:r w:rsidRPr="004B3E1E">
        <w:rPr>
          <w:sz w:val="22"/>
          <w:szCs w:val="22"/>
        </w:rPr>
        <w:t>publicitat</w:t>
      </w:r>
      <w:r w:rsidRPr="004B3E1E">
        <w:rPr>
          <w:spacing w:val="2"/>
          <w:sz w:val="22"/>
          <w:szCs w:val="22"/>
        </w:rPr>
        <w:t xml:space="preserve"> </w:t>
      </w:r>
      <w:r w:rsidRPr="004B3E1E">
        <w:rPr>
          <w:sz w:val="22"/>
          <w:szCs w:val="22"/>
        </w:rPr>
        <w:t>no</w:t>
      </w:r>
      <w:r w:rsidRPr="004B3E1E">
        <w:rPr>
          <w:spacing w:val="-2"/>
          <w:sz w:val="22"/>
          <w:szCs w:val="22"/>
        </w:rPr>
        <w:t xml:space="preserve"> </w:t>
      </w:r>
      <w:r w:rsidRPr="004B3E1E">
        <w:rPr>
          <w:sz w:val="22"/>
          <w:szCs w:val="22"/>
        </w:rPr>
        <w:t>autoritzada.</w:t>
      </w:r>
    </w:p>
    <w:p w:rsidR="00AE4A7F" w:rsidRDefault="00D52CBB" w:rsidP="00AE4A7F">
      <w:pPr>
        <w:pStyle w:val="Textindependent"/>
        <w:numPr>
          <w:ilvl w:val="0"/>
          <w:numId w:val="45"/>
        </w:numPr>
        <w:rPr>
          <w:sz w:val="22"/>
          <w:szCs w:val="22"/>
        </w:rPr>
      </w:pPr>
      <w:r w:rsidRPr="00AE4A7F">
        <w:rPr>
          <w:sz w:val="22"/>
          <w:szCs w:val="22"/>
        </w:rPr>
        <w:t>No</w:t>
      </w:r>
      <w:r w:rsidRPr="00AE4A7F">
        <w:rPr>
          <w:spacing w:val="-3"/>
          <w:sz w:val="22"/>
          <w:szCs w:val="22"/>
        </w:rPr>
        <w:t xml:space="preserve"> </w:t>
      </w:r>
      <w:r w:rsidRPr="00AE4A7F">
        <w:rPr>
          <w:sz w:val="22"/>
          <w:szCs w:val="22"/>
        </w:rPr>
        <w:t>reposar</w:t>
      </w:r>
      <w:r w:rsidRPr="00AE4A7F">
        <w:rPr>
          <w:spacing w:val="-1"/>
          <w:sz w:val="22"/>
          <w:szCs w:val="22"/>
        </w:rPr>
        <w:t xml:space="preserve"> </w:t>
      </w:r>
      <w:r w:rsidRPr="00AE4A7F">
        <w:rPr>
          <w:sz w:val="22"/>
          <w:szCs w:val="22"/>
        </w:rPr>
        <w:t>els</w:t>
      </w:r>
      <w:r w:rsidRPr="00AE4A7F">
        <w:rPr>
          <w:spacing w:val="-1"/>
          <w:sz w:val="22"/>
          <w:szCs w:val="22"/>
        </w:rPr>
        <w:t xml:space="preserve"> </w:t>
      </w:r>
      <w:r w:rsidRPr="00AE4A7F">
        <w:rPr>
          <w:sz w:val="22"/>
          <w:szCs w:val="22"/>
        </w:rPr>
        <w:t>productes.</w:t>
      </w:r>
      <w:r w:rsidRPr="00AE4A7F">
        <w:rPr>
          <w:spacing w:val="-4"/>
          <w:sz w:val="22"/>
          <w:szCs w:val="22"/>
        </w:rPr>
        <w:t xml:space="preserve"> </w:t>
      </w:r>
      <w:r w:rsidRPr="00AE4A7F">
        <w:rPr>
          <w:sz w:val="22"/>
          <w:szCs w:val="22"/>
        </w:rPr>
        <w:t>(Clàusula</w:t>
      </w:r>
      <w:r w:rsidRPr="00AE4A7F">
        <w:rPr>
          <w:spacing w:val="-2"/>
          <w:sz w:val="22"/>
          <w:szCs w:val="22"/>
        </w:rPr>
        <w:t xml:space="preserve"> </w:t>
      </w:r>
      <w:r w:rsidRPr="00AE4A7F">
        <w:rPr>
          <w:sz w:val="22"/>
          <w:szCs w:val="22"/>
        </w:rPr>
        <w:t>6.d</w:t>
      </w:r>
      <w:r w:rsidRPr="00AE4A7F">
        <w:rPr>
          <w:spacing w:val="-4"/>
          <w:sz w:val="22"/>
          <w:szCs w:val="22"/>
        </w:rPr>
        <w:t xml:space="preserve"> </w:t>
      </w:r>
      <w:r w:rsidRPr="00AE4A7F">
        <w:rPr>
          <w:sz w:val="22"/>
          <w:szCs w:val="22"/>
        </w:rPr>
        <w:t>del</w:t>
      </w:r>
      <w:r w:rsidRPr="00AE4A7F">
        <w:rPr>
          <w:spacing w:val="-2"/>
          <w:sz w:val="22"/>
          <w:szCs w:val="22"/>
        </w:rPr>
        <w:t xml:space="preserve"> </w:t>
      </w:r>
      <w:r w:rsidR="00AE4A7F" w:rsidRPr="00AE4A7F">
        <w:rPr>
          <w:sz w:val="22"/>
          <w:szCs w:val="22"/>
        </w:rPr>
        <w:t>plec de prescripcions tècniques</w:t>
      </w:r>
      <w:r w:rsidRPr="00AE4A7F">
        <w:rPr>
          <w:sz w:val="22"/>
          <w:szCs w:val="22"/>
        </w:rPr>
        <w:t>)</w:t>
      </w:r>
    </w:p>
    <w:p w:rsidR="00AE4A7F" w:rsidRPr="00AE4A7F" w:rsidRDefault="00D52CBB" w:rsidP="00AE4A7F">
      <w:pPr>
        <w:pStyle w:val="Textindependent"/>
        <w:numPr>
          <w:ilvl w:val="0"/>
          <w:numId w:val="45"/>
        </w:numPr>
        <w:rPr>
          <w:sz w:val="22"/>
          <w:szCs w:val="22"/>
        </w:rPr>
      </w:pPr>
      <w:r w:rsidRPr="00AE4A7F">
        <w:rPr>
          <w:sz w:val="22"/>
          <w:szCs w:val="22"/>
        </w:rPr>
        <w:t>No reparar o substituir en el termini fixat les avaries denunciades pels usuaris i</w:t>
      </w:r>
      <w:r w:rsidRPr="00AE4A7F">
        <w:rPr>
          <w:spacing w:val="1"/>
          <w:sz w:val="22"/>
          <w:szCs w:val="22"/>
        </w:rPr>
        <w:t xml:space="preserve"> </w:t>
      </w:r>
      <w:r w:rsidRPr="00AE4A7F">
        <w:rPr>
          <w:sz w:val="22"/>
          <w:szCs w:val="22"/>
        </w:rPr>
        <w:t xml:space="preserve">tramitades per qualsevol dels canals establerts. (Clàusula 6.1.b i 6.1.c </w:t>
      </w:r>
      <w:r w:rsidR="00AE4A7F" w:rsidRPr="004B3E1E">
        <w:rPr>
          <w:sz w:val="22"/>
          <w:szCs w:val="22"/>
        </w:rPr>
        <w:t>del</w:t>
      </w:r>
      <w:r w:rsidR="00AE4A7F" w:rsidRPr="004B3E1E">
        <w:rPr>
          <w:spacing w:val="-2"/>
          <w:sz w:val="22"/>
          <w:szCs w:val="22"/>
        </w:rPr>
        <w:t xml:space="preserve"> </w:t>
      </w:r>
      <w:r w:rsidR="00AE4A7F">
        <w:rPr>
          <w:sz w:val="22"/>
          <w:szCs w:val="22"/>
        </w:rPr>
        <w:t>plec de prescripcions tècniques</w:t>
      </w:r>
      <w:r w:rsidRPr="00AE4A7F">
        <w:rPr>
          <w:sz w:val="22"/>
          <w:szCs w:val="22"/>
        </w:rPr>
        <w:t>)</w:t>
      </w:r>
      <w:r w:rsidRPr="00AE4A7F">
        <w:rPr>
          <w:spacing w:val="-59"/>
          <w:sz w:val="22"/>
          <w:szCs w:val="22"/>
        </w:rPr>
        <w:t xml:space="preserve"> </w:t>
      </w:r>
    </w:p>
    <w:p w:rsidR="00AE4A7F" w:rsidRPr="00AE4A7F" w:rsidRDefault="00D52CBB" w:rsidP="00AE4A7F">
      <w:pPr>
        <w:pStyle w:val="Textindependent"/>
        <w:numPr>
          <w:ilvl w:val="0"/>
          <w:numId w:val="45"/>
        </w:numPr>
        <w:rPr>
          <w:sz w:val="22"/>
          <w:szCs w:val="22"/>
        </w:rPr>
      </w:pPr>
      <w:r w:rsidRPr="00AE4A7F">
        <w:rPr>
          <w:sz w:val="22"/>
          <w:szCs w:val="22"/>
        </w:rPr>
        <w:t>No</w:t>
      </w:r>
      <w:r w:rsidRPr="00AE4A7F">
        <w:rPr>
          <w:spacing w:val="3"/>
          <w:sz w:val="22"/>
          <w:szCs w:val="22"/>
        </w:rPr>
        <w:t xml:space="preserve"> </w:t>
      </w:r>
      <w:r w:rsidRPr="00AE4A7F">
        <w:rPr>
          <w:sz w:val="22"/>
          <w:szCs w:val="22"/>
        </w:rPr>
        <w:t>retornar</w:t>
      </w:r>
      <w:r w:rsidRPr="00AE4A7F">
        <w:rPr>
          <w:spacing w:val="3"/>
          <w:sz w:val="22"/>
          <w:szCs w:val="22"/>
        </w:rPr>
        <w:t xml:space="preserve"> </w:t>
      </w:r>
      <w:r w:rsidRPr="00AE4A7F">
        <w:rPr>
          <w:sz w:val="22"/>
          <w:szCs w:val="22"/>
        </w:rPr>
        <w:t>l’import</w:t>
      </w:r>
      <w:r w:rsidRPr="00AE4A7F">
        <w:rPr>
          <w:spacing w:val="4"/>
          <w:sz w:val="22"/>
          <w:szCs w:val="22"/>
        </w:rPr>
        <w:t xml:space="preserve"> </w:t>
      </w:r>
      <w:r w:rsidRPr="00AE4A7F">
        <w:rPr>
          <w:sz w:val="22"/>
          <w:szCs w:val="22"/>
        </w:rPr>
        <w:t>a</w:t>
      </w:r>
      <w:r w:rsidRPr="00AE4A7F">
        <w:rPr>
          <w:spacing w:val="1"/>
          <w:sz w:val="22"/>
          <w:szCs w:val="22"/>
        </w:rPr>
        <w:t xml:space="preserve"> </w:t>
      </w:r>
      <w:r w:rsidRPr="00AE4A7F">
        <w:rPr>
          <w:sz w:val="22"/>
          <w:szCs w:val="22"/>
        </w:rPr>
        <w:t>l’usuari</w:t>
      </w:r>
      <w:r w:rsidRPr="00AE4A7F">
        <w:rPr>
          <w:spacing w:val="4"/>
          <w:sz w:val="22"/>
          <w:szCs w:val="22"/>
        </w:rPr>
        <w:t xml:space="preserve"> </w:t>
      </w:r>
      <w:r w:rsidRPr="00AE4A7F">
        <w:rPr>
          <w:sz w:val="22"/>
          <w:szCs w:val="22"/>
        </w:rPr>
        <w:t>en</w:t>
      </w:r>
      <w:r w:rsidRPr="00AE4A7F">
        <w:rPr>
          <w:spacing w:val="4"/>
          <w:sz w:val="22"/>
          <w:szCs w:val="22"/>
        </w:rPr>
        <w:t xml:space="preserve"> </w:t>
      </w:r>
      <w:r w:rsidRPr="00AE4A7F">
        <w:rPr>
          <w:sz w:val="22"/>
          <w:szCs w:val="22"/>
        </w:rPr>
        <w:t>el termini</w:t>
      </w:r>
      <w:r w:rsidRPr="00AE4A7F">
        <w:rPr>
          <w:spacing w:val="1"/>
          <w:sz w:val="22"/>
          <w:szCs w:val="22"/>
        </w:rPr>
        <w:t xml:space="preserve"> </w:t>
      </w:r>
      <w:r w:rsidRPr="00AE4A7F">
        <w:rPr>
          <w:sz w:val="22"/>
          <w:szCs w:val="22"/>
        </w:rPr>
        <w:t>fixat</w:t>
      </w:r>
      <w:r w:rsidRPr="00AE4A7F">
        <w:rPr>
          <w:spacing w:val="3"/>
          <w:sz w:val="22"/>
          <w:szCs w:val="22"/>
        </w:rPr>
        <w:t xml:space="preserve"> </w:t>
      </w:r>
      <w:r w:rsidRPr="00AE4A7F">
        <w:rPr>
          <w:sz w:val="22"/>
          <w:szCs w:val="22"/>
        </w:rPr>
        <w:t>(Clàusula</w:t>
      </w:r>
      <w:r w:rsidRPr="00AE4A7F">
        <w:rPr>
          <w:spacing w:val="3"/>
          <w:sz w:val="22"/>
          <w:szCs w:val="22"/>
        </w:rPr>
        <w:t xml:space="preserve"> </w:t>
      </w:r>
      <w:r w:rsidRPr="00AE4A7F">
        <w:rPr>
          <w:sz w:val="22"/>
          <w:szCs w:val="22"/>
        </w:rPr>
        <w:t>6.1.h</w:t>
      </w:r>
      <w:r w:rsidRPr="00AE4A7F">
        <w:rPr>
          <w:spacing w:val="4"/>
          <w:sz w:val="22"/>
          <w:szCs w:val="22"/>
        </w:rPr>
        <w:t xml:space="preserve"> </w:t>
      </w:r>
      <w:r w:rsidRPr="00AE4A7F">
        <w:rPr>
          <w:sz w:val="22"/>
          <w:szCs w:val="22"/>
        </w:rPr>
        <w:t>del</w:t>
      </w:r>
      <w:r w:rsidRPr="00AE4A7F">
        <w:rPr>
          <w:spacing w:val="1"/>
          <w:sz w:val="22"/>
          <w:szCs w:val="22"/>
        </w:rPr>
        <w:t xml:space="preserve"> </w:t>
      </w:r>
      <w:r w:rsidR="00AE4A7F" w:rsidRPr="004B3E1E">
        <w:rPr>
          <w:sz w:val="22"/>
          <w:szCs w:val="22"/>
        </w:rPr>
        <w:t>del</w:t>
      </w:r>
      <w:r w:rsidR="00AE4A7F" w:rsidRPr="004B3E1E">
        <w:rPr>
          <w:spacing w:val="-2"/>
          <w:sz w:val="22"/>
          <w:szCs w:val="22"/>
        </w:rPr>
        <w:t xml:space="preserve"> </w:t>
      </w:r>
      <w:r w:rsidR="00AE4A7F">
        <w:rPr>
          <w:sz w:val="22"/>
          <w:szCs w:val="22"/>
        </w:rPr>
        <w:t>plec de prescripcions tècniques</w:t>
      </w:r>
      <w:r w:rsidRPr="00AE4A7F">
        <w:rPr>
          <w:sz w:val="22"/>
          <w:szCs w:val="22"/>
        </w:rPr>
        <w:t>)</w:t>
      </w:r>
    </w:p>
    <w:p w:rsidR="00AE4A7F" w:rsidRDefault="00D52CBB" w:rsidP="00AE4A7F">
      <w:pPr>
        <w:pStyle w:val="Textindependent"/>
        <w:numPr>
          <w:ilvl w:val="0"/>
          <w:numId w:val="45"/>
        </w:numPr>
        <w:rPr>
          <w:sz w:val="22"/>
          <w:szCs w:val="22"/>
        </w:rPr>
      </w:pPr>
      <w:r w:rsidRPr="00AE4A7F">
        <w:rPr>
          <w:sz w:val="22"/>
          <w:szCs w:val="22"/>
        </w:rPr>
        <w:t>Vendre</w:t>
      </w:r>
      <w:r w:rsidRPr="00AE4A7F">
        <w:rPr>
          <w:spacing w:val="4"/>
          <w:sz w:val="22"/>
          <w:szCs w:val="22"/>
        </w:rPr>
        <w:t xml:space="preserve"> </w:t>
      </w:r>
      <w:r w:rsidRPr="00AE4A7F">
        <w:rPr>
          <w:sz w:val="22"/>
          <w:szCs w:val="22"/>
        </w:rPr>
        <w:t>productes</w:t>
      </w:r>
      <w:r w:rsidRPr="00AE4A7F">
        <w:rPr>
          <w:spacing w:val="2"/>
          <w:sz w:val="22"/>
          <w:szCs w:val="22"/>
        </w:rPr>
        <w:t xml:space="preserve"> </w:t>
      </w:r>
      <w:r w:rsidRPr="00AE4A7F">
        <w:rPr>
          <w:sz w:val="22"/>
          <w:szCs w:val="22"/>
        </w:rPr>
        <w:t>a</w:t>
      </w:r>
      <w:r w:rsidRPr="00AE4A7F">
        <w:rPr>
          <w:spacing w:val="4"/>
          <w:sz w:val="22"/>
          <w:szCs w:val="22"/>
        </w:rPr>
        <w:t xml:space="preserve"> </w:t>
      </w:r>
      <w:r w:rsidRPr="00AE4A7F">
        <w:rPr>
          <w:sz w:val="22"/>
          <w:szCs w:val="22"/>
        </w:rPr>
        <w:t>un</w:t>
      </w:r>
      <w:r w:rsidRPr="00AE4A7F">
        <w:rPr>
          <w:spacing w:val="3"/>
          <w:sz w:val="22"/>
          <w:szCs w:val="22"/>
        </w:rPr>
        <w:t xml:space="preserve"> </w:t>
      </w:r>
      <w:r w:rsidRPr="00AE4A7F">
        <w:rPr>
          <w:sz w:val="22"/>
          <w:szCs w:val="22"/>
        </w:rPr>
        <w:t>preu</w:t>
      </w:r>
      <w:r w:rsidRPr="00AE4A7F">
        <w:rPr>
          <w:spacing w:val="4"/>
          <w:sz w:val="22"/>
          <w:szCs w:val="22"/>
        </w:rPr>
        <w:t xml:space="preserve"> </w:t>
      </w:r>
      <w:r w:rsidRPr="00AE4A7F">
        <w:rPr>
          <w:sz w:val="22"/>
          <w:szCs w:val="22"/>
        </w:rPr>
        <w:t>superior</w:t>
      </w:r>
      <w:r w:rsidRPr="00AE4A7F">
        <w:rPr>
          <w:spacing w:val="6"/>
          <w:sz w:val="22"/>
          <w:szCs w:val="22"/>
        </w:rPr>
        <w:t xml:space="preserve"> </w:t>
      </w:r>
      <w:r w:rsidRPr="00AE4A7F">
        <w:rPr>
          <w:sz w:val="22"/>
          <w:szCs w:val="22"/>
        </w:rPr>
        <w:t>a</w:t>
      </w:r>
      <w:r w:rsidRPr="00AE4A7F">
        <w:rPr>
          <w:spacing w:val="2"/>
          <w:sz w:val="22"/>
          <w:szCs w:val="22"/>
        </w:rPr>
        <w:t xml:space="preserve"> </w:t>
      </w:r>
      <w:r w:rsidRPr="00AE4A7F">
        <w:rPr>
          <w:sz w:val="22"/>
          <w:szCs w:val="22"/>
        </w:rPr>
        <w:t>l’acordat.</w:t>
      </w:r>
      <w:r w:rsidRPr="00AE4A7F">
        <w:rPr>
          <w:spacing w:val="4"/>
          <w:sz w:val="22"/>
          <w:szCs w:val="22"/>
        </w:rPr>
        <w:t xml:space="preserve"> </w:t>
      </w:r>
      <w:r w:rsidRPr="00AE4A7F">
        <w:rPr>
          <w:sz w:val="22"/>
          <w:szCs w:val="22"/>
        </w:rPr>
        <w:t>(Clàusula</w:t>
      </w:r>
      <w:r w:rsidRPr="00AE4A7F">
        <w:rPr>
          <w:spacing w:val="4"/>
          <w:sz w:val="22"/>
          <w:szCs w:val="22"/>
        </w:rPr>
        <w:t xml:space="preserve"> </w:t>
      </w:r>
      <w:r w:rsidRPr="00AE4A7F">
        <w:rPr>
          <w:sz w:val="22"/>
          <w:szCs w:val="22"/>
        </w:rPr>
        <w:t>5.a</w:t>
      </w:r>
      <w:r w:rsidRPr="00AE4A7F">
        <w:rPr>
          <w:spacing w:val="4"/>
          <w:sz w:val="22"/>
          <w:szCs w:val="22"/>
        </w:rPr>
        <w:t xml:space="preserve"> </w:t>
      </w:r>
      <w:r w:rsidRPr="00AE4A7F">
        <w:rPr>
          <w:sz w:val="22"/>
          <w:szCs w:val="22"/>
        </w:rPr>
        <w:t>del</w:t>
      </w:r>
      <w:r w:rsidRPr="00AE4A7F">
        <w:rPr>
          <w:spacing w:val="4"/>
          <w:sz w:val="22"/>
          <w:szCs w:val="22"/>
        </w:rPr>
        <w:t xml:space="preserve"> </w:t>
      </w:r>
      <w:r w:rsidR="00AE4A7F" w:rsidRPr="004B3E1E">
        <w:rPr>
          <w:sz w:val="22"/>
          <w:szCs w:val="22"/>
        </w:rPr>
        <w:t>del</w:t>
      </w:r>
      <w:r w:rsidR="00AE4A7F" w:rsidRPr="004B3E1E">
        <w:rPr>
          <w:spacing w:val="-2"/>
          <w:sz w:val="22"/>
          <w:szCs w:val="22"/>
        </w:rPr>
        <w:t xml:space="preserve"> </w:t>
      </w:r>
      <w:r w:rsidR="00AE4A7F">
        <w:rPr>
          <w:sz w:val="22"/>
          <w:szCs w:val="22"/>
        </w:rPr>
        <w:t>plec de prescripcions tècniques</w:t>
      </w:r>
      <w:r w:rsidRPr="00AE4A7F">
        <w:rPr>
          <w:sz w:val="22"/>
          <w:szCs w:val="22"/>
        </w:rPr>
        <w:t>)</w:t>
      </w:r>
      <w:r w:rsidRPr="00AE4A7F">
        <w:rPr>
          <w:spacing w:val="1"/>
          <w:sz w:val="22"/>
          <w:szCs w:val="22"/>
        </w:rPr>
        <w:t xml:space="preserve"> </w:t>
      </w:r>
      <w:r w:rsidRPr="00AE4A7F">
        <w:rPr>
          <w:sz w:val="22"/>
          <w:szCs w:val="22"/>
        </w:rPr>
        <w:t>Vendre</w:t>
      </w:r>
      <w:r w:rsidRPr="00AE4A7F">
        <w:rPr>
          <w:spacing w:val="-1"/>
          <w:sz w:val="22"/>
          <w:szCs w:val="22"/>
        </w:rPr>
        <w:t xml:space="preserve"> </w:t>
      </w:r>
      <w:r w:rsidRPr="00AE4A7F">
        <w:rPr>
          <w:sz w:val="22"/>
          <w:szCs w:val="22"/>
        </w:rPr>
        <w:t>productes</w:t>
      </w:r>
      <w:r w:rsidRPr="00AE4A7F">
        <w:rPr>
          <w:spacing w:val="-3"/>
          <w:sz w:val="22"/>
          <w:szCs w:val="22"/>
        </w:rPr>
        <w:t xml:space="preserve"> </w:t>
      </w:r>
      <w:r w:rsidRPr="00AE4A7F">
        <w:rPr>
          <w:sz w:val="22"/>
          <w:szCs w:val="22"/>
        </w:rPr>
        <w:t>no autoritzats.</w:t>
      </w:r>
      <w:r w:rsidRPr="00AE4A7F">
        <w:rPr>
          <w:spacing w:val="-2"/>
          <w:sz w:val="22"/>
          <w:szCs w:val="22"/>
        </w:rPr>
        <w:t xml:space="preserve"> </w:t>
      </w:r>
      <w:r w:rsidRPr="00AE4A7F">
        <w:rPr>
          <w:sz w:val="22"/>
          <w:szCs w:val="22"/>
        </w:rPr>
        <w:t>(Clàusula 5</w:t>
      </w:r>
      <w:r w:rsidRPr="00AE4A7F">
        <w:rPr>
          <w:spacing w:val="-1"/>
          <w:sz w:val="22"/>
          <w:szCs w:val="22"/>
        </w:rPr>
        <w:t xml:space="preserve"> </w:t>
      </w:r>
      <w:r w:rsidRPr="00AE4A7F">
        <w:rPr>
          <w:sz w:val="22"/>
          <w:szCs w:val="22"/>
        </w:rPr>
        <w:t>b.</w:t>
      </w:r>
      <w:r w:rsidRPr="00AE4A7F">
        <w:rPr>
          <w:spacing w:val="2"/>
          <w:sz w:val="22"/>
          <w:szCs w:val="22"/>
        </w:rPr>
        <w:t xml:space="preserve"> </w:t>
      </w:r>
      <w:r w:rsidRPr="00AE4A7F">
        <w:rPr>
          <w:sz w:val="22"/>
          <w:szCs w:val="22"/>
        </w:rPr>
        <w:t>i</w:t>
      </w:r>
      <w:r w:rsidRPr="00AE4A7F">
        <w:rPr>
          <w:spacing w:val="-6"/>
          <w:sz w:val="22"/>
          <w:szCs w:val="22"/>
        </w:rPr>
        <w:t xml:space="preserve"> </w:t>
      </w:r>
      <w:r w:rsidRPr="00AE4A7F">
        <w:rPr>
          <w:sz w:val="22"/>
          <w:szCs w:val="22"/>
        </w:rPr>
        <w:t>5 c.</w:t>
      </w:r>
      <w:r w:rsidRPr="00AE4A7F">
        <w:rPr>
          <w:spacing w:val="-1"/>
          <w:sz w:val="22"/>
          <w:szCs w:val="22"/>
        </w:rPr>
        <w:t xml:space="preserve"> </w:t>
      </w:r>
      <w:r w:rsidRPr="00AE4A7F">
        <w:rPr>
          <w:sz w:val="22"/>
          <w:szCs w:val="22"/>
        </w:rPr>
        <w:t>del</w:t>
      </w:r>
      <w:r w:rsidRPr="00AE4A7F">
        <w:rPr>
          <w:spacing w:val="-1"/>
          <w:sz w:val="22"/>
          <w:szCs w:val="22"/>
        </w:rPr>
        <w:t xml:space="preserve"> </w:t>
      </w:r>
      <w:r w:rsidRPr="00AE4A7F">
        <w:rPr>
          <w:sz w:val="22"/>
          <w:szCs w:val="22"/>
        </w:rPr>
        <w:t>plec</w:t>
      </w:r>
      <w:r w:rsidRPr="00AE4A7F">
        <w:rPr>
          <w:spacing w:val="-2"/>
          <w:sz w:val="22"/>
          <w:szCs w:val="22"/>
        </w:rPr>
        <w:t xml:space="preserve"> </w:t>
      </w:r>
      <w:r w:rsidRPr="00AE4A7F">
        <w:rPr>
          <w:sz w:val="22"/>
          <w:szCs w:val="22"/>
        </w:rPr>
        <w:t>tècnic)</w:t>
      </w:r>
    </w:p>
    <w:p w:rsidR="00AE4A7F" w:rsidRDefault="00D52CBB" w:rsidP="00AE4A7F">
      <w:pPr>
        <w:pStyle w:val="Textindependent"/>
        <w:numPr>
          <w:ilvl w:val="0"/>
          <w:numId w:val="45"/>
        </w:numPr>
        <w:rPr>
          <w:sz w:val="22"/>
          <w:szCs w:val="22"/>
        </w:rPr>
      </w:pPr>
      <w:r w:rsidRPr="00AE4A7F">
        <w:rPr>
          <w:sz w:val="22"/>
          <w:szCs w:val="22"/>
        </w:rPr>
        <w:t>No</w:t>
      </w:r>
      <w:r w:rsidRPr="00AE4A7F">
        <w:rPr>
          <w:spacing w:val="24"/>
          <w:sz w:val="22"/>
          <w:szCs w:val="22"/>
        </w:rPr>
        <w:t xml:space="preserve"> </w:t>
      </w:r>
      <w:r w:rsidRPr="00AE4A7F">
        <w:rPr>
          <w:sz w:val="22"/>
          <w:szCs w:val="22"/>
        </w:rPr>
        <w:t>facilitar</w:t>
      </w:r>
      <w:r w:rsidRPr="00AE4A7F">
        <w:rPr>
          <w:spacing w:val="26"/>
          <w:sz w:val="22"/>
          <w:szCs w:val="22"/>
        </w:rPr>
        <w:t xml:space="preserve"> </w:t>
      </w:r>
      <w:r w:rsidRPr="00AE4A7F">
        <w:rPr>
          <w:sz w:val="22"/>
          <w:szCs w:val="22"/>
        </w:rPr>
        <w:t>la</w:t>
      </w:r>
      <w:r w:rsidRPr="00AE4A7F">
        <w:rPr>
          <w:spacing w:val="27"/>
          <w:sz w:val="22"/>
          <w:szCs w:val="22"/>
        </w:rPr>
        <w:t xml:space="preserve"> </w:t>
      </w:r>
      <w:r w:rsidRPr="00AE4A7F">
        <w:rPr>
          <w:sz w:val="22"/>
          <w:szCs w:val="22"/>
        </w:rPr>
        <w:t>informació</w:t>
      </w:r>
      <w:r w:rsidRPr="00AE4A7F">
        <w:rPr>
          <w:spacing w:val="24"/>
          <w:sz w:val="22"/>
          <w:szCs w:val="22"/>
        </w:rPr>
        <w:t xml:space="preserve"> </w:t>
      </w:r>
      <w:r w:rsidRPr="00AE4A7F">
        <w:rPr>
          <w:sz w:val="22"/>
          <w:szCs w:val="22"/>
        </w:rPr>
        <w:t>sobre</w:t>
      </w:r>
      <w:r w:rsidRPr="00AE4A7F">
        <w:rPr>
          <w:spacing w:val="25"/>
          <w:sz w:val="22"/>
          <w:szCs w:val="22"/>
        </w:rPr>
        <w:t xml:space="preserve"> </w:t>
      </w:r>
      <w:r w:rsidRPr="00AE4A7F">
        <w:rPr>
          <w:sz w:val="22"/>
          <w:szCs w:val="22"/>
        </w:rPr>
        <w:t>el</w:t>
      </w:r>
      <w:r w:rsidRPr="00AE4A7F">
        <w:rPr>
          <w:spacing w:val="27"/>
          <w:sz w:val="22"/>
          <w:szCs w:val="22"/>
        </w:rPr>
        <w:t xml:space="preserve"> </w:t>
      </w:r>
      <w:r w:rsidRPr="00AE4A7F">
        <w:rPr>
          <w:sz w:val="22"/>
          <w:szCs w:val="22"/>
        </w:rPr>
        <w:t>consum</w:t>
      </w:r>
      <w:r w:rsidRPr="00AE4A7F">
        <w:rPr>
          <w:spacing w:val="26"/>
          <w:sz w:val="22"/>
          <w:szCs w:val="22"/>
        </w:rPr>
        <w:t xml:space="preserve"> </w:t>
      </w:r>
      <w:r w:rsidRPr="00AE4A7F">
        <w:rPr>
          <w:sz w:val="22"/>
          <w:szCs w:val="22"/>
        </w:rPr>
        <w:t>dels</w:t>
      </w:r>
      <w:r w:rsidRPr="00AE4A7F">
        <w:rPr>
          <w:spacing w:val="24"/>
          <w:sz w:val="22"/>
          <w:szCs w:val="22"/>
        </w:rPr>
        <w:t xml:space="preserve"> </w:t>
      </w:r>
      <w:r w:rsidRPr="00AE4A7F">
        <w:rPr>
          <w:sz w:val="22"/>
          <w:szCs w:val="22"/>
        </w:rPr>
        <w:t>diferents</w:t>
      </w:r>
      <w:r w:rsidRPr="00AE4A7F">
        <w:rPr>
          <w:spacing w:val="25"/>
          <w:sz w:val="22"/>
          <w:szCs w:val="22"/>
        </w:rPr>
        <w:t xml:space="preserve"> </w:t>
      </w:r>
      <w:r w:rsidRPr="00AE4A7F">
        <w:rPr>
          <w:sz w:val="22"/>
          <w:szCs w:val="22"/>
        </w:rPr>
        <w:t>productes</w:t>
      </w:r>
      <w:r w:rsidRPr="00AE4A7F">
        <w:rPr>
          <w:spacing w:val="25"/>
          <w:sz w:val="22"/>
          <w:szCs w:val="22"/>
        </w:rPr>
        <w:t xml:space="preserve"> </w:t>
      </w:r>
      <w:r w:rsidRPr="00AE4A7F">
        <w:rPr>
          <w:sz w:val="22"/>
          <w:szCs w:val="22"/>
        </w:rPr>
        <w:t>instal·lats.(Clàusula</w:t>
      </w:r>
      <w:r w:rsidRPr="00AE4A7F">
        <w:rPr>
          <w:spacing w:val="27"/>
          <w:sz w:val="22"/>
          <w:szCs w:val="22"/>
        </w:rPr>
        <w:t xml:space="preserve"> </w:t>
      </w:r>
      <w:r w:rsidRPr="00AE4A7F">
        <w:rPr>
          <w:sz w:val="22"/>
          <w:szCs w:val="22"/>
        </w:rPr>
        <w:t>5.c</w:t>
      </w:r>
      <w:r w:rsidR="00AE4A7F">
        <w:rPr>
          <w:sz w:val="22"/>
          <w:szCs w:val="22"/>
        </w:rPr>
        <w:t xml:space="preserve"> </w:t>
      </w:r>
      <w:r w:rsidRPr="00AE4A7F">
        <w:rPr>
          <w:spacing w:val="-59"/>
          <w:sz w:val="22"/>
          <w:szCs w:val="22"/>
        </w:rPr>
        <w:t xml:space="preserve"> </w:t>
      </w:r>
      <w:r w:rsidR="00AE4A7F" w:rsidRPr="004B3E1E">
        <w:rPr>
          <w:sz w:val="22"/>
          <w:szCs w:val="22"/>
        </w:rPr>
        <w:t>del</w:t>
      </w:r>
      <w:r w:rsidR="00AE4A7F" w:rsidRPr="004B3E1E">
        <w:rPr>
          <w:spacing w:val="-2"/>
          <w:sz w:val="22"/>
          <w:szCs w:val="22"/>
        </w:rPr>
        <w:t xml:space="preserve"> </w:t>
      </w:r>
      <w:r w:rsidR="00AE4A7F">
        <w:rPr>
          <w:sz w:val="22"/>
          <w:szCs w:val="22"/>
        </w:rPr>
        <w:t>plec de prescripcions tècniques</w:t>
      </w:r>
      <w:r w:rsidRPr="00AE4A7F">
        <w:rPr>
          <w:sz w:val="22"/>
          <w:szCs w:val="22"/>
        </w:rPr>
        <w:t>)</w:t>
      </w:r>
    </w:p>
    <w:p w:rsidR="00AE4A7F" w:rsidRPr="00AE4A7F" w:rsidRDefault="00D52CBB" w:rsidP="00AE4A7F">
      <w:pPr>
        <w:pStyle w:val="Textindependent"/>
        <w:numPr>
          <w:ilvl w:val="0"/>
          <w:numId w:val="45"/>
        </w:numPr>
        <w:rPr>
          <w:sz w:val="22"/>
          <w:szCs w:val="22"/>
        </w:rPr>
      </w:pPr>
      <w:r w:rsidRPr="00AE4A7F">
        <w:rPr>
          <w:sz w:val="22"/>
          <w:szCs w:val="22"/>
        </w:rPr>
        <w:t xml:space="preserve">No atendre les convocatòries a les reunions de seguiment. (Clàusula 6.2 c. </w:t>
      </w:r>
      <w:r w:rsidR="00AE4A7F" w:rsidRPr="004B3E1E">
        <w:rPr>
          <w:sz w:val="22"/>
          <w:szCs w:val="22"/>
        </w:rPr>
        <w:t>del</w:t>
      </w:r>
      <w:r w:rsidR="00AE4A7F" w:rsidRPr="004B3E1E">
        <w:rPr>
          <w:spacing w:val="-2"/>
          <w:sz w:val="22"/>
          <w:szCs w:val="22"/>
        </w:rPr>
        <w:t xml:space="preserve"> </w:t>
      </w:r>
      <w:r w:rsidR="00AE4A7F">
        <w:rPr>
          <w:sz w:val="22"/>
          <w:szCs w:val="22"/>
        </w:rPr>
        <w:t>plec de prescripcions tècniques</w:t>
      </w:r>
      <w:r w:rsidRPr="00AE4A7F">
        <w:rPr>
          <w:sz w:val="22"/>
          <w:szCs w:val="22"/>
        </w:rPr>
        <w:t>)</w:t>
      </w:r>
      <w:r w:rsidRPr="00AE4A7F">
        <w:rPr>
          <w:spacing w:val="1"/>
          <w:sz w:val="22"/>
          <w:szCs w:val="22"/>
        </w:rPr>
        <w:t xml:space="preserve"> </w:t>
      </w:r>
    </w:p>
    <w:p w:rsidR="00D52CBB" w:rsidRPr="00AE4A7F" w:rsidRDefault="00D52CBB" w:rsidP="00AE4A7F">
      <w:pPr>
        <w:pStyle w:val="Textindependent"/>
        <w:numPr>
          <w:ilvl w:val="0"/>
          <w:numId w:val="45"/>
        </w:numPr>
        <w:rPr>
          <w:sz w:val="22"/>
          <w:szCs w:val="22"/>
        </w:rPr>
      </w:pPr>
      <w:r w:rsidRPr="00AE4A7F">
        <w:rPr>
          <w:sz w:val="22"/>
          <w:szCs w:val="22"/>
        </w:rPr>
        <w:t>La</w:t>
      </w:r>
      <w:r w:rsidRPr="00AE4A7F">
        <w:rPr>
          <w:spacing w:val="16"/>
          <w:sz w:val="22"/>
          <w:szCs w:val="22"/>
        </w:rPr>
        <w:t xml:space="preserve"> </w:t>
      </w:r>
      <w:r w:rsidRPr="00AE4A7F">
        <w:rPr>
          <w:sz w:val="22"/>
          <w:szCs w:val="22"/>
        </w:rPr>
        <w:t>resta</w:t>
      </w:r>
      <w:r w:rsidRPr="00AE4A7F">
        <w:rPr>
          <w:spacing w:val="16"/>
          <w:sz w:val="22"/>
          <w:szCs w:val="22"/>
        </w:rPr>
        <w:t xml:space="preserve"> </w:t>
      </w:r>
      <w:r w:rsidRPr="00AE4A7F">
        <w:rPr>
          <w:sz w:val="22"/>
          <w:szCs w:val="22"/>
        </w:rPr>
        <w:t>d'infraccions</w:t>
      </w:r>
      <w:r w:rsidRPr="00AE4A7F">
        <w:rPr>
          <w:spacing w:val="14"/>
          <w:sz w:val="22"/>
          <w:szCs w:val="22"/>
        </w:rPr>
        <w:t xml:space="preserve"> </w:t>
      </w:r>
      <w:r w:rsidRPr="00AE4A7F">
        <w:rPr>
          <w:sz w:val="22"/>
          <w:szCs w:val="22"/>
        </w:rPr>
        <w:t>de</w:t>
      </w:r>
      <w:r w:rsidRPr="00AE4A7F">
        <w:rPr>
          <w:spacing w:val="16"/>
          <w:sz w:val="22"/>
          <w:szCs w:val="22"/>
        </w:rPr>
        <w:t xml:space="preserve"> </w:t>
      </w:r>
      <w:r w:rsidRPr="00AE4A7F">
        <w:rPr>
          <w:sz w:val="22"/>
          <w:szCs w:val="22"/>
        </w:rPr>
        <w:t>les</w:t>
      </w:r>
      <w:r w:rsidRPr="00AE4A7F">
        <w:rPr>
          <w:spacing w:val="17"/>
          <w:sz w:val="22"/>
          <w:szCs w:val="22"/>
        </w:rPr>
        <w:t xml:space="preserve"> </w:t>
      </w:r>
      <w:r w:rsidRPr="00AE4A7F">
        <w:rPr>
          <w:sz w:val="22"/>
          <w:szCs w:val="22"/>
        </w:rPr>
        <w:t>normes</w:t>
      </w:r>
      <w:r w:rsidRPr="00AE4A7F">
        <w:rPr>
          <w:spacing w:val="14"/>
          <w:sz w:val="22"/>
          <w:szCs w:val="22"/>
        </w:rPr>
        <w:t xml:space="preserve"> </w:t>
      </w:r>
      <w:r w:rsidRPr="00AE4A7F">
        <w:rPr>
          <w:sz w:val="22"/>
          <w:szCs w:val="22"/>
        </w:rPr>
        <w:t>especificades</w:t>
      </w:r>
      <w:r w:rsidRPr="00AE4A7F">
        <w:rPr>
          <w:spacing w:val="17"/>
          <w:sz w:val="22"/>
          <w:szCs w:val="22"/>
        </w:rPr>
        <w:t xml:space="preserve"> </w:t>
      </w:r>
      <w:r w:rsidRPr="00AE4A7F">
        <w:rPr>
          <w:sz w:val="22"/>
          <w:szCs w:val="22"/>
        </w:rPr>
        <w:t>en</w:t>
      </w:r>
      <w:r w:rsidRPr="00AE4A7F">
        <w:rPr>
          <w:spacing w:val="16"/>
          <w:sz w:val="22"/>
          <w:szCs w:val="22"/>
        </w:rPr>
        <w:t xml:space="preserve"> </w:t>
      </w:r>
      <w:r w:rsidRPr="00AE4A7F">
        <w:rPr>
          <w:sz w:val="22"/>
          <w:szCs w:val="22"/>
        </w:rPr>
        <w:t>el</w:t>
      </w:r>
      <w:r w:rsidRPr="00AE4A7F">
        <w:rPr>
          <w:spacing w:val="13"/>
          <w:sz w:val="22"/>
          <w:szCs w:val="22"/>
        </w:rPr>
        <w:t xml:space="preserve"> </w:t>
      </w:r>
      <w:r w:rsidRPr="00AE4A7F">
        <w:rPr>
          <w:sz w:val="22"/>
          <w:szCs w:val="22"/>
        </w:rPr>
        <w:t>present</w:t>
      </w:r>
      <w:r w:rsidRPr="00AE4A7F">
        <w:rPr>
          <w:spacing w:val="18"/>
          <w:sz w:val="22"/>
          <w:szCs w:val="22"/>
        </w:rPr>
        <w:t xml:space="preserve"> </w:t>
      </w:r>
      <w:r w:rsidRPr="00AE4A7F">
        <w:rPr>
          <w:sz w:val="22"/>
          <w:szCs w:val="22"/>
        </w:rPr>
        <w:t>plec</w:t>
      </w:r>
      <w:r w:rsidRPr="00AE4A7F">
        <w:rPr>
          <w:spacing w:val="17"/>
          <w:sz w:val="22"/>
          <w:szCs w:val="22"/>
        </w:rPr>
        <w:t xml:space="preserve"> </w:t>
      </w:r>
      <w:r w:rsidRPr="00AE4A7F">
        <w:rPr>
          <w:sz w:val="22"/>
          <w:szCs w:val="22"/>
        </w:rPr>
        <w:t>que</w:t>
      </w:r>
      <w:r w:rsidRPr="00AE4A7F">
        <w:rPr>
          <w:spacing w:val="14"/>
          <w:sz w:val="22"/>
          <w:szCs w:val="22"/>
        </w:rPr>
        <w:t xml:space="preserve"> </w:t>
      </w:r>
      <w:r w:rsidRPr="00AE4A7F">
        <w:rPr>
          <w:sz w:val="22"/>
          <w:szCs w:val="22"/>
        </w:rPr>
        <w:t>no</w:t>
      </w:r>
      <w:r w:rsidRPr="00AE4A7F">
        <w:rPr>
          <w:spacing w:val="16"/>
          <w:sz w:val="22"/>
          <w:szCs w:val="22"/>
        </w:rPr>
        <w:t xml:space="preserve"> </w:t>
      </w:r>
      <w:r w:rsidRPr="00AE4A7F">
        <w:rPr>
          <w:sz w:val="22"/>
          <w:szCs w:val="22"/>
        </w:rPr>
        <w:t>estan</w:t>
      </w:r>
      <w:r w:rsidRPr="00AE4A7F">
        <w:rPr>
          <w:spacing w:val="-59"/>
          <w:sz w:val="22"/>
          <w:szCs w:val="22"/>
        </w:rPr>
        <w:t xml:space="preserve"> </w:t>
      </w:r>
      <w:r w:rsidRPr="00AE4A7F">
        <w:rPr>
          <w:sz w:val="22"/>
          <w:szCs w:val="22"/>
        </w:rPr>
        <w:t>tipificades</w:t>
      </w:r>
      <w:r w:rsidRPr="00AE4A7F">
        <w:rPr>
          <w:spacing w:val="-3"/>
          <w:sz w:val="22"/>
          <w:szCs w:val="22"/>
        </w:rPr>
        <w:t xml:space="preserve"> </w:t>
      </w:r>
      <w:r w:rsidRPr="00AE4A7F">
        <w:rPr>
          <w:sz w:val="22"/>
          <w:szCs w:val="22"/>
        </w:rPr>
        <w:t>com</w:t>
      </w:r>
      <w:r w:rsidRPr="00AE4A7F">
        <w:rPr>
          <w:spacing w:val="2"/>
          <w:sz w:val="22"/>
          <w:szCs w:val="22"/>
        </w:rPr>
        <w:t xml:space="preserve"> </w:t>
      </w:r>
      <w:r w:rsidRPr="00AE4A7F">
        <w:rPr>
          <w:sz w:val="22"/>
          <w:szCs w:val="22"/>
        </w:rPr>
        <w:t>a</w:t>
      </w:r>
      <w:r w:rsidRPr="00AE4A7F">
        <w:rPr>
          <w:spacing w:val="-4"/>
          <w:sz w:val="22"/>
          <w:szCs w:val="22"/>
        </w:rPr>
        <w:t xml:space="preserve"> </w:t>
      </w:r>
      <w:r w:rsidRPr="00AE4A7F">
        <w:rPr>
          <w:sz w:val="22"/>
          <w:szCs w:val="22"/>
        </w:rPr>
        <w:t>greus</w:t>
      </w:r>
      <w:r w:rsidRPr="00AE4A7F">
        <w:rPr>
          <w:spacing w:val="-2"/>
          <w:sz w:val="22"/>
          <w:szCs w:val="22"/>
        </w:rPr>
        <w:t xml:space="preserve"> </w:t>
      </w:r>
      <w:r w:rsidRPr="00AE4A7F">
        <w:rPr>
          <w:sz w:val="22"/>
          <w:szCs w:val="22"/>
        </w:rPr>
        <w:t>o</w:t>
      </w:r>
      <w:r w:rsidRPr="00AE4A7F">
        <w:rPr>
          <w:spacing w:val="-2"/>
          <w:sz w:val="22"/>
          <w:szCs w:val="22"/>
        </w:rPr>
        <w:t xml:space="preserve"> </w:t>
      </w:r>
      <w:r w:rsidRPr="00AE4A7F">
        <w:rPr>
          <w:sz w:val="22"/>
          <w:szCs w:val="22"/>
        </w:rPr>
        <w:t>molt</w:t>
      </w:r>
      <w:r w:rsidRPr="00AE4A7F">
        <w:rPr>
          <w:spacing w:val="-3"/>
          <w:sz w:val="22"/>
          <w:szCs w:val="22"/>
        </w:rPr>
        <w:t xml:space="preserve"> </w:t>
      </w:r>
      <w:r w:rsidRPr="00AE4A7F">
        <w:rPr>
          <w:sz w:val="22"/>
          <w:szCs w:val="22"/>
        </w:rPr>
        <w:t>greus.</w:t>
      </w:r>
    </w:p>
    <w:p w:rsidR="00D52CBB" w:rsidRPr="004B3E1E" w:rsidRDefault="00D52CBB" w:rsidP="004B3E1E">
      <w:pPr>
        <w:pStyle w:val="Textindependent"/>
        <w:rPr>
          <w:sz w:val="22"/>
          <w:szCs w:val="22"/>
        </w:rPr>
      </w:pPr>
    </w:p>
    <w:p w:rsidR="00D52CBB" w:rsidRPr="004B3E1E" w:rsidRDefault="00D52CBB" w:rsidP="004B3E1E">
      <w:pPr>
        <w:pStyle w:val="Textindependent"/>
        <w:ind w:left="241"/>
        <w:rPr>
          <w:sz w:val="22"/>
          <w:szCs w:val="22"/>
        </w:rPr>
      </w:pPr>
      <w:r w:rsidRPr="004B3E1E">
        <w:rPr>
          <w:sz w:val="22"/>
          <w:szCs w:val="22"/>
        </w:rPr>
        <w:t>Es</w:t>
      </w:r>
      <w:r w:rsidRPr="004B3E1E">
        <w:rPr>
          <w:spacing w:val="-1"/>
          <w:sz w:val="22"/>
          <w:szCs w:val="22"/>
        </w:rPr>
        <w:t xml:space="preserve"> </w:t>
      </w:r>
      <w:r w:rsidRPr="004B3E1E">
        <w:rPr>
          <w:sz w:val="22"/>
          <w:szCs w:val="22"/>
        </w:rPr>
        <w:t>consideren</w:t>
      </w:r>
      <w:r w:rsidRPr="004B3E1E">
        <w:rPr>
          <w:spacing w:val="-5"/>
          <w:sz w:val="22"/>
          <w:szCs w:val="22"/>
        </w:rPr>
        <w:t xml:space="preserve"> </w:t>
      </w:r>
      <w:r w:rsidRPr="00AE4A7F">
        <w:rPr>
          <w:b/>
          <w:sz w:val="22"/>
          <w:szCs w:val="22"/>
          <w:u w:val="single"/>
        </w:rPr>
        <w:t>faltes</w:t>
      </w:r>
      <w:r w:rsidRPr="00AE4A7F">
        <w:rPr>
          <w:b/>
          <w:spacing w:val="-5"/>
          <w:sz w:val="22"/>
          <w:szCs w:val="22"/>
          <w:u w:val="single"/>
        </w:rPr>
        <w:t xml:space="preserve"> </w:t>
      </w:r>
      <w:r w:rsidRPr="00AE4A7F">
        <w:rPr>
          <w:b/>
          <w:sz w:val="22"/>
          <w:szCs w:val="22"/>
          <w:u w:val="single"/>
        </w:rPr>
        <w:t>greus</w:t>
      </w:r>
      <w:r w:rsidRPr="004B3E1E">
        <w:rPr>
          <w:sz w:val="22"/>
          <w:szCs w:val="22"/>
        </w:rPr>
        <w:t>:</w:t>
      </w:r>
    </w:p>
    <w:p w:rsidR="00D52CBB" w:rsidRPr="004B3E1E" w:rsidRDefault="00D52CBB" w:rsidP="004B3E1E">
      <w:pPr>
        <w:pStyle w:val="Textindependent"/>
        <w:rPr>
          <w:sz w:val="22"/>
          <w:szCs w:val="22"/>
        </w:rPr>
      </w:pPr>
    </w:p>
    <w:p w:rsidR="00AE4A7F" w:rsidRDefault="00D52CBB" w:rsidP="00AE4A7F">
      <w:pPr>
        <w:pStyle w:val="Textindependent"/>
        <w:numPr>
          <w:ilvl w:val="0"/>
          <w:numId w:val="46"/>
        </w:numPr>
        <w:rPr>
          <w:sz w:val="22"/>
          <w:szCs w:val="22"/>
        </w:rPr>
      </w:pPr>
      <w:r w:rsidRPr="004B3E1E">
        <w:rPr>
          <w:sz w:val="22"/>
          <w:szCs w:val="22"/>
        </w:rPr>
        <w:t>Reiteració o reincidència de tres faltes lleus en dos mesos o cinc en un any.</w:t>
      </w:r>
      <w:r w:rsidRPr="004B3E1E">
        <w:rPr>
          <w:spacing w:val="-59"/>
          <w:sz w:val="22"/>
          <w:szCs w:val="22"/>
        </w:rPr>
        <w:t xml:space="preserve"> </w:t>
      </w:r>
      <w:r w:rsidRPr="004B3E1E">
        <w:rPr>
          <w:sz w:val="22"/>
          <w:szCs w:val="22"/>
        </w:rPr>
        <w:t>Fer</w:t>
      </w:r>
      <w:r w:rsidRPr="004B3E1E">
        <w:rPr>
          <w:spacing w:val="1"/>
          <w:sz w:val="22"/>
          <w:szCs w:val="22"/>
        </w:rPr>
        <w:t xml:space="preserve"> </w:t>
      </w:r>
      <w:r w:rsidRPr="004B3E1E">
        <w:rPr>
          <w:sz w:val="22"/>
          <w:szCs w:val="22"/>
        </w:rPr>
        <w:t>cas</w:t>
      </w:r>
      <w:r w:rsidRPr="004B3E1E">
        <w:rPr>
          <w:spacing w:val="-3"/>
          <w:sz w:val="22"/>
          <w:szCs w:val="22"/>
        </w:rPr>
        <w:t xml:space="preserve"> </w:t>
      </w:r>
      <w:r w:rsidRPr="004B3E1E">
        <w:rPr>
          <w:sz w:val="22"/>
          <w:szCs w:val="22"/>
        </w:rPr>
        <w:t>omís</w:t>
      </w:r>
      <w:r w:rsidRPr="004B3E1E">
        <w:rPr>
          <w:spacing w:val="1"/>
          <w:sz w:val="22"/>
          <w:szCs w:val="22"/>
        </w:rPr>
        <w:t xml:space="preserve"> </w:t>
      </w:r>
      <w:r w:rsidRPr="004B3E1E">
        <w:rPr>
          <w:sz w:val="22"/>
          <w:szCs w:val="22"/>
        </w:rPr>
        <w:t>a</w:t>
      </w:r>
      <w:r w:rsidRPr="004B3E1E">
        <w:rPr>
          <w:spacing w:val="-1"/>
          <w:sz w:val="22"/>
          <w:szCs w:val="22"/>
        </w:rPr>
        <w:t xml:space="preserve"> </w:t>
      </w:r>
      <w:r w:rsidRPr="004B3E1E">
        <w:rPr>
          <w:sz w:val="22"/>
          <w:szCs w:val="22"/>
        </w:rPr>
        <w:t>les instruccions</w:t>
      </w:r>
      <w:r w:rsidRPr="004B3E1E">
        <w:rPr>
          <w:spacing w:val="1"/>
          <w:sz w:val="22"/>
          <w:szCs w:val="22"/>
        </w:rPr>
        <w:t xml:space="preserve"> </w:t>
      </w:r>
      <w:r w:rsidRPr="004B3E1E">
        <w:rPr>
          <w:sz w:val="22"/>
          <w:szCs w:val="22"/>
        </w:rPr>
        <w:t>donades per</w:t>
      </w:r>
      <w:r w:rsidRPr="004B3E1E">
        <w:rPr>
          <w:spacing w:val="-2"/>
          <w:sz w:val="22"/>
          <w:szCs w:val="22"/>
        </w:rPr>
        <w:t xml:space="preserve"> </w:t>
      </w:r>
      <w:r w:rsidRPr="004B3E1E">
        <w:rPr>
          <w:sz w:val="22"/>
          <w:szCs w:val="22"/>
        </w:rPr>
        <w:t>la Gerència.</w:t>
      </w:r>
    </w:p>
    <w:p w:rsidR="00AE4A7F" w:rsidRDefault="00D52CBB" w:rsidP="00AE4A7F">
      <w:pPr>
        <w:pStyle w:val="Textindependent"/>
        <w:numPr>
          <w:ilvl w:val="0"/>
          <w:numId w:val="46"/>
        </w:numPr>
        <w:rPr>
          <w:sz w:val="22"/>
          <w:szCs w:val="22"/>
        </w:rPr>
      </w:pPr>
      <w:r w:rsidRPr="00AE4A7F">
        <w:rPr>
          <w:sz w:val="22"/>
          <w:szCs w:val="22"/>
        </w:rPr>
        <w:t>No</w:t>
      </w:r>
      <w:r w:rsidRPr="00AE4A7F">
        <w:rPr>
          <w:spacing w:val="-3"/>
          <w:sz w:val="22"/>
          <w:szCs w:val="22"/>
        </w:rPr>
        <w:t xml:space="preserve"> </w:t>
      </w:r>
      <w:r w:rsidRPr="00AE4A7F">
        <w:rPr>
          <w:sz w:val="22"/>
          <w:szCs w:val="22"/>
        </w:rPr>
        <w:t>complir</w:t>
      </w:r>
      <w:r w:rsidRPr="00AE4A7F">
        <w:rPr>
          <w:spacing w:val="-1"/>
          <w:sz w:val="22"/>
          <w:szCs w:val="22"/>
        </w:rPr>
        <w:t xml:space="preserve"> </w:t>
      </w:r>
      <w:r w:rsidRPr="00AE4A7F">
        <w:rPr>
          <w:sz w:val="22"/>
          <w:szCs w:val="22"/>
        </w:rPr>
        <w:t>amb</w:t>
      </w:r>
      <w:r w:rsidRPr="00AE4A7F">
        <w:rPr>
          <w:spacing w:val="-5"/>
          <w:sz w:val="22"/>
          <w:szCs w:val="22"/>
        </w:rPr>
        <w:t xml:space="preserve"> </w:t>
      </w:r>
      <w:r w:rsidRPr="00AE4A7F">
        <w:rPr>
          <w:sz w:val="22"/>
          <w:szCs w:val="22"/>
        </w:rPr>
        <w:t>els</w:t>
      </w:r>
      <w:r w:rsidRPr="00AE4A7F">
        <w:rPr>
          <w:spacing w:val="-5"/>
          <w:sz w:val="22"/>
          <w:szCs w:val="22"/>
        </w:rPr>
        <w:t xml:space="preserve"> </w:t>
      </w:r>
      <w:r w:rsidRPr="00AE4A7F">
        <w:rPr>
          <w:sz w:val="22"/>
          <w:szCs w:val="22"/>
        </w:rPr>
        <w:t>terminis</w:t>
      </w:r>
      <w:r w:rsidRPr="00AE4A7F">
        <w:rPr>
          <w:spacing w:val="-2"/>
          <w:sz w:val="22"/>
          <w:szCs w:val="22"/>
        </w:rPr>
        <w:t xml:space="preserve"> </w:t>
      </w:r>
      <w:r w:rsidRPr="00AE4A7F">
        <w:rPr>
          <w:sz w:val="22"/>
          <w:szCs w:val="22"/>
        </w:rPr>
        <w:t>de</w:t>
      </w:r>
      <w:r w:rsidRPr="00AE4A7F">
        <w:rPr>
          <w:spacing w:val="-3"/>
          <w:sz w:val="22"/>
          <w:szCs w:val="22"/>
        </w:rPr>
        <w:t xml:space="preserve"> </w:t>
      </w:r>
      <w:r w:rsidRPr="00AE4A7F">
        <w:rPr>
          <w:sz w:val="22"/>
          <w:szCs w:val="22"/>
        </w:rPr>
        <w:t>lliurament</w:t>
      </w:r>
      <w:r w:rsidRPr="00AE4A7F">
        <w:rPr>
          <w:spacing w:val="-4"/>
          <w:sz w:val="22"/>
          <w:szCs w:val="22"/>
        </w:rPr>
        <w:t xml:space="preserve"> </w:t>
      </w:r>
      <w:r w:rsidRPr="00AE4A7F">
        <w:rPr>
          <w:sz w:val="22"/>
          <w:szCs w:val="22"/>
        </w:rPr>
        <w:t>de</w:t>
      </w:r>
      <w:r w:rsidRPr="00AE4A7F">
        <w:rPr>
          <w:spacing w:val="-5"/>
          <w:sz w:val="22"/>
          <w:szCs w:val="22"/>
        </w:rPr>
        <w:t xml:space="preserve"> </w:t>
      </w:r>
      <w:r w:rsidRPr="00AE4A7F">
        <w:rPr>
          <w:sz w:val="22"/>
          <w:szCs w:val="22"/>
        </w:rPr>
        <w:t>maquinària</w:t>
      </w:r>
    </w:p>
    <w:p w:rsidR="00AE4A7F" w:rsidRDefault="00D52CBB" w:rsidP="00AE4A7F">
      <w:pPr>
        <w:pStyle w:val="Textindependent"/>
        <w:numPr>
          <w:ilvl w:val="0"/>
          <w:numId w:val="46"/>
        </w:numPr>
        <w:rPr>
          <w:sz w:val="22"/>
          <w:szCs w:val="22"/>
        </w:rPr>
      </w:pPr>
      <w:r w:rsidRPr="00AE4A7F">
        <w:rPr>
          <w:sz w:val="22"/>
          <w:szCs w:val="22"/>
        </w:rPr>
        <w:t xml:space="preserve">La utilització de productes que no s'ajustin a la legislació vigent. (Clàusula 5.n </w:t>
      </w:r>
      <w:r w:rsidR="00AE4A7F" w:rsidRPr="004B3E1E">
        <w:rPr>
          <w:sz w:val="22"/>
          <w:szCs w:val="22"/>
        </w:rPr>
        <w:t>del</w:t>
      </w:r>
      <w:r w:rsidR="00AE4A7F" w:rsidRPr="004B3E1E">
        <w:rPr>
          <w:spacing w:val="-2"/>
          <w:sz w:val="22"/>
          <w:szCs w:val="22"/>
        </w:rPr>
        <w:t xml:space="preserve"> </w:t>
      </w:r>
      <w:r w:rsidR="00AE4A7F">
        <w:rPr>
          <w:sz w:val="22"/>
          <w:szCs w:val="22"/>
        </w:rPr>
        <w:t>plec de prescripcions tècniques</w:t>
      </w:r>
      <w:r w:rsidRPr="00AE4A7F">
        <w:rPr>
          <w:sz w:val="22"/>
          <w:szCs w:val="22"/>
        </w:rPr>
        <w:t>)</w:t>
      </w:r>
    </w:p>
    <w:p w:rsidR="00AE4A7F" w:rsidRDefault="00D52CBB" w:rsidP="00AE4A7F">
      <w:pPr>
        <w:pStyle w:val="Textindependent"/>
        <w:numPr>
          <w:ilvl w:val="0"/>
          <w:numId w:val="46"/>
        </w:numPr>
        <w:rPr>
          <w:sz w:val="22"/>
          <w:szCs w:val="22"/>
        </w:rPr>
      </w:pPr>
      <w:r w:rsidRPr="00AE4A7F">
        <w:rPr>
          <w:sz w:val="22"/>
          <w:szCs w:val="22"/>
        </w:rPr>
        <w:t>Interrupció puntual del servei</w:t>
      </w:r>
      <w:r w:rsidRPr="00AE4A7F">
        <w:rPr>
          <w:spacing w:val="-1"/>
          <w:sz w:val="22"/>
          <w:szCs w:val="22"/>
        </w:rPr>
        <w:t xml:space="preserve"> </w:t>
      </w:r>
      <w:r w:rsidRPr="00AE4A7F">
        <w:rPr>
          <w:sz w:val="22"/>
          <w:szCs w:val="22"/>
        </w:rPr>
        <w:t>sense</w:t>
      </w:r>
      <w:r w:rsidRPr="00AE4A7F">
        <w:rPr>
          <w:spacing w:val="1"/>
          <w:sz w:val="22"/>
          <w:szCs w:val="22"/>
        </w:rPr>
        <w:t xml:space="preserve"> </w:t>
      </w:r>
      <w:r w:rsidRPr="00AE4A7F">
        <w:rPr>
          <w:sz w:val="22"/>
          <w:szCs w:val="22"/>
        </w:rPr>
        <w:t>causa</w:t>
      </w:r>
      <w:r w:rsidRPr="00AE4A7F">
        <w:rPr>
          <w:spacing w:val="1"/>
          <w:sz w:val="22"/>
          <w:szCs w:val="22"/>
        </w:rPr>
        <w:t xml:space="preserve"> </w:t>
      </w:r>
      <w:r w:rsidRPr="00AE4A7F">
        <w:rPr>
          <w:sz w:val="22"/>
          <w:szCs w:val="22"/>
        </w:rPr>
        <w:t>degudament</w:t>
      </w:r>
      <w:r w:rsidRPr="00AE4A7F">
        <w:rPr>
          <w:spacing w:val="-1"/>
          <w:sz w:val="22"/>
          <w:szCs w:val="22"/>
        </w:rPr>
        <w:t xml:space="preserve"> </w:t>
      </w:r>
      <w:r w:rsidRPr="00AE4A7F">
        <w:rPr>
          <w:sz w:val="22"/>
          <w:szCs w:val="22"/>
        </w:rPr>
        <w:t>justificada</w:t>
      </w:r>
      <w:r w:rsidRPr="00AE4A7F">
        <w:rPr>
          <w:spacing w:val="1"/>
          <w:sz w:val="22"/>
          <w:szCs w:val="22"/>
        </w:rPr>
        <w:t xml:space="preserve"> </w:t>
      </w:r>
      <w:r w:rsidRPr="00AE4A7F">
        <w:rPr>
          <w:sz w:val="22"/>
          <w:szCs w:val="22"/>
        </w:rPr>
        <w:t>per</w:t>
      </w:r>
      <w:r w:rsidRPr="00AE4A7F">
        <w:rPr>
          <w:spacing w:val="2"/>
          <w:sz w:val="22"/>
          <w:szCs w:val="22"/>
        </w:rPr>
        <w:t xml:space="preserve"> </w:t>
      </w:r>
      <w:r w:rsidRPr="00AE4A7F">
        <w:rPr>
          <w:sz w:val="22"/>
          <w:szCs w:val="22"/>
        </w:rPr>
        <w:t>part</w:t>
      </w:r>
      <w:r w:rsidRPr="00AE4A7F">
        <w:rPr>
          <w:spacing w:val="1"/>
          <w:sz w:val="22"/>
          <w:szCs w:val="22"/>
        </w:rPr>
        <w:t xml:space="preserve"> </w:t>
      </w:r>
      <w:r w:rsidRPr="00AE4A7F">
        <w:rPr>
          <w:sz w:val="22"/>
          <w:szCs w:val="22"/>
        </w:rPr>
        <w:t>de</w:t>
      </w:r>
      <w:r w:rsidRPr="00AE4A7F">
        <w:rPr>
          <w:spacing w:val="1"/>
          <w:sz w:val="22"/>
          <w:szCs w:val="22"/>
        </w:rPr>
        <w:t xml:space="preserve"> </w:t>
      </w:r>
      <w:r w:rsidRPr="00AE4A7F">
        <w:rPr>
          <w:sz w:val="22"/>
          <w:szCs w:val="22"/>
        </w:rPr>
        <w:t>l'adjudicatari o</w:t>
      </w:r>
      <w:r w:rsidRPr="00AE4A7F">
        <w:rPr>
          <w:spacing w:val="-58"/>
          <w:sz w:val="22"/>
          <w:szCs w:val="22"/>
        </w:rPr>
        <w:t xml:space="preserve"> </w:t>
      </w:r>
      <w:r w:rsidRPr="00AE4A7F">
        <w:rPr>
          <w:sz w:val="22"/>
          <w:szCs w:val="22"/>
        </w:rPr>
        <w:t>no</w:t>
      </w:r>
      <w:r w:rsidRPr="00AE4A7F">
        <w:rPr>
          <w:spacing w:val="-1"/>
          <w:sz w:val="22"/>
          <w:szCs w:val="22"/>
        </w:rPr>
        <w:t xml:space="preserve"> </w:t>
      </w:r>
      <w:r w:rsidRPr="00AE4A7F">
        <w:rPr>
          <w:sz w:val="22"/>
          <w:szCs w:val="22"/>
        </w:rPr>
        <w:t>acceptada</w:t>
      </w:r>
      <w:r w:rsidRPr="00AE4A7F">
        <w:rPr>
          <w:spacing w:val="-1"/>
          <w:sz w:val="22"/>
          <w:szCs w:val="22"/>
        </w:rPr>
        <w:t xml:space="preserve"> </w:t>
      </w:r>
      <w:r w:rsidRPr="00AE4A7F">
        <w:rPr>
          <w:sz w:val="22"/>
          <w:szCs w:val="22"/>
        </w:rPr>
        <w:t>per</w:t>
      </w:r>
      <w:r w:rsidRPr="00AE4A7F">
        <w:rPr>
          <w:spacing w:val="1"/>
          <w:sz w:val="22"/>
          <w:szCs w:val="22"/>
        </w:rPr>
        <w:t xml:space="preserve"> </w:t>
      </w:r>
      <w:r w:rsidRPr="00AE4A7F">
        <w:rPr>
          <w:sz w:val="22"/>
          <w:szCs w:val="22"/>
        </w:rPr>
        <w:t>la</w:t>
      </w:r>
      <w:r w:rsidRPr="00AE4A7F">
        <w:rPr>
          <w:spacing w:val="-3"/>
          <w:sz w:val="22"/>
          <w:szCs w:val="22"/>
        </w:rPr>
        <w:t xml:space="preserve"> </w:t>
      </w:r>
      <w:r w:rsidRPr="00AE4A7F">
        <w:rPr>
          <w:sz w:val="22"/>
          <w:szCs w:val="22"/>
        </w:rPr>
        <w:t>Gerència.</w:t>
      </w:r>
      <w:r w:rsidRPr="00AE4A7F">
        <w:rPr>
          <w:spacing w:val="1"/>
          <w:sz w:val="22"/>
          <w:szCs w:val="22"/>
        </w:rPr>
        <w:t xml:space="preserve"> </w:t>
      </w:r>
      <w:r w:rsidRPr="00AE4A7F">
        <w:rPr>
          <w:sz w:val="22"/>
          <w:szCs w:val="22"/>
        </w:rPr>
        <w:t>(Clàusula 6.1.b,</w:t>
      </w:r>
      <w:r w:rsidRPr="00AE4A7F">
        <w:rPr>
          <w:spacing w:val="1"/>
          <w:sz w:val="22"/>
          <w:szCs w:val="22"/>
        </w:rPr>
        <w:t xml:space="preserve"> </w:t>
      </w:r>
      <w:r w:rsidRPr="00AE4A7F">
        <w:rPr>
          <w:sz w:val="22"/>
          <w:szCs w:val="22"/>
        </w:rPr>
        <w:t>6.1.c,</w:t>
      </w:r>
      <w:r w:rsidRPr="00AE4A7F">
        <w:rPr>
          <w:spacing w:val="-2"/>
          <w:sz w:val="22"/>
          <w:szCs w:val="22"/>
        </w:rPr>
        <w:t xml:space="preserve"> </w:t>
      </w:r>
      <w:r w:rsidRPr="00AE4A7F">
        <w:rPr>
          <w:sz w:val="22"/>
          <w:szCs w:val="22"/>
        </w:rPr>
        <w:t>6.1.d</w:t>
      </w:r>
      <w:r w:rsidRPr="00AE4A7F">
        <w:rPr>
          <w:spacing w:val="-1"/>
          <w:sz w:val="22"/>
          <w:szCs w:val="22"/>
        </w:rPr>
        <w:t xml:space="preserve"> </w:t>
      </w:r>
      <w:r w:rsidRPr="00AE4A7F">
        <w:rPr>
          <w:sz w:val="22"/>
          <w:szCs w:val="22"/>
        </w:rPr>
        <w:t>i</w:t>
      </w:r>
      <w:r w:rsidRPr="00AE4A7F">
        <w:rPr>
          <w:spacing w:val="-3"/>
          <w:sz w:val="22"/>
          <w:szCs w:val="22"/>
        </w:rPr>
        <w:t xml:space="preserve"> </w:t>
      </w:r>
      <w:r w:rsidRPr="00AE4A7F">
        <w:rPr>
          <w:sz w:val="22"/>
          <w:szCs w:val="22"/>
        </w:rPr>
        <w:t>6.1.e</w:t>
      </w:r>
      <w:r w:rsidRPr="00AE4A7F">
        <w:rPr>
          <w:spacing w:val="-1"/>
          <w:sz w:val="22"/>
          <w:szCs w:val="22"/>
        </w:rPr>
        <w:t xml:space="preserve"> </w:t>
      </w:r>
      <w:r w:rsidR="00AE4A7F" w:rsidRPr="004B3E1E">
        <w:rPr>
          <w:sz w:val="22"/>
          <w:szCs w:val="22"/>
        </w:rPr>
        <w:t>del</w:t>
      </w:r>
      <w:r w:rsidR="00AE4A7F" w:rsidRPr="004B3E1E">
        <w:rPr>
          <w:spacing w:val="-2"/>
          <w:sz w:val="22"/>
          <w:szCs w:val="22"/>
        </w:rPr>
        <w:t xml:space="preserve"> </w:t>
      </w:r>
      <w:r w:rsidR="00AE4A7F">
        <w:rPr>
          <w:sz w:val="22"/>
          <w:szCs w:val="22"/>
        </w:rPr>
        <w:t>plec de prescripcions tècniques</w:t>
      </w:r>
      <w:r w:rsidRPr="00AE4A7F">
        <w:rPr>
          <w:sz w:val="22"/>
          <w:szCs w:val="22"/>
        </w:rPr>
        <w:t>)</w:t>
      </w:r>
    </w:p>
    <w:p w:rsidR="00AE4A7F" w:rsidRDefault="00D52CBB" w:rsidP="00AE4A7F">
      <w:pPr>
        <w:pStyle w:val="Textindependent"/>
        <w:numPr>
          <w:ilvl w:val="0"/>
          <w:numId w:val="46"/>
        </w:numPr>
        <w:rPr>
          <w:sz w:val="22"/>
          <w:szCs w:val="22"/>
        </w:rPr>
      </w:pPr>
      <w:r w:rsidRPr="00AE4A7F">
        <w:rPr>
          <w:sz w:val="22"/>
          <w:szCs w:val="22"/>
        </w:rPr>
        <w:t>No</w:t>
      </w:r>
      <w:r w:rsidRPr="00AE4A7F">
        <w:rPr>
          <w:spacing w:val="26"/>
          <w:sz w:val="22"/>
          <w:szCs w:val="22"/>
        </w:rPr>
        <w:t xml:space="preserve"> </w:t>
      </w:r>
      <w:r w:rsidRPr="00AE4A7F">
        <w:rPr>
          <w:sz w:val="22"/>
          <w:szCs w:val="22"/>
        </w:rPr>
        <w:t>comunicar</w:t>
      </w:r>
      <w:r w:rsidRPr="00AE4A7F">
        <w:rPr>
          <w:spacing w:val="25"/>
          <w:sz w:val="22"/>
          <w:szCs w:val="22"/>
        </w:rPr>
        <w:t xml:space="preserve"> </w:t>
      </w:r>
      <w:r w:rsidRPr="00AE4A7F">
        <w:rPr>
          <w:sz w:val="22"/>
          <w:szCs w:val="22"/>
        </w:rPr>
        <w:t>ni</w:t>
      </w:r>
      <w:r w:rsidRPr="00AE4A7F">
        <w:rPr>
          <w:spacing w:val="23"/>
          <w:sz w:val="22"/>
          <w:szCs w:val="22"/>
        </w:rPr>
        <w:t xml:space="preserve"> </w:t>
      </w:r>
      <w:r w:rsidRPr="00AE4A7F">
        <w:rPr>
          <w:sz w:val="22"/>
          <w:szCs w:val="22"/>
        </w:rPr>
        <w:t>facilitar</w:t>
      </w:r>
      <w:r w:rsidRPr="00AE4A7F">
        <w:rPr>
          <w:spacing w:val="26"/>
          <w:sz w:val="22"/>
          <w:szCs w:val="22"/>
        </w:rPr>
        <w:t xml:space="preserve"> </w:t>
      </w:r>
      <w:r w:rsidRPr="00AE4A7F">
        <w:rPr>
          <w:sz w:val="22"/>
          <w:szCs w:val="22"/>
        </w:rPr>
        <w:t>còpia</w:t>
      </w:r>
      <w:r w:rsidRPr="00AE4A7F">
        <w:rPr>
          <w:spacing w:val="26"/>
          <w:sz w:val="22"/>
          <w:szCs w:val="22"/>
        </w:rPr>
        <w:t xml:space="preserve"> </w:t>
      </w:r>
      <w:r w:rsidRPr="00AE4A7F">
        <w:rPr>
          <w:sz w:val="22"/>
          <w:szCs w:val="22"/>
        </w:rPr>
        <w:t>de</w:t>
      </w:r>
      <w:r w:rsidRPr="00AE4A7F">
        <w:rPr>
          <w:spacing w:val="26"/>
          <w:sz w:val="22"/>
          <w:szCs w:val="22"/>
        </w:rPr>
        <w:t xml:space="preserve"> </w:t>
      </w:r>
      <w:r w:rsidRPr="00AE4A7F">
        <w:rPr>
          <w:sz w:val="22"/>
          <w:szCs w:val="22"/>
        </w:rPr>
        <w:t>les</w:t>
      </w:r>
      <w:r w:rsidRPr="00AE4A7F">
        <w:rPr>
          <w:spacing w:val="24"/>
          <w:sz w:val="22"/>
          <w:szCs w:val="22"/>
        </w:rPr>
        <w:t xml:space="preserve"> </w:t>
      </w:r>
      <w:r w:rsidRPr="00AE4A7F">
        <w:rPr>
          <w:sz w:val="22"/>
          <w:szCs w:val="22"/>
        </w:rPr>
        <w:t>actes</w:t>
      </w:r>
      <w:r w:rsidRPr="00AE4A7F">
        <w:rPr>
          <w:spacing w:val="25"/>
          <w:sz w:val="22"/>
          <w:szCs w:val="22"/>
        </w:rPr>
        <w:t xml:space="preserve"> </w:t>
      </w:r>
      <w:r w:rsidRPr="00AE4A7F">
        <w:rPr>
          <w:sz w:val="22"/>
          <w:szCs w:val="22"/>
        </w:rPr>
        <w:t>d'inspecció</w:t>
      </w:r>
      <w:r w:rsidRPr="00AE4A7F">
        <w:rPr>
          <w:spacing w:val="26"/>
          <w:sz w:val="22"/>
          <w:szCs w:val="22"/>
        </w:rPr>
        <w:t xml:space="preserve"> </w:t>
      </w:r>
      <w:r w:rsidRPr="00AE4A7F">
        <w:rPr>
          <w:sz w:val="22"/>
          <w:szCs w:val="22"/>
        </w:rPr>
        <w:t>i</w:t>
      </w:r>
      <w:r w:rsidRPr="00AE4A7F">
        <w:rPr>
          <w:spacing w:val="26"/>
          <w:sz w:val="22"/>
          <w:szCs w:val="22"/>
        </w:rPr>
        <w:t xml:space="preserve"> </w:t>
      </w:r>
      <w:r w:rsidRPr="00AE4A7F">
        <w:rPr>
          <w:sz w:val="22"/>
          <w:szCs w:val="22"/>
        </w:rPr>
        <w:t>altres</w:t>
      </w:r>
      <w:r w:rsidRPr="00AE4A7F">
        <w:rPr>
          <w:spacing w:val="24"/>
          <w:sz w:val="22"/>
          <w:szCs w:val="22"/>
        </w:rPr>
        <w:t xml:space="preserve"> </w:t>
      </w:r>
      <w:r w:rsidRPr="00AE4A7F">
        <w:rPr>
          <w:sz w:val="22"/>
          <w:szCs w:val="22"/>
        </w:rPr>
        <w:t>resolucions</w:t>
      </w:r>
      <w:r w:rsidRPr="00AE4A7F">
        <w:rPr>
          <w:spacing w:val="28"/>
          <w:sz w:val="22"/>
          <w:szCs w:val="22"/>
        </w:rPr>
        <w:t xml:space="preserve"> </w:t>
      </w:r>
      <w:r w:rsidRPr="00AE4A7F">
        <w:rPr>
          <w:sz w:val="22"/>
          <w:szCs w:val="22"/>
        </w:rPr>
        <w:t>administratives</w:t>
      </w:r>
      <w:r w:rsidRPr="00AE4A7F">
        <w:rPr>
          <w:spacing w:val="-59"/>
          <w:sz w:val="22"/>
          <w:szCs w:val="22"/>
        </w:rPr>
        <w:t xml:space="preserve"> </w:t>
      </w:r>
      <w:r w:rsidRPr="00AE4A7F">
        <w:rPr>
          <w:sz w:val="22"/>
          <w:szCs w:val="22"/>
        </w:rPr>
        <w:t>que</w:t>
      </w:r>
      <w:r w:rsidRPr="00AE4A7F">
        <w:rPr>
          <w:spacing w:val="-4"/>
          <w:sz w:val="22"/>
          <w:szCs w:val="22"/>
        </w:rPr>
        <w:t xml:space="preserve"> </w:t>
      </w:r>
      <w:r w:rsidRPr="00AE4A7F">
        <w:rPr>
          <w:sz w:val="22"/>
          <w:szCs w:val="22"/>
        </w:rPr>
        <w:t>es</w:t>
      </w:r>
      <w:r w:rsidRPr="00AE4A7F">
        <w:rPr>
          <w:spacing w:val="-3"/>
          <w:sz w:val="22"/>
          <w:szCs w:val="22"/>
        </w:rPr>
        <w:t xml:space="preserve"> </w:t>
      </w:r>
      <w:r w:rsidRPr="00AE4A7F">
        <w:rPr>
          <w:sz w:val="22"/>
          <w:szCs w:val="22"/>
        </w:rPr>
        <w:t>realitzen</w:t>
      </w:r>
      <w:r w:rsidRPr="00AE4A7F">
        <w:rPr>
          <w:spacing w:val="-2"/>
          <w:sz w:val="22"/>
          <w:szCs w:val="22"/>
        </w:rPr>
        <w:t xml:space="preserve"> </w:t>
      </w:r>
      <w:r w:rsidRPr="00AE4A7F">
        <w:rPr>
          <w:sz w:val="22"/>
          <w:szCs w:val="22"/>
        </w:rPr>
        <w:t>per part</w:t>
      </w:r>
      <w:r w:rsidRPr="00AE4A7F">
        <w:rPr>
          <w:spacing w:val="-4"/>
          <w:sz w:val="22"/>
          <w:szCs w:val="22"/>
        </w:rPr>
        <w:t xml:space="preserve"> </w:t>
      </w:r>
      <w:r w:rsidRPr="00AE4A7F">
        <w:rPr>
          <w:sz w:val="22"/>
          <w:szCs w:val="22"/>
        </w:rPr>
        <w:t>de</w:t>
      </w:r>
      <w:r w:rsidRPr="00AE4A7F">
        <w:rPr>
          <w:spacing w:val="-3"/>
          <w:sz w:val="22"/>
          <w:szCs w:val="22"/>
        </w:rPr>
        <w:t xml:space="preserve"> </w:t>
      </w:r>
      <w:r w:rsidRPr="00AE4A7F">
        <w:rPr>
          <w:sz w:val="22"/>
          <w:szCs w:val="22"/>
        </w:rPr>
        <w:t>qualsevol</w:t>
      </w:r>
      <w:r w:rsidRPr="00AE4A7F">
        <w:rPr>
          <w:spacing w:val="-2"/>
          <w:sz w:val="22"/>
          <w:szCs w:val="22"/>
        </w:rPr>
        <w:t xml:space="preserve"> </w:t>
      </w:r>
      <w:r w:rsidRPr="00AE4A7F">
        <w:rPr>
          <w:sz w:val="22"/>
          <w:szCs w:val="22"/>
        </w:rPr>
        <w:t>organisme</w:t>
      </w:r>
      <w:r w:rsidRPr="00AE4A7F">
        <w:rPr>
          <w:spacing w:val="-3"/>
          <w:sz w:val="22"/>
          <w:szCs w:val="22"/>
        </w:rPr>
        <w:t xml:space="preserve"> </w:t>
      </w:r>
      <w:r w:rsidRPr="00AE4A7F">
        <w:rPr>
          <w:sz w:val="22"/>
          <w:szCs w:val="22"/>
        </w:rPr>
        <w:t>públic. (Clàusula</w:t>
      </w:r>
      <w:r w:rsidRPr="00AE4A7F">
        <w:rPr>
          <w:spacing w:val="-2"/>
          <w:sz w:val="22"/>
          <w:szCs w:val="22"/>
        </w:rPr>
        <w:t xml:space="preserve"> </w:t>
      </w:r>
      <w:r w:rsidRPr="00AE4A7F">
        <w:rPr>
          <w:sz w:val="22"/>
          <w:szCs w:val="22"/>
        </w:rPr>
        <w:t>6.3.a</w:t>
      </w:r>
      <w:r w:rsidRPr="00AE4A7F">
        <w:rPr>
          <w:spacing w:val="1"/>
          <w:sz w:val="22"/>
          <w:szCs w:val="22"/>
        </w:rPr>
        <w:t xml:space="preserve"> </w:t>
      </w:r>
      <w:r w:rsidR="00AE4A7F" w:rsidRPr="004B3E1E">
        <w:rPr>
          <w:sz w:val="22"/>
          <w:szCs w:val="22"/>
        </w:rPr>
        <w:t>del</w:t>
      </w:r>
      <w:r w:rsidR="00AE4A7F" w:rsidRPr="004B3E1E">
        <w:rPr>
          <w:spacing w:val="-2"/>
          <w:sz w:val="22"/>
          <w:szCs w:val="22"/>
        </w:rPr>
        <w:t xml:space="preserve"> </w:t>
      </w:r>
      <w:r w:rsidR="00AE4A7F">
        <w:rPr>
          <w:sz w:val="22"/>
          <w:szCs w:val="22"/>
        </w:rPr>
        <w:t>plec de prescripcions tècniques</w:t>
      </w:r>
      <w:r w:rsidRPr="00AE4A7F">
        <w:rPr>
          <w:sz w:val="22"/>
          <w:szCs w:val="22"/>
        </w:rPr>
        <w:t>)</w:t>
      </w:r>
    </w:p>
    <w:p w:rsidR="00AE4A7F" w:rsidRPr="00AE4A7F" w:rsidRDefault="00D52CBB" w:rsidP="00AE4A7F">
      <w:pPr>
        <w:pStyle w:val="Textindependent"/>
        <w:numPr>
          <w:ilvl w:val="0"/>
          <w:numId w:val="46"/>
        </w:numPr>
        <w:rPr>
          <w:sz w:val="22"/>
          <w:szCs w:val="22"/>
        </w:rPr>
      </w:pPr>
      <w:r w:rsidRPr="00AE4A7F">
        <w:rPr>
          <w:sz w:val="22"/>
          <w:szCs w:val="22"/>
          <w:lang w:val="en-US"/>
        </w:rPr>
        <w:t xml:space="preserve">No disposar adequadament els residus generats. </w:t>
      </w:r>
      <w:r w:rsidR="00AE4A7F">
        <w:rPr>
          <w:sz w:val="22"/>
          <w:szCs w:val="22"/>
        </w:rPr>
        <w:t xml:space="preserve">(Clàusula 8.c </w:t>
      </w:r>
      <w:r w:rsidR="00AE4A7F" w:rsidRPr="004B3E1E">
        <w:rPr>
          <w:sz w:val="22"/>
          <w:szCs w:val="22"/>
        </w:rPr>
        <w:t>del</w:t>
      </w:r>
      <w:r w:rsidR="00AE4A7F" w:rsidRPr="004B3E1E">
        <w:rPr>
          <w:spacing w:val="-2"/>
          <w:sz w:val="22"/>
          <w:szCs w:val="22"/>
        </w:rPr>
        <w:t xml:space="preserve"> </w:t>
      </w:r>
      <w:r w:rsidR="00AE4A7F">
        <w:rPr>
          <w:sz w:val="22"/>
          <w:szCs w:val="22"/>
        </w:rPr>
        <w:t>plec de prescripcions tècniques</w:t>
      </w:r>
      <w:r w:rsidRPr="00AE4A7F">
        <w:rPr>
          <w:sz w:val="22"/>
          <w:szCs w:val="22"/>
        </w:rPr>
        <w:t>)</w:t>
      </w:r>
      <w:r w:rsidRPr="00AE4A7F">
        <w:rPr>
          <w:spacing w:val="-59"/>
          <w:sz w:val="22"/>
          <w:szCs w:val="22"/>
        </w:rPr>
        <w:t xml:space="preserve"> </w:t>
      </w:r>
    </w:p>
    <w:p w:rsidR="00AE4A7F" w:rsidRPr="00AE4A7F" w:rsidRDefault="00AE4A7F" w:rsidP="00AE4A7F">
      <w:pPr>
        <w:pStyle w:val="Textindependent"/>
        <w:ind w:left="601"/>
        <w:rPr>
          <w:sz w:val="22"/>
          <w:szCs w:val="22"/>
        </w:rPr>
      </w:pPr>
    </w:p>
    <w:p w:rsidR="00AE4A7F" w:rsidRDefault="00D52CBB" w:rsidP="00AE4A7F">
      <w:pPr>
        <w:pStyle w:val="Textindependent"/>
        <w:rPr>
          <w:sz w:val="22"/>
          <w:szCs w:val="22"/>
        </w:rPr>
      </w:pPr>
      <w:r w:rsidRPr="00AE4A7F">
        <w:rPr>
          <w:sz w:val="22"/>
          <w:szCs w:val="22"/>
        </w:rPr>
        <w:t>Es consideren</w:t>
      </w:r>
      <w:r w:rsidRPr="00AE4A7F">
        <w:rPr>
          <w:spacing w:val="-4"/>
          <w:sz w:val="22"/>
          <w:szCs w:val="22"/>
        </w:rPr>
        <w:t xml:space="preserve"> </w:t>
      </w:r>
      <w:r w:rsidRPr="00AE4A7F">
        <w:rPr>
          <w:b/>
          <w:sz w:val="22"/>
          <w:szCs w:val="22"/>
          <w:u w:val="single"/>
        </w:rPr>
        <w:t>faltes</w:t>
      </w:r>
      <w:r w:rsidRPr="00AE4A7F">
        <w:rPr>
          <w:b/>
          <w:spacing w:val="-4"/>
          <w:sz w:val="22"/>
          <w:szCs w:val="22"/>
          <w:u w:val="single"/>
        </w:rPr>
        <w:t xml:space="preserve"> </w:t>
      </w:r>
      <w:r w:rsidRPr="00AE4A7F">
        <w:rPr>
          <w:b/>
          <w:sz w:val="22"/>
          <w:szCs w:val="22"/>
          <w:u w:val="single"/>
        </w:rPr>
        <w:t>molt</w:t>
      </w:r>
      <w:r w:rsidRPr="00AE4A7F">
        <w:rPr>
          <w:b/>
          <w:spacing w:val="-1"/>
          <w:sz w:val="22"/>
          <w:szCs w:val="22"/>
          <w:u w:val="single"/>
        </w:rPr>
        <w:t xml:space="preserve"> </w:t>
      </w:r>
      <w:r w:rsidRPr="00AE4A7F">
        <w:rPr>
          <w:b/>
          <w:sz w:val="22"/>
          <w:szCs w:val="22"/>
          <w:u w:val="single"/>
        </w:rPr>
        <w:t>greus</w:t>
      </w:r>
      <w:r w:rsidRPr="00AE4A7F">
        <w:rPr>
          <w:sz w:val="22"/>
          <w:szCs w:val="22"/>
        </w:rPr>
        <w:t>:</w:t>
      </w:r>
    </w:p>
    <w:p w:rsidR="00AE4A7F" w:rsidRDefault="00AE4A7F" w:rsidP="00AE4A7F">
      <w:pPr>
        <w:pStyle w:val="Textindependent"/>
        <w:rPr>
          <w:sz w:val="22"/>
          <w:szCs w:val="22"/>
        </w:rPr>
      </w:pPr>
    </w:p>
    <w:p w:rsidR="00AE4A7F" w:rsidRDefault="00D52CBB" w:rsidP="00AE4A7F">
      <w:pPr>
        <w:pStyle w:val="Textindependent"/>
        <w:numPr>
          <w:ilvl w:val="0"/>
          <w:numId w:val="46"/>
        </w:numPr>
        <w:rPr>
          <w:sz w:val="22"/>
          <w:szCs w:val="22"/>
        </w:rPr>
      </w:pPr>
      <w:r w:rsidRPr="00AE4A7F">
        <w:rPr>
          <w:sz w:val="22"/>
          <w:szCs w:val="22"/>
        </w:rPr>
        <w:t>Reiteració</w:t>
      </w:r>
      <w:r w:rsidRPr="00AE4A7F">
        <w:rPr>
          <w:spacing w:val="-2"/>
          <w:sz w:val="22"/>
          <w:szCs w:val="22"/>
        </w:rPr>
        <w:t xml:space="preserve"> </w:t>
      </w:r>
      <w:r w:rsidRPr="00AE4A7F">
        <w:rPr>
          <w:sz w:val="22"/>
          <w:szCs w:val="22"/>
        </w:rPr>
        <w:t>o</w:t>
      </w:r>
      <w:r w:rsidRPr="00AE4A7F">
        <w:rPr>
          <w:spacing w:val="-4"/>
          <w:sz w:val="22"/>
          <w:szCs w:val="22"/>
        </w:rPr>
        <w:t xml:space="preserve"> </w:t>
      </w:r>
      <w:r w:rsidRPr="00AE4A7F">
        <w:rPr>
          <w:sz w:val="22"/>
          <w:szCs w:val="22"/>
        </w:rPr>
        <w:t>reincidència</w:t>
      </w:r>
      <w:r w:rsidRPr="00AE4A7F">
        <w:rPr>
          <w:spacing w:val="-1"/>
          <w:sz w:val="22"/>
          <w:szCs w:val="22"/>
        </w:rPr>
        <w:t xml:space="preserve"> </w:t>
      </w:r>
      <w:r w:rsidRPr="00AE4A7F">
        <w:rPr>
          <w:sz w:val="22"/>
          <w:szCs w:val="22"/>
        </w:rPr>
        <w:t>de</w:t>
      </w:r>
      <w:r w:rsidRPr="00AE4A7F">
        <w:rPr>
          <w:spacing w:val="-4"/>
          <w:sz w:val="22"/>
          <w:szCs w:val="22"/>
        </w:rPr>
        <w:t xml:space="preserve"> </w:t>
      </w:r>
      <w:r w:rsidRPr="00AE4A7F">
        <w:rPr>
          <w:sz w:val="22"/>
          <w:szCs w:val="22"/>
        </w:rPr>
        <w:t>tres</w:t>
      </w:r>
      <w:r w:rsidRPr="00AE4A7F">
        <w:rPr>
          <w:spacing w:val="-5"/>
          <w:sz w:val="22"/>
          <w:szCs w:val="22"/>
        </w:rPr>
        <w:t xml:space="preserve"> </w:t>
      </w:r>
      <w:r w:rsidRPr="00AE4A7F">
        <w:rPr>
          <w:sz w:val="22"/>
          <w:szCs w:val="22"/>
        </w:rPr>
        <w:t>faltes</w:t>
      </w:r>
      <w:r w:rsidRPr="00AE4A7F">
        <w:rPr>
          <w:spacing w:val="-3"/>
          <w:sz w:val="22"/>
          <w:szCs w:val="22"/>
        </w:rPr>
        <w:t xml:space="preserve"> </w:t>
      </w:r>
      <w:r w:rsidRPr="00AE4A7F">
        <w:rPr>
          <w:sz w:val="22"/>
          <w:szCs w:val="22"/>
        </w:rPr>
        <w:t>greus</w:t>
      </w:r>
      <w:r w:rsidRPr="00AE4A7F">
        <w:rPr>
          <w:spacing w:val="-1"/>
          <w:sz w:val="22"/>
          <w:szCs w:val="22"/>
        </w:rPr>
        <w:t xml:space="preserve"> </w:t>
      </w:r>
      <w:r w:rsidRPr="00AE4A7F">
        <w:rPr>
          <w:sz w:val="22"/>
          <w:szCs w:val="22"/>
        </w:rPr>
        <w:t>en</w:t>
      </w:r>
      <w:r w:rsidRPr="00AE4A7F">
        <w:rPr>
          <w:spacing w:val="-4"/>
          <w:sz w:val="22"/>
          <w:szCs w:val="22"/>
        </w:rPr>
        <w:t xml:space="preserve"> </w:t>
      </w:r>
      <w:r w:rsidRPr="00AE4A7F">
        <w:rPr>
          <w:sz w:val="22"/>
          <w:szCs w:val="22"/>
        </w:rPr>
        <w:t>dos mesos</w:t>
      </w:r>
      <w:r w:rsidRPr="00AE4A7F">
        <w:rPr>
          <w:spacing w:val="-1"/>
          <w:sz w:val="22"/>
          <w:szCs w:val="22"/>
        </w:rPr>
        <w:t xml:space="preserve"> </w:t>
      </w:r>
      <w:r w:rsidRPr="00AE4A7F">
        <w:rPr>
          <w:sz w:val="22"/>
          <w:szCs w:val="22"/>
        </w:rPr>
        <w:t>o</w:t>
      </w:r>
      <w:r w:rsidRPr="00AE4A7F">
        <w:rPr>
          <w:spacing w:val="-3"/>
          <w:sz w:val="22"/>
          <w:szCs w:val="22"/>
        </w:rPr>
        <w:t xml:space="preserve"> </w:t>
      </w:r>
      <w:r w:rsidRPr="00AE4A7F">
        <w:rPr>
          <w:sz w:val="22"/>
          <w:szCs w:val="22"/>
        </w:rPr>
        <w:t>cinc</w:t>
      </w:r>
      <w:r w:rsidRPr="00AE4A7F">
        <w:rPr>
          <w:spacing w:val="-1"/>
          <w:sz w:val="22"/>
          <w:szCs w:val="22"/>
        </w:rPr>
        <w:t xml:space="preserve"> </w:t>
      </w:r>
      <w:r w:rsidRPr="00AE4A7F">
        <w:rPr>
          <w:sz w:val="22"/>
          <w:szCs w:val="22"/>
        </w:rPr>
        <w:t>en</w:t>
      </w:r>
      <w:r w:rsidRPr="00AE4A7F">
        <w:rPr>
          <w:spacing w:val="-3"/>
          <w:sz w:val="22"/>
          <w:szCs w:val="22"/>
        </w:rPr>
        <w:t xml:space="preserve"> </w:t>
      </w:r>
      <w:r w:rsidRPr="00AE4A7F">
        <w:rPr>
          <w:sz w:val="22"/>
          <w:szCs w:val="22"/>
        </w:rPr>
        <w:t>un</w:t>
      </w:r>
      <w:r w:rsidRPr="00AE4A7F">
        <w:rPr>
          <w:spacing w:val="-2"/>
          <w:sz w:val="22"/>
          <w:szCs w:val="22"/>
        </w:rPr>
        <w:t xml:space="preserve"> </w:t>
      </w:r>
      <w:r w:rsidRPr="00AE4A7F">
        <w:rPr>
          <w:sz w:val="22"/>
          <w:szCs w:val="22"/>
        </w:rPr>
        <w:t>any.</w:t>
      </w:r>
    </w:p>
    <w:p w:rsidR="00AE4A7F" w:rsidRDefault="00D52CBB" w:rsidP="00AE4A7F">
      <w:pPr>
        <w:pStyle w:val="Textindependent"/>
        <w:numPr>
          <w:ilvl w:val="0"/>
          <w:numId w:val="46"/>
        </w:numPr>
        <w:rPr>
          <w:sz w:val="22"/>
          <w:szCs w:val="22"/>
        </w:rPr>
      </w:pPr>
      <w:r w:rsidRPr="00AE4A7F">
        <w:rPr>
          <w:sz w:val="22"/>
          <w:szCs w:val="22"/>
        </w:rPr>
        <w:t>Incompliment dolós de qualsevol de les obligacions de l'adjudicatari establertes en el present</w:t>
      </w:r>
      <w:r w:rsidRPr="00AE4A7F">
        <w:rPr>
          <w:spacing w:val="-59"/>
          <w:sz w:val="22"/>
          <w:szCs w:val="22"/>
        </w:rPr>
        <w:t xml:space="preserve"> </w:t>
      </w:r>
      <w:r w:rsidRPr="00AE4A7F">
        <w:rPr>
          <w:sz w:val="22"/>
          <w:szCs w:val="22"/>
        </w:rPr>
        <w:t>plec i/o</w:t>
      </w:r>
      <w:r w:rsidRPr="00AE4A7F">
        <w:rPr>
          <w:spacing w:val="1"/>
          <w:sz w:val="22"/>
          <w:szCs w:val="22"/>
        </w:rPr>
        <w:t xml:space="preserve"> </w:t>
      </w:r>
      <w:r w:rsidRPr="00AE4A7F">
        <w:rPr>
          <w:sz w:val="22"/>
          <w:szCs w:val="22"/>
        </w:rPr>
        <w:t>legislació vigent.</w:t>
      </w:r>
    </w:p>
    <w:p w:rsidR="00AE4A7F" w:rsidRDefault="00D52CBB" w:rsidP="00AE4A7F">
      <w:pPr>
        <w:pStyle w:val="Textindependent"/>
        <w:numPr>
          <w:ilvl w:val="0"/>
          <w:numId w:val="46"/>
        </w:numPr>
        <w:rPr>
          <w:sz w:val="22"/>
          <w:szCs w:val="22"/>
        </w:rPr>
      </w:pPr>
      <w:r w:rsidRPr="00AE4A7F">
        <w:rPr>
          <w:sz w:val="22"/>
          <w:szCs w:val="22"/>
        </w:rPr>
        <w:t xml:space="preserve">Instal·lar i/o retirar màquines sense prèvia autorització. (Clàusula 6.c </w:t>
      </w:r>
      <w:r w:rsidR="00AE4A7F" w:rsidRPr="004B3E1E">
        <w:rPr>
          <w:sz w:val="22"/>
          <w:szCs w:val="22"/>
        </w:rPr>
        <w:t>del</w:t>
      </w:r>
      <w:r w:rsidR="00AE4A7F" w:rsidRPr="004B3E1E">
        <w:rPr>
          <w:spacing w:val="-2"/>
          <w:sz w:val="22"/>
          <w:szCs w:val="22"/>
        </w:rPr>
        <w:t xml:space="preserve"> </w:t>
      </w:r>
      <w:r w:rsidR="00AE4A7F">
        <w:rPr>
          <w:sz w:val="22"/>
          <w:szCs w:val="22"/>
        </w:rPr>
        <w:t>plec de prescripcions tècniques</w:t>
      </w:r>
      <w:r w:rsidRPr="00AE4A7F">
        <w:rPr>
          <w:sz w:val="22"/>
          <w:szCs w:val="22"/>
        </w:rPr>
        <w:t>)</w:t>
      </w:r>
    </w:p>
    <w:p w:rsidR="00AE4A7F" w:rsidRDefault="00D52CBB" w:rsidP="00AE4A7F">
      <w:pPr>
        <w:pStyle w:val="Textindependent"/>
        <w:numPr>
          <w:ilvl w:val="0"/>
          <w:numId w:val="46"/>
        </w:numPr>
        <w:rPr>
          <w:sz w:val="22"/>
          <w:szCs w:val="22"/>
        </w:rPr>
      </w:pPr>
      <w:r w:rsidRPr="00AE4A7F">
        <w:rPr>
          <w:sz w:val="22"/>
          <w:szCs w:val="22"/>
        </w:rPr>
        <w:t>Oferir</w:t>
      </w:r>
      <w:r w:rsidRPr="00AE4A7F">
        <w:rPr>
          <w:spacing w:val="-1"/>
          <w:sz w:val="22"/>
          <w:szCs w:val="22"/>
        </w:rPr>
        <w:t xml:space="preserve"> </w:t>
      </w:r>
      <w:r w:rsidRPr="00AE4A7F">
        <w:rPr>
          <w:sz w:val="22"/>
          <w:szCs w:val="22"/>
        </w:rPr>
        <w:t>productes</w:t>
      </w:r>
      <w:r w:rsidRPr="00AE4A7F">
        <w:rPr>
          <w:spacing w:val="-2"/>
          <w:sz w:val="22"/>
          <w:szCs w:val="22"/>
        </w:rPr>
        <w:t xml:space="preserve"> </w:t>
      </w:r>
      <w:r w:rsidRPr="00AE4A7F">
        <w:rPr>
          <w:sz w:val="22"/>
          <w:szCs w:val="22"/>
        </w:rPr>
        <w:t>caducats</w:t>
      </w:r>
      <w:r w:rsidRPr="00AE4A7F">
        <w:rPr>
          <w:spacing w:val="-2"/>
          <w:sz w:val="22"/>
          <w:szCs w:val="22"/>
        </w:rPr>
        <w:t xml:space="preserve"> </w:t>
      </w:r>
      <w:r w:rsidRPr="00AE4A7F">
        <w:rPr>
          <w:sz w:val="22"/>
          <w:szCs w:val="22"/>
        </w:rPr>
        <w:t>o</w:t>
      </w:r>
      <w:r w:rsidRPr="00AE4A7F">
        <w:rPr>
          <w:spacing w:val="-2"/>
          <w:sz w:val="22"/>
          <w:szCs w:val="22"/>
        </w:rPr>
        <w:t xml:space="preserve"> </w:t>
      </w:r>
      <w:r w:rsidRPr="00AE4A7F">
        <w:rPr>
          <w:sz w:val="22"/>
          <w:szCs w:val="22"/>
        </w:rPr>
        <w:t>deteriorats.</w:t>
      </w:r>
      <w:r w:rsidRPr="00AE4A7F">
        <w:rPr>
          <w:spacing w:val="-4"/>
          <w:sz w:val="22"/>
          <w:szCs w:val="22"/>
        </w:rPr>
        <w:t xml:space="preserve"> </w:t>
      </w:r>
      <w:r w:rsidRPr="00AE4A7F">
        <w:rPr>
          <w:sz w:val="22"/>
          <w:szCs w:val="22"/>
        </w:rPr>
        <w:t>(Clàusules</w:t>
      </w:r>
      <w:r w:rsidRPr="00AE4A7F">
        <w:rPr>
          <w:spacing w:val="-2"/>
          <w:sz w:val="22"/>
          <w:szCs w:val="22"/>
        </w:rPr>
        <w:t xml:space="preserve"> </w:t>
      </w:r>
      <w:r w:rsidRPr="00AE4A7F">
        <w:rPr>
          <w:sz w:val="22"/>
          <w:szCs w:val="22"/>
        </w:rPr>
        <w:t>del</w:t>
      </w:r>
      <w:r w:rsidRPr="00AE4A7F">
        <w:rPr>
          <w:spacing w:val="-2"/>
          <w:sz w:val="22"/>
          <w:szCs w:val="22"/>
        </w:rPr>
        <w:t xml:space="preserve"> </w:t>
      </w:r>
      <w:r w:rsidRPr="00AE4A7F">
        <w:rPr>
          <w:sz w:val="22"/>
          <w:szCs w:val="22"/>
        </w:rPr>
        <w:t>6.h</w:t>
      </w:r>
      <w:r w:rsidRPr="00AE4A7F">
        <w:rPr>
          <w:spacing w:val="-5"/>
          <w:sz w:val="22"/>
          <w:szCs w:val="22"/>
        </w:rPr>
        <w:t xml:space="preserve"> </w:t>
      </w:r>
      <w:r w:rsidRPr="00AE4A7F">
        <w:rPr>
          <w:sz w:val="22"/>
          <w:szCs w:val="22"/>
        </w:rPr>
        <w:t>i</w:t>
      </w:r>
      <w:r w:rsidRPr="00AE4A7F">
        <w:rPr>
          <w:spacing w:val="-2"/>
          <w:sz w:val="22"/>
          <w:szCs w:val="22"/>
        </w:rPr>
        <w:t xml:space="preserve"> </w:t>
      </w:r>
      <w:r w:rsidRPr="00AE4A7F">
        <w:rPr>
          <w:sz w:val="22"/>
          <w:szCs w:val="22"/>
        </w:rPr>
        <w:t>6.i</w:t>
      </w:r>
      <w:r w:rsidRPr="00AE4A7F">
        <w:rPr>
          <w:spacing w:val="-2"/>
          <w:sz w:val="22"/>
          <w:szCs w:val="22"/>
        </w:rPr>
        <w:t xml:space="preserve"> </w:t>
      </w:r>
      <w:r w:rsidR="00AE4A7F" w:rsidRPr="004B3E1E">
        <w:rPr>
          <w:sz w:val="22"/>
          <w:szCs w:val="22"/>
        </w:rPr>
        <w:t>del</w:t>
      </w:r>
      <w:r w:rsidR="00AE4A7F" w:rsidRPr="004B3E1E">
        <w:rPr>
          <w:spacing w:val="-2"/>
          <w:sz w:val="22"/>
          <w:szCs w:val="22"/>
        </w:rPr>
        <w:t xml:space="preserve"> </w:t>
      </w:r>
      <w:r w:rsidR="00AE4A7F">
        <w:rPr>
          <w:sz w:val="22"/>
          <w:szCs w:val="22"/>
        </w:rPr>
        <w:t>plec de prescripcions tècniques</w:t>
      </w:r>
      <w:r w:rsidRPr="00AE4A7F">
        <w:rPr>
          <w:sz w:val="22"/>
          <w:szCs w:val="22"/>
        </w:rPr>
        <w:t>)</w:t>
      </w:r>
    </w:p>
    <w:p w:rsidR="004B3E1E" w:rsidRPr="00AE4A7F" w:rsidRDefault="004B3E1E" w:rsidP="00AE4A7F">
      <w:pPr>
        <w:pStyle w:val="Textindependent"/>
        <w:numPr>
          <w:ilvl w:val="0"/>
          <w:numId w:val="46"/>
        </w:numPr>
        <w:rPr>
          <w:sz w:val="22"/>
          <w:szCs w:val="22"/>
        </w:rPr>
      </w:pPr>
      <w:r w:rsidRPr="00AE4A7F">
        <w:rPr>
          <w:sz w:val="22"/>
          <w:szCs w:val="22"/>
        </w:rPr>
        <w:t>Les conseqüències que haurà d’assumir l’adjudicatari derivades de l’incompliment, segons el</w:t>
      </w:r>
      <w:r w:rsidRPr="00AE4A7F">
        <w:rPr>
          <w:spacing w:val="-59"/>
          <w:sz w:val="22"/>
          <w:szCs w:val="22"/>
        </w:rPr>
        <w:t xml:space="preserve"> </w:t>
      </w:r>
      <w:r w:rsidRPr="00AE4A7F">
        <w:rPr>
          <w:sz w:val="22"/>
          <w:szCs w:val="22"/>
        </w:rPr>
        <w:t>nivell</w:t>
      </w:r>
      <w:r w:rsidRPr="00AE4A7F">
        <w:rPr>
          <w:spacing w:val="-1"/>
          <w:sz w:val="22"/>
          <w:szCs w:val="22"/>
        </w:rPr>
        <w:t xml:space="preserve"> </w:t>
      </w:r>
      <w:r w:rsidRPr="00AE4A7F">
        <w:rPr>
          <w:sz w:val="22"/>
          <w:szCs w:val="22"/>
        </w:rPr>
        <w:t>de gravetat</w:t>
      </w:r>
      <w:r w:rsidRPr="00AE4A7F">
        <w:rPr>
          <w:spacing w:val="-1"/>
          <w:sz w:val="22"/>
          <w:szCs w:val="22"/>
        </w:rPr>
        <w:t xml:space="preserve"> </w:t>
      </w:r>
      <w:r w:rsidRPr="00AE4A7F">
        <w:rPr>
          <w:sz w:val="22"/>
          <w:szCs w:val="22"/>
        </w:rPr>
        <w:t>considerada són:</w:t>
      </w:r>
    </w:p>
    <w:p w:rsidR="004B3E1E" w:rsidRPr="004B3E1E" w:rsidRDefault="004B3E1E" w:rsidP="004B3E1E">
      <w:pPr>
        <w:pStyle w:val="Textindependent"/>
        <w:rPr>
          <w:sz w:val="22"/>
          <w:szCs w:val="22"/>
        </w:rPr>
      </w:pPr>
    </w:p>
    <w:p w:rsidR="004B3E1E" w:rsidRPr="004B3E1E" w:rsidRDefault="004B3E1E" w:rsidP="004B3E1E">
      <w:pPr>
        <w:pStyle w:val="Textindependent"/>
        <w:ind w:left="241"/>
        <w:rPr>
          <w:sz w:val="22"/>
          <w:szCs w:val="22"/>
        </w:rPr>
      </w:pPr>
      <w:r w:rsidRPr="004B3E1E">
        <w:rPr>
          <w:sz w:val="22"/>
          <w:szCs w:val="22"/>
        </w:rPr>
        <w:t>Per les faltes LLEUS: per un primer incompliment es generarà una amonestació per escrit. A</w:t>
      </w:r>
      <w:r w:rsidRPr="004B3E1E">
        <w:rPr>
          <w:spacing w:val="-59"/>
          <w:sz w:val="22"/>
          <w:szCs w:val="22"/>
        </w:rPr>
        <w:t xml:space="preserve"> </w:t>
      </w:r>
      <w:r w:rsidRPr="004B3E1E">
        <w:rPr>
          <w:sz w:val="22"/>
          <w:szCs w:val="22"/>
        </w:rPr>
        <w:t>partir</w:t>
      </w:r>
      <w:r w:rsidRPr="004B3E1E">
        <w:rPr>
          <w:spacing w:val="-4"/>
          <w:sz w:val="22"/>
          <w:szCs w:val="22"/>
        </w:rPr>
        <w:t xml:space="preserve"> </w:t>
      </w:r>
      <w:r w:rsidRPr="004B3E1E">
        <w:rPr>
          <w:sz w:val="22"/>
          <w:szCs w:val="22"/>
        </w:rPr>
        <w:t>del</w:t>
      </w:r>
      <w:r w:rsidRPr="004B3E1E">
        <w:rPr>
          <w:spacing w:val="-2"/>
          <w:sz w:val="22"/>
          <w:szCs w:val="22"/>
        </w:rPr>
        <w:t xml:space="preserve"> </w:t>
      </w:r>
      <w:r w:rsidRPr="004B3E1E">
        <w:rPr>
          <w:sz w:val="22"/>
          <w:szCs w:val="22"/>
        </w:rPr>
        <w:t>segon</w:t>
      </w:r>
      <w:r w:rsidRPr="004B3E1E">
        <w:rPr>
          <w:spacing w:val="-5"/>
          <w:sz w:val="22"/>
          <w:szCs w:val="22"/>
        </w:rPr>
        <w:t xml:space="preserve"> </w:t>
      </w:r>
      <w:r w:rsidRPr="004B3E1E">
        <w:rPr>
          <w:sz w:val="22"/>
          <w:szCs w:val="22"/>
        </w:rPr>
        <w:t>incompliment</w:t>
      </w:r>
      <w:r w:rsidRPr="004B3E1E">
        <w:rPr>
          <w:spacing w:val="-3"/>
          <w:sz w:val="22"/>
          <w:szCs w:val="22"/>
        </w:rPr>
        <w:t xml:space="preserve"> </w:t>
      </w:r>
      <w:r w:rsidRPr="004B3E1E">
        <w:rPr>
          <w:sz w:val="22"/>
          <w:szCs w:val="22"/>
        </w:rPr>
        <w:t>es</w:t>
      </w:r>
      <w:r w:rsidRPr="004B3E1E">
        <w:rPr>
          <w:spacing w:val="-5"/>
          <w:sz w:val="22"/>
          <w:szCs w:val="22"/>
        </w:rPr>
        <w:t xml:space="preserve"> </w:t>
      </w:r>
      <w:r w:rsidRPr="004B3E1E">
        <w:rPr>
          <w:sz w:val="22"/>
          <w:szCs w:val="22"/>
        </w:rPr>
        <w:t>generarà</w:t>
      </w:r>
      <w:r w:rsidRPr="004B3E1E">
        <w:rPr>
          <w:spacing w:val="-4"/>
          <w:sz w:val="22"/>
          <w:szCs w:val="22"/>
        </w:rPr>
        <w:t xml:space="preserve"> </w:t>
      </w:r>
      <w:r w:rsidRPr="004B3E1E">
        <w:rPr>
          <w:sz w:val="22"/>
          <w:szCs w:val="22"/>
        </w:rPr>
        <w:t>una</w:t>
      </w:r>
      <w:r w:rsidRPr="004B3E1E">
        <w:rPr>
          <w:spacing w:val="-4"/>
          <w:sz w:val="22"/>
          <w:szCs w:val="22"/>
        </w:rPr>
        <w:t xml:space="preserve"> </w:t>
      </w:r>
      <w:r w:rsidRPr="004B3E1E">
        <w:rPr>
          <w:sz w:val="22"/>
          <w:szCs w:val="22"/>
        </w:rPr>
        <w:t>penalització</w:t>
      </w:r>
      <w:r w:rsidRPr="004B3E1E">
        <w:rPr>
          <w:spacing w:val="-3"/>
          <w:sz w:val="22"/>
          <w:szCs w:val="22"/>
        </w:rPr>
        <w:t xml:space="preserve"> </w:t>
      </w:r>
      <w:r w:rsidRPr="004B3E1E">
        <w:rPr>
          <w:sz w:val="22"/>
          <w:szCs w:val="22"/>
        </w:rPr>
        <w:t>de</w:t>
      </w:r>
      <w:r w:rsidRPr="004B3E1E">
        <w:rPr>
          <w:spacing w:val="-2"/>
          <w:sz w:val="22"/>
          <w:szCs w:val="22"/>
        </w:rPr>
        <w:t xml:space="preserve"> </w:t>
      </w:r>
      <w:r w:rsidRPr="004B3E1E">
        <w:rPr>
          <w:sz w:val="22"/>
          <w:szCs w:val="22"/>
        </w:rPr>
        <w:t>300€</w:t>
      </w:r>
    </w:p>
    <w:p w:rsidR="004B3E1E" w:rsidRPr="004B3E1E" w:rsidRDefault="004B3E1E" w:rsidP="004B3E1E">
      <w:pPr>
        <w:pStyle w:val="Textindependent"/>
        <w:rPr>
          <w:sz w:val="22"/>
          <w:szCs w:val="22"/>
        </w:rPr>
      </w:pPr>
    </w:p>
    <w:p w:rsidR="004B3E1E" w:rsidRPr="004B3E1E" w:rsidRDefault="004B3E1E" w:rsidP="004B3E1E">
      <w:pPr>
        <w:pStyle w:val="Textindependent"/>
        <w:ind w:left="241"/>
        <w:rPr>
          <w:sz w:val="22"/>
          <w:szCs w:val="22"/>
        </w:rPr>
      </w:pPr>
      <w:r w:rsidRPr="004B3E1E">
        <w:rPr>
          <w:sz w:val="22"/>
          <w:szCs w:val="22"/>
        </w:rPr>
        <w:t>Per</w:t>
      </w:r>
      <w:r w:rsidRPr="004B3E1E">
        <w:rPr>
          <w:spacing w:val="-8"/>
          <w:sz w:val="22"/>
          <w:szCs w:val="22"/>
        </w:rPr>
        <w:t xml:space="preserve"> </w:t>
      </w:r>
      <w:r w:rsidRPr="004B3E1E">
        <w:rPr>
          <w:sz w:val="22"/>
          <w:szCs w:val="22"/>
        </w:rPr>
        <w:t>les</w:t>
      </w:r>
      <w:r w:rsidRPr="004B3E1E">
        <w:rPr>
          <w:spacing w:val="-11"/>
          <w:sz w:val="22"/>
          <w:szCs w:val="22"/>
        </w:rPr>
        <w:t xml:space="preserve"> </w:t>
      </w:r>
      <w:r w:rsidRPr="004B3E1E">
        <w:rPr>
          <w:sz w:val="22"/>
          <w:szCs w:val="22"/>
        </w:rPr>
        <w:t>faltes</w:t>
      </w:r>
      <w:r w:rsidRPr="004B3E1E">
        <w:rPr>
          <w:spacing w:val="-11"/>
          <w:sz w:val="22"/>
          <w:szCs w:val="22"/>
        </w:rPr>
        <w:t xml:space="preserve"> </w:t>
      </w:r>
      <w:r w:rsidRPr="004B3E1E">
        <w:rPr>
          <w:sz w:val="22"/>
          <w:szCs w:val="22"/>
        </w:rPr>
        <w:t>GREUS:</w:t>
      </w:r>
      <w:r w:rsidRPr="004B3E1E">
        <w:rPr>
          <w:spacing w:val="-10"/>
          <w:sz w:val="22"/>
          <w:szCs w:val="22"/>
        </w:rPr>
        <w:t xml:space="preserve"> </w:t>
      </w:r>
      <w:r w:rsidRPr="004B3E1E">
        <w:rPr>
          <w:sz w:val="22"/>
          <w:szCs w:val="22"/>
        </w:rPr>
        <w:t>es</w:t>
      </w:r>
      <w:r w:rsidRPr="004B3E1E">
        <w:rPr>
          <w:spacing w:val="-11"/>
          <w:sz w:val="22"/>
          <w:szCs w:val="22"/>
        </w:rPr>
        <w:t xml:space="preserve"> </w:t>
      </w:r>
      <w:r w:rsidRPr="004B3E1E">
        <w:rPr>
          <w:sz w:val="22"/>
          <w:szCs w:val="22"/>
        </w:rPr>
        <w:t>generarà</w:t>
      </w:r>
      <w:r w:rsidRPr="004B3E1E">
        <w:rPr>
          <w:spacing w:val="-9"/>
          <w:sz w:val="22"/>
          <w:szCs w:val="22"/>
        </w:rPr>
        <w:t xml:space="preserve"> </w:t>
      </w:r>
      <w:r w:rsidRPr="004B3E1E">
        <w:rPr>
          <w:sz w:val="22"/>
          <w:szCs w:val="22"/>
        </w:rPr>
        <w:t>una</w:t>
      </w:r>
      <w:r w:rsidRPr="004B3E1E">
        <w:rPr>
          <w:spacing w:val="-12"/>
          <w:sz w:val="22"/>
          <w:szCs w:val="22"/>
        </w:rPr>
        <w:t xml:space="preserve"> </w:t>
      </w:r>
      <w:r w:rsidRPr="004B3E1E">
        <w:rPr>
          <w:sz w:val="22"/>
          <w:szCs w:val="22"/>
        </w:rPr>
        <w:t>penalització</w:t>
      </w:r>
      <w:r w:rsidRPr="004B3E1E">
        <w:rPr>
          <w:spacing w:val="-9"/>
          <w:sz w:val="22"/>
          <w:szCs w:val="22"/>
        </w:rPr>
        <w:t xml:space="preserve"> </w:t>
      </w:r>
      <w:r w:rsidRPr="004B3E1E">
        <w:rPr>
          <w:sz w:val="22"/>
          <w:szCs w:val="22"/>
        </w:rPr>
        <w:t>de</w:t>
      </w:r>
      <w:r w:rsidRPr="004B3E1E">
        <w:rPr>
          <w:spacing w:val="-9"/>
          <w:sz w:val="22"/>
          <w:szCs w:val="22"/>
        </w:rPr>
        <w:t xml:space="preserve"> </w:t>
      </w:r>
      <w:r w:rsidRPr="004B3E1E">
        <w:rPr>
          <w:sz w:val="22"/>
          <w:szCs w:val="22"/>
        </w:rPr>
        <w:t>1.000</w:t>
      </w:r>
      <w:r w:rsidRPr="004B3E1E">
        <w:rPr>
          <w:spacing w:val="-12"/>
          <w:sz w:val="22"/>
          <w:szCs w:val="22"/>
        </w:rPr>
        <w:t xml:space="preserve"> </w:t>
      </w:r>
      <w:r w:rsidRPr="004B3E1E">
        <w:rPr>
          <w:w w:val="95"/>
          <w:sz w:val="22"/>
          <w:szCs w:val="22"/>
        </w:rPr>
        <w:t>€</w:t>
      </w:r>
    </w:p>
    <w:p w:rsidR="004B3E1E" w:rsidRPr="004B3E1E" w:rsidRDefault="004B3E1E" w:rsidP="004B3E1E">
      <w:pPr>
        <w:pStyle w:val="Textindependent"/>
        <w:rPr>
          <w:sz w:val="22"/>
          <w:szCs w:val="22"/>
        </w:rPr>
      </w:pPr>
    </w:p>
    <w:p w:rsidR="004B3E1E" w:rsidRPr="004B3E1E" w:rsidRDefault="004B3E1E" w:rsidP="004B3E1E">
      <w:pPr>
        <w:pStyle w:val="Textindependent"/>
        <w:ind w:left="241"/>
        <w:rPr>
          <w:sz w:val="22"/>
          <w:szCs w:val="22"/>
        </w:rPr>
      </w:pPr>
      <w:r w:rsidRPr="004B3E1E">
        <w:rPr>
          <w:sz w:val="22"/>
          <w:szCs w:val="22"/>
        </w:rPr>
        <w:t>Per les faltes MOLT GREUS: es generarà una penalització de 5.000 €. A més, sempre que</w:t>
      </w:r>
      <w:r w:rsidRPr="004B3E1E">
        <w:rPr>
          <w:spacing w:val="1"/>
          <w:sz w:val="22"/>
          <w:szCs w:val="22"/>
        </w:rPr>
        <w:t xml:space="preserve"> </w:t>
      </w:r>
      <w:r w:rsidRPr="004B3E1E">
        <w:rPr>
          <w:sz w:val="22"/>
          <w:szCs w:val="22"/>
        </w:rPr>
        <w:t>es consideri oportú,</w:t>
      </w:r>
      <w:r w:rsidRPr="004B3E1E">
        <w:rPr>
          <w:spacing w:val="-2"/>
          <w:sz w:val="22"/>
          <w:szCs w:val="22"/>
        </w:rPr>
        <w:t xml:space="preserve"> </w:t>
      </w:r>
      <w:r w:rsidRPr="004B3E1E">
        <w:rPr>
          <w:sz w:val="22"/>
          <w:szCs w:val="22"/>
        </w:rPr>
        <w:t>pot</w:t>
      </w:r>
      <w:r w:rsidRPr="004B3E1E">
        <w:rPr>
          <w:spacing w:val="-3"/>
          <w:sz w:val="22"/>
          <w:szCs w:val="22"/>
        </w:rPr>
        <w:t xml:space="preserve"> </w:t>
      </w:r>
      <w:r w:rsidRPr="004B3E1E">
        <w:rPr>
          <w:sz w:val="22"/>
          <w:szCs w:val="22"/>
        </w:rPr>
        <w:t>comportar</w:t>
      </w:r>
      <w:r w:rsidRPr="004B3E1E">
        <w:rPr>
          <w:spacing w:val="-1"/>
          <w:sz w:val="22"/>
          <w:szCs w:val="22"/>
        </w:rPr>
        <w:t xml:space="preserve"> </w:t>
      </w:r>
      <w:r w:rsidRPr="004B3E1E">
        <w:rPr>
          <w:sz w:val="22"/>
          <w:szCs w:val="22"/>
        </w:rPr>
        <w:t>la</w:t>
      </w:r>
      <w:r w:rsidRPr="004B3E1E">
        <w:rPr>
          <w:spacing w:val="-3"/>
          <w:sz w:val="22"/>
          <w:szCs w:val="22"/>
        </w:rPr>
        <w:t xml:space="preserve"> </w:t>
      </w:r>
      <w:r w:rsidRPr="004B3E1E">
        <w:rPr>
          <w:sz w:val="22"/>
          <w:szCs w:val="22"/>
        </w:rPr>
        <w:t>resolució del contracte.</w:t>
      </w:r>
    </w:p>
    <w:p w:rsidR="000B4878" w:rsidRPr="008C72CA" w:rsidRDefault="000B4878" w:rsidP="00785337">
      <w:pPr>
        <w:spacing w:after="0" w:line="240" w:lineRule="auto"/>
        <w:jc w:val="both"/>
        <w:rPr>
          <w:rFonts w:cs="Arial"/>
          <w:snapToGrid w:val="0"/>
          <w:lang w:eastAsia="es-ES"/>
        </w:rPr>
      </w:pPr>
    </w:p>
    <w:p w:rsidR="000B4878" w:rsidRPr="00F61656" w:rsidRDefault="000B4878" w:rsidP="00785337">
      <w:pPr>
        <w:numPr>
          <w:ilvl w:val="0"/>
          <w:numId w:val="3"/>
        </w:numPr>
        <w:spacing w:after="0" w:line="240" w:lineRule="auto"/>
        <w:jc w:val="both"/>
        <w:rPr>
          <w:rFonts w:cs="Arial"/>
          <w:b/>
          <w:snapToGrid w:val="0"/>
          <w:lang w:eastAsia="es-ES"/>
        </w:rPr>
      </w:pPr>
      <w:r w:rsidRPr="00F61656">
        <w:rPr>
          <w:rFonts w:cs="Arial"/>
          <w:b/>
          <w:snapToGrid w:val="0"/>
          <w:lang w:eastAsia="es-ES"/>
        </w:rPr>
        <w:t>Modificació del contracte prevista</w:t>
      </w:r>
    </w:p>
    <w:p w:rsidR="000B4878" w:rsidRDefault="000B4878" w:rsidP="00785337">
      <w:pPr>
        <w:spacing w:after="0" w:line="240" w:lineRule="auto"/>
        <w:ind w:left="360"/>
        <w:jc w:val="both"/>
        <w:rPr>
          <w:rFonts w:cs="Arial"/>
          <w:b/>
          <w:snapToGrid w:val="0"/>
          <w:lang w:eastAsia="es-ES"/>
        </w:rPr>
      </w:pPr>
    </w:p>
    <w:p w:rsidR="00AE4A7F" w:rsidRPr="008C25CF" w:rsidRDefault="00AE4A7F" w:rsidP="00AE4A7F">
      <w:pPr>
        <w:pStyle w:val="Pargrafdellista"/>
        <w:ind w:left="0"/>
        <w:jc w:val="both"/>
        <w:rPr>
          <w:rFonts w:ascii="Arial" w:hAnsi="Arial"/>
          <w:sz w:val="22"/>
          <w:szCs w:val="22"/>
          <w:lang w:val="es-ES" w:eastAsia="ca-ES"/>
        </w:rPr>
      </w:pPr>
      <w:r>
        <w:rPr>
          <w:rFonts w:ascii="Arial" w:hAnsi="Arial"/>
          <w:sz w:val="22"/>
          <w:szCs w:val="22"/>
          <w:lang w:val="es-ES" w:eastAsia="ca-ES"/>
        </w:rPr>
        <w:t>E</w:t>
      </w:r>
      <w:r w:rsidRPr="008C25CF">
        <w:rPr>
          <w:rFonts w:ascii="Arial" w:hAnsi="Arial"/>
          <w:sz w:val="22"/>
          <w:szCs w:val="22"/>
          <w:lang w:val="es-ES" w:eastAsia="ca-ES"/>
        </w:rPr>
        <w:t>l contracte es podrà modificar, tant a l’alça com a la baixa, amb un màxim d’un 20%, quan es produeixi l’habilitació de nous espais o l’adequació dels existents, ja sigui per remodelacions o actuacions similars.</w:t>
      </w:r>
    </w:p>
    <w:p w:rsidR="00AE4A7F" w:rsidRPr="008C25CF" w:rsidRDefault="00AE4A7F" w:rsidP="00AE4A7F">
      <w:pPr>
        <w:pStyle w:val="Pargrafdellista"/>
        <w:ind w:left="0"/>
        <w:jc w:val="both"/>
        <w:rPr>
          <w:rFonts w:ascii="Arial" w:hAnsi="Arial"/>
          <w:sz w:val="22"/>
          <w:szCs w:val="22"/>
          <w:lang w:val="es-ES" w:eastAsia="ca-ES"/>
        </w:rPr>
      </w:pPr>
    </w:p>
    <w:p w:rsidR="00AE4A7F" w:rsidRPr="008C25CF" w:rsidRDefault="00AE4A7F" w:rsidP="00AE4A7F">
      <w:pPr>
        <w:pStyle w:val="Pargrafdellista"/>
        <w:ind w:left="0"/>
        <w:jc w:val="both"/>
        <w:rPr>
          <w:rFonts w:ascii="Arial" w:hAnsi="Arial"/>
          <w:sz w:val="22"/>
          <w:szCs w:val="22"/>
          <w:lang w:val="es-ES" w:eastAsia="ca-ES"/>
        </w:rPr>
      </w:pPr>
      <w:r w:rsidRPr="008C25CF">
        <w:rPr>
          <w:rFonts w:ascii="Arial" w:hAnsi="Arial"/>
          <w:sz w:val="22"/>
          <w:szCs w:val="22"/>
          <w:lang w:val="es-ES" w:eastAsia="ca-ES"/>
        </w:rPr>
        <w:t>Així mateix, l’Administració es reserva el dret a demanar el canvi d’ubicació de les màquines dins l’edifici.</w:t>
      </w:r>
    </w:p>
    <w:p w:rsidR="00AE4A7F" w:rsidRPr="008C25CF" w:rsidRDefault="00AE4A7F" w:rsidP="00AE4A7F">
      <w:pPr>
        <w:pStyle w:val="Pargrafdellista"/>
        <w:ind w:left="0"/>
        <w:jc w:val="both"/>
        <w:rPr>
          <w:rFonts w:ascii="Arial" w:hAnsi="Arial"/>
          <w:sz w:val="22"/>
          <w:szCs w:val="22"/>
          <w:lang w:val="es-ES" w:eastAsia="ca-ES"/>
        </w:rPr>
      </w:pPr>
    </w:p>
    <w:p w:rsidR="00AE4A7F" w:rsidRPr="008C25CF" w:rsidRDefault="00AE4A7F" w:rsidP="00AE4A7F">
      <w:pPr>
        <w:pStyle w:val="Pargrafdellista"/>
        <w:ind w:left="0"/>
        <w:jc w:val="both"/>
        <w:rPr>
          <w:rFonts w:ascii="Arial" w:hAnsi="Arial"/>
          <w:sz w:val="22"/>
          <w:szCs w:val="22"/>
          <w:lang w:val="es-ES" w:eastAsia="ca-ES"/>
        </w:rPr>
      </w:pPr>
      <w:r w:rsidRPr="008C25CF">
        <w:rPr>
          <w:rFonts w:ascii="Arial" w:hAnsi="Arial"/>
          <w:sz w:val="22"/>
          <w:szCs w:val="22"/>
          <w:lang w:val="es-ES" w:eastAsia="ca-ES"/>
        </w:rPr>
        <w:t>No es considerarà modificació el canvi de les màquines per unes altres que prestin un millor servei, sempre que es puguin instal·lar al mateix lloc, que aquesta instal·lació no comporti un augment dels preus i compleixin amb els requisits establerts per aquesta contractació. Caldrà comptar amb l’acceptació expressa de la Gerència del complex.</w:t>
      </w:r>
    </w:p>
    <w:p w:rsidR="00AE4A7F" w:rsidRPr="008C25CF" w:rsidRDefault="00AE4A7F" w:rsidP="00AE4A7F">
      <w:pPr>
        <w:pStyle w:val="Pargrafdellista"/>
        <w:ind w:left="0"/>
        <w:jc w:val="both"/>
        <w:outlineLvl w:val="0"/>
        <w:rPr>
          <w:rFonts w:ascii="Arial" w:hAnsi="Arial"/>
          <w:sz w:val="22"/>
          <w:szCs w:val="22"/>
          <w:lang w:val="es-ES" w:eastAsia="ca-ES"/>
        </w:rPr>
      </w:pPr>
    </w:p>
    <w:p w:rsidR="00AE4A7F" w:rsidRPr="008C25CF" w:rsidRDefault="00AE4A7F" w:rsidP="00AE4A7F">
      <w:pPr>
        <w:pStyle w:val="Pargrafdellista"/>
        <w:ind w:left="0"/>
        <w:jc w:val="both"/>
        <w:rPr>
          <w:rFonts w:ascii="Arial" w:hAnsi="Arial"/>
          <w:sz w:val="22"/>
          <w:szCs w:val="22"/>
          <w:lang w:val="es-ES" w:eastAsia="ca-ES"/>
        </w:rPr>
      </w:pPr>
      <w:r w:rsidRPr="008C25CF">
        <w:rPr>
          <w:rFonts w:ascii="Arial" w:hAnsi="Arial"/>
          <w:sz w:val="22"/>
          <w:szCs w:val="22"/>
          <w:lang w:val="es-ES" w:eastAsia="ca-ES"/>
        </w:rPr>
        <w:t>Per altra banda, la gamma de productes a dispensar serà susceptible d’ampliació, reducció o canvi, segons la demanda. Caldrà comptar amb l’acceptació expressa prèvia de la Gerència del complex.</w:t>
      </w:r>
    </w:p>
    <w:p w:rsidR="00AE4A7F" w:rsidRDefault="00AE4A7F" w:rsidP="00AE4A7F">
      <w:pPr>
        <w:pStyle w:val="Pargrafdellista"/>
        <w:ind w:left="0"/>
        <w:jc w:val="both"/>
        <w:rPr>
          <w:rFonts w:cs="Arial"/>
          <w:sz w:val="20"/>
        </w:rPr>
      </w:pPr>
    </w:p>
    <w:p w:rsidR="0053602F" w:rsidRPr="008C25CF" w:rsidRDefault="0053602F" w:rsidP="008C25CF">
      <w:pPr>
        <w:pStyle w:val="Pargrafdellista"/>
        <w:ind w:left="360"/>
        <w:jc w:val="both"/>
        <w:rPr>
          <w:rFonts w:cs="Arial"/>
          <w:sz w:val="20"/>
        </w:rPr>
      </w:pPr>
    </w:p>
    <w:p w:rsidR="000B4878" w:rsidRPr="00F61656" w:rsidRDefault="000B4878" w:rsidP="00785337">
      <w:pPr>
        <w:numPr>
          <w:ilvl w:val="0"/>
          <w:numId w:val="3"/>
        </w:numPr>
        <w:spacing w:after="0" w:line="240" w:lineRule="auto"/>
        <w:jc w:val="both"/>
        <w:rPr>
          <w:rFonts w:cs="Arial"/>
          <w:b/>
          <w:snapToGrid w:val="0"/>
          <w:lang w:eastAsia="es-ES"/>
        </w:rPr>
      </w:pPr>
      <w:r w:rsidRPr="00F61656">
        <w:rPr>
          <w:rFonts w:cs="Arial"/>
          <w:b/>
          <w:snapToGrid w:val="0"/>
          <w:lang w:eastAsia="es-ES"/>
        </w:rPr>
        <w:t>Cessió del contracte</w:t>
      </w:r>
    </w:p>
    <w:p w:rsidR="000B4878" w:rsidRPr="00F61656" w:rsidRDefault="000B4878" w:rsidP="00785337">
      <w:pPr>
        <w:spacing w:after="0" w:line="240" w:lineRule="auto"/>
        <w:jc w:val="both"/>
        <w:rPr>
          <w:rFonts w:cs="Arial"/>
          <w:snapToGrid w:val="0"/>
          <w:lang w:eastAsia="es-ES"/>
        </w:rPr>
      </w:pP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p>
    <w:p w:rsidR="000B4878" w:rsidRPr="00F61656" w:rsidRDefault="000B4878" w:rsidP="00785337">
      <w:pPr>
        <w:spacing w:after="0" w:line="240" w:lineRule="auto"/>
        <w:jc w:val="both"/>
        <w:rPr>
          <w:rFonts w:cs="Arial"/>
          <w:snapToGrid w:val="0"/>
          <w:lang w:eastAsia="es-ES"/>
        </w:rPr>
      </w:pPr>
      <w:r w:rsidRPr="00F61656">
        <w:rPr>
          <w:rFonts w:cs="Arial"/>
          <w:snapToGrid w:val="0"/>
          <w:lang w:eastAsia="es-ES"/>
        </w:rPr>
        <w:t>Sí:</w:t>
      </w:r>
      <w:r w:rsidRPr="00F61656">
        <w:rPr>
          <w:rFonts w:cs="Arial"/>
          <w:snapToGrid w:val="0"/>
          <w:lang w:eastAsia="es-ES"/>
        </w:rPr>
        <w:tab/>
      </w:r>
      <w:r>
        <w:rPr>
          <w:rFonts w:cs="Arial"/>
          <w:snapToGrid w:val="0"/>
          <w:lang w:eastAsia="es-ES"/>
        </w:rPr>
        <w:t>X</w:t>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p>
    <w:p w:rsidR="000B4878" w:rsidRDefault="000B4878" w:rsidP="00785337">
      <w:pPr>
        <w:spacing w:after="0" w:line="240" w:lineRule="auto"/>
        <w:jc w:val="both"/>
        <w:rPr>
          <w:rFonts w:cs="Arial"/>
          <w:b/>
          <w:snapToGrid w:val="0"/>
        </w:rPr>
      </w:pPr>
    </w:p>
    <w:p w:rsidR="000B4878" w:rsidRDefault="000B4878" w:rsidP="00785337">
      <w:pPr>
        <w:spacing w:after="0" w:line="240" w:lineRule="auto"/>
        <w:jc w:val="both"/>
        <w:rPr>
          <w:rFonts w:cs="Arial"/>
          <w:lang w:eastAsia="es-ES"/>
        </w:rPr>
      </w:pPr>
      <w:r w:rsidRPr="0092631E">
        <w:rPr>
          <w:rFonts w:cs="Arial"/>
          <w:lang w:eastAsia="es-ES"/>
        </w:rPr>
        <w:t>D’acord amb el que estableix l’article 214.1, segon paràgraf, de la LCSP</w:t>
      </w:r>
      <w:r>
        <w:rPr>
          <w:rFonts w:cs="Arial"/>
          <w:lang w:eastAsia="es-ES"/>
        </w:rPr>
        <w:t xml:space="preserve"> per a aquest expedient es contempla que els drets i obligacions dimanants del contracte podran ser cedits pel contractista a un tercer.</w:t>
      </w:r>
    </w:p>
    <w:p w:rsidR="000B4878" w:rsidRDefault="000B4878" w:rsidP="00785337">
      <w:pPr>
        <w:spacing w:after="0" w:line="240" w:lineRule="auto"/>
        <w:jc w:val="both"/>
        <w:rPr>
          <w:rFonts w:cs="Arial"/>
          <w:lang w:eastAsia="es-ES"/>
        </w:rPr>
      </w:pPr>
    </w:p>
    <w:p w:rsidR="000B4878" w:rsidRDefault="000B4878" w:rsidP="00785337">
      <w:pPr>
        <w:spacing w:after="0" w:line="240" w:lineRule="auto"/>
        <w:jc w:val="both"/>
        <w:rPr>
          <w:rFonts w:cs="Arial"/>
          <w:lang w:eastAsia="es-ES"/>
        </w:rPr>
      </w:pPr>
      <w:r>
        <w:rPr>
          <w:rFonts w:cs="Arial"/>
          <w:lang w:eastAsia="es-ES"/>
        </w:rPr>
        <w:t>Per tal que el contractisa pugui cedir els seus drets i obligacions a tercers s’han de complir els següents requisits:</w:t>
      </w:r>
    </w:p>
    <w:p w:rsidR="000B4878" w:rsidRDefault="000B4878" w:rsidP="00785337">
      <w:pPr>
        <w:spacing w:after="0" w:line="240" w:lineRule="auto"/>
        <w:jc w:val="both"/>
        <w:rPr>
          <w:rFonts w:cs="Arial"/>
          <w:lang w:eastAsia="es-ES"/>
        </w:rPr>
      </w:pPr>
    </w:p>
    <w:p w:rsidR="000B4878" w:rsidRPr="00504E78" w:rsidRDefault="000B4878" w:rsidP="00785337">
      <w:pPr>
        <w:pStyle w:val="Pargrafdellista"/>
        <w:numPr>
          <w:ilvl w:val="0"/>
          <w:numId w:val="23"/>
        </w:numPr>
        <w:jc w:val="both"/>
        <w:rPr>
          <w:rFonts w:ascii="Arial" w:hAnsi="Arial" w:cs="Arial"/>
          <w:sz w:val="22"/>
          <w:szCs w:val="22"/>
        </w:rPr>
      </w:pPr>
      <w:r w:rsidRPr="00504E78">
        <w:rPr>
          <w:rFonts w:ascii="Arial" w:hAnsi="Arial" w:cs="Arial"/>
          <w:sz w:val="22"/>
          <w:szCs w:val="22"/>
        </w:rPr>
        <w:t>Que l’òrgan de contractació autoritzi, de forma prèvia i expressa, la cessió</w:t>
      </w:r>
    </w:p>
    <w:p w:rsidR="000B4878" w:rsidRPr="00504E78" w:rsidRDefault="000B4878" w:rsidP="00785337">
      <w:pPr>
        <w:pStyle w:val="Pargrafdellista"/>
        <w:numPr>
          <w:ilvl w:val="0"/>
          <w:numId w:val="23"/>
        </w:numPr>
        <w:jc w:val="both"/>
        <w:rPr>
          <w:rFonts w:ascii="Arial" w:hAnsi="Arial" w:cs="Arial"/>
          <w:sz w:val="22"/>
          <w:szCs w:val="22"/>
        </w:rPr>
      </w:pPr>
      <w:r w:rsidRPr="00504E78">
        <w:rPr>
          <w:rFonts w:ascii="Arial" w:hAnsi="Arial" w:cs="Arial"/>
          <w:sz w:val="22"/>
          <w:szCs w:val="22"/>
        </w:rPr>
        <w:t>Que el cedent hagi executat, com a mínim, un 20% de l’import del contracte.</w:t>
      </w:r>
    </w:p>
    <w:p w:rsidR="000B4878" w:rsidRDefault="000B4878" w:rsidP="00785337">
      <w:pPr>
        <w:pStyle w:val="Pargrafdellista"/>
        <w:numPr>
          <w:ilvl w:val="0"/>
          <w:numId w:val="23"/>
        </w:numPr>
        <w:jc w:val="both"/>
        <w:rPr>
          <w:rFonts w:ascii="Arial" w:hAnsi="Arial" w:cs="Arial"/>
          <w:sz w:val="22"/>
          <w:szCs w:val="22"/>
        </w:rPr>
      </w:pPr>
      <w:r w:rsidRPr="00504E78">
        <w:rPr>
          <w:rFonts w:ascii="Arial" w:hAnsi="Arial" w:cs="Arial"/>
          <w:sz w:val="22"/>
          <w:szCs w:val="22"/>
        </w:rPr>
        <w:t>Que el cessionari tingui capacitat per contractar amb l’Administració i la solvència que resulti exigible</w:t>
      </w:r>
      <w:r>
        <w:rPr>
          <w:rFonts w:ascii="Arial" w:hAnsi="Arial" w:cs="Arial"/>
          <w:sz w:val="22"/>
          <w:szCs w:val="22"/>
        </w:rPr>
        <w:t xml:space="preserve"> en funció de la fase d’execució del contracte i no estar incurs en una causa de prohibició de contractar.</w:t>
      </w:r>
    </w:p>
    <w:p w:rsidR="000B4878" w:rsidRPr="003C5721" w:rsidRDefault="000B4878" w:rsidP="00785337">
      <w:pPr>
        <w:pStyle w:val="Pargrafdellista"/>
        <w:numPr>
          <w:ilvl w:val="0"/>
          <w:numId w:val="23"/>
        </w:numPr>
        <w:jc w:val="both"/>
        <w:rPr>
          <w:rFonts w:ascii="Arial" w:hAnsi="Arial" w:cs="Arial"/>
          <w:sz w:val="22"/>
          <w:szCs w:val="22"/>
        </w:rPr>
      </w:pPr>
      <w:r>
        <w:rPr>
          <w:rFonts w:ascii="Arial" w:hAnsi="Arial" w:cs="Arial"/>
          <w:sz w:val="22"/>
          <w:szCs w:val="22"/>
        </w:rPr>
        <w:t>Que la cessió es formalitzi entre l’adjudicatari i el cessionari en escriptura pública.</w:t>
      </w:r>
    </w:p>
    <w:p w:rsidR="00E443F9" w:rsidRPr="00E07568" w:rsidRDefault="00E443F9" w:rsidP="00785337">
      <w:pPr>
        <w:spacing w:after="0" w:line="240" w:lineRule="auto"/>
        <w:jc w:val="both"/>
        <w:rPr>
          <w:rFonts w:cs="Arial"/>
          <w:snapToGrid w:val="0"/>
        </w:rPr>
      </w:pPr>
    </w:p>
    <w:p w:rsidR="000B4878" w:rsidRPr="00F61656" w:rsidRDefault="000B4878" w:rsidP="00785337">
      <w:pPr>
        <w:numPr>
          <w:ilvl w:val="0"/>
          <w:numId w:val="3"/>
        </w:numPr>
        <w:spacing w:after="0" w:line="240" w:lineRule="auto"/>
        <w:jc w:val="both"/>
        <w:rPr>
          <w:rFonts w:cs="Arial"/>
          <w:b/>
          <w:snapToGrid w:val="0"/>
          <w:lang w:eastAsia="es-ES"/>
        </w:rPr>
      </w:pPr>
      <w:r w:rsidRPr="00F61656">
        <w:rPr>
          <w:rFonts w:cs="Arial"/>
          <w:b/>
          <w:snapToGrid w:val="0"/>
          <w:lang w:eastAsia="es-ES"/>
        </w:rPr>
        <w:t>Subcontractació</w:t>
      </w:r>
    </w:p>
    <w:p w:rsidR="000B4878" w:rsidRPr="00E07568" w:rsidRDefault="000B4878" w:rsidP="00785337">
      <w:pPr>
        <w:pStyle w:val="Pargrafdellista"/>
        <w:ind w:left="360"/>
        <w:jc w:val="both"/>
        <w:rPr>
          <w:rFonts w:cs="Arial"/>
          <w:b/>
          <w:snapToGrid w:val="0"/>
        </w:rPr>
      </w:pPr>
    </w:p>
    <w:p w:rsidR="000B4878" w:rsidRDefault="008C25CF" w:rsidP="00785337">
      <w:pPr>
        <w:spacing w:after="0" w:line="240" w:lineRule="auto"/>
        <w:jc w:val="both"/>
        <w:rPr>
          <w:rFonts w:cs="Arial"/>
          <w:snapToGrid w:val="0"/>
        </w:rPr>
      </w:pPr>
      <w:r>
        <w:rPr>
          <w:rFonts w:cs="Arial"/>
          <w:snapToGrid w:val="0"/>
        </w:rPr>
        <w:t>D’acord amb l’article 296</w:t>
      </w:r>
      <w:r w:rsidR="000B4878" w:rsidRPr="00074E4F">
        <w:rPr>
          <w:rFonts w:cs="Arial"/>
          <w:snapToGrid w:val="0"/>
        </w:rPr>
        <w:t xml:space="preserve"> LCSP, </w:t>
      </w:r>
      <w:r>
        <w:rPr>
          <w:rFonts w:cs="Arial"/>
          <w:snapToGrid w:val="0"/>
        </w:rPr>
        <w:t>la subcontractació únicament podrà recaure sobre prestacions accessòries, resultant d’aplicació la regulació establerta en els articles 215, 216 i 217 LSCP</w:t>
      </w:r>
      <w:r w:rsidR="000B4878">
        <w:rPr>
          <w:rFonts w:cs="Arial"/>
          <w:snapToGrid w:val="0"/>
        </w:rPr>
        <w:t>.</w:t>
      </w:r>
    </w:p>
    <w:p w:rsidR="000B4878" w:rsidRDefault="000B4878" w:rsidP="00785337">
      <w:pPr>
        <w:spacing w:after="0" w:line="240" w:lineRule="auto"/>
        <w:jc w:val="both"/>
        <w:rPr>
          <w:rFonts w:cs="Arial"/>
          <w:snapToGrid w:val="0"/>
        </w:rPr>
      </w:pPr>
    </w:p>
    <w:p w:rsidR="000B4878" w:rsidRDefault="000B4878" w:rsidP="00785337">
      <w:pPr>
        <w:jc w:val="both"/>
      </w:pPr>
      <w:r w:rsidRPr="0019314C">
        <w:t xml:space="preserve">Les condicions de subcontractació per a les possibles prestacions parcials es recullen en </w:t>
      </w:r>
      <w:r w:rsidRPr="00E07568">
        <w:rPr>
          <w:b/>
        </w:rPr>
        <w:t>l’annex 5</w:t>
      </w:r>
      <w:r w:rsidRPr="0019314C">
        <w:t xml:space="preserve">.  </w:t>
      </w:r>
    </w:p>
    <w:p w:rsidR="000B4878" w:rsidRPr="002316DE" w:rsidRDefault="000B4878" w:rsidP="00785337">
      <w:pPr>
        <w:spacing w:after="0" w:line="240" w:lineRule="auto"/>
        <w:contextualSpacing/>
        <w:jc w:val="both"/>
      </w:pPr>
      <w:r w:rsidRPr="0019314C">
        <w:t>És obligatori indicar en l’oferta la part del contracte q</w:t>
      </w:r>
      <w:r>
        <w:t>ue tingui previst subcontractar, assenyalant el seu import i el nom o el perfil empresarial, d’acord amb la definició de les condicions de solvència professional o tècnica dels subcontractistes als quals es vagi a encomanar la seva realització.</w:t>
      </w:r>
    </w:p>
    <w:p w:rsidR="000B4878" w:rsidRPr="00F61656" w:rsidRDefault="000B4878" w:rsidP="00785337">
      <w:pPr>
        <w:spacing w:after="0" w:line="240" w:lineRule="auto"/>
        <w:jc w:val="both"/>
        <w:rPr>
          <w:rFonts w:cs="Arial"/>
          <w:snapToGrid w:val="0"/>
          <w:lang w:eastAsia="es-ES"/>
        </w:rPr>
      </w:pPr>
    </w:p>
    <w:p w:rsidR="000B4878" w:rsidRPr="00F61656" w:rsidRDefault="000B4878" w:rsidP="00785337">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Revisió de preus</w:t>
      </w:r>
    </w:p>
    <w:p w:rsidR="000B4878" w:rsidRPr="00F61656" w:rsidRDefault="000B4878" w:rsidP="00785337">
      <w:pPr>
        <w:spacing w:after="0" w:line="240" w:lineRule="auto"/>
        <w:jc w:val="both"/>
        <w:rPr>
          <w:rFonts w:cs="Arial"/>
          <w:b/>
          <w:snapToGrid w:val="0"/>
          <w:lang w:eastAsia="es-ES"/>
        </w:rPr>
      </w:pPr>
    </w:p>
    <w:p w:rsidR="000B4878" w:rsidRPr="00F12EAA" w:rsidRDefault="000B4878" w:rsidP="00785337">
      <w:pPr>
        <w:spacing w:after="0" w:line="240" w:lineRule="auto"/>
        <w:jc w:val="both"/>
        <w:rPr>
          <w:rFonts w:cs="Arial"/>
          <w:snapToGrid w:val="0"/>
          <w:lang w:eastAsia="es-ES"/>
        </w:rPr>
      </w:pPr>
      <w:r w:rsidRPr="00F12EAA">
        <w:rPr>
          <w:rFonts w:cs="Arial"/>
          <w:snapToGrid w:val="0"/>
          <w:lang w:eastAsia="es-ES"/>
        </w:rPr>
        <w:t>No</w:t>
      </w:r>
    </w:p>
    <w:p w:rsidR="00843232" w:rsidRPr="00F61656" w:rsidRDefault="00843232" w:rsidP="00785337">
      <w:pPr>
        <w:spacing w:after="0" w:line="240" w:lineRule="auto"/>
        <w:jc w:val="both"/>
        <w:rPr>
          <w:rFonts w:cs="Arial"/>
          <w:b/>
          <w:snapToGrid w:val="0"/>
          <w:lang w:eastAsia="es-ES"/>
        </w:rPr>
      </w:pPr>
    </w:p>
    <w:p w:rsidR="000B4878" w:rsidRPr="00F61656" w:rsidRDefault="000B4878" w:rsidP="00785337">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 xml:space="preserve">Termini de garantia </w:t>
      </w:r>
    </w:p>
    <w:p w:rsidR="000B4878" w:rsidRDefault="000B4878" w:rsidP="00785337">
      <w:pPr>
        <w:spacing w:after="0" w:line="240" w:lineRule="auto"/>
        <w:jc w:val="both"/>
        <w:rPr>
          <w:rFonts w:cs="Arial"/>
          <w:lang w:eastAsia="es-ES"/>
        </w:rPr>
      </w:pPr>
    </w:p>
    <w:p w:rsidR="000B4878" w:rsidRPr="00AD6D3A" w:rsidRDefault="008C25CF" w:rsidP="00785337">
      <w:pPr>
        <w:spacing w:after="0" w:line="240" w:lineRule="auto"/>
        <w:jc w:val="both"/>
        <w:rPr>
          <w:rFonts w:cs="Arial"/>
          <w:lang w:eastAsia="es-ES"/>
        </w:rPr>
      </w:pPr>
      <w:r>
        <w:rPr>
          <w:rFonts w:cs="Arial"/>
          <w:lang w:eastAsia="es-ES"/>
        </w:rPr>
        <w:t>No s’estableix</w:t>
      </w:r>
    </w:p>
    <w:p w:rsidR="000B4878" w:rsidRPr="00F61656" w:rsidRDefault="000B4878" w:rsidP="00785337">
      <w:pPr>
        <w:spacing w:after="0" w:line="240" w:lineRule="auto"/>
        <w:jc w:val="both"/>
        <w:rPr>
          <w:rFonts w:cs="Arial"/>
          <w:b/>
          <w:snapToGrid w:val="0"/>
          <w:lang w:eastAsia="es-ES"/>
        </w:rPr>
      </w:pPr>
    </w:p>
    <w:p w:rsidR="000B4878" w:rsidRDefault="000B4878" w:rsidP="00785337">
      <w:pPr>
        <w:numPr>
          <w:ilvl w:val="0"/>
          <w:numId w:val="3"/>
        </w:numPr>
        <w:tabs>
          <w:tab w:val="clear" w:pos="360"/>
          <w:tab w:val="num" w:pos="143"/>
        </w:tabs>
        <w:spacing w:after="0" w:line="240" w:lineRule="auto"/>
        <w:jc w:val="both"/>
        <w:rPr>
          <w:rFonts w:cs="Arial"/>
          <w:b/>
          <w:snapToGrid w:val="0"/>
          <w:lang w:eastAsia="es-ES"/>
        </w:rPr>
      </w:pPr>
      <w:r>
        <w:rPr>
          <w:rFonts w:cs="Arial"/>
          <w:b/>
          <w:snapToGrid w:val="0"/>
          <w:lang w:eastAsia="es-ES"/>
        </w:rPr>
        <w:t>Responsable del contracte</w:t>
      </w:r>
    </w:p>
    <w:p w:rsidR="000B4878" w:rsidRPr="00F12EAA" w:rsidRDefault="000B4878" w:rsidP="00785337">
      <w:pPr>
        <w:spacing w:after="0" w:line="240" w:lineRule="auto"/>
        <w:ind w:left="360"/>
        <w:jc w:val="both"/>
        <w:rPr>
          <w:rFonts w:cs="Arial"/>
          <w:snapToGrid w:val="0"/>
          <w:lang w:eastAsia="es-ES"/>
        </w:rPr>
      </w:pPr>
    </w:p>
    <w:p w:rsidR="000B4878" w:rsidRPr="00A34BC8" w:rsidRDefault="000B4878" w:rsidP="00785337">
      <w:pPr>
        <w:pStyle w:val="Textindependent"/>
        <w:widowControl w:val="0"/>
        <w:tabs>
          <w:tab w:val="left" w:pos="709"/>
          <w:tab w:val="left" w:pos="993"/>
        </w:tabs>
        <w:rPr>
          <w:sz w:val="22"/>
          <w:szCs w:val="22"/>
          <w:lang w:val="ca-ES"/>
        </w:rPr>
      </w:pPr>
      <w:r w:rsidRPr="00A34BC8">
        <w:rPr>
          <w:sz w:val="22"/>
          <w:szCs w:val="22"/>
          <w:lang w:val="ca-ES"/>
        </w:rPr>
        <w:t xml:space="preserve">La direcció, coordinació i supervisió de les tasques objecte d’aquest contracte, es duran a terme per part de la </w:t>
      </w:r>
      <w:r w:rsidR="008C25CF">
        <w:rPr>
          <w:sz w:val="22"/>
          <w:szCs w:val="22"/>
          <w:lang w:val="ca-ES"/>
        </w:rPr>
        <w:t xml:space="preserve">Gerència </w:t>
      </w:r>
      <w:r w:rsidR="00123C35">
        <w:rPr>
          <w:sz w:val="22"/>
          <w:szCs w:val="22"/>
          <w:lang w:val="ca-ES"/>
        </w:rPr>
        <w:t>de Serveis Comuns de la Delegació Territorial del Govern a Girona.</w:t>
      </w:r>
    </w:p>
    <w:p w:rsidR="000B4878" w:rsidRPr="00A34BC8" w:rsidRDefault="000B4878" w:rsidP="00785337">
      <w:pPr>
        <w:pStyle w:val="Textindependent"/>
        <w:widowControl w:val="0"/>
        <w:tabs>
          <w:tab w:val="left" w:pos="709"/>
          <w:tab w:val="left" w:pos="993"/>
        </w:tabs>
        <w:rPr>
          <w:rFonts w:cs="Arial"/>
          <w:szCs w:val="22"/>
          <w:lang w:val="ca-ES" w:eastAsia="ca-ES"/>
        </w:rPr>
      </w:pPr>
    </w:p>
    <w:p w:rsidR="000B4878" w:rsidRPr="00AB6CD0" w:rsidRDefault="000B4878" w:rsidP="00AB6CD0">
      <w:pPr>
        <w:pStyle w:val="Textindependent"/>
        <w:spacing w:before="1"/>
      </w:pPr>
      <w:r w:rsidRPr="00A34BC8">
        <w:rPr>
          <w:rFonts w:cs="Arial"/>
          <w:szCs w:val="22"/>
          <w:lang w:val="ca-ES" w:eastAsia="ca-ES"/>
        </w:rPr>
        <w:t xml:space="preserve">En aquest expedient es designa com a responsable del contracte </w:t>
      </w:r>
      <w:r w:rsidR="00AB6CD0">
        <w:t>al/</w:t>
      </w:r>
      <w:r w:rsidR="00123C35">
        <w:t>a la gerent</w:t>
      </w:r>
      <w:r w:rsidR="00123C35">
        <w:rPr>
          <w:spacing w:val="43"/>
        </w:rPr>
        <w:t xml:space="preserve"> </w:t>
      </w:r>
      <w:r w:rsidR="00123C35">
        <w:t>de</w:t>
      </w:r>
      <w:r w:rsidR="00123C35">
        <w:rPr>
          <w:spacing w:val="44"/>
        </w:rPr>
        <w:t xml:space="preserve"> </w:t>
      </w:r>
      <w:r w:rsidR="00123C35">
        <w:t>la</w:t>
      </w:r>
      <w:r w:rsidR="00123C35">
        <w:rPr>
          <w:spacing w:val="42"/>
        </w:rPr>
        <w:t xml:space="preserve"> </w:t>
      </w:r>
      <w:r w:rsidR="00123C35">
        <w:t>Gerència</w:t>
      </w:r>
      <w:r w:rsidR="00123C35">
        <w:rPr>
          <w:spacing w:val="44"/>
        </w:rPr>
        <w:t xml:space="preserve"> </w:t>
      </w:r>
      <w:r w:rsidR="00123C35">
        <w:t>de</w:t>
      </w:r>
      <w:r w:rsidR="00123C35">
        <w:rPr>
          <w:spacing w:val="45"/>
        </w:rPr>
        <w:t xml:space="preserve"> </w:t>
      </w:r>
      <w:r w:rsidR="00123C35">
        <w:t>Serveis Comuns</w:t>
      </w:r>
      <w:r w:rsidRPr="00A34BC8">
        <w:rPr>
          <w:rFonts w:cs="Arial"/>
          <w:sz w:val="22"/>
          <w:szCs w:val="22"/>
          <w:lang w:val="ca-ES" w:eastAsia="ca-ES"/>
        </w:rPr>
        <w:t xml:space="preserve">, el/la qual </w:t>
      </w:r>
      <w:r w:rsidRPr="00A34BC8">
        <w:rPr>
          <w:rFonts w:cs="Arial"/>
          <w:sz w:val="22"/>
          <w:szCs w:val="22"/>
          <w:lang w:val="ca-ES"/>
        </w:rPr>
        <w:t xml:space="preserve">portarà a terme les funcions següents:  </w:t>
      </w:r>
    </w:p>
    <w:p w:rsidR="000B4878" w:rsidRPr="00F12EAA" w:rsidRDefault="000B4878" w:rsidP="00785337">
      <w:pPr>
        <w:pStyle w:val="Textindependent"/>
        <w:widowControl w:val="0"/>
        <w:tabs>
          <w:tab w:val="left" w:pos="426"/>
          <w:tab w:val="left" w:pos="709"/>
        </w:tabs>
        <w:rPr>
          <w:rFonts w:cs="Arial"/>
          <w:sz w:val="22"/>
          <w:szCs w:val="22"/>
          <w:lang w:val="ca-ES"/>
        </w:rPr>
      </w:pPr>
    </w:p>
    <w:p w:rsidR="000B4878" w:rsidRPr="00A34BC8" w:rsidRDefault="000B4878" w:rsidP="00785337">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sidRPr="00A34BC8">
        <w:rPr>
          <w:rFonts w:ascii="Arial" w:hAnsi="Arial" w:cs="Arial"/>
          <w:sz w:val="22"/>
          <w:szCs w:val="22"/>
          <w:lang w:eastAsia="en-US"/>
        </w:rPr>
        <w:t>Adoptar la proposta sobre la imposició de penalitats.</w:t>
      </w:r>
    </w:p>
    <w:p w:rsidR="008C25CF" w:rsidRDefault="000B4878" w:rsidP="00785337">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sidRPr="00A34BC8">
        <w:rPr>
          <w:rFonts w:ascii="Arial" w:hAnsi="Arial" w:cs="Arial"/>
          <w:sz w:val="22"/>
          <w:szCs w:val="22"/>
          <w:lang w:eastAsia="en-US"/>
        </w:rPr>
        <w:t>Emetre un informe on determini si el retard en l’execució és produït per motius imputables al contractista</w:t>
      </w:r>
      <w:r w:rsidRPr="00A34BC8">
        <w:rPr>
          <w:rFonts w:ascii="Arial" w:hAnsi="Arial" w:cs="Arial"/>
          <w:sz w:val="22"/>
          <w:szCs w:val="22"/>
        </w:rPr>
        <w:t xml:space="preserve"> </w:t>
      </w:r>
    </w:p>
    <w:p w:rsidR="000B4878" w:rsidRPr="00A34BC8" w:rsidRDefault="000B4878" w:rsidP="00785337">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sidRPr="00A34BC8">
        <w:rPr>
          <w:rFonts w:ascii="Arial" w:hAnsi="Arial" w:cs="Arial"/>
          <w:sz w:val="22"/>
          <w:szCs w:val="22"/>
        </w:rPr>
        <w:t>Coordinar els diferents agents implicats en el contracte.</w:t>
      </w:r>
    </w:p>
    <w:p w:rsidR="000B4878" w:rsidRPr="00A34BC8" w:rsidRDefault="000B4878" w:rsidP="00785337">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sidRPr="00A34BC8">
        <w:rPr>
          <w:rFonts w:ascii="Arial" w:hAnsi="Arial" w:cs="Arial"/>
          <w:sz w:val="22"/>
          <w:szCs w:val="22"/>
        </w:rPr>
        <w:t>Adoptar les decisions i dictar les instruccions necessàries per a la correcta realització de la prestació pactada.</w:t>
      </w:r>
    </w:p>
    <w:p w:rsidR="000B4878" w:rsidRPr="00A34BC8" w:rsidRDefault="000B4878" w:rsidP="00785337">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sidRPr="00A34BC8">
        <w:rPr>
          <w:rFonts w:ascii="Arial" w:hAnsi="Arial" w:cs="Arial"/>
          <w:sz w:val="22"/>
          <w:szCs w:val="22"/>
        </w:rPr>
        <w:t>Informar del nivell de satisfacció de l’execució del contract</w:t>
      </w:r>
      <w:r>
        <w:rPr>
          <w:rFonts w:ascii="Arial" w:hAnsi="Arial" w:cs="Arial"/>
          <w:sz w:val="22"/>
          <w:szCs w:val="22"/>
        </w:rPr>
        <w:t>e</w:t>
      </w:r>
      <w:r w:rsidRPr="00A34BC8">
        <w:rPr>
          <w:rFonts w:ascii="Arial" w:hAnsi="Arial" w:cs="Arial"/>
          <w:sz w:val="22"/>
          <w:szCs w:val="22"/>
        </w:rPr>
        <w:t xml:space="preserve">. A banda de totes aquelles altres informacions i informes que el responsable del contracte consideri procedents, aquest emetrà un informe d’avaluació final de la contractació que farà referència als diferents aspectes de l’execució del contracte. Concretament consignarà en aquest informe el nivell de compliment efectiu de les clàusules lingüístiques. </w:t>
      </w:r>
    </w:p>
    <w:p w:rsidR="000B4878" w:rsidRDefault="000B4878" w:rsidP="00785337">
      <w:pPr>
        <w:spacing w:after="0" w:line="240" w:lineRule="auto"/>
        <w:jc w:val="both"/>
        <w:rPr>
          <w:rFonts w:cs="Arial"/>
          <w:b/>
          <w:snapToGrid w:val="0"/>
          <w:lang w:eastAsia="es-ES"/>
        </w:rPr>
      </w:pPr>
    </w:p>
    <w:p w:rsidR="000B4878" w:rsidRPr="00F61656" w:rsidRDefault="000B4878" w:rsidP="00785337">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Import màxim de les despeses de publicitat que han d’abonar l’empresa o les empreses adjudicatàries</w:t>
      </w:r>
    </w:p>
    <w:p w:rsidR="000B4878" w:rsidRDefault="000B4878" w:rsidP="00785337">
      <w:pPr>
        <w:spacing w:after="0" w:line="240" w:lineRule="auto"/>
        <w:jc w:val="both"/>
        <w:rPr>
          <w:rFonts w:cs="Arial"/>
          <w:b/>
          <w:snapToGrid w:val="0"/>
          <w:lang w:eastAsia="es-ES"/>
        </w:rPr>
      </w:pPr>
    </w:p>
    <w:p w:rsidR="000B4878" w:rsidRPr="00F12EAA" w:rsidRDefault="000B4878" w:rsidP="00785337">
      <w:pPr>
        <w:pStyle w:val="Textindependent2"/>
        <w:jc w:val="both"/>
        <w:rPr>
          <w:rFonts w:ascii="Arial" w:hAnsi="Arial" w:cs="Arial"/>
          <w:snapToGrid w:val="0"/>
          <w:sz w:val="22"/>
          <w:szCs w:val="22"/>
        </w:rPr>
      </w:pPr>
      <w:r w:rsidRPr="00A34BC8">
        <w:rPr>
          <w:rFonts w:ascii="Arial" w:hAnsi="Arial" w:cs="Arial"/>
          <w:snapToGrid w:val="0"/>
          <w:sz w:val="22"/>
          <w:szCs w:val="22"/>
        </w:rPr>
        <w:t>En aquest expedient no es preveu cap de</w:t>
      </w:r>
      <w:r>
        <w:rPr>
          <w:rFonts w:ascii="Arial" w:hAnsi="Arial" w:cs="Arial"/>
          <w:snapToGrid w:val="0"/>
          <w:sz w:val="22"/>
          <w:szCs w:val="22"/>
        </w:rPr>
        <w:t>spesa en concepte de publicitat</w:t>
      </w:r>
    </w:p>
    <w:p w:rsidR="000B4878" w:rsidRPr="00F61656" w:rsidRDefault="000B4878" w:rsidP="00785337">
      <w:pPr>
        <w:numPr>
          <w:ilvl w:val="0"/>
          <w:numId w:val="3"/>
        </w:numPr>
        <w:tabs>
          <w:tab w:val="clear" w:pos="360"/>
          <w:tab w:val="num" w:pos="143"/>
        </w:tabs>
        <w:spacing w:after="0" w:line="240" w:lineRule="auto"/>
        <w:ind w:left="0" w:firstLine="0"/>
        <w:jc w:val="both"/>
        <w:rPr>
          <w:rFonts w:cs="Arial"/>
          <w:lang w:eastAsia="es-ES"/>
        </w:rPr>
      </w:pPr>
      <w:r w:rsidRPr="00F61656">
        <w:rPr>
          <w:rFonts w:cs="Arial"/>
          <w:b/>
          <w:snapToGrid w:val="0"/>
          <w:lang w:eastAsia="es-ES"/>
        </w:rPr>
        <w:t>Programa de treball</w:t>
      </w:r>
    </w:p>
    <w:p w:rsidR="000B4878" w:rsidRPr="00F61656" w:rsidRDefault="000B4878" w:rsidP="00785337">
      <w:pPr>
        <w:pStyle w:val="Pargrafdellista"/>
        <w:contextualSpacing w:val="0"/>
        <w:jc w:val="both"/>
        <w:rPr>
          <w:rFonts w:ascii="Arial" w:hAnsi="Arial" w:cs="Arial"/>
          <w:snapToGrid w:val="0"/>
          <w:sz w:val="22"/>
          <w:szCs w:val="22"/>
        </w:rPr>
      </w:pPr>
    </w:p>
    <w:p w:rsidR="000B4878" w:rsidRPr="00F33F08" w:rsidRDefault="000B4878" w:rsidP="00785337">
      <w:pPr>
        <w:spacing w:after="0" w:line="240" w:lineRule="auto"/>
        <w:jc w:val="both"/>
        <w:rPr>
          <w:rFonts w:cs="Arial"/>
          <w:snapToGrid w:val="0"/>
          <w:lang w:eastAsia="es-ES"/>
        </w:rPr>
      </w:pPr>
      <w:r>
        <w:rPr>
          <w:rFonts w:cs="Arial"/>
          <w:snapToGrid w:val="0"/>
          <w:lang w:eastAsia="es-ES"/>
        </w:rPr>
        <w:t>No</w:t>
      </w:r>
    </w:p>
    <w:p w:rsidR="000B4878" w:rsidRDefault="000B4878" w:rsidP="00785337">
      <w:pPr>
        <w:spacing w:after="0" w:line="240" w:lineRule="auto"/>
        <w:jc w:val="both"/>
        <w:rPr>
          <w:rFonts w:cs="Arial"/>
          <w:b/>
          <w:lang w:eastAsia="es-ES"/>
        </w:rPr>
      </w:pPr>
    </w:p>
    <w:p w:rsidR="007868C9" w:rsidRDefault="007868C9" w:rsidP="00785337">
      <w:pPr>
        <w:spacing w:after="0" w:line="240" w:lineRule="auto"/>
        <w:jc w:val="both"/>
        <w:rPr>
          <w:rFonts w:cs="Arial"/>
          <w:b/>
          <w:lang w:eastAsia="es-ES"/>
        </w:rPr>
      </w:pPr>
    </w:p>
    <w:p w:rsidR="000B4878" w:rsidRPr="00E348D7" w:rsidRDefault="000B4878" w:rsidP="00785337">
      <w:pPr>
        <w:numPr>
          <w:ilvl w:val="0"/>
          <w:numId w:val="3"/>
        </w:numPr>
        <w:tabs>
          <w:tab w:val="clear" w:pos="360"/>
          <w:tab w:val="num" w:pos="143"/>
        </w:tabs>
        <w:spacing w:after="0" w:line="240" w:lineRule="auto"/>
        <w:ind w:left="0" w:firstLine="0"/>
        <w:jc w:val="both"/>
        <w:rPr>
          <w:rFonts w:cs="Arial"/>
          <w:lang w:eastAsia="es-ES"/>
        </w:rPr>
      </w:pPr>
      <w:r>
        <w:rPr>
          <w:rFonts w:cs="Arial"/>
          <w:b/>
          <w:snapToGrid w:val="0"/>
          <w:lang w:eastAsia="es-ES"/>
        </w:rPr>
        <w:t xml:space="preserve">Abonaments </w:t>
      </w:r>
      <w:r w:rsidR="00E348D7">
        <w:rPr>
          <w:rFonts w:cs="Arial"/>
          <w:b/>
          <w:snapToGrid w:val="0"/>
          <w:lang w:eastAsia="es-ES"/>
        </w:rPr>
        <w:t>del cànon</w:t>
      </w:r>
    </w:p>
    <w:p w:rsidR="00E348D7" w:rsidRDefault="00E348D7" w:rsidP="00E348D7">
      <w:pPr>
        <w:spacing w:after="0" w:line="240" w:lineRule="auto"/>
        <w:jc w:val="both"/>
        <w:rPr>
          <w:rFonts w:cs="Arial"/>
          <w:b/>
          <w:snapToGrid w:val="0"/>
          <w:lang w:eastAsia="es-ES"/>
        </w:rPr>
      </w:pPr>
    </w:p>
    <w:p w:rsidR="00123C35" w:rsidRPr="00E348D7" w:rsidRDefault="00123C35" w:rsidP="00123C35">
      <w:pPr>
        <w:pStyle w:val="Pargrafdellista"/>
        <w:ind w:left="0"/>
        <w:jc w:val="both"/>
        <w:rPr>
          <w:rFonts w:ascii="Arial" w:hAnsi="Arial" w:cs="Arial"/>
          <w:sz w:val="22"/>
          <w:szCs w:val="22"/>
        </w:rPr>
      </w:pPr>
      <w:r w:rsidRPr="00E348D7">
        <w:rPr>
          <w:rFonts w:ascii="Arial" w:hAnsi="Arial" w:cs="Arial"/>
          <w:sz w:val="22"/>
          <w:szCs w:val="22"/>
        </w:rPr>
        <w:t>L’empresa proposada com a adjudicatària abonarà, si s’escau, mitjançant pagaments anuals l’import del cànon anual per cadascun dels anys de vigència del contracte.</w:t>
      </w:r>
    </w:p>
    <w:p w:rsidR="00123C35" w:rsidRPr="00E348D7" w:rsidRDefault="00123C35" w:rsidP="00123C35">
      <w:pPr>
        <w:pStyle w:val="Pargrafdellista"/>
        <w:ind w:left="0"/>
        <w:jc w:val="both"/>
        <w:rPr>
          <w:rFonts w:ascii="Arial" w:hAnsi="Arial" w:cs="Arial"/>
          <w:sz w:val="22"/>
          <w:szCs w:val="22"/>
        </w:rPr>
      </w:pPr>
    </w:p>
    <w:p w:rsidR="00123C35" w:rsidRPr="00E348D7" w:rsidRDefault="00123C35" w:rsidP="00123C35">
      <w:pPr>
        <w:pStyle w:val="Pargrafdellista"/>
        <w:ind w:left="0"/>
        <w:jc w:val="both"/>
        <w:rPr>
          <w:rFonts w:ascii="Arial" w:hAnsi="Arial" w:cs="Arial"/>
          <w:sz w:val="22"/>
          <w:szCs w:val="22"/>
        </w:rPr>
      </w:pPr>
      <w:r w:rsidRPr="00E348D7">
        <w:rPr>
          <w:rFonts w:ascii="Arial" w:hAnsi="Arial" w:cs="Arial"/>
          <w:sz w:val="22"/>
          <w:szCs w:val="22"/>
        </w:rPr>
        <w:t>L’inici per comptabilitzar el primer pagament de cada màquina coincidirà amb l’inici de la posada en marxa d’aquesta, calculant la part proporcional de la primera anualitat.</w:t>
      </w:r>
    </w:p>
    <w:p w:rsidR="00E348D7" w:rsidRPr="00A433DC" w:rsidRDefault="00E348D7" w:rsidP="00E348D7">
      <w:pPr>
        <w:spacing w:after="0" w:line="240" w:lineRule="auto"/>
        <w:jc w:val="both"/>
        <w:rPr>
          <w:rFonts w:cs="Arial"/>
          <w:lang w:eastAsia="es-ES"/>
        </w:rPr>
      </w:pPr>
    </w:p>
    <w:p w:rsidR="000B4878" w:rsidRDefault="000B4878" w:rsidP="00785337">
      <w:pPr>
        <w:pStyle w:val="Ttol1"/>
        <w:rPr>
          <w:rFonts w:cs="Arial"/>
          <w:sz w:val="22"/>
          <w:szCs w:val="22"/>
        </w:rPr>
        <w:sectPr w:rsidR="000B4878" w:rsidSect="008D58CF">
          <w:headerReference w:type="default" r:id="rId10"/>
          <w:footerReference w:type="default" r:id="rId11"/>
          <w:pgSz w:w="11907" w:h="16840" w:code="9"/>
          <w:pgMar w:top="1968" w:right="1701" w:bottom="1843" w:left="1701" w:header="624" w:footer="283" w:gutter="0"/>
          <w:cols w:space="708"/>
          <w:docGrid w:linePitch="360"/>
        </w:sectPr>
      </w:pPr>
    </w:p>
    <w:p w:rsidR="000B4878" w:rsidRPr="00F61656" w:rsidRDefault="000B4878" w:rsidP="00785337">
      <w:pPr>
        <w:pStyle w:val="Ttol1"/>
        <w:rPr>
          <w:rFonts w:cs="Arial"/>
          <w:sz w:val="22"/>
          <w:szCs w:val="22"/>
        </w:rPr>
      </w:pPr>
      <w:bookmarkStart w:id="2" w:name="_Toc21500319"/>
      <w:r w:rsidRPr="00F61656">
        <w:rPr>
          <w:rFonts w:cs="Arial"/>
          <w:sz w:val="22"/>
          <w:szCs w:val="22"/>
        </w:rPr>
        <w:t>I. DISPOSICIONS GENERALS</w:t>
      </w:r>
      <w:bookmarkEnd w:id="2"/>
    </w:p>
    <w:p w:rsidR="000B4878" w:rsidRPr="00F61656" w:rsidRDefault="000B4878" w:rsidP="000B4878">
      <w:pPr>
        <w:spacing w:after="0" w:line="240" w:lineRule="auto"/>
        <w:jc w:val="both"/>
        <w:rPr>
          <w:rFonts w:cs="Arial"/>
          <w:b/>
          <w:lang w:eastAsia="es-ES"/>
        </w:rPr>
      </w:pPr>
    </w:p>
    <w:p w:rsidR="000B4878" w:rsidRPr="00F61656" w:rsidRDefault="000B4878" w:rsidP="000B4878">
      <w:pPr>
        <w:pStyle w:val="Ttol2"/>
        <w:spacing w:before="0" w:after="0"/>
        <w:jc w:val="both"/>
        <w:rPr>
          <w:rFonts w:ascii="Arial" w:hAnsi="Arial" w:cs="Arial"/>
          <w:i w:val="0"/>
          <w:sz w:val="22"/>
          <w:szCs w:val="22"/>
        </w:rPr>
      </w:pPr>
      <w:bookmarkStart w:id="3" w:name="_Toc21500320"/>
      <w:r w:rsidRPr="00F61656">
        <w:rPr>
          <w:rFonts w:ascii="Arial" w:hAnsi="Arial" w:cs="Arial"/>
          <w:i w:val="0"/>
          <w:sz w:val="22"/>
          <w:szCs w:val="22"/>
        </w:rPr>
        <w:t>Primera. Objecte del contracte</w:t>
      </w:r>
      <w:bookmarkEnd w:id="3"/>
      <w:r w:rsidRPr="00F61656">
        <w:rPr>
          <w:rFonts w:ascii="Arial" w:hAnsi="Arial" w:cs="Arial"/>
          <w:i w:val="0"/>
          <w:sz w:val="22"/>
          <w:szCs w:val="22"/>
        </w:rPr>
        <w:t xml:space="preserve"> </w:t>
      </w:r>
    </w:p>
    <w:p w:rsidR="000B4878" w:rsidRPr="00F61656" w:rsidRDefault="000B4878" w:rsidP="000B4878">
      <w:pPr>
        <w:spacing w:after="0" w:line="240" w:lineRule="auto"/>
        <w:jc w:val="both"/>
        <w:rPr>
          <w:rFonts w:cs="Arial"/>
          <w:b/>
          <w:lang w:eastAsia="es-ES"/>
        </w:rPr>
      </w:pPr>
    </w:p>
    <w:p w:rsidR="000B4878" w:rsidRPr="00F61656" w:rsidRDefault="000B4878" w:rsidP="000B4878">
      <w:pPr>
        <w:tabs>
          <w:tab w:val="num" w:pos="1440"/>
        </w:tabs>
        <w:spacing w:after="0" w:line="240" w:lineRule="auto"/>
        <w:jc w:val="both"/>
        <w:rPr>
          <w:rFonts w:cs="Arial"/>
          <w:b/>
          <w:lang w:eastAsia="en-US"/>
        </w:rPr>
      </w:pPr>
      <w:r w:rsidRPr="00F61656">
        <w:rPr>
          <w:rFonts w:cs="Arial"/>
          <w:b/>
          <w:lang w:eastAsia="en-US"/>
        </w:rPr>
        <w:t xml:space="preserve">1.1 </w:t>
      </w:r>
      <w:r w:rsidRPr="00F61656">
        <w:rPr>
          <w:rFonts w:cs="Arial"/>
          <w:lang w:eastAsia="en-US"/>
        </w:rPr>
        <w:t>L’objecte del contracte és la prestació dels serveis que es descriuen en l’</w:t>
      </w:r>
      <w:r w:rsidRPr="00F61656">
        <w:rPr>
          <w:rFonts w:cs="Arial"/>
          <w:b/>
          <w:lang w:eastAsia="en-US"/>
        </w:rPr>
        <w:t>apartat A del quadre de característiques.</w:t>
      </w:r>
    </w:p>
    <w:p w:rsidR="000B4878" w:rsidRPr="00F61656" w:rsidRDefault="000B4878" w:rsidP="000B4878">
      <w:pPr>
        <w:tabs>
          <w:tab w:val="num" w:pos="1440"/>
        </w:tabs>
        <w:spacing w:after="0" w:line="240" w:lineRule="auto"/>
        <w:jc w:val="both"/>
        <w:rPr>
          <w:rFonts w:cs="Arial"/>
          <w:i/>
          <w:lang w:eastAsia="en-U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1.2 </w:t>
      </w:r>
      <w:r w:rsidRPr="00F61656">
        <w:rPr>
          <w:rFonts w:cs="Arial"/>
          <w:lang w:eastAsia="es-ES"/>
        </w:rPr>
        <w:t>Els lots en què es divideix l’objecte del contracte s’identifiquen en l’</w:t>
      </w:r>
      <w:r w:rsidRPr="00F61656">
        <w:rPr>
          <w:rFonts w:cs="Arial"/>
          <w:b/>
          <w:lang w:eastAsia="es-ES"/>
        </w:rPr>
        <w:t>apartat A del quadre de característiques</w:t>
      </w:r>
      <w:r w:rsidRPr="00F61656">
        <w:rPr>
          <w:rFonts w:cs="Arial"/>
          <w:lang w:eastAsia="es-ES"/>
        </w:rPr>
        <w:t xml:space="preserve">. </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1.3 </w:t>
      </w:r>
      <w:r w:rsidRPr="00F61656">
        <w:rPr>
          <w:rFonts w:cs="Arial"/>
          <w:lang w:eastAsia="es-ES"/>
        </w:rPr>
        <w:t>L’expressió de la codificació corresponent a la nomenclatura del Vocabulari Comú de Contractes (CPV) és la que consta en l’</w:t>
      </w:r>
      <w:r w:rsidRPr="00F61656">
        <w:rPr>
          <w:rFonts w:cs="Arial"/>
          <w:b/>
          <w:lang w:eastAsia="es-ES"/>
        </w:rPr>
        <w:t>apartat A del quadre de característiques</w:t>
      </w:r>
      <w:r w:rsidRPr="00F61656">
        <w:rPr>
          <w:rFonts w:cs="Arial"/>
          <w:lang w:eastAsia="es-ES"/>
        </w:rPr>
        <w:t>.</w:t>
      </w:r>
    </w:p>
    <w:p w:rsidR="000B4878" w:rsidRPr="00F61656" w:rsidRDefault="000B4878" w:rsidP="000B4878">
      <w:pPr>
        <w:spacing w:after="0" w:line="240" w:lineRule="auto"/>
        <w:jc w:val="both"/>
        <w:rPr>
          <w:rFonts w:cs="Arial"/>
          <w:b/>
          <w:lang w:eastAsia="es-ES"/>
        </w:rPr>
      </w:pPr>
    </w:p>
    <w:p w:rsidR="000B4878" w:rsidRPr="00F61656" w:rsidRDefault="000B4878" w:rsidP="000B4878">
      <w:pPr>
        <w:pStyle w:val="Ttol2"/>
        <w:spacing w:before="0" w:after="0"/>
        <w:jc w:val="both"/>
        <w:rPr>
          <w:rFonts w:ascii="Arial" w:hAnsi="Arial" w:cs="Arial"/>
          <w:i w:val="0"/>
          <w:sz w:val="22"/>
          <w:szCs w:val="22"/>
        </w:rPr>
      </w:pPr>
      <w:bookmarkStart w:id="4" w:name="_Toc21500321"/>
      <w:r w:rsidRPr="00F61656">
        <w:rPr>
          <w:rFonts w:ascii="Arial" w:hAnsi="Arial" w:cs="Arial"/>
          <w:i w:val="0"/>
          <w:sz w:val="22"/>
          <w:szCs w:val="22"/>
        </w:rPr>
        <w:t>Segona. Necessitats administratives que cal satisfer i idoneïtat del contracte</w:t>
      </w:r>
      <w:bookmarkEnd w:id="4"/>
    </w:p>
    <w:p w:rsidR="000B4878" w:rsidRPr="00F61656" w:rsidRDefault="000B4878" w:rsidP="000B4878">
      <w:pPr>
        <w:spacing w:after="0" w:line="240" w:lineRule="auto"/>
        <w:jc w:val="both"/>
        <w:rPr>
          <w:rFonts w:cs="Arial"/>
          <w:b/>
          <w:lang w:eastAsia="es-ES"/>
        </w:rPr>
      </w:pPr>
    </w:p>
    <w:p w:rsidR="000B4878" w:rsidRPr="008E431C" w:rsidRDefault="000B4878" w:rsidP="000B4878">
      <w:pPr>
        <w:spacing w:after="0" w:line="240" w:lineRule="auto"/>
        <w:jc w:val="both"/>
        <w:rPr>
          <w:rFonts w:cs="Arial"/>
          <w:lang w:eastAsia="es-ES"/>
        </w:rPr>
      </w:pPr>
      <w:r w:rsidRPr="008E431C">
        <w:rPr>
          <w:rFonts w:cs="Arial"/>
          <w:lang w:eastAsia="es-ES"/>
        </w:rPr>
        <w:t xml:space="preserve">Les necessitats administratives a satisfer són les que s’identifiquen </w:t>
      </w:r>
      <w:r>
        <w:rPr>
          <w:rFonts w:cs="Arial"/>
          <w:lang w:eastAsia="es-ES"/>
        </w:rPr>
        <w:t>a l’ìnforme justificatiu</w:t>
      </w:r>
      <w:r w:rsidRPr="008E431C">
        <w:rPr>
          <w:rFonts w:cs="Arial"/>
          <w:lang w:eastAsia="es-ES"/>
        </w:rPr>
        <w:t xml:space="preserve"> de la licitació i al plec de prescripcions tècniques.</w:t>
      </w:r>
    </w:p>
    <w:p w:rsidR="000B4878" w:rsidRPr="00F61656" w:rsidRDefault="000B4878" w:rsidP="000B4878">
      <w:pPr>
        <w:spacing w:after="0" w:line="240" w:lineRule="auto"/>
        <w:jc w:val="both"/>
        <w:rPr>
          <w:rFonts w:cs="Arial"/>
          <w:i/>
          <w:lang w:eastAsia="es-ES"/>
        </w:rPr>
      </w:pPr>
    </w:p>
    <w:p w:rsidR="000B4878" w:rsidRPr="00F61656" w:rsidRDefault="000B4878" w:rsidP="000B4878">
      <w:pPr>
        <w:pStyle w:val="Ttol2"/>
        <w:spacing w:before="0" w:after="0"/>
        <w:jc w:val="both"/>
        <w:rPr>
          <w:rFonts w:ascii="Arial" w:hAnsi="Arial" w:cs="Arial"/>
          <w:i w:val="0"/>
          <w:sz w:val="22"/>
          <w:szCs w:val="22"/>
        </w:rPr>
      </w:pPr>
      <w:bookmarkStart w:id="5" w:name="_Toc21500322"/>
      <w:r w:rsidRPr="00F61656">
        <w:rPr>
          <w:rFonts w:ascii="Arial" w:hAnsi="Arial" w:cs="Arial"/>
          <w:i w:val="0"/>
          <w:sz w:val="22"/>
          <w:szCs w:val="22"/>
        </w:rPr>
        <w:t>Tercera. Dades econòmiques del contracte i existència de crèdit</w:t>
      </w:r>
      <w:bookmarkEnd w:id="5"/>
      <w:r w:rsidRPr="00F61656">
        <w:rPr>
          <w:rFonts w:ascii="Arial" w:hAnsi="Arial" w:cs="Arial"/>
          <w:i w:val="0"/>
          <w:sz w:val="22"/>
          <w:szCs w:val="22"/>
        </w:rPr>
        <w:t xml:space="preserve"> </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b/>
          <w:lang w:eastAsia="es-ES"/>
        </w:rPr>
      </w:pPr>
      <w:r w:rsidRPr="00F61656">
        <w:rPr>
          <w:rFonts w:cs="Arial"/>
          <w:b/>
          <w:lang w:eastAsia="es-ES"/>
        </w:rPr>
        <w:t xml:space="preserve">3.1 </w:t>
      </w:r>
      <w:r w:rsidRPr="00F61656">
        <w:rPr>
          <w:rFonts w:cs="Arial"/>
          <w:lang w:eastAsia="es-ES"/>
        </w:rPr>
        <w:t>El sistema per a la determinació del preu del contracte és el que s’indica en l’</w:t>
      </w:r>
      <w:r w:rsidRPr="00F61656">
        <w:rPr>
          <w:rFonts w:cs="Arial"/>
          <w:b/>
          <w:lang w:eastAsia="es-ES"/>
        </w:rPr>
        <w:t>apartat B.1 del quadre de característiques.</w:t>
      </w:r>
    </w:p>
    <w:p w:rsidR="000B4878" w:rsidRPr="00F61656" w:rsidRDefault="000B4878" w:rsidP="000B4878">
      <w:pPr>
        <w:spacing w:after="0" w:line="240" w:lineRule="auto"/>
        <w:jc w:val="both"/>
        <w:rPr>
          <w:rFonts w:cs="Arial"/>
          <w:b/>
          <w:lang w:eastAsia="es-ES"/>
        </w:rPr>
      </w:pPr>
    </w:p>
    <w:p w:rsidR="000B4878" w:rsidRPr="00C81CDE" w:rsidRDefault="000B4878" w:rsidP="000B4878">
      <w:pPr>
        <w:spacing w:after="0" w:line="240" w:lineRule="auto"/>
        <w:jc w:val="both"/>
        <w:rPr>
          <w:rFonts w:cs="Arial"/>
          <w:lang w:eastAsia="es-ES"/>
        </w:rPr>
      </w:pPr>
      <w:r w:rsidRPr="00F61656">
        <w:rPr>
          <w:rFonts w:cs="Arial"/>
          <w:b/>
          <w:lang w:eastAsia="es-ES"/>
        </w:rPr>
        <w:t>3.</w:t>
      </w:r>
      <w:r w:rsidRPr="00C81CDE">
        <w:rPr>
          <w:rFonts w:cs="Arial"/>
          <w:b/>
          <w:lang w:eastAsia="es-ES"/>
        </w:rPr>
        <w:t xml:space="preserve">2 </w:t>
      </w:r>
      <w:r w:rsidRPr="00C81CDE">
        <w:rPr>
          <w:rFonts w:cs="Arial"/>
          <w:lang w:eastAsia="es-ES"/>
        </w:rPr>
        <w:t>El valor estimat del contracte i el mètode aplicat per al seu càlcul són els que s’assenyalenen l’</w:t>
      </w:r>
      <w:r w:rsidRPr="00C81CDE">
        <w:rPr>
          <w:rFonts w:cs="Arial"/>
          <w:b/>
          <w:lang w:eastAsia="es-ES"/>
        </w:rPr>
        <w:t>apartat B.2 del quadre de característiques.</w:t>
      </w:r>
    </w:p>
    <w:p w:rsidR="000B4878" w:rsidRPr="00C81CDE"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C81CDE">
        <w:rPr>
          <w:rFonts w:cs="Arial"/>
          <w:b/>
          <w:lang w:eastAsia="es-ES"/>
        </w:rPr>
        <w:t xml:space="preserve">3.3 </w:t>
      </w:r>
      <w:r w:rsidRPr="00C81CDE">
        <w:rPr>
          <w:rFonts w:cs="Arial"/>
          <w:lang w:eastAsia="es-ES"/>
        </w:rPr>
        <w:t>El pressupost base de licitació és el que s’assenyala en l’</w:t>
      </w:r>
      <w:r w:rsidRPr="00C81CDE">
        <w:rPr>
          <w:rFonts w:cs="Arial"/>
          <w:b/>
          <w:lang w:eastAsia="es-ES"/>
        </w:rPr>
        <w:t>apartat B.3 del quadre de característiques</w:t>
      </w:r>
      <w:r w:rsidRPr="00C81CDE">
        <w:rPr>
          <w:rFonts w:cs="Arial"/>
          <w:lang w:eastAsia="es-ES"/>
        </w:rPr>
        <w:t>. Aquest és el límit màxim de despesa (IVA inclòs) que, en virtut d’aquest</w:t>
      </w:r>
      <w:r w:rsidRPr="00F61656">
        <w:rPr>
          <w:rFonts w:cs="Arial"/>
          <w:lang w:eastAsia="es-ES"/>
        </w:rPr>
        <w:t xml:space="preserve"> contracte, pot comprometre l’òrgan de contractació, i constitueix el preu màxim que poden ofertar les empreses que concorrin a la licitació d’aquest contracte.</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3.4</w:t>
      </w:r>
      <w:r w:rsidRPr="00F61656">
        <w:rPr>
          <w:rFonts w:cs="Arial"/>
          <w:lang w:eastAsia="es-ES"/>
        </w:rPr>
        <w:t xml:space="preserve"> </w:t>
      </w:r>
      <w:r w:rsidR="000F5146">
        <w:rPr>
          <w:rFonts w:cs="Arial"/>
          <w:lang w:eastAsia="es-ES"/>
        </w:rPr>
        <w:t>No hi ha pressupost base de licitació del contracte.</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3.5 </w:t>
      </w:r>
      <w:r w:rsidR="004B0535">
        <w:rPr>
          <w:rFonts w:cs="Arial"/>
          <w:lang w:eastAsia="es-ES"/>
        </w:rPr>
        <w:t xml:space="preserve">En cas que hi hagi algun pagament associat a aquest contracte es consignarà la partida pressupostària a </w:t>
      </w:r>
      <w:r w:rsidRPr="00F61656">
        <w:rPr>
          <w:rFonts w:cs="Arial"/>
          <w:lang w:eastAsia="es-ES"/>
        </w:rPr>
        <w:t>l’</w:t>
      </w:r>
      <w:r w:rsidRPr="00F61656">
        <w:rPr>
          <w:rFonts w:cs="Arial"/>
          <w:b/>
          <w:lang w:eastAsia="es-ES"/>
        </w:rPr>
        <w:t>apartat C.1 del quadre de característiques</w:t>
      </w:r>
      <w:r w:rsidRPr="00F61656">
        <w:rPr>
          <w:rFonts w:cs="Arial"/>
          <w:lang w:eastAsia="es-ES"/>
        </w:rPr>
        <w:t>.</w:t>
      </w:r>
    </w:p>
    <w:p w:rsidR="000B4878" w:rsidRPr="00F61656" w:rsidRDefault="000B4878" w:rsidP="000B4878">
      <w:pPr>
        <w:spacing w:after="0" w:line="240" w:lineRule="auto"/>
        <w:jc w:val="both"/>
        <w:rPr>
          <w:rFonts w:cs="Arial"/>
          <w:b/>
          <w:lang w:eastAsia="es-ES"/>
        </w:rPr>
      </w:pPr>
    </w:p>
    <w:p w:rsidR="000B4878" w:rsidRPr="00F61656" w:rsidRDefault="000B4878" w:rsidP="000B4878">
      <w:pPr>
        <w:pStyle w:val="Ttol2"/>
        <w:spacing w:before="0" w:after="0"/>
        <w:jc w:val="both"/>
        <w:rPr>
          <w:rFonts w:ascii="Arial" w:hAnsi="Arial" w:cs="Arial"/>
          <w:i w:val="0"/>
          <w:sz w:val="22"/>
          <w:szCs w:val="22"/>
        </w:rPr>
      </w:pPr>
      <w:bookmarkStart w:id="6" w:name="_Toc21500323"/>
      <w:r w:rsidRPr="00F61656">
        <w:rPr>
          <w:rFonts w:ascii="Arial" w:hAnsi="Arial" w:cs="Arial"/>
          <w:i w:val="0"/>
          <w:sz w:val="22"/>
          <w:szCs w:val="22"/>
        </w:rPr>
        <w:t>Quarta. Termini de durada del contracte</w:t>
      </w:r>
      <w:bookmarkEnd w:id="6"/>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El termini de durada del contracte és el que s’estableix en l’</w:t>
      </w:r>
      <w:r w:rsidRPr="00F61656">
        <w:rPr>
          <w:rFonts w:cs="Arial"/>
          <w:b/>
          <w:lang w:eastAsia="es-ES"/>
        </w:rPr>
        <w:t>apartat D</w:t>
      </w:r>
      <w:r>
        <w:rPr>
          <w:rFonts w:cs="Arial"/>
          <w:b/>
          <w:lang w:eastAsia="es-ES"/>
        </w:rPr>
        <w:t>.1</w:t>
      </w:r>
      <w:r w:rsidRPr="00F61656">
        <w:rPr>
          <w:rFonts w:cs="Arial"/>
          <w:b/>
          <w:lang w:eastAsia="es-ES"/>
        </w:rPr>
        <w:t xml:space="preserve"> del quadre de característiques</w:t>
      </w:r>
      <w:r w:rsidRPr="00F61656">
        <w:rPr>
          <w:rFonts w:cs="Arial"/>
          <w:lang w:eastAsia="es-ES"/>
        </w:rPr>
        <w:t xml:space="preserve">. El termini total i els terminis parcials són els que es fixen en el programa de treball que s’aprovi, si s’escau. Tots aquests terminis comencen a comptar des del dia que s’estipuli en el contracte.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El contracte es podrà prorrogar si així s’ha previst en  l’</w:t>
      </w:r>
      <w:r w:rsidRPr="00F61656">
        <w:rPr>
          <w:rFonts w:cs="Arial"/>
          <w:b/>
          <w:lang w:eastAsia="es-ES"/>
        </w:rPr>
        <w:t>apartat D</w:t>
      </w:r>
      <w:r>
        <w:rPr>
          <w:rFonts w:cs="Arial"/>
          <w:b/>
          <w:lang w:eastAsia="es-ES"/>
        </w:rPr>
        <w:t>.2</w:t>
      </w:r>
      <w:r w:rsidRPr="00F61656">
        <w:rPr>
          <w:rFonts w:cs="Arial"/>
          <w:b/>
          <w:lang w:eastAsia="es-ES"/>
        </w:rPr>
        <w:t xml:space="preserve"> del quadre de característiques</w:t>
      </w:r>
      <w:r w:rsidRPr="00F61656">
        <w:rPr>
          <w:rFonts w:cs="Arial"/>
          <w:lang w:eastAsia="es-ES"/>
        </w:rPr>
        <w:t>. En aquest cas, la pròrroga s’acordarà per l’òrgan de contractació i serà obligatòria per a l’empresa contractista, sempre que la preavisi amb, almenys, dos mesos d’antelació a l’acabament del termini de durada del contracte. La pròrroga no es produirà, en cap cas, per acord tàcit de les parts.</w:t>
      </w:r>
    </w:p>
    <w:p w:rsidR="000B4878" w:rsidRDefault="000B4878" w:rsidP="000B4878">
      <w:pPr>
        <w:spacing w:after="0" w:line="240" w:lineRule="auto"/>
        <w:jc w:val="both"/>
        <w:rPr>
          <w:rFonts w:cs="Arial"/>
          <w:b/>
          <w:lang w:eastAsia="es-ES"/>
        </w:rPr>
      </w:pPr>
    </w:p>
    <w:p w:rsidR="00615616" w:rsidRDefault="00615616" w:rsidP="000B4878">
      <w:pPr>
        <w:spacing w:after="0" w:line="240" w:lineRule="auto"/>
        <w:jc w:val="both"/>
        <w:rPr>
          <w:rFonts w:cs="Arial"/>
          <w:b/>
          <w:lang w:eastAsia="es-ES"/>
        </w:rPr>
      </w:pPr>
    </w:p>
    <w:p w:rsidR="00615616" w:rsidRPr="00F61656" w:rsidRDefault="00615616" w:rsidP="000B4878">
      <w:pPr>
        <w:spacing w:after="0" w:line="240" w:lineRule="auto"/>
        <w:jc w:val="both"/>
        <w:rPr>
          <w:rFonts w:cs="Arial"/>
          <w:b/>
          <w:lang w:eastAsia="es-ES"/>
        </w:rPr>
      </w:pPr>
    </w:p>
    <w:p w:rsidR="000B4878" w:rsidRPr="00F61656" w:rsidRDefault="000B4878" w:rsidP="000B4878">
      <w:pPr>
        <w:pStyle w:val="Ttol2"/>
        <w:spacing w:before="0" w:after="0"/>
        <w:jc w:val="both"/>
        <w:rPr>
          <w:rFonts w:ascii="Arial" w:hAnsi="Arial" w:cs="Arial"/>
          <w:i w:val="0"/>
          <w:sz w:val="22"/>
          <w:szCs w:val="22"/>
        </w:rPr>
      </w:pPr>
      <w:bookmarkStart w:id="7" w:name="_Toc21500324"/>
      <w:r w:rsidRPr="00F61656">
        <w:rPr>
          <w:rFonts w:ascii="Arial" w:hAnsi="Arial" w:cs="Arial"/>
          <w:i w:val="0"/>
          <w:sz w:val="22"/>
          <w:szCs w:val="22"/>
        </w:rPr>
        <w:t>Cinquena. Règim jurídic del contracte</w:t>
      </w:r>
      <w:bookmarkEnd w:id="7"/>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5.1</w:t>
      </w:r>
      <w:r w:rsidRPr="00F61656">
        <w:rPr>
          <w:rFonts w:cs="Arial"/>
          <w:lang w:eastAsia="es-ES"/>
        </w:rPr>
        <w:t xml:space="preserve"> 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w:t>
      </w:r>
    </w:p>
    <w:p w:rsidR="000B4878" w:rsidRPr="00F61656" w:rsidRDefault="000B4878" w:rsidP="000B4878">
      <w:pPr>
        <w:spacing w:after="0" w:line="240" w:lineRule="auto"/>
        <w:jc w:val="both"/>
        <w:rPr>
          <w:rFonts w:cs="Arial"/>
          <w:lang w:eastAsia="es-ES"/>
        </w:rPr>
      </w:pPr>
    </w:p>
    <w:p w:rsidR="000B4878" w:rsidRPr="00F61656" w:rsidRDefault="000B4878" w:rsidP="000B4878">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rPr>
      </w:pPr>
      <w:r w:rsidRPr="00F61656">
        <w:rPr>
          <w:rFonts w:cs="Arial"/>
          <w:snapToGrid w:val="0"/>
          <w:lang w:eastAsia="es-ES"/>
        </w:rPr>
        <w:t>a)</w:t>
      </w:r>
      <w:r w:rsidRPr="00F61656">
        <w:rPr>
          <w:rFonts w:cs="Arial"/>
          <w:snapToGrid w:val="0"/>
        </w:rPr>
        <w:t xml:space="preserve"> Llei 9/2017, de 8 de novembre, de contractes del sector públic, per la qual es transposen a l’ordenament jurídic espanyol les Directives del Parlament Europeu i del Consell 2014/23/UE i 2014/24/UE, de 26 de febrer de 2014.  </w:t>
      </w:r>
    </w:p>
    <w:p w:rsidR="000B4878" w:rsidRPr="00F61656" w:rsidRDefault="000B4878" w:rsidP="000B4878">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rsidR="000B4878" w:rsidRPr="00F61656" w:rsidRDefault="000B4878" w:rsidP="000B4878">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F61656">
        <w:rPr>
          <w:rFonts w:cs="Arial"/>
          <w:snapToGrid w:val="0"/>
          <w:lang w:eastAsia="es-ES"/>
        </w:rPr>
        <w:t>b) Decret Llei 3/2016, de 31 de maig, de mesures urgents en matèria de contractació pública.</w:t>
      </w:r>
    </w:p>
    <w:p w:rsidR="000B4878" w:rsidRPr="00F61656" w:rsidRDefault="000B4878" w:rsidP="000B4878">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rsidR="000B4878" w:rsidRPr="00F61656" w:rsidRDefault="000B4878" w:rsidP="000B4878">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F61656">
        <w:rPr>
          <w:rFonts w:cs="Arial"/>
          <w:snapToGrid w:val="0"/>
          <w:lang w:eastAsia="es-ES"/>
        </w:rPr>
        <w:t xml:space="preserve">c) Reial decret 817/2009, de 8 de maig, pel qual es desenvolupa parcialment la Llei 30/2007, de 30 d’octubre, de contractes del sector públic (d’ara endavant, RD 817/2009). </w:t>
      </w:r>
    </w:p>
    <w:p w:rsidR="000B4878" w:rsidRPr="00F61656" w:rsidRDefault="000B4878" w:rsidP="000B4878">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rsidR="000B4878" w:rsidRDefault="000B4878" w:rsidP="000B4878">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F61656">
        <w:rPr>
          <w:rFonts w:cs="Arial"/>
          <w:snapToGrid w:val="0"/>
          <w:lang w:eastAsia="es-ES"/>
        </w:rPr>
        <w:t>d) Reglament general de la Llei de contractes de les administracions públiques</w:t>
      </w:r>
      <w:r w:rsidRPr="00F61656">
        <w:rPr>
          <w:rFonts w:cs="Arial"/>
        </w:rPr>
        <w:t xml:space="preserve"> aprovat </w:t>
      </w:r>
      <w:r w:rsidRPr="000F5146">
        <w:rPr>
          <w:rFonts w:cs="Arial"/>
          <w:snapToGrid w:val="0"/>
          <w:lang w:eastAsia="es-ES"/>
        </w:rPr>
        <w:t xml:space="preserve">pel </w:t>
      </w:r>
      <w:r w:rsidRPr="00F61656">
        <w:rPr>
          <w:rFonts w:cs="Arial"/>
          <w:snapToGrid w:val="0"/>
          <w:lang w:eastAsia="es-ES"/>
        </w:rPr>
        <w:t>Reial decret 1098/2001, de 12 d’octubre, en tot allò no modificat ni derogat per les disposicions esmentades anteriorment (d’ara endavant, RGLCAP).</w:t>
      </w:r>
    </w:p>
    <w:p w:rsidR="000F5146" w:rsidRDefault="000F5146" w:rsidP="000B4878">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rsidR="000B4878" w:rsidRPr="000F5146" w:rsidRDefault="000F5146" w:rsidP="000F5146">
      <w:pPr>
        <w:tabs>
          <w:tab w:val="left" w:pos="0"/>
        </w:tabs>
        <w:suppressAutoHyphens/>
        <w:spacing w:after="120" w:line="240" w:lineRule="auto"/>
        <w:jc w:val="both"/>
        <w:rPr>
          <w:rFonts w:cs="Arial"/>
          <w:snapToGrid w:val="0"/>
          <w:lang w:eastAsia="es-ES"/>
        </w:rPr>
      </w:pPr>
      <w:r>
        <w:rPr>
          <w:rFonts w:cs="Arial"/>
          <w:snapToGrid w:val="0"/>
          <w:lang w:eastAsia="es-ES"/>
        </w:rPr>
        <w:t xml:space="preserve">e) </w:t>
      </w:r>
      <w:r w:rsidRPr="000F5146">
        <w:rPr>
          <w:rFonts w:cs="Arial"/>
          <w:snapToGrid w:val="0"/>
          <w:lang w:eastAsia="es-ES"/>
        </w:rPr>
        <w:t>Reial Decret Llei 14/2019, de 31 d’octubre, pel qual s’adopten mesures urgents per raons de seguretat pública en matèria d’administració digital, contractació del sector públic i telecomunicacions.</w:t>
      </w:r>
    </w:p>
    <w:p w:rsidR="000B4878" w:rsidRPr="00F61656" w:rsidRDefault="000B4878" w:rsidP="000B4878">
      <w:pPr>
        <w:autoSpaceDE w:val="0"/>
        <w:autoSpaceDN w:val="0"/>
        <w:adjustRightInd w:val="0"/>
        <w:spacing w:after="0" w:line="240" w:lineRule="auto"/>
        <w:jc w:val="both"/>
        <w:rPr>
          <w:rFonts w:cs="Arial"/>
        </w:rPr>
      </w:pPr>
      <w:r w:rsidRPr="00F61656">
        <w:rPr>
          <w:rFonts w:cs="Arial"/>
          <w:lang w:eastAsia="es-ES"/>
        </w:rPr>
        <w:t>Addicionalment, també es regeix per les normes aplicables als contractes del sector públic en l’àmbit de Catalunya i per la seva normativa sectorial que resulti d’aplicació.</w:t>
      </w:r>
    </w:p>
    <w:p w:rsidR="000B4878" w:rsidRPr="00F61656" w:rsidRDefault="000B4878" w:rsidP="000B4878">
      <w:pPr>
        <w:autoSpaceDE w:val="0"/>
        <w:autoSpaceDN w:val="0"/>
        <w:adjustRightInd w:val="0"/>
        <w:spacing w:after="0" w:line="240" w:lineRule="auto"/>
        <w:jc w:val="both"/>
        <w:rPr>
          <w:rFonts w:cs="Arial"/>
        </w:rPr>
      </w:pPr>
    </w:p>
    <w:p w:rsidR="000B4878" w:rsidRPr="00F61656" w:rsidRDefault="000B4878" w:rsidP="000B4878">
      <w:pPr>
        <w:autoSpaceDE w:val="0"/>
        <w:autoSpaceDN w:val="0"/>
        <w:adjustRightInd w:val="0"/>
        <w:spacing w:after="0" w:line="240" w:lineRule="auto"/>
        <w:jc w:val="both"/>
        <w:rPr>
          <w:rFonts w:cs="Arial"/>
          <w:lang w:eastAsia="es-ES"/>
        </w:rPr>
      </w:pPr>
      <w:r w:rsidRPr="00F61656">
        <w:rPr>
          <w:rFonts w:cs="Arial"/>
          <w:lang w:eastAsia="es-ES"/>
        </w:rPr>
        <w:t>Supletòriament al contracte li resulten d’aplicació les normes de dret administratiu i, en el seu defecte, les normes de dret privat.</w:t>
      </w:r>
    </w:p>
    <w:p w:rsidR="000B4878" w:rsidRPr="00F61656" w:rsidRDefault="000B4878" w:rsidP="000B4878">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5.2</w:t>
      </w:r>
      <w:r w:rsidRPr="00F61656">
        <w:rPr>
          <w:rFonts w:cs="Arial"/>
          <w:lang w:eastAsia="es-ES"/>
        </w:rPr>
        <w:t xml:space="preserve"> 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w:t>
      </w:r>
      <w:r w:rsidRPr="00F61656">
        <w:rPr>
          <w:rFonts w:cs="Arial"/>
          <w:lang w:eastAsia="es-ES"/>
        </w:rPr>
        <w:noBreakHyphen/>
        <w:t>les.</w:t>
      </w:r>
    </w:p>
    <w:p w:rsidR="000F5146" w:rsidRPr="00F61656" w:rsidRDefault="000F5146" w:rsidP="000B4878">
      <w:pPr>
        <w:spacing w:after="0" w:line="240" w:lineRule="auto"/>
        <w:jc w:val="both"/>
        <w:rPr>
          <w:rFonts w:cs="Arial"/>
          <w:b/>
          <w:lang w:eastAsia="es-ES"/>
        </w:rPr>
      </w:pPr>
    </w:p>
    <w:p w:rsidR="000B4878" w:rsidRPr="00F61656" w:rsidRDefault="000B4878" w:rsidP="000B4878">
      <w:pPr>
        <w:pStyle w:val="Ttol2"/>
        <w:spacing w:before="0" w:after="0"/>
        <w:jc w:val="both"/>
        <w:rPr>
          <w:rFonts w:ascii="Arial" w:hAnsi="Arial" w:cs="Arial"/>
          <w:i w:val="0"/>
          <w:sz w:val="22"/>
          <w:szCs w:val="22"/>
        </w:rPr>
      </w:pPr>
      <w:bookmarkStart w:id="8" w:name="_Toc21500325"/>
      <w:r w:rsidRPr="00F61656">
        <w:rPr>
          <w:rFonts w:ascii="Arial" w:hAnsi="Arial" w:cs="Arial"/>
          <w:i w:val="0"/>
          <w:sz w:val="22"/>
          <w:szCs w:val="22"/>
        </w:rPr>
        <w:t>Sisena. Admissió de variants</w:t>
      </w:r>
      <w:bookmarkEnd w:id="8"/>
      <w:r w:rsidRPr="00F61656">
        <w:rPr>
          <w:rFonts w:ascii="Arial" w:hAnsi="Arial" w:cs="Arial"/>
          <w:i w:val="0"/>
          <w:sz w:val="22"/>
          <w:szCs w:val="22"/>
        </w:rPr>
        <w:t xml:space="preserve"> </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S’admetran variants quan així consti en l’</w:t>
      </w:r>
      <w:r w:rsidRPr="00F61656">
        <w:rPr>
          <w:rFonts w:cs="Arial"/>
          <w:b/>
          <w:lang w:eastAsia="es-ES"/>
        </w:rPr>
        <w:t>apartat E del quadre de característiques</w:t>
      </w:r>
      <w:r w:rsidRPr="00F61656">
        <w:rPr>
          <w:rFonts w:cs="Arial"/>
          <w:lang w:eastAsia="es-ES"/>
        </w:rPr>
        <w:t>, amb els requisits mínims, en les modalitats i amb les característiques que s’hi preveuen</w:t>
      </w:r>
    </w:p>
    <w:p w:rsidR="000B4878" w:rsidRPr="00F61656" w:rsidRDefault="000B4878" w:rsidP="000B4878">
      <w:pPr>
        <w:spacing w:after="0" w:line="240" w:lineRule="auto"/>
        <w:jc w:val="both"/>
        <w:rPr>
          <w:rFonts w:cs="Arial"/>
          <w:b/>
          <w:lang w:eastAsia="es-ES"/>
        </w:rPr>
      </w:pPr>
    </w:p>
    <w:p w:rsidR="000B4878" w:rsidRPr="00F61656" w:rsidRDefault="000B4878" w:rsidP="000B4878">
      <w:pPr>
        <w:pStyle w:val="Ttol2"/>
        <w:spacing w:before="0" w:after="0"/>
        <w:jc w:val="both"/>
        <w:rPr>
          <w:rFonts w:ascii="Arial" w:hAnsi="Arial" w:cs="Arial"/>
          <w:i w:val="0"/>
          <w:sz w:val="22"/>
          <w:szCs w:val="22"/>
        </w:rPr>
      </w:pPr>
      <w:bookmarkStart w:id="9" w:name="_Toc21500326"/>
      <w:r w:rsidRPr="00F61656">
        <w:rPr>
          <w:rFonts w:ascii="Arial" w:hAnsi="Arial" w:cs="Arial"/>
          <w:i w:val="0"/>
          <w:sz w:val="22"/>
          <w:szCs w:val="22"/>
        </w:rPr>
        <w:t>Setena. Tramitació de l’expedient i procediment d’adjudicació</w:t>
      </w:r>
      <w:bookmarkEnd w:id="9"/>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La forma de tramitació de l’expedient i el procediment d’adjudicació del contracte són els establerts en l’</w:t>
      </w:r>
      <w:r w:rsidRPr="00F61656">
        <w:rPr>
          <w:rFonts w:cs="Arial"/>
          <w:b/>
          <w:lang w:eastAsia="es-ES"/>
        </w:rPr>
        <w:t>apartat F</w:t>
      </w:r>
      <w:r>
        <w:rPr>
          <w:rFonts w:cs="Arial"/>
          <w:b/>
          <w:lang w:eastAsia="es-ES"/>
        </w:rPr>
        <w:t>.1</w:t>
      </w:r>
      <w:r w:rsidRPr="00F61656">
        <w:rPr>
          <w:rFonts w:cs="Arial"/>
          <w:b/>
          <w:lang w:eastAsia="es-ES"/>
        </w:rPr>
        <w:t xml:space="preserve"> </w:t>
      </w:r>
      <w:r>
        <w:rPr>
          <w:rFonts w:cs="Arial"/>
          <w:b/>
          <w:lang w:eastAsia="es-ES"/>
        </w:rPr>
        <w:t xml:space="preserve">i F.2 </w:t>
      </w:r>
      <w:r w:rsidRPr="00F61656">
        <w:rPr>
          <w:rFonts w:cs="Arial"/>
          <w:b/>
          <w:lang w:eastAsia="es-ES"/>
        </w:rPr>
        <w:t>del quadre de característiques</w:t>
      </w:r>
      <w:r>
        <w:rPr>
          <w:rFonts w:cs="Arial"/>
          <w:lang w:eastAsia="es-ES"/>
        </w:rPr>
        <w:t xml:space="preserve"> respectivament.</w:t>
      </w:r>
      <w:r w:rsidRPr="00F61656">
        <w:rPr>
          <w:rFonts w:cs="Arial"/>
          <w:lang w:eastAsia="es-ES"/>
        </w:rPr>
        <w:t xml:space="preserve"> </w:t>
      </w:r>
    </w:p>
    <w:p w:rsidR="000F5146" w:rsidRPr="00F61656" w:rsidRDefault="000F5146" w:rsidP="000B4878">
      <w:pPr>
        <w:spacing w:after="0" w:line="240" w:lineRule="auto"/>
        <w:jc w:val="both"/>
        <w:rPr>
          <w:rFonts w:cs="Arial"/>
          <w:lang w:eastAsia="es-ES"/>
        </w:rPr>
      </w:pPr>
    </w:p>
    <w:p w:rsidR="000B4878" w:rsidRPr="00F61656" w:rsidRDefault="000B4878" w:rsidP="000B4878">
      <w:pPr>
        <w:pStyle w:val="Ttol2"/>
        <w:spacing w:before="0" w:after="0"/>
        <w:jc w:val="both"/>
        <w:rPr>
          <w:rFonts w:ascii="Arial" w:hAnsi="Arial" w:cs="Arial"/>
          <w:i w:val="0"/>
          <w:sz w:val="22"/>
          <w:szCs w:val="22"/>
        </w:rPr>
      </w:pPr>
      <w:bookmarkStart w:id="10" w:name="_Toc21500327"/>
      <w:r w:rsidRPr="00F61656">
        <w:rPr>
          <w:rFonts w:ascii="Arial" w:hAnsi="Arial" w:cs="Arial"/>
          <w:i w:val="0"/>
          <w:sz w:val="22"/>
          <w:szCs w:val="22"/>
        </w:rPr>
        <w:t>Vuitena. Mitjans de comunicació</w:t>
      </w:r>
      <w:r>
        <w:rPr>
          <w:rFonts w:ascii="Arial" w:hAnsi="Arial" w:cs="Arial"/>
          <w:i w:val="0"/>
          <w:sz w:val="22"/>
          <w:szCs w:val="22"/>
        </w:rPr>
        <w:t xml:space="preserve"> electrònics</w:t>
      </w:r>
      <w:bookmarkEnd w:id="10"/>
      <w:r w:rsidRPr="00F61656">
        <w:rPr>
          <w:rFonts w:ascii="Arial" w:hAnsi="Arial" w:cs="Arial"/>
          <w:i w:val="0"/>
          <w:sz w:val="22"/>
          <w:szCs w:val="22"/>
        </w:rPr>
        <w:t xml:space="preserve">  </w:t>
      </w:r>
    </w:p>
    <w:p w:rsidR="000B4878" w:rsidRPr="00F61656" w:rsidRDefault="000B4878" w:rsidP="000B4878">
      <w:pPr>
        <w:pStyle w:val="Pa9"/>
        <w:spacing w:line="240" w:lineRule="auto"/>
        <w:jc w:val="both"/>
        <w:rPr>
          <w:b/>
          <w:sz w:val="22"/>
          <w:szCs w:val="22"/>
        </w:rPr>
      </w:pPr>
    </w:p>
    <w:p w:rsidR="000B4878" w:rsidRPr="00F61656" w:rsidRDefault="000B4878" w:rsidP="000B4878">
      <w:pPr>
        <w:pStyle w:val="Pa9"/>
        <w:spacing w:line="240" w:lineRule="auto"/>
        <w:jc w:val="both"/>
        <w:rPr>
          <w:sz w:val="22"/>
          <w:szCs w:val="22"/>
        </w:rPr>
      </w:pPr>
      <w:r w:rsidRPr="00F61656">
        <w:rPr>
          <w:b/>
          <w:sz w:val="22"/>
          <w:szCs w:val="22"/>
        </w:rPr>
        <w:t>8.1</w:t>
      </w:r>
      <w:r w:rsidRPr="00F61656">
        <w:rPr>
          <w:sz w:val="22"/>
          <w:szCs w:val="22"/>
        </w:rPr>
        <w:t xml:space="preserve"> D’acord amb la Disposició addicional quinzena de la LCSP, la tramitació d’aquesta licitació comporta la pràctica de les notificacions i comunicacions que en derivin per mitjans exclusivament electrònics.</w:t>
      </w:r>
    </w:p>
    <w:p w:rsidR="000B4878" w:rsidRPr="00F61656" w:rsidRDefault="000B4878" w:rsidP="000B4878">
      <w:pPr>
        <w:pStyle w:val="Pa9"/>
        <w:spacing w:line="240" w:lineRule="auto"/>
        <w:jc w:val="both"/>
        <w:rPr>
          <w:sz w:val="22"/>
          <w:szCs w:val="22"/>
        </w:rPr>
      </w:pPr>
    </w:p>
    <w:p w:rsidR="000B4878" w:rsidRPr="00F61656" w:rsidRDefault="000B4878" w:rsidP="000B4878">
      <w:pPr>
        <w:pStyle w:val="Pa9"/>
        <w:spacing w:line="240" w:lineRule="auto"/>
        <w:jc w:val="both"/>
        <w:rPr>
          <w:rFonts w:eastAsia="Calibri"/>
          <w:sz w:val="22"/>
          <w:szCs w:val="22"/>
        </w:rPr>
      </w:pPr>
      <w:r w:rsidRPr="00F61656">
        <w:rPr>
          <w:sz w:val="22"/>
          <w:szCs w:val="22"/>
        </w:rPr>
        <w:t>No obstant això, es podrà utilitzar la comunicació oral per a comunicacions diferents de les relatives als elements essencials, això és, els plecs i les ofertes, deixant-ne el contingut de la comunicació oral documentat degudament, per exemple, mitjançant e</w:t>
      </w:r>
      <w:r w:rsidRPr="00F61656">
        <w:rPr>
          <w:rFonts w:eastAsia="Calibri"/>
          <w:sz w:val="22"/>
          <w:szCs w:val="22"/>
        </w:rPr>
        <w:t>ls arxius o resums escrits o sonors dels principals elements de la comunicació.</w:t>
      </w:r>
    </w:p>
    <w:p w:rsidR="000B4878" w:rsidRPr="00F61656" w:rsidRDefault="000B4878" w:rsidP="000B4878">
      <w:pPr>
        <w:pStyle w:val="Default"/>
        <w:jc w:val="both"/>
        <w:rPr>
          <w:rFonts w:eastAsia="Calibri"/>
          <w:color w:val="auto"/>
          <w:sz w:val="22"/>
          <w:szCs w:val="22"/>
        </w:rPr>
      </w:pPr>
    </w:p>
    <w:p w:rsidR="000B4878" w:rsidRPr="00F61656" w:rsidRDefault="000B4878" w:rsidP="000B4878">
      <w:pPr>
        <w:spacing w:after="0" w:line="240" w:lineRule="auto"/>
        <w:jc w:val="both"/>
        <w:rPr>
          <w:rFonts w:cs="Arial"/>
        </w:rPr>
      </w:pPr>
      <w:r w:rsidRPr="00F61656">
        <w:rPr>
          <w:rFonts w:cs="Arial"/>
          <w:b/>
        </w:rPr>
        <w:t>8.2</w:t>
      </w:r>
      <w:r w:rsidRPr="00F61656">
        <w:rPr>
          <w:rFonts w:cs="Arial"/>
        </w:rPr>
        <w:t xml:space="preserve"> Les comunicacions i les notificacions que es facin durant el procediment de 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w:t>
      </w:r>
      <w:r>
        <w:rPr>
          <w:rFonts w:cs="Arial"/>
        </w:rPr>
        <w:t xml:space="preserve"> o en la declaració responsable</w:t>
      </w:r>
      <w:r w:rsidRPr="00F61656">
        <w:rPr>
          <w:rFonts w:cs="Arial"/>
        </w:rPr>
        <w:t xml:space="preserve">, d’acord amb el que s’indica en la clàusula onzena d’aquest plec.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 </w:t>
      </w:r>
    </w:p>
    <w:p w:rsidR="000B4878" w:rsidRPr="00F61656" w:rsidRDefault="000B4878" w:rsidP="000B4878">
      <w:pPr>
        <w:spacing w:after="0" w:line="240" w:lineRule="auto"/>
        <w:jc w:val="both"/>
        <w:rPr>
          <w:rFonts w:cs="Arial"/>
        </w:rPr>
      </w:pPr>
    </w:p>
    <w:p w:rsidR="000B4878" w:rsidRPr="00F61656" w:rsidRDefault="000B4878" w:rsidP="000B4878">
      <w:pPr>
        <w:pStyle w:val="Pa9"/>
        <w:spacing w:line="240" w:lineRule="auto"/>
        <w:jc w:val="both"/>
        <w:rPr>
          <w:sz w:val="22"/>
          <w:szCs w:val="22"/>
        </w:rPr>
      </w:pPr>
      <w:r w:rsidRPr="00F61656">
        <w:rPr>
          <w:sz w:val="22"/>
          <w:szCs w:val="22"/>
          <w:lang w:eastAsia="es-ES"/>
        </w:rPr>
        <w:t xml:space="preserve">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w:t>
      </w:r>
      <w:r w:rsidRPr="00F61656">
        <w:rPr>
          <w:sz w:val="22"/>
          <w:szCs w:val="22"/>
        </w:rPr>
        <w:t>No obstant això, els terminis de les notificacions practicades amb motiu del procediment de recurs especial pel Tribunal Català de Contractes computen en tot cas des de la data d’enviament de l’avís de notificació.</w:t>
      </w:r>
    </w:p>
    <w:p w:rsidR="000B4878" w:rsidRPr="00F61656" w:rsidRDefault="000B4878" w:rsidP="000B4878">
      <w:pPr>
        <w:pStyle w:val="Default"/>
        <w:jc w:val="both"/>
        <w:rPr>
          <w:rFonts w:eastAsia="Calibri"/>
          <w:color w:val="auto"/>
          <w:sz w:val="22"/>
          <w:szCs w:val="22"/>
        </w:rPr>
      </w:pPr>
    </w:p>
    <w:p w:rsidR="000B4878" w:rsidRDefault="000B4878" w:rsidP="000B4878">
      <w:pPr>
        <w:spacing w:after="0" w:line="240" w:lineRule="auto"/>
        <w:jc w:val="both"/>
        <w:rPr>
          <w:rFonts w:cs="Arial"/>
        </w:rPr>
      </w:pPr>
      <w:r w:rsidRPr="00F61656">
        <w:rPr>
          <w:rFonts w:eastAsia="Calibri" w:cs="Arial"/>
          <w:b/>
        </w:rPr>
        <w:t>8.3</w:t>
      </w:r>
      <w:r w:rsidRPr="00F61656">
        <w:rPr>
          <w:rFonts w:eastAsia="Calibri" w:cs="Arial"/>
        </w:rPr>
        <w:t xml:space="preserve"> D’altra banda, p</w:t>
      </w:r>
      <w:r w:rsidRPr="00F61656">
        <w:rPr>
          <w:rFonts w:cs="Arial"/>
        </w:rPr>
        <w:t>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0B4878" w:rsidRPr="00F61656" w:rsidRDefault="002103EA" w:rsidP="000B4878">
      <w:pPr>
        <w:spacing w:after="0" w:line="240" w:lineRule="auto"/>
        <w:jc w:val="both"/>
        <w:rPr>
          <w:rFonts w:cs="Arial"/>
        </w:rPr>
      </w:pPr>
      <w:hyperlink r:id="rId12" w:history="1">
        <w:r w:rsidR="000B4878" w:rsidRPr="00BA24FF">
          <w:rPr>
            <w:rStyle w:val="Enlla"/>
            <w:rFonts w:cs="Arial"/>
            <w:bCs/>
          </w:rPr>
          <w:t>https://contractaciopublica.gencat.cat/perfil/eco</w:t>
        </w:r>
      </w:hyperlink>
    </w:p>
    <w:p w:rsidR="000B4878" w:rsidRPr="00F61656" w:rsidRDefault="000B4878" w:rsidP="000B4878">
      <w:pPr>
        <w:spacing w:after="0" w:line="240" w:lineRule="auto"/>
        <w:jc w:val="both"/>
        <w:rPr>
          <w:rFonts w:cs="Arial"/>
          <w:i/>
        </w:rPr>
      </w:pPr>
    </w:p>
    <w:p w:rsidR="000B4878" w:rsidRPr="00F61656" w:rsidRDefault="000B4878" w:rsidP="000B4878">
      <w:pPr>
        <w:spacing w:after="0" w:line="240" w:lineRule="auto"/>
        <w:jc w:val="both"/>
        <w:rPr>
          <w:rFonts w:cs="Arial"/>
        </w:rPr>
      </w:pPr>
      <w:r w:rsidRPr="00F61656">
        <w:rPr>
          <w:rFonts w:cs="Arial"/>
        </w:rPr>
        <w:t>Aquesta subscripció permetrà rebre avís de manera immediata a les adreces electròniques de les persones subscrites de qualsevol novetat, publicació o avís relacionat amb aquesta licitació.</w:t>
      </w:r>
    </w:p>
    <w:p w:rsidR="000B4878" w:rsidRPr="00F61656" w:rsidRDefault="000B4878" w:rsidP="000B4878">
      <w:pPr>
        <w:spacing w:after="0" w:line="240" w:lineRule="auto"/>
        <w:jc w:val="both"/>
        <w:rPr>
          <w:rFonts w:cs="Arial"/>
        </w:rPr>
      </w:pPr>
    </w:p>
    <w:p w:rsidR="000B4878" w:rsidRPr="00F61656" w:rsidRDefault="000B4878" w:rsidP="000B4878">
      <w:pPr>
        <w:spacing w:after="0" w:line="240" w:lineRule="auto"/>
        <w:jc w:val="both"/>
        <w:rPr>
          <w:rFonts w:cs="Arial"/>
        </w:rPr>
      </w:pPr>
      <w:r w:rsidRPr="00F61656">
        <w:rPr>
          <w:rFonts w:cs="Arial"/>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0B4878" w:rsidRPr="00F61656" w:rsidRDefault="000B4878" w:rsidP="000B4878">
      <w:pPr>
        <w:spacing w:after="0" w:line="240" w:lineRule="auto"/>
        <w:jc w:val="both"/>
        <w:rPr>
          <w:rFonts w:cs="Arial"/>
        </w:rPr>
      </w:pPr>
    </w:p>
    <w:p w:rsidR="000B4878" w:rsidRPr="00F61656" w:rsidRDefault="000B4878" w:rsidP="000B4878">
      <w:pPr>
        <w:spacing w:after="0" w:line="240" w:lineRule="auto"/>
        <w:jc w:val="both"/>
        <w:rPr>
          <w:rFonts w:cs="Arial"/>
        </w:rPr>
      </w:pPr>
      <w:r w:rsidRPr="00F61656">
        <w:rPr>
          <w:rFonts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0B4878" w:rsidRDefault="000B4878" w:rsidP="000B4878">
      <w:pPr>
        <w:spacing w:after="0" w:line="240" w:lineRule="auto"/>
        <w:jc w:val="both"/>
        <w:rPr>
          <w:rFonts w:cs="Arial"/>
          <w:i/>
        </w:rPr>
      </w:pPr>
    </w:p>
    <w:p w:rsidR="00615616" w:rsidRDefault="00615616" w:rsidP="000B4878">
      <w:pPr>
        <w:spacing w:after="0" w:line="240" w:lineRule="auto"/>
        <w:jc w:val="both"/>
        <w:rPr>
          <w:rFonts w:cs="Arial"/>
          <w:i/>
        </w:rPr>
      </w:pPr>
    </w:p>
    <w:p w:rsidR="00615616" w:rsidRDefault="00615616" w:rsidP="000B4878">
      <w:pPr>
        <w:spacing w:after="0" w:line="240" w:lineRule="auto"/>
        <w:jc w:val="both"/>
        <w:rPr>
          <w:rFonts w:cs="Arial"/>
          <w:i/>
        </w:rPr>
      </w:pPr>
    </w:p>
    <w:p w:rsidR="00615616" w:rsidRPr="00F61656" w:rsidRDefault="00615616" w:rsidP="000B4878">
      <w:pPr>
        <w:spacing w:after="0" w:line="240" w:lineRule="auto"/>
        <w:jc w:val="both"/>
        <w:rPr>
          <w:rFonts w:cs="Arial"/>
          <w:i/>
        </w:rPr>
      </w:pPr>
    </w:p>
    <w:p w:rsidR="000B4878" w:rsidRPr="00562945" w:rsidRDefault="000B4878" w:rsidP="000B4878">
      <w:pPr>
        <w:spacing w:after="0" w:line="240" w:lineRule="auto"/>
        <w:jc w:val="both"/>
        <w:rPr>
          <w:rFonts w:cs="Arial"/>
          <w:b/>
        </w:rPr>
      </w:pPr>
      <w:r w:rsidRPr="00562945">
        <w:rPr>
          <w:rFonts w:cs="Arial"/>
          <w:b/>
        </w:rPr>
        <w:t xml:space="preserve">8.4 </w:t>
      </w:r>
      <w:r w:rsidRPr="00562945">
        <w:rPr>
          <w:rFonts w:cs="Arial"/>
        </w:rPr>
        <w:t>Certificats digitals:</w:t>
      </w:r>
    </w:p>
    <w:p w:rsidR="000B4878" w:rsidRPr="00562945" w:rsidRDefault="000B4878" w:rsidP="000B4878">
      <w:pPr>
        <w:spacing w:after="0" w:line="240" w:lineRule="auto"/>
        <w:jc w:val="both"/>
        <w:rPr>
          <w:rFonts w:cs="Arial"/>
          <w:b/>
        </w:rPr>
      </w:pPr>
    </w:p>
    <w:p w:rsidR="000B4878" w:rsidRPr="00562945" w:rsidRDefault="000B4878" w:rsidP="000B4878">
      <w:pPr>
        <w:spacing w:after="0" w:line="240" w:lineRule="auto"/>
        <w:jc w:val="both"/>
        <w:rPr>
          <w:rFonts w:cs="Arial"/>
        </w:rPr>
      </w:pPr>
      <w:r w:rsidRPr="00562945">
        <w:rPr>
          <w:rFonts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0B4878" w:rsidRPr="00562945" w:rsidRDefault="000B4878" w:rsidP="000B4878">
      <w:pPr>
        <w:spacing w:after="0" w:line="240" w:lineRule="auto"/>
        <w:jc w:val="both"/>
        <w:rPr>
          <w:rFonts w:cs="Arial"/>
        </w:rPr>
      </w:pPr>
    </w:p>
    <w:p w:rsidR="000B4878" w:rsidRPr="00562945" w:rsidRDefault="000B4878" w:rsidP="000B4878">
      <w:pPr>
        <w:spacing w:after="0" w:line="240" w:lineRule="auto"/>
        <w:jc w:val="both"/>
        <w:rPr>
          <w:rFonts w:cs="Arial"/>
        </w:rPr>
      </w:pPr>
      <w:r w:rsidRPr="00562945">
        <w:rPr>
          <w:rFonts w:cs="Arial"/>
        </w:rPr>
        <w:t xml:space="preserve">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 </w:t>
      </w:r>
    </w:p>
    <w:p w:rsidR="000B4878" w:rsidRPr="00562945" w:rsidRDefault="000B4878" w:rsidP="000B4878">
      <w:pPr>
        <w:spacing w:after="0" w:line="240" w:lineRule="auto"/>
        <w:jc w:val="both"/>
        <w:rPr>
          <w:rFonts w:cs="Arial"/>
        </w:rPr>
      </w:pPr>
    </w:p>
    <w:p w:rsidR="000B4878" w:rsidRPr="002B67D4" w:rsidRDefault="000B4878" w:rsidP="000B4878">
      <w:pPr>
        <w:spacing w:after="0" w:line="240" w:lineRule="auto"/>
        <w:jc w:val="both"/>
        <w:rPr>
          <w:rFonts w:cs="Arial"/>
        </w:rPr>
      </w:pPr>
      <w:r w:rsidRPr="002B67D4">
        <w:rPr>
          <w:rFonts w:cs="Arial"/>
        </w:rPr>
        <w:t>Tal com estableix l’article 22 d’aquesta mateix Reglament, la Comissió posa a disposició del públic, mitjançant un canal segur, la informació relativa a les llistes de confiança de cada Estat membre, on es publiquen els serveis de certificació qualificats a admetre.</w:t>
      </w:r>
    </w:p>
    <w:p w:rsidR="000B4878" w:rsidRPr="002B67D4" w:rsidRDefault="000B4878" w:rsidP="000B4878">
      <w:pPr>
        <w:spacing w:after="0" w:line="240" w:lineRule="auto"/>
        <w:jc w:val="both"/>
        <w:rPr>
          <w:rFonts w:cs="Arial"/>
        </w:rPr>
      </w:pPr>
    </w:p>
    <w:p w:rsidR="000B4878" w:rsidRPr="002B67D4" w:rsidRDefault="000B4878" w:rsidP="000B4878">
      <w:pPr>
        <w:spacing w:after="0" w:line="240" w:lineRule="auto"/>
        <w:jc w:val="both"/>
        <w:rPr>
          <w:rFonts w:cs="Arial"/>
        </w:rPr>
      </w:pPr>
      <w:r w:rsidRPr="002B67D4">
        <w:rPr>
          <w:rFonts w:cs="Arial"/>
          <w:iCs/>
          <w:color w:val="000000"/>
        </w:rPr>
        <w:t>Llista: https://ec.europa.eu/information_society/policy/esignature/trusted-list/tl-mp.xml</w:t>
      </w:r>
      <w:hyperlink r:id="rId13" w:tgtFrame="_blank" w:history="1">
        <w:r w:rsidRPr="002B67D4">
          <w:rPr>
            <w:rStyle w:val="Enlla"/>
            <w:rFonts w:cs="Arial"/>
            <w:iCs/>
          </w:rPr>
          <w:t>https://ec.europa.eu/information_society/policy/esignature/trusted-list/tl-mp.xml</w:t>
        </w:r>
      </w:hyperlink>
    </w:p>
    <w:p w:rsidR="000B4878" w:rsidRPr="002B67D4" w:rsidRDefault="000B4878" w:rsidP="000B4878">
      <w:pPr>
        <w:spacing w:after="0" w:line="240" w:lineRule="auto"/>
        <w:jc w:val="both"/>
        <w:rPr>
          <w:rFonts w:cs="Arial"/>
          <w:iCs/>
          <w:color w:val="000000"/>
        </w:rPr>
      </w:pPr>
    </w:p>
    <w:p w:rsidR="000B4878" w:rsidRPr="002B67D4" w:rsidRDefault="000B4878" w:rsidP="000B4878">
      <w:pPr>
        <w:spacing w:after="0" w:line="240" w:lineRule="auto"/>
        <w:jc w:val="both"/>
        <w:rPr>
          <w:rFonts w:cs="Arial"/>
        </w:rPr>
      </w:pPr>
      <w:r w:rsidRPr="002B67D4">
        <w:rPr>
          <w:rFonts w:cs="Arial"/>
          <w:iCs/>
          <w:color w:val="000000"/>
        </w:rPr>
        <w:t xml:space="preserve">Eina de consulta: </w:t>
      </w:r>
      <w:hyperlink r:id="rId14" w:tgtFrame="_blank" w:history="1">
        <w:r w:rsidRPr="002B67D4">
          <w:rPr>
            <w:rStyle w:val="Enlla"/>
            <w:rFonts w:cs="Arial"/>
            <w:iCs/>
          </w:rPr>
          <w:t>http://tlbrowser.tsl.website/tools/</w:t>
        </w:r>
      </w:hyperlink>
    </w:p>
    <w:p w:rsidR="000B4878" w:rsidRPr="00F61656" w:rsidRDefault="000B4878" w:rsidP="000B4878">
      <w:pPr>
        <w:spacing w:after="0" w:line="240" w:lineRule="auto"/>
        <w:jc w:val="both"/>
        <w:rPr>
          <w:rFonts w:cs="Arial"/>
          <w:lang w:eastAsia="es-ES"/>
        </w:rPr>
      </w:pPr>
    </w:p>
    <w:p w:rsidR="000B4878" w:rsidRPr="00F61656" w:rsidRDefault="000B4878" w:rsidP="000B4878">
      <w:pPr>
        <w:pStyle w:val="Ttol2"/>
        <w:spacing w:before="0" w:after="0"/>
        <w:jc w:val="both"/>
        <w:rPr>
          <w:rFonts w:ascii="Arial" w:hAnsi="Arial" w:cs="Arial"/>
          <w:i w:val="0"/>
          <w:sz w:val="22"/>
          <w:szCs w:val="22"/>
        </w:rPr>
      </w:pPr>
      <w:bookmarkStart w:id="11" w:name="_Toc21500328"/>
      <w:r w:rsidRPr="00F61656">
        <w:rPr>
          <w:rFonts w:ascii="Arial" w:hAnsi="Arial" w:cs="Arial"/>
          <w:i w:val="0"/>
          <w:sz w:val="22"/>
          <w:szCs w:val="22"/>
        </w:rPr>
        <w:t>Novena. Aptitud per contractar</w:t>
      </w:r>
      <w:bookmarkEnd w:id="11"/>
    </w:p>
    <w:p w:rsidR="000B4878" w:rsidRPr="00F61656" w:rsidRDefault="000B4878" w:rsidP="000B4878">
      <w:pPr>
        <w:spacing w:after="0" w:line="240" w:lineRule="auto"/>
        <w:jc w:val="both"/>
        <w:rPr>
          <w:rFonts w:cs="Arial"/>
          <w:b/>
          <w:snapToGrid w:val="0"/>
          <w:lang w:eastAsia="es-ES"/>
        </w:rPr>
      </w:pPr>
    </w:p>
    <w:p w:rsidR="000B4878" w:rsidRPr="00F61656" w:rsidRDefault="000B4878" w:rsidP="000B4878">
      <w:pPr>
        <w:spacing w:after="0" w:line="240" w:lineRule="auto"/>
        <w:jc w:val="both"/>
        <w:rPr>
          <w:rFonts w:cs="Arial"/>
          <w:snapToGrid w:val="0"/>
          <w:lang w:eastAsia="es-ES"/>
        </w:rPr>
      </w:pPr>
      <w:r w:rsidRPr="00F61656">
        <w:rPr>
          <w:rFonts w:cs="Arial"/>
          <w:b/>
          <w:snapToGrid w:val="0"/>
          <w:lang w:eastAsia="es-ES"/>
        </w:rPr>
        <w:t xml:space="preserve">9.1 </w:t>
      </w:r>
      <w:r w:rsidRPr="00F61656">
        <w:rPr>
          <w:rFonts w:cs="Arial"/>
          <w:snapToGrid w:val="0"/>
          <w:lang w:eastAsia="es-ES"/>
        </w:rPr>
        <w:t>Estan facultades per participar en aquesta licitació i subscriure, si escau, el contracte corresponent les persones naturals o jurídiques, espanyoles o estrangeres, que reuneixin les condicions següents:</w:t>
      </w:r>
    </w:p>
    <w:p w:rsidR="000B4878" w:rsidRPr="00F61656" w:rsidRDefault="000B4878" w:rsidP="000B4878">
      <w:pPr>
        <w:spacing w:after="0" w:line="240" w:lineRule="auto"/>
        <w:jc w:val="both"/>
        <w:rPr>
          <w:rFonts w:cs="Arial"/>
          <w:snapToGrid w:val="0"/>
          <w:lang w:eastAsia="es-ES"/>
        </w:rPr>
      </w:pPr>
    </w:p>
    <w:p w:rsidR="000B4878" w:rsidRPr="00F61656" w:rsidRDefault="000B4878" w:rsidP="000B4878">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t xml:space="preserve">Tenir personalitat jurídica i plena capacitat d’obrar, d’acord amb el que preveu l’article 65 de la LCSP; </w:t>
      </w:r>
    </w:p>
    <w:p w:rsidR="000B4878" w:rsidRPr="00F61656" w:rsidRDefault="000B4878" w:rsidP="000B4878">
      <w:pPr>
        <w:pStyle w:val="Pargrafdellista"/>
        <w:contextualSpacing w:val="0"/>
        <w:jc w:val="both"/>
        <w:rPr>
          <w:rFonts w:ascii="Arial" w:hAnsi="Arial" w:cs="Arial"/>
          <w:snapToGrid w:val="0"/>
          <w:sz w:val="22"/>
          <w:szCs w:val="22"/>
        </w:rPr>
      </w:pPr>
    </w:p>
    <w:p w:rsidR="000B4878" w:rsidRPr="00F61656" w:rsidRDefault="000B4878" w:rsidP="000B4878">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t>No estar</w:t>
      </w:r>
      <w:r w:rsidRPr="00F61656">
        <w:rPr>
          <w:rFonts w:ascii="Arial" w:hAnsi="Arial" w:cs="Arial"/>
          <w:sz w:val="22"/>
          <w:szCs w:val="22"/>
        </w:rPr>
        <w:t xml:space="preserve"> </w:t>
      </w:r>
      <w:r w:rsidRPr="00F61656">
        <w:rPr>
          <w:rFonts w:ascii="Arial" w:hAnsi="Arial" w:cs="Arial"/>
          <w:snapToGrid w:val="0"/>
          <w:sz w:val="22"/>
          <w:szCs w:val="22"/>
        </w:rPr>
        <w:t xml:space="preserve">incurses en alguna de les circumstàncies de prohibició de contractar recollides en l’article 71 de la LCSP, la qual cosa poden acreditar per qualsevol dels mitjans establerts en l’article 85 de la LCSP; </w:t>
      </w:r>
    </w:p>
    <w:p w:rsidR="000B4878" w:rsidRPr="00F61656" w:rsidRDefault="000B4878" w:rsidP="000B4878">
      <w:pPr>
        <w:spacing w:after="0" w:line="240" w:lineRule="auto"/>
        <w:jc w:val="both"/>
        <w:rPr>
          <w:rFonts w:cs="Arial"/>
          <w:snapToGrid w:val="0"/>
        </w:rPr>
      </w:pPr>
    </w:p>
    <w:p w:rsidR="000B4878" w:rsidRPr="00F61656" w:rsidRDefault="000B4878" w:rsidP="000B4878">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t xml:space="preserve">Acreditar la solvència requerida, en els termes establerts en la clàusula desena d’aquest plec; </w:t>
      </w:r>
    </w:p>
    <w:p w:rsidR="000B4878" w:rsidRPr="00F61656" w:rsidRDefault="000B4878" w:rsidP="000B4878">
      <w:pPr>
        <w:pStyle w:val="Pargrafdellista"/>
        <w:ind w:left="502"/>
        <w:contextualSpacing w:val="0"/>
        <w:jc w:val="both"/>
        <w:rPr>
          <w:rFonts w:ascii="Arial" w:hAnsi="Arial" w:cs="Arial"/>
          <w:snapToGrid w:val="0"/>
          <w:sz w:val="22"/>
          <w:szCs w:val="22"/>
        </w:rPr>
      </w:pPr>
    </w:p>
    <w:p w:rsidR="000B4878" w:rsidRPr="00F61656" w:rsidRDefault="000B4878" w:rsidP="000B4878">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t>Tenir l’habilitació empresarial o professional que, si s’escau, sigui exigible per dur a terme la prestació que constitueixi l’objecte del contracte; i</w:t>
      </w:r>
    </w:p>
    <w:p w:rsidR="000B4878" w:rsidRPr="00F61656" w:rsidRDefault="000B4878" w:rsidP="000B4878">
      <w:pPr>
        <w:pStyle w:val="Pargrafdellista"/>
        <w:ind w:left="502"/>
        <w:contextualSpacing w:val="0"/>
        <w:jc w:val="both"/>
        <w:rPr>
          <w:rFonts w:ascii="Arial" w:hAnsi="Arial" w:cs="Arial"/>
          <w:snapToGrid w:val="0"/>
          <w:sz w:val="22"/>
          <w:szCs w:val="22"/>
        </w:rPr>
      </w:pPr>
    </w:p>
    <w:p w:rsidR="000B4878" w:rsidRPr="00F61656" w:rsidRDefault="000B4878" w:rsidP="000B4878">
      <w:pPr>
        <w:pStyle w:val="Pargrafdellista"/>
        <w:numPr>
          <w:ilvl w:val="0"/>
          <w:numId w:val="4"/>
        </w:numPr>
        <w:contextualSpacing w:val="0"/>
        <w:jc w:val="both"/>
        <w:rPr>
          <w:rFonts w:ascii="Arial" w:hAnsi="Arial" w:cs="Arial"/>
          <w:snapToGrid w:val="0"/>
          <w:sz w:val="22"/>
          <w:szCs w:val="22"/>
        </w:rPr>
      </w:pPr>
      <w:r w:rsidRPr="00F61656">
        <w:rPr>
          <w:rFonts w:ascii="Arial" w:hAnsi="Arial" w:cs="Arial"/>
          <w:snapToGrid w:val="0"/>
          <w:sz w:val="22"/>
          <w:szCs w:val="22"/>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 xml:space="preserve">Així mateix,  les prestacions objecte d’aquest contracte han d’estar compreses dins de les finalitats, objecte o àmbit d’activitat de les empreses licitadores, segons resulti dels seus estatuts o de les seves regles fundacionals. </w:t>
      </w:r>
    </w:p>
    <w:p w:rsidR="000B4878" w:rsidRPr="00F61656" w:rsidRDefault="000B4878" w:rsidP="000B4878">
      <w:pPr>
        <w:tabs>
          <w:tab w:val="left" w:pos="0"/>
          <w:tab w:val="left" w:pos="680"/>
          <w:tab w:val="left" w:pos="1473"/>
          <w:tab w:val="left" w:pos="4320"/>
        </w:tabs>
        <w:spacing w:after="0" w:line="240" w:lineRule="auto"/>
        <w:jc w:val="both"/>
        <w:rPr>
          <w:rFonts w:cs="Arial"/>
          <w:b/>
          <w:snapToGrid w:val="0"/>
          <w:lang w:eastAsia="es-ES"/>
        </w:rPr>
      </w:pPr>
    </w:p>
    <w:p w:rsidR="000B4878" w:rsidRDefault="000B4878" w:rsidP="000B4878">
      <w:pPr>
        <w:tabs>
          <w:tab w:val="left" w:pos="0"/>
          <w:tab w:val="left" w:pos="680"/>
          <w:tab w:val="left" w:pos="1473"/>
          <w:tab w:val="left" w:pos="4320"/>
        </w:tabs>
        <w:spacing w:after="0" w:line="240" w:lineRule="auto"/>
        <w:jc w:val="both"/>
        <w:rPr>
          <w:rFonts w:cs="Arial"/>
          <w:snapToGrid w:val="0"/>
          <w:lang w:eastAsia="es-ES"/>
        </w:rPr>
      </w:pPr>
      <w:r w:rsidRPr="00F61656">
        <w:rPr>
          <w:rFonts w:cs="Arial"/>
          <w:snapToGrid w:val="0"/>
          <w:lang w:eastAsia="es-ES"/>
        </w:rPr>
        <w:t>Les circumstàncies relatives a la capacitat, solvència i absència de prohibicions de contractar han de concórrer en la data final de presentació d’ofertes i subsistir en el moment de perfecció del contracte.</w:t>
      </w:r>
    </w:p>
    <w:p w:rsidR="000B4878" w:rsidRPr="00F61656" w:rsidRDefault="000B4878" w:rsidP="000B4878">
      <w:pPr>
        <w:tabs>
          <w:tab w:val="left" w:pos="0"/>
          <w:tab w:val="left" w:pos="680"/>
          <w:tab w:val="left" w:pos="1473"/>
          <w:tab w:val="left" w:pos="4320"/>
        </w:tabs>
        <w:spacing w:after="0" w:line="240" w:lineRule="auto"/>
        <w:jc w:val="both"/>
        <w:rPr>
          <w:rFonts w:cs="Arial"/>
          <w:i/>
          <w:snapToGrid w:val="0"/>
          <w:lang w:eastAsia="es-ES"/>
        </w:rPr>
      </w:pPr>
    </w:p>
    <w:p w:rsidR="000B4878" w:rsidRPr="00F61656" w:rsidRDefault="000B4878" w:rsidP="000B4878">
      <w:pPr>
        <w:tabs>
          <w:tab w:val="left" w:pos="0"/>
          <w:tab w:val="left" w:pos="680"/>
          <w:tab w:val="left" w:pos="1473"/>
          <w:tab w:val="left" w:pos="4320"/>
        </w:tabs>
        <w:spacing w:after="0" w:line="240" w:lineRule="auto"/>
        <w:jc w:val="both"/>
        <w:rPr>
          <w:rFonts w:cs="Arial"/>
          <w:snapToGrid w:val="0"/>
          <w:lang w:eastAsia="es-ES"/>
        </w:rPr>
      </w:pPr>
      <w:r w:rsidRPr="00F61656">
        <w:rPr>
          <w:rFonts w:cs="Arial"/>
          <w:b/>
          <w:snapToGrid w:val="0"/>
          <w:lang w:eastAsia="es-ES"/>
        </w:rPr>
        <w:t xml:space="preserve">9.2 </w:t>
      </w:r>
      <w:r w:rsidRPr="00F61656">
        <w:rPr>
          <w:rFonts w:cs="Arial"/>
          <w:snapToGrid w:val="0"/>
          <w:lang w:eastAsia="es-ES"/>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rsidR="000B4878" w:rsidRPr="00F61656" w:rsidRDefault="000B4878" w:rsidP="000B4878">
      <w:pPr>
        <w:tabs>
          <w:tab w:val="left" w:pos="0"/>
          <w:tab w:val="left" w:pos="680"/>
          <w:tab w:val="left" w:pos="1473"/>
          <w:tab w:val="left" w:pos="4320"/>
        </w:tabs>
        <w:spacing w:after="0" w:line="240" w:lineRule="auto"/>
        <w:jc w:val="both"/>
        <w:rPr>
          <w:rFonts w:cs="Arial"/>
          <w:snapToGrid w:val="0"/>
          <w:lang w:eastAsia="es-ES"/>
        </w:rPr>
      </w:pPr>
    </w:p>
    <w:p w:rsidR="000B4878" w:rsidRPr="00F61656" w:rsidRDefault="000B4878" w:rsidP="000B4878">
      <w:pPr>
        <w:tabs>
          <w:tab w:val="left" w:pos="0"/>
          <w:tab w:val="left" w:pos="680"/>
          <w:tab w:val="left" w:pos="1473"/>
          <w:tab w:val="left" w:pos="4320"/>
        </w:tabs>
        <w:spacing w:after="0" w:line="240" w:lineRule="auto"/>
        <w:jc w:val="both"/>
        <w:rPr>
          <w:rFonts w:cs="Arial"/>
          <w:snapToGrid w:val="0"/>
          <w:lang w:eastAsia="es-ES"/>
        </w:rPr>
      </w:pPr>
      <w:r w:rsidRPr="00F61656">
        <w:rPr>
          <w:rFonts w:cs="Arial"/>
          <w:snapToGrid w:val="0"/>
          <w:lang w:eastAsia="es-ES"/>
        </w:rPr>
        <w:t>La capacitat d’obrar de les empreses espanyoles persones físiques s’acredita amb la presentació del NIF.</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rsidR="000B4878" w:rsidRPr="00F61656" w:rsidRDefault="000B4878" w:rsidP="000B4878">
      <w:pPr>
        <w:spacing w:after="0" w:line="240" w:lineRule="auto"/>
        <w:jc w:val="both"/>
        <w:rPr>
          <w:rFonts w:cs="Arial"/>
          <w:lang w:eastAsia="es-ES"/>
        </w:rPr>
      </w:pPr>
    </w:p>
    <w:p w:rsidR="000B4878" w:rsidRPr="00D03691" w:rsidRDefault="000B4878" w:rsidP="000B4878">
      <w:pPr>
        <w:spacing w:after="0" w:line="240" w:lineRule="auto"/>
        <w:jc w:val="both"/>
        <w:rPr>
          <w:rFonts w:cs="Arial"/>
          <w:snapToGrid w:val="0"/>
          <w:lang w:eastAsia="es-ES"/>
        </w:rPr>
      </w:pPr>
      <w:r w:rsidRPr="00F61656">
        <w:rPr>
          <w:rFonts w:cs="Arial"/>
          <w:snapToGrid w:val="0"/>
          <w:lang w:eastAsia="es-ES"/>
        </w:rPr>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w:t>
      </w:r>
      <w:r w:rsidRPr="00D03691">
        <w:rPr>
          <w:rFonts w:cs="Arial"/>
          <w:snapToGrid w:val="0"/>
          <w:lang w:eastAsia="es-ES"/>
        </w:rPr>
        <w:t xml:space="preserve">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w:t>
      </w:r>
      <w:r w:rsidR="00894F73">
        <w:rPr>
          <w:rFonts w:cs="Arial"/>
          <w:snapToGrid w:val="0"/>
          <w:lang w:eastAsia="es-ES"/>
        </w:rPr>
        <w:t>5.548.000</w:t>
      </w:r>
      <w:r w:rsidRPr="00D03691">
        <w:rPr>
          <w:rFonts w:cs="Arial"/>
          <w:snapToGrid w:val="0"/>
          <w:lang w:eastAsia="es-ES"/>
        </w:rPr>
        <w:t xml:space="preserve"> euros– o, en cas contrari, l’informe de reciprocitat al que fa referència l’article 80 de la LCSP.</w:t>
      </w:r>
    </w:p>
    <w:p w:rsidR="000B4878" w:rsidRPr="00F61656" w:rsidRDefault="000B4878" w:rsidP="000B4878">
      <w:pPr>
        <w:spacing w:after="0" w:line="240" w:lineRule="auto"/>
        <w:jc w:val="both"/>
        <w:rPr>
          <w:rFonts w:cs="Arial"/>
          <w:snapToGrid w:val="0"/>
          <w:lang w:eastAsia="es-ES"/>
        </w:rPr>
      </w:pPr>
    </w:p>
    <w:p w:rsidR="000B4878" w:rsidRPr="00F61656" w:rsidRDefault="000B4878" w:rsidP="000B4878">
      <w:pPr>
        <w:spacing w:after="0" w:line="240" w:lineRule="auto"/>
        <w:jc w:val="both"/>
        <w:rPr>
          <w:rFonts w:cs="Arial"/>
          <w:snapToGrid w:val="0"/>
          <w:lang w:eastAsia="es-ES"/>
        </w:rPr>
      </w:pPr>
      <w:r w:rsidRPr="00F61656">
        <w:rPr>
          <w:rFonts w:cs="Arial"/>
          <w:b/>
          <w:snapToGrid w:val="0"/>
          <w:lang w:eastAsia="es-ES"/>
        </w:rPr>
        <w:t>9.3</w:t>
      </w:r>
      <w:r w:rsidRPr="00F61656">
        <w:rPr>
          <w:rFonts w:cs="Arial"/>
          <w:snapToGrid w:val="0"/>
          <w:lang w:eastAsia="es-ES"/>
        </w:rPr>
        <w:t xml:space="preserve"> 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rsidR="000B4878" w:rsidRPr="00F61656" w:rsidRDefault="000B4878" w:rsidP="000B4878">
      <w:pPr>
        <w:spacing w:after="0" w:line="240" w:lineRule="auto"/>
        <w:jc w:val="both"/>
        <w:rPr>
          <w:rFonts w:cs="Arial"/>
          <w:b/>
          <w:snapToGrid w:val="0"/>
          <w:spacing w:val="-3"/>
          <w:lang w:eastAsia="es-ES"/>
        </w:rPr>
      </w:pPr>
    </w:p>
    <w:p w:rsidR="000B4878" w:rsidRPr="00F61656" w:rsidRDefault="000B4878" w:rsidP="000B4878">
      <w:pPr>
        <w:spacing w:after="0" w:line="240" w:lineRule="auto"/>
        <w:jc w:val="both"/>
        <w:rPr>
          <w:rFonts w:cs="Arial"/>
          <w:snapToGrid w:val="0"/>
          <w:spacing w:val="-3"/>
          <w:lang w:eastAsia="es-ES"/>
        </w:rPr>
      </w:pPr>
      <w:r w:rsidRPr="00F61656">
        <w:rPr>
          <w:rFonts w:cs="Arial"/>
          <w:b/>
          <w:snapToGrid w:val="0"/>
          <w:spacing w:val="-3"/>
          <w:lang w:eastAsia="es-ES"/>
        </w:rPr>
        <w:t>9.4</w:t>
      </w:r>
      <w:r w:rsidRPr="00F61656">
        <w:rPr>
          <w:rFonts w:cs="Arial"/>
          <w:snapToGrid w:val="0"/>
          <w:spacing w:val="-3"/>
          <w:lang w:eastAsia="es-ES"/>
        </w:rPr>
        <w:t xml:space="preserve"> La durada de la UTE ha de coincidir, almenys, amb la del contracte fins a la seva</w:t>
      </w:r>
      <w:r>
        <w:rPr>
          <w:rFonts w:cs="Arial"/>
          <w:snapToGrid w:val="0"/>
          <w:spacing w:val="-3"/>
          <w:lang w:eastAsia="es-ES"/>
        </w:rPr>
        <w:t xml:space="preserve"> </w:t>
      </w:r>
      <w:r w:rsidRPr="00F61656">
        <w:rPr>
          <w:rFonts w:cs="Arial"/>
          <w:snapToGrid w:val="0"/>
          <w:spacing w:val="-3"/>
          <w:lang w:eastAsia="es-ES"/>
        </w:rPr>
        <w:t>extinció.</w:t>
      </w:r>
    </w:p>
    <w:p w:rsidR="000B4878" w:rsidRPr="00F61656" w:rsidRDefault="000B4878" w:rsidP="000B4878">
      <w:pPr>
        <w:spacing w:after="0" w:line="240" w:lineRule="auto"/>
        <w:jc w:val="both"/>
        <w:rPr>
          <w:rFonts w:cs="Arial"/>
          <w:b/>
          <w:snapToGrid w:val="0"/>
          <w:spacing w:val="-3"/>
          <w:lang w:eastAsia="es-ES"/>
        </w:rPr>
      </w:pPr>
    </w:p>
    <w:p w:rsidR="000B4878" w:rsidRPr="00F61656" w:rsidRDefault="000B4878" w:rsidP="000B4878">
      <w:pPr>
        <w:spacing w:after="0" w:line="240" w:lineRule="auto"/>
        <w:jc w:val="both"/>
        <w:rPr>
          <w:rFonts w:cs="Arial"/>
          <w:i/>
          <w:snapToGrid w:val="0"/>
          <w:spacing w:val="-3"/>
          <w:lang w:eastAsia="es-ES"/>
        </w:rPr>
      </w:pPr>
      <w:r w:rsidRPr="00F61656">
        <w:rPr>
          <w:rFonts w:cs="Arial"/>
          <w:b/>
          <w:snapToGrid w:val="0"/>
          <w:spacing w:val="-3"/>
          <w:lang w:eastAsia="es-ES"/>
        </w:rPr>
        <w:t>9.</w:t>
      </w:r>
      <w:r w:rsidRPr="00530541">
        <w:rPr>
          <w:rFonts w:cs="Arial"/>
          <w:b/>
          <w:snapToGrid w:val="0"/>
          <w:spacing w:val="-3"/>
          <w:lang w:eastAsia="es-ES"/>
        </w:rPr>
        <w:t>5</w:t>
      </w:r>
      <w:r>
        <w:rPr>
          <w:rFonts w:cs="Arial"/>
          <w:snapToGrid w:val="0"/>
          <w:spacing w:val="-3"/>
          <w:lang w:eastAsia="es-ES"/>
        </w:rPr>
        <w:t xml:space="preserve"> </w:t>
      </w:r>
      <w:r w:rsidRPr="00530541">
        <w:rPr>
          <w:rFonts w:cs="Arial"/>
          <w:snapToGrid w:val="0"/>
          <w:spacing w:val="-3"/>
          <w:lang w:eastAsia="es-ES"/>
        </w:rPr>
        <w:t>Les</w:t>
      </w:r>
      <w:r w:rsidRPr="00F61656">
        <w:rPr>
          <w:rFonts w:cs="Arial"/>
          <w:snapToGrid w:val="0"/>
          <w:spacing w:val="-3"/>
          <w:lang w:eastAsia="es-ES"/>
        </w:rPr>
        <w:t xml:space="preserve">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 </w:t>
      </w:r>
    </w:p>
    <w:p w:rsidR="000B4878" w:rsidRPr="00F61656" w:rsidRDefault="000B4878" w:rsidP="000B4878">
      <w:pPr>
        <w:spacing w:after="0" w:line="240" w:lineRule="auto"/>
        <w:jc w:val="both"/>
        <w:rPr>
          <w:rFonts w:cs="Arial"/>
          <w:snapToGrid w:val="0"/>
          <w:color w:val="FF0000"/>
          <w:spacing w:val="-3"/>
          <w:lang w:eastAsia="es-ES"/>
        </w:rPr>
      </w:pPr>
    </w:p>
    <w:p w:rsidR="000B4878" w:rsidRPr="00F61656" w:rsidRDefault="000B4878" w:rsidP="000B4878">
      <w:pPr>
        <w:spacing w:after="0" w:line="240" w:lineRule="auto"/>
        <w:jc w:val="both"/>
        <w:rPr>
          <w:rFonts w:cs="Arial"/>
          <w:snapToGrid w:val="0"/>
          <w:spacing w:val="-3"/>
          <w:lang w:eastAsia="es-ES"/>
        </w:rPr>
      </w:pPr>
      <w:r w:rsidRPr="00F61656">
        <w:rPr>
          <w:rFonts w:cs="Arial"/>
          <w:b/>
          <w:snapToGrid w:val="0"/>
          <w:spacing w:val="-3"/>
          <w:lang w:eastAsia="es-ES"/>
        </w:rPr>
        <w:t>9.6</w:t>
      </w:r>
      <w:r w:rsidRPr="00F61656">
        <w:rPr>
          <w:rFonts w:cs="Arial"/>
          <w:snapToGrid w:val="0"/>
          <w:spacing w:val="-3"/>
          <w:lang w:eastAsia="es-ES"/>
        </w:rPr>
        <w:t xml:space="preserve"> 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rsidR="000B4878" w:rsidRPr="00F61656" w:rsidRDefault="000B4878" w:rsidP="000B4878">
      <w:pPr>
        <w:spacing w:after="0" w:line="240" w:lineRule="auto"/>
        <w:jc w:val="both"/>
        <w:rPr>
          <w:rFonts w:cs="Arial"/>
          <w:i/>
          <w:snapToGrid w:val="0"/>
          <w:spacing w:val="-3"/>
          <w:lang w:eastAsia="es-ES"/>
        </w:rPr>
      </w:pPr>
    </w:p>
    <w:p w:rsidR="000B4878" w:rsidRPr="00F61656" w:rsidRDefault="000B4878" w:rsidP="000B4878">
      <w:pPr>
        <w:pStyle w:val="Ttol2"/>
        <w:spacing w:before="0" w:after="0"/>
        <w:jc w:val="both"/>
        <w:rPr>
          <w:rFonts w:ascii="Arial" w:hAnsi="Arial" w:cs="Arial"/>
          <w:i w:val="0"/>
          <w:snapToGrid w:val="0"/>
          <w:sz w:val="22"/>
          <w:szCs w:val="22"/>
        </w:rPr>
      </w:pPr>
      <w:bookmarkStart w:id="12" w:name="_Toc21500329"/>
      <w:r w:rsidRPr="00F61656">
        <w:rPr>
          <w:rFonts w:ascii="Arial" w:hAnsi="Arial" w:cs="Arial"/>
          <w:i w:val="0"/>
          <w:snapToGrid w:val="0"/>
          <w:sz w:val="22"/>
          <w:szCs w:val="22"/>
        </w:rPr>
        <w:t>Desena. Solvència de les empreses licitadores</w:t>
      </w:r>
      <w:bookmarkEnd w:id="12"/>
    </w:p>
    <w:p w:rsidR="000B4878" w:rsidRPr="00F61656" w:rsidRDefault="000B4878" w:rsidP="000B4878">
      <w:pPr>
        <w:spacing w:after="0" w:line="240" w:lineRule="auto"/>
        <w:jc w:val="both"/>
        <w:rPr>
          <w:rFonts w:cs="Arial"/>
          <w:b/>
          <w:snapToGrid w:val="0"/>
          <w:lang w:eastAsia="es-ES"/>
        </w:rPr>
      </w:pPr>
    </w:p>
    <w:p w:rsidR="000B4878" w:rsidRPr="00E15D4B" w:rsidRDefault="000B4878" w:rsidP="000B4878">
      <w:pPr>
        <w:spacing w:after="0" w:line="240" w:lineRule="auto"/>
        <w:jc w:val="both"/>
        <w:rPr>
          <w:rFonts w:cs="Arial"/>
          <w:lang w:eastAsia="es-ES"/>
        </w:rPr>
      </w:pPr>
      <w:r w:rsidRPr="00F61656">
        <w:rPr>
          <w:rFonts w:cs="Arial"/>
          <w:b/>
          <w:lang w:eastAsia="es-ES"/>
        </w:rPr>
        <w:t xml:space="preserve">10.1 </w:t>
      </w:r>
      <w:r w:rsidRPr="00F61656">
        <w:rPr>
          <w:rFonts w:cs="Arial"/>
          <w:lang w:eastAsia="es-ES"/>
        </w:rPr>
        <w:t xml:space="preserve">Les empreses han d’acreditar que compleixen els requisits mínims de solvència que es detallen en </w:t>
      </w:r>
      <w:r w:rsidRPr="00F61656">
        <w:rPr>
          <w:rFonts w:cs="Arial"/>
          <w:b/>
          <w:lang w:eastAsia="es-ES"/>
        </w:rPr>
        <w:t>l’apartat G.1 del quadre de característiques</w:t>
      </w:r>
      <w:r w:rsidRPr="00F61656">
        <w:rPr>
          <w:rFonts w:cs="Arial"/>
          <w:lang w:eastAsia="es-ES"/>
        </w:rPr>
        <w:t xml:space="preserve">, bé a través dels mitjans d’acreditació que es relacionen en aquest mateix apartat </w:t>
      </w:r>
      <w:r w:rsidRPr="00F61656">
        <w:rPr>
          <w:rFonts w:cs="Arial"/>
          <w:b/>
          <w:lang w:eastAsia="es-ES"/>
        </w:rPr>
        <w:t>G.1 del quadre de característiques</w:t>
      </w:r>
      <w:r w:rsidRPr="00F61656">
        <w:rPr>
          <w:rFonts w:cs="Arial"/>
          <w:lang w:eastAsia="es-ES"/>
        </w:rPr>
        <w:t xml:space="preserve">, o bé alternativament mitjançant la classificació equivalent a aquesta solvència, que s’assenyala en </w:t>
      </w:r>
      <w:r w:rsidRPr="00F61656">
        <w:rPr>
          <w:rFonts w:cs="Arial"/>
          <w:b/>
          <w:lang w:eastAsia="es-ES"/>
        </w:rPr>
        <w:t>l’apartat G.2 del mateix quadre de característiques</w:t>
      </w:r>
      <w:r w:rsidRPr="00F61656">
        <w:rPr>
          <w:rFonts w:cs="Arial"/>
          <w:lang w:eastAsia="es-ES"/>
        </w:rPr>
        <w:t>.</w:t>
      </w:r>
      <w:r>
        <w:rPr>
          <w:rFonts w:cs="Arial"/>
          <w:lang w:eastAsia="es-ES"/>
        </w:rPr>
        <w:t xml:space="preserve"> </w:t>
      </w:r>
      <w:r w:rsidRPr="00E15D4B">
        <w:rPr>
          <w:rFonts w:cs="Arial"/>
          <w:lang w:eastAsia="es-ES"/>
        </w:rPr>
        <w:t>Quan aquests mitjans superin els mínims fixats als articles 87.3 i 90.2 de la LCSP, estaran justificats a l’expedient a través de l’informe corresponent.</w:t>
      </w:r>
    </w:p>
    <w:p w:rsidR="000B4878" w:rsidRDefault="000B4878" w:rsidP="000B4878">
      <w:pPr>
        <w:spacing w:after="0" w:line="240" w:lineRule="auto"/>
        <w:jc w:val="both"/>
        <w:rPr>
          <w:rFonts w:cs="Arial"/>
          <w:lang w:eastAsia="es-ES"/>
        </w:rPr>
      </w:pPr>
    </w:p>
    <w:p w:rsidR="000B4878" w:rsidRDefault="000B4878" w:rsidP="000B4878">
      <w:pPr>
        <w:spacing w:after="0" w:line="240" w:lineRule="auto"/>
        <w:jc w:val="both"/>
        <w:rPr>
          <w:rFonts w:cs="Arial"/>
          <w:lang w:eastAsia="es-ES"/>
        </w:rPr>
      </w:pPr>
      <w:r w:rsidRPr="00F61656">
        <w:rPr>
          <w:rFonts w:cs="Arial"/>
          <w:lang w:eastAsia="es-ES"/>
        </w:rPr>
        <w:t>A les empreses que, per una raó vàlida, no estiguin en condicions de presentar les referències sol·licitades en l’</w:t>
      </w:r>
      <w:r>
        <w:rPr>
          <w:rFonts w:cs="Arial"/>
          <w:b/>
          <w:lang w:eastAsia="es-ES"/>
        </w:rPr>
        <w:t>apartat G</w:t>
      </w:r>
      <w:r w:rsidRPr="00F61656">
        <w:rPr>
          <w:rFonts w:cs="Arial"/>
          <w:b/>
          <w:lang w:eastAsia="es-ES"/>
        </w:rPr>
        <w:t xml:space="preserve"> del quadre de característiques </w:t>
      </w:r>
      <w:r w:rsidRPr="00F61656">
        <w:rPr>
          <w:rFonts w:cs="Arial"/>
          <w:lang w:eastAsia="es-ES"/>
        </w:rPr>
        <w:t xml:space="preserve">per acreditar la seva solvència econòmica i financera, se les autoritzarà a acreditar-la per mitjà de qualsevol altre document que l’òrgan de contractació consideri apropiat.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10.2</w:t>
      </w:r>
      <w:r w:rsidRPr="00F61656">
        <w:rPr>
          <w:rFonts w:cs="Arial"/>
          <w:lang w:eastAsia="es-ES"/>
        </w:rPr>
        <w:t xml:space="preserve"> Les empreses licitadores s’han de comprometre a dedicar o adscriure a l’execució del contracte els mitjans personals o materials suficients que s’indiquen en l’</w:t>
      </w:r>
      <w:r w:rsidRPr="00F61656">
        <w:rPr>
          <w:rFonts w:cs="Arial"/>
          <w:b/>
          <w:lang w:eastAsia="es-ES"/>
        </w:rPr>
        <w:t>apartat G.3 del quadre de característiques</w:t>
      </w:r>
      <w:r w:rsidRPr="00F61656">
        <w:rPr>
          <w:rFonts w:cs="Arial"/>
          <w:lang w:eastAsia="es-ES"/>
        </w:rPr>
        <w:t xml:space="preserve">. </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10.3 </w:t>
      </w:r>
      <w:r w:rsidRPr="00F61656">
        <w:rPr>
          <w:rFonts w:cs="Arial"/>
          <w:lang w:eastAsia="es-ES"/>
        </w:rPr>
        <w:t>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 xml:space="preserve">No obstant això, respecte als criteris relatius als títols d'estudis i professionals i a l'experiència professional, les empreses només poden recórrer a les capacitats d'altres entitats si aquestes presten els serveis per als quals són necessàries les capacitats esmentades.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En les mateixes condicions, les UTE poden recórrer a les capacitats dels participants en la unió o d'altres entitats.</w:t>
      </w:r>
    </w:p>
    <w:p w:rsidR="000B4878" w:rsidRPr="00F61656" w:rsidRDefault="000B4878" w:rsidP="000B4878">
      <w:pPr>
        <w:spacing w:after="0" w:line="240" w:lineRule="auto"/>
        <w:jc w:val="both"/>
        <w:rPr>
          <w:rFonts w:cs="Arial"/>
          <w:lang w:eastAsia="es-ES"/>
        </w:rPr>
      </w:pPr>
    </w:p>
    <w:p w:rsidR="000B4878" w:rsidRPr="00961DF0" w:rsidRDefault="000B4878" w:rsidP="000B4878">
      <w:pPr>
        <w:spacing w:after="0" w:line="240" w:lineRule="auto"/>
        <w:jc w:val="both"/>
        <w:rPr>
          <w:rFonts w:cs="Arial"/>
          <w:lang w:eastAsia="es-ES"/>
        </w:rPr>
      </w:pPr>
      <w:r w:rsidRPr="00961DF0">
        <w:rPr>
          <w:rFonts w:cs="Arial"/>
          <w:lang w:eastAsia="es-ES"/>
        </w:rPr>
        <w:t>Si una empresa recorre a les capacitats d'altres entitats respecte als requisits de solvència econòmica i financera, es podrà exigir formes de responsabilitat conjunta entre l’empresa i les entitats esmentades en l’execució del contracte, fins i tot que siguin responsables solidàriament.</w:t>
      </w:r>
    </w:p>
    <w:p w:rsidR="000B4878" w:rsidRPr="00961DF0" w:rsidRDefault="000B4878" w:rsidP="000B4878">
      <w:pPr>
        <w:spacing w:after="0" w:line="240" w:lineRule="auto"/>
        <w:jc w:val="both"/>
        <w:rPr>
          <w:rFonts w:cs="Arial"/>
          <w:lang w:eastAsia="es-ES"/>
        </w:rPr>
      </w:pPr>
    </w:p>
    <w:p w:rsidR="000B4878" w:rsidRPr="00961DF0" w:rsidRDefault="000B4878" w:rsidP="000B4878">
      <w:pPr>
        <w:spacing w:after="0" w:line="240" w:lineRule="auto"/>
        <w:jc w:val="both"/>
        <w:rPr>
          <w:rFonts w:cs="Arial"/>
          <w:lang w:eastAsia="es-ES"/>
        </w:rPr>
      </w:pPr>
      <w:r w:rsidRPr="00961DF0">
        <w:rPr>
          <w:rFonts w:cs="Arial"/>
          <w:lang w:eastAsia="es-ES"/>
        </w:rPr>
        <w:t>Així mateix es pot exigir que determinades parts o treballs, en atenció a la seva especial naturalesa, siguin executades directament per la mateixa empresa licitadora o, en el cas d'una oferta presentada per una UTE, per un participant d’aquesta, havent d’indicar també els treballs als que es refereixi)</w:t>
      </w:r>
    </w:p>
    <w:p w:rsidR="000B4878" w:rsidRPr="00961DF0"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10.4 </w:t>
      </w:r>
      <w:r w:rsidRPr="00F61656">
        <w:rPr>
          <w:rFonts w:cs="Arial"/>
          <w:lang w:eastAsia="es-ES"/>
        </w:rPr>
        <w:t>Els certificats comunitaris d’empresaris autoritzats per contractar als que fa referència l’article 97 de la LCSP constitueixen una presumpció d’aptitud en relació als requisits de selecció qualitativa que figurin en aquests.</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10.5 </w:t>
      </w:r>
      <w:r w:rsidRPr="00F61656">
        <w:rPr>
          <w:rFonts w:cs="Arial"/>
          <w:lang w:eastAsia="es-ES"/>
        </w:rPr>
        <w:t>En les UTE, totes les empreses que en formen part han d’acreditar la seva solvència, en els termes indicats en l’</w:t>
      </w:r>
      <w:r w:rsidRPr="00F61656">
        <w:rPr>
          <w:rFonts w:cs="Arial"/>
          <w:b/>
          <w:lang w:eastAsia="es-ES"/>
        </w:rPr>
        <w:t>apartat G.1 del quadre de característiques.</w:t>
      </w:r>
      <w:r w:rsidRPr="00F61656">
        <w:rPr>
          <w:rFonts w:cs="Arial"/>
          <w:lang w:eastAsia="es-ES"/>
        </w:rPr>
        <w:t xml:space="preserve"> Per tal de determinar la solvència de la unió temporal, s’acumula l’acreditada per cadascuna de les seves integrants. </w:t>
      </w:r>
    </w:p>
    <w:p w:rsidR="000B4878" w:rsidRPr="00F61656" w:rsidRDefault="000B4878" w:rsidP="000B4878">
      <w:pPr>
        <w:spacing w:after="0" w:line="240" w:lineRule="auto"/>
        <w:jc w:val="both"/>
        <w:rPr>
          <w:rFonts w:cs="Arial"/>
          <w:b/>
          <w:lang w:eastAsia="es-ES"/>
        </w:rPr>
      </w:pPr>
    </w:p>
    <w:p w:rsidR="000B4878" w:rsidRPr="00F61656" w:rsidRDefault="000B4878" w:rsidP="000B4878">
      <w:pPr>
        <w:pStyle w:val="Ttol1"/>
        <w:rPr>
          <w:rFonts w:cs="Arial"/>
          <w:sz w:val="22"/>
          <w:szCs w:val="22"/>
        </w:rPr>
      </w:pPr>
      <w:bookmarkStart w:id="13" w:name="_Toc21500330"/>
      <w:r w:rsidRPr="00F61656">
        <w:rPr>
          <w:rFonts w:cs="Arial"/>
          <w:sz w:val="22"/>
          <w:szCs w:val="22"/>
        </w:rPr>
        <w:t>II. DISPOSICIONS RELATIVES A LA LICITACIÓ, L‘ADJUDICACIÓ I LA FORMALITZACIÓ DEL CONTRACTE</w:t>
      </w:r>
      <w:bookmarkEnd w:id="13"/>
    </w:p>
    <w:p w:rsidR="000B4878" w:rsidRPr="00F61656" w:rsidRDefault="000B4878" w:rsidP="000B4878">
      <w:pPr>
        <w:spacing w:after="0" w:line="240" w:lineRule="auto"/>
        <w:jc w:val="both"/>
        <w:rPr>
          <w:rFonts w:cs="Arial"/>
          <w:b/>
          <w:lang w:eastAsia="es-ES"/>
        </w:rPr>
      </w:pPr>
    </w:p>
    <w:p w:rsidR="000B4878" w:rsidRPr="00F61656" w:rsidRDefault="000B4878" w:rsidP="000B4878">
      <w:pPr>
        <w:pStyle w:val="Ttol2"/>
        <w:spacing w:before="0" w:after="0"/>
        <w:jc w:val="both"/>
        <w:rPr>
          <w:rFonts w:ascii="Arial" w:hAnsi="Arial" w:cs="Arial"/>
          <w:i w:val="0"/>
          <w:sz w:val="22"/>
          <w:szCs w:val="22"/>
        </w:rPr>
      </w:pPr>
      <w:bookmarkStart w:id="14" w:name="_Toc21500331"/>
      <w:r w:rsidRPr="00F61656">
        <w:rPr>
          <w:rFonts w:ascii="Arial" w:hAnsi="Arial" w:cs="Arial"/>
          <w:i w:val="0"/>
          <w:sz w:val="22"/>
          <w:szCs w:val="22"/>
        </w:rPr>
        <w:t>Onzena. Presentació de documentació i de proposicions</w:t>
      </w:r>
      <w:bookmarkEnd w:id="14"/>
    </w:p>
    <w:p w:rsidR="000B4878" w:rsidRPr="00F61656" w:rsidRDefault="000B4878" w:rsidP="000B4878">
      <w:pPr>
        <w:spacing w:after="0" w:line="240" w:lineRule="auto"/>
        <w:jc w:val="both"/>
        <w:rPr>
          <w:rFonts w:cs="Arial"/>
          <w:b/>
          <w:lang w:eastAsia="es-ES"/>
        </w:rPr>
      </w:pPr>
    </w:p>
    <w:p w:rsidR="000B4878" w:rsidRPr="00B47E69" w:rsidRDefault="000B4878" w:rsidP="000B4878">
      <w:pPr>
        <w:tabs>
          <w:tab w:val="left" w:pos="0"/>
          <w:tab w:val="left" w:pos="680"/>
          <w:tab w:val="left" w:pos="1473"/>
          <w:tab w:val="left" w:pos="4320"/>
        </w:tabs>
        <w:spacing w:after="0" w:line="240" w:lineRule="auto"/>
        <w:jc w:val="both"/>
        <w:rPr>
          <w:rFonts w:cs="Arial"/>
          <w:b/>
          <w:snapToGrid w:val="0"/>
          <w:lang w:eastAsia="es-ES"/>
        </w:rPr>
      </w:pPr>
      <w:r w:rsidRPr="00F61656">
        <w:rPr>
          <w:rFonts w:cs="Arial"/>
          <w:b/>
          <w:snapToGrid w:val="0"/>
          <w:lang w:eastAsia="es-ES"/>
        </w:rPr>
        <w:t xml:space="preserve">11.1 </w:t>
      </w:r>
      <w:r w:rsidRPr="00F61656">
        <w:rPr>
          <w:rFonts w:cs="Arial"/>
          <w:snapToGrid w:val="0"/>
          <w:lang w:eastAsia="es-ES"/>
        </w:rPr>
        <w:t xml:space="preserve">Les empreses poden presentar oferta </w:t>
      </w:r>
      <w:r>
        <w:rPr>
          <w:rFonts w:cs="Arial"/>
          <w:snapToGrid w:val="0"/>
          <w:lang w:eastAsia="es-ES"/>
        </w:rPr>
        <w:t>al nombre de</w:t>
      </w:r>
      <w:r w:rsidRPr="00F61656">
        <w:rPr>
          <w:rFonts w:cs="Arial"/>
          <w:snapToGrid w:val="0"/>
          <w:lang w:eastAsia="es-ES"/>
        </w:rPr>
        <w:t xml:space="preserve"> lots </w:t>
      </w:r>
      <w:r>
        <w:rPr>
          <w:rFonts w:cs="Arial"/>
          <w:snapToGrid w:val="0"/>
          <w:lang w:eastAsia="es-ES"/>
        </w:rPr>
        <w:t xml:space="preserve">que s’indica en </w:t>
      </w:r>
      <w:r w:rsidRPr="00B47E69">
        <w:rPr>
          <w:rFonts w:cs="Arial"/>
          <w:b/>
          <w:snapToGrid w:val="0"/>
          <w:lang w:eastAsia="es-ES"/>
        </w:rPr>
        <w:t>l’apartat A del quadre de característiques.</w:t>
      </w:r>
    </w:p>
    <w:p w:rsidR="000B4878" w:rsidRPr="00F961CE" w:rsidRDefault="000B4878" w:rsidP="000B4878">
      <w:pPr>
        <w:tabs>
          <w:tab w:val="left" w:pos="0"/>
          <w:tab w:val="left" w:pos="680"/>
          <w:tab w:val="left" w:pos="1473"/>
          <w:tab w:val="left" w:pos="4320"/>
        </w:tabs>
        <w:spacing w:after="0" w:line="240" w:lineRule="auto"/>
        <w:jc w:val="both"/>
        <w:rPr>
          <w:rFonts w:cs="Arial"/>
          <w:b/>
          <w:snapToGrid w:val="0"/>
          <w:highlight w:val="green"/>
          <w:lang w:eastAsia="es-ES"/>
        </w:rPr>
      </w:pPr>
    </w:p>
    <w:p w:rsidR="000B4878" w:rsidRPr="00F961CE" w:rsidRDefault="000B4878" w:rsidP="000B4878">
      <w:pPr>
        <w:tabs>
          <w:tab w:val="left" w:pos="0"/>
          <w:tab w:val="left" w:pos="680"/>
          <w:tab w:val="left" w:pos="1473"/>
          <w:tab w:val="left" w:pos="4320"/>
        </w:tabs>
        <w:spacing w:after="0" w:line="240" w:lineRule="auto"/>
        <w:jc w:val="both"/>
        <w:rPr>
          <w:rStyle w:val="Enlla"/>
          <w:rFonts w:cs="Arial"/>
          <w:bCs/>
          <w:color w:val="auto"/>
        </w:rPr>
      </w:pPr>
      <w:r w:rsidRPr="00F961CE">
        <w:rPr>
          <w:rFonts w:cs="Arial"/>
          <w:b/>
          <w:snapToGrid w:val="0"/>
          <w:lang w:eastAsia="es-ES"/>
        </w:rPr>
        <w:t xml:space="preserve">11.2 </w:t>
      </w:r>
      <w:r w:rsidRPr="00F961CE">
        <w:rPr>
          <w:rFonts w:cs="Arial"/>
          <w:lang w:eastAsia="es-ES"/>
        </w:rPr>
        <w:t>Les empreses licitadores</w:t>
      </w:r>
      <w:r w:rsidRPr="00F961CE">
        <w:rPr>
          <w:rFonts w:cs="Arial"/>
        </w:rPr>
        <w:t xml:space="preserve"> </w:t>
      </w:r>
      <w:r w:rsidRPr="00F961CE">
        <w:rPr>
          <w:rFonts w:cs="Arial"/>
          <w:snapToGrid w:val="0"/>
          <w:lang w:eastAsia="es-ES"/>
        </w:rPr>
        <w:t xml:space="preserve">han de presentar la documentació que conformi les seves ofertes en els sobres i en la forma indicats en </w:t>
      </w:r>
      <w:r w:rsidRPr="00F961CE">
        <w:rPr>
          <w:rFonts w:cs="Arial"/>
        </w:rPr>
        <w:t>l’</w:t>
      </w:r>
      <w:r w:rsidRPr="00F961CE">
        <w:rPr>
          <w:rFonts w:cs="Arial"/>
          <w:b/>
        </w:rPr>
        <w:t>apartat F.3 del quadre de característiques</w:t>
      </w:r>
      <w:r w:rsidRPr="00F961CE">
        <w:rPr>
          <w:rFonts w:cs="Arial"/>
          <w:snapToGrid w:val="0"/>
          <w:lang w:eastAsia="es-ES"/>
        </w:rPr>
        <w:t xml:space="preserve"> en el termini màxim que s’assenyala en l’anunci de licitació. mitjançant </w:t>
      </w:r>
      <w:r w:rsidRPr="00F961CE">
        <w:rPr>
          <w:rFonts w:ascii="Helvetica*" w:hAnsi="Helvetica*" w:cs="Arial"/>
          <w:bCs/>
          <w:iCs/>
        </w:rPr>
        <w:t>l’aplicació de “</w:t>
      </w:r>
      <w:r w:rsidRPr="00F961CE">
        <w:rPr>
          <w:rFonts w:ascii="Helvetica*" w:hAnsi="Helvetica*" w:cs="Arial"/>
          <w:b/>
          <w:bCs/>
          <w:iCs/>
          <w:u w:val="single"/>
        </w:rPr>
        <w:t>Sobre Digital</w:t>
      </w:r>
      <w:r w:rsidRPr="00F961CE">
        <w:rPr>
          <w:rFonts w:ascii="Helvetica*" w:hAnsi="Helvetica*" w:cs="Arial"/>
          <w:bCs/>
          <w:iCs/>
        </w:rPr>
        <w:t>” accessible a l’espai virtual d’aquesta licitació, a l’adreça web següent</w:t>
      </w:r>
      <w:r w:rsidRPr="00F961CE">
        <w:rPr>
          <w:rFonts w:cs="Arial"/>
          <w:snapToGrid w:val="0"/>
          <w:lang w:eastAsia="es-ES"/>
        </w:rPr>
        <w:t>:</w:t>
      </w:r>
      <w:r w:rsidRPr="00F961CE">
        <w:rPr>
          <w:rFonts w:cs="Arial"/>
          <w:bCs/>
        </w:rPr>
        <w:t xml:space="preserve"> </w:t>
      </w:r>
      <w:hyperlink r:id="rId15" w:history="1">
        <w:r w:rsidRPr="00BA24FF">
          <w:rPr>
            <w:rStyle w:val="Enlla"/>
            <w:rFonts w:cs="Arial"/>
            <w:bCs/>
          </w:rPr>
          <w:t>https://</w:t>
        </w:r>
        <w:r w:rsidRPr="00F961CE">
          <w:rPr>
            <w:rStyle w:val="Enlla"/>
            <w:rFonts w:cs="Arial"/>
          </w:rPr>
          <w:t>contractaciopublica</w:t>
        </w:r>
        <w:r w:rsidRPr="00BA24FF">
          <w:rPr>
            <w:rStyle w:val="Enlla"/>
            <w:rFonts w:cs="Arial"/>
            <w:bCs/>
          </w:rPr>
          <w:t>.gencat.cat/perfil/eco</w:t>
        </w:r>
      </w:hyperlink>
    </w:p>
    <w:p w:rsidR="000B4878" w:rsidRPr="00F961CE" w:rsidRDefault="000B4878" w:rsidP="000B4878">
      <w:pPr>
        <w:tabs>
          <w:tab w:val="left" w:pos="0"/>
          <w:tab w:val="left" w:pos="680"/>
          <w:tab w:val="left" w:pos="1473"/>
          <w:tab w:val="left" w:pos="4320"/>
        </w:tabs>
        <w:spacing w:after="0" w:line="240" w:lineRule="auto"/>
        <w:jc w:val="both"/>
        <w:rPr>
          <w:rStyle w:val="Enlla"/>
          <w:rFonts w:cs="Arial"/>
          <w:bCs/>
          <w:color w:val="auto"/>
          <w:sz w:val="24"/>
          <w:szCs w:val="24"/>
        </w:rPr>
      </w:pPr>
    </w:p>
    <w:p w:rsidR="000B4878" w:rsidRDefault="000B4878" w:rsidP="00F16437">
      <w:pPr>
        <w:spacing w:after="0" w:line="240" w:lineRule="auto"/>
        <w:jc w:val="both"/>
        <w:rPr>
          <w:rFonts w:ascii="Helvetica*" w:hAnsi="Helvetica*" w:cs="Arial"/>
          <w:bCs/>
          <w:iCs/>
        </w:rPr>
      </w:pPr>
      <w:r w:rsidRPr="00946D3B">
        <w:rPr>
          <w:rFonts w:ascii="Helvetica*" w:hAnsi="Helvetica*" w:cs="Arial"/>
          <w:bCs/>
          <w:iCs/>
        </w:rPr>
        <w:t>Des d’aquesta adreça, s’ha d’accedir a l’anunci concret d’aquesta licitació i entrar a “Presentar oferta via Sobre Digital” dins l’espai “e-licita”, el qual accedeix a l’espai web que permet a les empreses licitadores la preparació i presentació d’ofertes, mitjançant l’eina web de Sobre Digital, seguint els passos següents:</w:t>
      </w:r>
    </w:p>
    <w:p w:rsidR="00F16437" w:rsidRPr="00382627" w:rsidRDefault="00F16437" w:rsidP="00F16437">
      <w:pPr>
        <w:spacing w:after="0" w:line="240" w:lineRule="auto"/>
        <w:jc w:val="both"/>
        <w:rPr>
          <w:rFonts w:ascii="Helvetica*" w:hAnsi="Helvetica*" w:cs="Arial"/>
          <w:bCs/>
          <w:iCs/>
        </w:rPr>
      </w:pPr>
    </w:p>
    <w:p w:rsidR="000B4878" w:rsidRPr="00382627" w:rsidRDefault="000B4878" w:rsidP="000B4878">
      <w:pPr>
        <w:spacing w:after="0" w:line="240" w:lineRule="auto"/>
        <w:jc w:val="both"/>
        <w:rPr>
          <w:rFonts w:ascii="Helvetica*" w:eastAsia="Calibri" w:hAnsi="Helvetica*"/>
          <w:bCs/>
          <w:iCs/>
        </w:rPr>
      </w:pPr>
      <w:r w:rsidRPr="00382627">
        <w:rPr>
          <w:rFonts w:ascii="Helvetica*" w:eastAsia="Calibri" w:hAnsi="Helvetica*"/>
          <w:bCs/>
          <w:iCs/>
        </w:rPr>
        <w:t>En primer lloc, les empreses licitadores han d’omplir un formulari per donar-se d’alta a l’eina web del Sobre Digital i, a continuació, rebran un missatge d’activació al/s correu/s electrònic/s indicat/s  en aquest formulari d’alta.</w:t>
      </w:r>
    </w:p>
    <w:p w:rsidR="000B4878" w:rsidRPr="00382627" w:rsidRDefault="000B4878" w:rsidP="000B4878">
      <w:pPr>
        <w:pStyle w:val="Textindependent3"/>
        <w:spacing w:after="0"/>
        <w:rPr>
          <w:b/>
          <w:i/>
          <w:szCs w:val="22"/>
          <w:highlight w:val="green"/>
        </w:rPr>
      </w:pPr>
    </w:p>
    <w:p w:rsidR="000B4878" w:rsidRPr="00F61656" w:rsidRDefault="000B4878" w:rsidP="000B4878">
      <w:pPr>
        <w:autoSpaceDE w:val="0"/>
        <w:autoSpaceDN w:val="0"/>
        <w:adjustRightInd w:val="0"/>
        <w:spacing w:after="0" w:line="240" w:lineRule="auto"/>
        <w:jc w:val="both"/>
        <w:rPr>
          <w:rFonts w:cs="Arial"/>
        </w:rPr>
      </w:pPr>
      <w:r w:rsidRPr="00F61656">
        <w:rPr>
          <w:rFonts w:cs="Arial"/>
        </w:rPr>
        <w:t>Les adreces electròniques que les empreses licitadores indiquin en el formulari d’inscricpió de l’eina de Sobre Digital</w:t>
      </w:r>
      <w:r>
        <w:rPr>
          <w:rFonts w:cs="Arial"/>
        </w:rPr>
        <w:t>, que seran les empreades per enviar correus electrònics relacionats amb l’ús de l’eina de Sobre Digital,</w:t>
      </w:r>
      <w:r w:rsidRPr="00F61656">
        <w:rPr>
          <w:rFonts w:cs="Arial"/>
        </w:rPr>
        <w:t xml:space="preserve"> han de ser les mateixes que </w:t>
      </w:r>
      <w:r>
        <w:rPr>
          <w:rFonts w:cs="Arial"/>
        </w:rPr>
        <w:t xml:space="preserve">les que </w:t>
      </w:r>
      <w:r w:rsidRPr="00F61656">
        <w:rPr>
          <w:rFonts w:cs="Arial"/>
        </w:rPr>
        <w:t>designin en el seu DEUC</w:t>
      </w:r>
      <w:r>
        <w:rPr>
          <w:rFonts w:cs="Arial"/>
        </w:rPr>
        <w:t xml:space="preserve"> o en la declaració responsable</w:t>
      </w:r>
      <w:r w:rsidRPr="00F61656">
        <w:rPr>
          <w:rFonts w:cs="Arial"/>
        </w:rPr>
        <w:t xml:space="preserve"> per a rebre els avisos de notificacions i comunicacions mitjançant l’e-NOTUM, d’acord amb </w:t>
      </w:r>
      <w:r w:rsidRPr="00C24DAC">
        <w:rPr>
          <w:rFonts w:cs="Arial"/>
          <w:b/>
        </w:rPr>
        <w:t>l’apartat 11.10</w:t>
      </w:r>
      <w:r>
        <w:rPr>
          <w:rFonts w:cs="Arial"/>
        </w:rPr>
        <w:t xml:space="preserve"> </w:t>
      </w:r>
      <w:r w:rsidRPr="00F61656">
        <w:rPr>
          <w:rFonts w:cs="Arial"/>
        </w:rPr>
        <w:t xml:space="preserve">d’aquesta clàusula. </w:t>
      </w:r>
    </w:p>
    <w:p w:rsidR="000B4878" w:rsidRPr="00F61656" w:rsidRDefault="000B4878" w:rsidP="000B4878">
      <w:pPr>
        <w:autoSpaceDE w:val="0"/>
        <w:autoSpaceDN w:val="0"/>
        <w:adjustRightInd w:val="0"/>
        <w:spacing w:after="0" w:line="240" w:lineRule="auto"/>
        <w:jc w:val="both"/>
        <w:rPr>
          <w:rFonts w:cs="Arial"/>
        </w:rPr>
      </w:pPr>
    </w:p>
    <w:p w:rsidR="000B4878" w:rsidRPr="00F61656" w:rsidRDefault="000B4878" w:rsidP="000B4878">
      <w:pPr>
        <w:autoSpaceDE w:val="0"/>
        <w:autoSpaceDN w:val="0"/>
        <w:adjustRightInd w:val="0"/>
        <w:spacing w:after="0" w:line="240" w:lineRule="auto"/>
        <w:jc w:val="both"/>
        <w:rPr>
          <w:rFonts w:cs="Arial"/>
        </w:rPr>
      </w:pPr>
      <w:r w:rsidRPr="00F61656">
        <w:rPr>
          <w:rFonts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rsidR="000B4878" w:rsidRPr="00F61656" w:rsidRDefault="000B4878" w:rsidP="000B4878">
      <w:pPr>
        <w:autoSpaceDE w:val="0"/>
        <w:autoSpaceDN w:val="0"/>
        <w:adjustRightInd w:val="0"/>
        <w:spacing w:after="0" w:line="240" w:lineRule="auto"/>
        <w:jc w:val="both"/>
        <w:rPr>
          <w:rFonts w:cs="Arial"/>
        </w:rPr>
      </w:pPr>
    </w:p>
    <w:p w:rsidR="000B4878" w:rsidRPr="00F61656" w:rsidRDefault="000B4878" w:rsidP="000B4878">
      <w:pPr>
        <w:autoSpaceDE w:val="0"/>
        <w:autoSpaceDN w:val="0"/>
        <w:adjustRightInd w:val="0"/>
        <w:spacing w:after="0" w:line="240" w:lineRule="auto"/>
        <w:jc w:val="both"/>
        <w:rPr>
          <w:rFonts w:cs="Arial"/>
        </w:rPr>
      </w:pPr>
      <w:r w:rsidRPr="00F61656">
        <w:rPr>
          <w:rFonts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w:t>
      </w:r>
      <w:r>
        <w:rPr>
          <w:rFonts w:cs="Arial"/>
        </w:rPr>
        <w:t>ocumentació de forma esglaonada, abans de fer la presentació de l’oferta.</w:t>
      </w:r>
      <w:r w:rsidRPr="00F61656">
        <w:rPr>
          <w:rFonts w:cs="Arial"/>
        </w:rPr>
        <w:t xml:space="preserve"> </w:t>
      </w:r>
    </w:p>
    <w:p w:rsidR="000B4878" w:rsidRPr="00F61656" w:rsidRDefault="000B4878" w:rsidP="000B4878">
      <w:pPr>
        <w:autoSpaceDE w:val="0"/>
        <w:autoSpaceDN w:val="0"/>
        <w:adjustRightInd w:val="0"/>
        <w:spacing w:after="0" w:line="240" w:lineRule="auto"/>
        <w:jc w:val="both"/>
        <w:rPr>
          <w:rFonts w:cs="Arial"/>
        </w:rPr>
      </w:pPr>
    </w:p>
    <w:p w:rsidR="000B4878" w:rsidRPr="00F61656" w:rsidRDefault="000B4878" w:rsidP="000B4878">
      <w:pPr>
        <w:autoSpaceDE w:val="0"/>
        <w:autoSpaceDN w:val="0"/>
        <w:adjustRightInd w:val="0"/>
        <w:spacing w:after="0" w:line="240" w:lineRule="auto"/>
        <w:jc w:val="both"/>
        <w:rPr>
          <w:rFonts w:cs="Arial"/>
        </w:rPr>
      </w:pPr>
      <w:r w:rsidRPr="00F61656">
        <w:rPr>
          <w:rFonts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w:t>
      </w:r>
      <w:r>
        <w:rPr>
          <w:rFonts w:cs="Arial"/>
        </w:rPr>
        <w:t>s</w:t>
      </w:r>
      <w:r w:rsidRPr="00F61656">
        <w:rPr>
          <w:rFonts w:cs="Arial"/>
        </w:rPr>
        <w:t xml:space="preserve"> o diferents per cadascun d’ells), ja que només les empreses licitadores la/les tenen (l’eina de Sobre Digital no guarda ni recorda les contrasenyes introduïdes) i són imprescindibles per al desxifrat de les ofertes i, per tant, </w:t>
      </w:r>
      <w:r>
        <w:rPr>
          <w:rFonts w:cs="Arial"/>
        </w:rPr>
        <w:t>per l’</w:t>
      </w:r>
      <w:r w:rsidRPr="00F61656">
        <w:rPr>
          <w:rFonts w:cs="Arial"/>
        </w:rPr>
        <w:t>accés al seu contingut.</w:t>
      </w:r>
    </w:p>
    <w:p w:rsidR="000B4878" w:rsidRPr="00F61656" w:rsidRDefault="000B4878" w:rsidP="000B4878">
      <w:pPr>
        <w:autoSpaceDE w:val="0"/>
        <w:autoSpaceDN w:val="0"/>
        <w:adjustRightInd w:val="0"/>
        <w:spacing w:after="0" w:line="240" w:lineRule="auto"/>
        <w:jc w:val="both"/>
        <w:rPr>
          <w:rFonts w:cs="Arial"/>
        </w:rPr>
      </w:pPr>
    </w:p>
    <w:p w:rsidR="000B4878" w:rsidRPr="00F61656" w:rsidRDefault="000B4878" w:rsidP="000B4878">
      <w:pPr>
        <w:autoSpaceDE w:val="0"/>
        <w:autoSpaceDN w:val="0"/>
        <w:adjustRightInd w:val="0"/>
        <w:spacing w:after="0" w:line="240" w:lineRule="auto"/>
        <w:jc w:val="both"/>
        <w:rPr>
          <w:rFonts w:cs="Arial"/>
        </w:rPr>
      </w:pPr>
      <w:r w:rsidRPr="00F61656">
        <w:rPr>
          <w:rFonts w:cs="Arial"/>
        </w:rPr>
        <w:t xml:space="preserve">L’Administració demanarà a les empreses licitadores, mitjançant el correu electrònic assenyalat en el formulari d’inscripció a l’oferta de l’eina de Sobre Digital, que accedeixin a l’eina web de Sobre Digital per introduir les seves paraules clau en el moment que correspongui. </w:t>
      </w:r>
    </w:p>
    <w:p w:rsidR="000B4878" w:rsidRPr="00F61656" w:rsidRDefault="000B4878" w:rsidP="000B4878">
      <w:pPr>
        <w:autoSpaceDE w:val="0"/>
        <w:autoSpaceDN w:val="0"/>
        <w:adjustRightInd w:val="0"/>
        <w:spacing w:after="0" w:line="240" w:lineRule="auto"/>
        <w:jc w:val="both"/>
        <w:rPr>
          <w:rFonts w:cs="Arial"/>
        </w:rPr>
      </w:pPr>
    </w:p>
    <w:p w:rsidR="000B4878" w:rsidRPr="00F61656" w:rsidRDefault="000B4878" w:rsidP="000B4878">
      <w:pPr>
        <w:autoSpaceDE w:val="0"/>
        <w:autoSpaceDN w:val="0"/>
        <w:adjustRightInd w:val="0"/>
        <w:spacing w:after="0" w:line="240" w:lineRule="auto"/>
        <w:jc w:val="both"/>
        <w:rPr>
          <w:rFonts w:cs="Arial"/>
        </w:rPr>
      </w:pPr>
      <w:r w:rsidRPr="00F61656">
        <w:rPr>
          <w:rFonts w:cs="Arial"/>
        </w:rPr>
        <w:t>Quan les empreses licitadores introdueixin les paraules clau s’iniciarà el procés de desxifrat de la documentació, que es trobarà guardada en un espai virtual securitzat</w:t>
      </w:r>
      <w:r w:rsidRPr="00F61656">
        <w:rPr>
          <w:rStyle w:val="Refernciadenotaapeudepgina"/>
          <w:rFonts w:cs="Arial"/>
        </w:rPr>
        <w:footnoteReference w:id="1"/>
      </w:r>
      <w:r w:rsidRPr="00F61656">
        <w:rPr>
          <w:rFonts w:cs="Arial"/>
        </w:rPr>
        <w:t xml:space="preserve"> que garanteix la inaccessibilitat a la documentació abans</w:t>
      </w:r>
      <w:r>
        <w:rPr>
          <w:rFonts w:cs="Arial"/>
        </w:rPr>
        <w:t>, en el seu cas,</w:t>
      </w:r>
      <w:r w:rsidRPr="00F61656">
        <w:rPr>
          <w:rFonts w:cs="Arial"/>
        </w:rPr>
        <w:t xml:space="preserve"> de la constitució de la Mesa i de l’acte d’obertura dels sobres, en la data i l’hora establertes.</w:t>
      </w:r>
    </w:p>
    <w:p w:rsidR="000B4878" w:rsidRPr="00F61656" w:rsidRDefault="000B4878" w:rsidP="000B4878">
      <w:pPr>
        <w:autoSpaceDE w:val="0"/>
        <w:autoSpaceDN w:val="0"/>
        <w:adjustRightInd w:val="0"/>
        <w:spacing w:after="0" w:line="240" w:lineRule="auto"/>
        <w:jc w:val="both"/>
        <w:rPr>
          <w:rFonts w:cs="Arial"/>
        </w:rPr>
      </w:pPr>
    </w:p>
    <w:p w:rsidR="000B4878" w:rsidRDefault="000B4878" w:rsidP="000B4878">
      <w:pPr>
        <w:autoSpaceDE w:val="0"/>
        <w:autoSpaceDN w:val="0"/>
        <w:adjustRightInd w:val="0"/>
        <w:spacing w:after="0" w:line="240" w:lineRule="auto"/>
        <w:jc w:val="both"/>
        <w:rPr>
          <w:rFonts w:cs="Arial"/>
        </w:rPr>
      </w:pPr>
      <w:r w:rsidRPr="00F61656">
        <w:rPr>
          <w:rFonts w:cs="Arial"/>
        </w:rPr>
        <w:t xml:space="preserve">Es podrà demanar a les empreses licitadores que introdueixin la paraula clau 24 hores després de finalitzat el termini de presentació d’ofertes i, en tot cas, l’han d’introduir dins del termini establert abans de l’obertura del primer sobre xifrat. </w:t>
      </w:r>
    </w:p>
    <w:p w:rsidR="000B4878" w:rsidRPr="00F61656" w:rsidRDefault="000B4878" w:rsidP="000B4878">
      <w:pPr>
        <w:autoSpaceDE w:val="0"/>
        <w:autoSpaceDN w:val="0"/>
        <w:adjustRightInd w:val="0"/>
        <w:spacing w:after="0" w:line="240" w:lineRule="auto"/>
        <w:jc w:val="both"/>
        <w:rPr>
          <w:rFonts w:cs="Arial"/>
        </w:rPr>
      </w:pPr>
    </w:p>
    <w:p w:rsidR="000B4878" w:rsidRDefault="000B4878" w:rsidP="000B4878">
      <w:pPr>
        <w:autoSpaceDE w:val="0"/>
        <w:autoSpaceDN w:val="0"/>
        <w:adjustRightInd w:val="0"/>
        <w:spacing w:after="0" w:line="240" w:lineRule="auto"/>
        <w:jc w:val="both"/>
        <w:rPr>
          <w:rFonts w:cs="Arial"/>
        </w:rPr>
      </w:pPr>
      <w:r w:rsidRPr="00F61656">
        <w:rPr>
          <w:rFonts w:cs="Arial"/>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cs="Arial"/>
        </w:rPr>
        <w:t>xifrar per no haver introduït l</w:t>
      </w:r>
      <w:r w:rsidRPr="00F61656">
        <w:rPr>
          <w:rFonts w:cs="Arial"/>
        </w:rPr>
        <w:t>’</w:t>
      </w:r>
      <w:r>
        <w:rPr>
          <w:rFonts w:cs="Arial"/>
        </w:rPr>
        <w:t>e</w:t>
      </w:r>
      <w:r w:rsidRPr="00F61656">
        <w:rPr>
          <w:rFonts w:cs="Arial"/>
        </w:rPr>
        <w:t>mp</w:t>
      </w:r>
      <w:r>
        <w:rPr>
          <w:rFonts w:cs="Arial"/>
        </w:rPr>
        <w:t>r</w:t>
      </w:r>
      <w:r w:rsidR="00F16437">
        <w:rPr>
          <w:rFonts w:cs="Arial"/>
        </w:rPr>
        <w:t>esa la paraula clau.</w:t>
      </w:r>
    </w:p>
    <w:p w:rsidR="00F16437" w:rsidRDefault="00F16437" w:rsidP="000B4878">
      <w:pPr>
        <w:autoSpaceDE w:val="0"/>
        <w:autoSpaceDN w:val="0"/>
        <w:adjustRightInd w:val="0"/>
        <w:spacing w:after="0" w:line="240" w:lineRule="auto"/>
        <w:jc w:val="both"/>
        <w:rPr>
          <w:rFonts w:cs="Arial"/>
        </w:rPr>
      </w:pPr>
    </w:p>
    <w:p w:rsidR="000B4878" w:rsidRDefault="000B4878" w:rsidP="000B4878">
      <w:pPr>
        <w:autoSpaceDE w:val="0"/>
        <w:autoSpaceDN w:val="0"/>
        <w:adjustRightInd w:val="0"/>
        <w:spacing w:after="0" w:line="240" w:lineRule="auto"/>
        <w:jc w:val="both"/>
        <w:rPr>
          <w:rFonts w:cs="Arial"/>
        </w:rPr>
      </w:pPr>
      <w:r w:rsidRPr="00F61656">
        <w:rPr>
          <w:rFonts w:cs="Arial"/>
        </w:rPr>
        <w:t xml:space="preserve">Una vegada complimentada tota la documentació de l’oferta i adjuntats els documents que la conformen, es farà la presentació pròpiament dita de l’oferta. A partir del moment en què l’oferta s’hagi presentat, ja no es podrà modificar la documentació tramesa. </w:t>
      </w:r>
    </w:p>
    <w:p w:rsidR="000B4878" w:rsidRPr="00D57172" w:rsidRDefault="000B4878" w:rsidP="000B4878">
      <w:pPr>
        <w:autoSpaceDE w:val="0"/>
        <w:autoSpaceDN w:val="0"/>
        <w:adjustRightInd w:val="0"/>
        <w:spacing w:after="0" w:line="240" w:lineRule="auto"/>
        <w:jc w:val="both"/>
        <w:rPr>
          <w:rFonts w:cs="Arial"/>
        </w:rPr>
      </w:pPr>
    </w:p>
    <w:p w:rsidR="000B4878" w:rsidRPr="00D57172" w:rsidRDefault="000B4878" w:rsidP="000B4878">
      <w:pPr>
        <w:autoSpaceDE w:val="0"/>
        <w:autoSpaceDN w:val="0"/>
        <w:adjustRightInd w:val="0"/>
        <w:spacing w:after="0" w:line="240" w:lineRule="auto"/>
        <w:jc w:val="both"/>
        <w:rPr>
          <w:rFonts w:cs="Arial"/>
        </w:rPr>
      </w:pPr>
      <w:r w:rsidRPr="00D57172">
        <w:rPr>
          <w:rFonts w:cs="Arial"/>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rsidR="000B4878" w:rsidRPr="00D57172" w:rsidRDefault="000B4878" w:rsidP="000B4878">
      <w:pPr>
        <w:autoSpaceDE w:val="0"/>
        <w:autoSpaceDN w:val="0"/>
        <w:adjustRightInd w:val="0"/>
        <w:spacing w:after="0" w:line="240" w:lineRule="auto"/>
        <w:jc w:val="both"/>
        <w:rPr>
          <w:rFonts w:cs="Arial"/>
        </w:rPr>
      </w:pPr>
    </w:p>
    <w:p w:rsidR="000B4878" w:rsidRDefault="000B4878" w:rsidP="000B4878">
      <w:pPr>
        <w:tabs>
          <w:tab w:val="left" w:pos="0"/>
          <w:tab w:val="left" w:pos="680"/>
          <w:tab w:val="left" w:pos="1473"/>
          <w:tab w:val="left" w:pos="4320"/>
        </w:tabs>
        <w:spacing w:after="0" w:line="240" w:lineRule="auto"/>
        <w:jc w:val="both"/>
        <w:rPr>
          <w:rFonts w:cs="Arial"/>
        </w:rPr>
      </w:pPr>
      <w:r w:rsidRPr="00F61656">
        <w:rPr>
          <w:rFonts w:cs="Arial"/>
          <w:snapToGrid w:val="0"/>
          <w:lang w:eastAsia="es-ES"/>
        </w:rPr>
        <w:t xml:space="preserve">Podeu trobar material de suport sobre com preparar una oferta mitjançant l’eina de sobre digital </w:t>
      </w:r>
      <w:r w:rsidRPr="00F61656">
        <w:rPr>
          <w:rFonts w:cs="Arial"/>
        </w:rPr>
        <w:t>a l’apartat de “Licitació electrònica” de la Plataforma de Serveis de Contractació Pública, a l’adreça web següent:</w:t>
      </w:r>
    </w:p>
    <w:p w:rsidR="000B4878" w:rsidRDefault="002103EA" w:rsidP="000B4878">
      <w:pPr>
        <w:tabs>
          <w:tab w:val="left" w:pos="0"/>
          <w:tab w:val="left" w:pos="680"/>
          <w:tab w:val="left" w:pos="1473"/>
          <w:tab w:val="left" w:pos="4320"/>
        </w:tabs>
        <w:spacing w:after="0" w:line="240" w:lineRule="auto"/>
        <w:jc w:val="both"/>
        <w:rPr>
          <w:rFonts w:cs="Arial"/>
        </w:rPr>
      </w:pPr>
      <w:hyperlink r:id="rId16" w:history="1">
        <w:r w:rsidR="000B4878" w:rsidRPr="00DB749E">
          <w:rPr>
            <w:rStyle w:val="Enlla"/>
            <w:rFonts w:cs="Arial"/>
          </w:rPr>
          <w:t>https://contractaciopublica.gencat.cat/ecofin_sobre/AppJava/views/ajuda/empreses/index.xhtml</w:t>
        </w:r>
      </w:hyperlink>
    </w:p>
    <w:p w:rsidR="000B4878" w:rsidRPr="00F61656" w:rsidRDefault="000B4878" w:rsidP="000B4878">
      <w:pPr>
        <w:tabs>
          <w:tab w:val="left" w:pos="0"/>
          <w:tab w:val="left" w:pos="680"/>
          <w:tab w:val="left" w:pos="1473"/>
          <w:tab w:val="left" w:pos="4320"/>
        </w:tabs>
        <w:spacing w:after="0" w:line="240" w:lineRule="auto"/>
        <w:jc w:val="both"/>
        <w:rPr>
          <w:rFonts w:cs="Arial"/>
          <w:snapToGrid w:val="0"/>
          <w:lang w:eastAsia="es-ES"/>
        </w:rPr>
      </w:pPr>
    </w:p>
    <w:p w:rsidR="000B4878" w:rsidRDefault="000B4878" w:rsidP="000B4878">
      <w:pPr>
        <w:tabs>
          <w:tab w:val="left" w:pos="0"/>
          <w:tab w:val="left" w:pos="680"/>
          <w:tab w:val="left" w:pos="1473"/>
          <w:tab w:val="left" w:pos="4320"/>
        </w:tabs>
        <w:spacing w:after="0" w:line="240" w:lineRule="auto"/>
        <w:jc w:val="both"/>
        <w:rPr>
          <w:rFonts w:cs="Arial"/>
        </w:rPr>
      </w:pPr>
      <w:r w:rsidRPr="00F61656">
        <w:rPr>
          <w:rFonts w:cs="Arial"/>
          <w:b/>
          <w:snapToGrid w:val="0"/>
          <w:lang w:eastAsia="es-ES"/>
        </w:rPr>
        <w:t>11.3</w:t>
      </w:r>
      <w:r w:rsidRPr="00F61656">
        <w:rPr>
          <w:rFonts w:cs="Arial"/>
          <w:snapToGrid w:val="0"/>
          <w:lang w:eastAsia="es-ES"/>
        </w:rPr>
        <w:t xml:space="preserve"> D’acord amb el que disposa l’apartat 1.</w:t>
      </w:r>
      <w:r w:rsidRPr="00F61656">
        <w:rPr>
          <w:rFonts w:cs="Arial"/>
          <w:i/>
          <w:snapToGrid w:val="0"/>
          <w:lang w:eastAsia="es-ES"/>
        </w:rPr>
        <w:t>h</w:t>
      </w:r>
      <w:r w:rsidRPr="00F61656">
        <w:rPr>
          <w:rFonts w:cs="Arial"/>
          <w:snapToGrid w:val="0"/>
          <w:lang w:eastAsia="es-ES"/>
        </w:rPr>
        <w:t xml:space="preserve"> de la Disposició addicional setzena de la LCSP, l’enviament de les ofertes mitjançant l’eina de sobre Digital es</w:t>
      </w:r>
      <w:r w:rsidRPr="00F61656">
        <w:rPr>
          <w:rFonts w:cs="Arial"/>
        </w:rPr>
        <w:t xml:space="preserve">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rsidR="000B4878" w:rsidRDefault="000B4878" w:rsidP="000B4878">
      <w:pPr>
        <w:tabs>
          <w:tab w:val="left" w:pos="0"/>
          <w:tab w:val="left" w:pos="680"/>
          <w:tab w:val="left" w:pos="1473"/>
          <w:tab w:val="left" w:pos="4320"/>
        </w:tabs>
        <w:spacing w:after="0" w:line="240" w:lineRule="auto"/>
        <w:jc w:val="both"/>
        <w:rPr>
          <w:rFonts w:cs="Arial"/>
        </w:rPr>
      </w:pPr>
    </w:p>
    <w:p w:rsidR="000B4878" w:rsidRPr="00F61656" w:rsidRDefault="000B4878" w:rsidP="000B4878">
      <w:pPr>
        <w:tabs>
          <w:tab w:val="left" w:pos="0"/>
          <w:tab w:val="left" w:pos="680"/>
          <w:tab w:val="left" w:pos="1473"/>
          <w:tab w:val="left" w:pos="4320"/>
        </w:tabs>
        <w:spacing w:after="0" w:line="240" w:lineRule="auto"/>
        <w:jc w:val="both"/>
        <w:rPr>
          <w:rFonts w:cs="Arial"/>
        </w:rPr>
      </w:pPr>
      <w:r w:rsidRPr="00F61656">
        <w:rPr>
          <w:rFonts w:cs="Arial"/>
        </w:rPr>
        <w:t>Si es fa ús d’aquesta possibilitat, cal tenir en compte que la documentació tramesa en aquesta segona fase ha de coincidir totalment amb aquella respecte de la que s’ha enviat l’empremta digital prèviament, de manera que no es pot produïr cap modificació dels fitxers electrònics que configuren la documentació de l’oferta. En aquest sentit, cal assenyalar la importància de no manipular aquests arxius (ni, per exemple, fer-ne còpies, encara que siguin de contingut idèntic) per tal de no variar-ne l’emprempta electrònica, que és la que es comprovarà per assegurar la coincidència de documents en les ofertes trameses en dues fases.</w:t>
      </w:r>
    </w:p>
    <w:p w:rsidR="000B4878" w:rsidRPr="00F61656" w:rsidRDefault="000B4878" w:rsidP="000B4878">
      <w:pPr>
        <w:tabs>
          <w:tab w:val="left" w:pos="0"/>
          <w:tab w:val="left" w:pos="680"/>
          <w:tab w:val="left" w:pos="1473"/>
          <w:tab w:val="left" w:pos="4320"/>
        </w:tabs>
        <w:spacing w:after="0" w:line="240" w:lineRule="auto"/>
        <w:jc w:val="both"/>
        <w:rPr>
          <w:rFonts w:cs="Arial"/>
          <w:lang w:eastAsia="es-ES"/>
        </w:rPr>
      </w:pPr>
    </w:p>
    <w:p w:rsidR="000B4878" w:rsidRPr="00F61656" w:rsidRDefault="000B4878" w:rsidP="000B4878">
      <w:pPr>
        <w:tabs>
          <w:tab w:val="left" w:pos="0"/>
          <w:tab w:val="left" w:pos="680"/>
          <w:tab w:val="left" w:pos="1473"/>
          <w:tab w:val="left" w:pos="4320"/>
        </w:tabs>
        <w:spacing w:after="0" w:line="240" w:lineRule="auto"/>
        <w:jc w:val="both"/>
        <w:rPr>
          <w:rFonts w:cs="Arial"/>
          <w:snapToGrid w:val="0"/>
          <w:lang w:eastAsia="es-ES"/>
        </w:rPr>
      </w:pPr>
      <w:r w:rsidRPr="00F61656">
        <w:rPr>
          <w:rFonts w:cs="Arial"/>
          <w:lang w:eastAsia="es-ES"/>
        </w:rPr>
        <w:t>Les proposicions presentades fora de termini no seran admeses sota cap concepte.</w:t>
      </w:r>
    </w:p>
    <w:p w:rsidR="000B4878" w:rsidRPr="00F61656" w:rsidRDefault="000B4878" w:rsidP="000B4878">
      <w:pPr>
        <w:tabs>
          <w:tab w:val="left" w:pos="0"/>
          <w:tab w:val="left" w:pos="680"/>
          <w:tab w:val="left" w:pos="1134"/>
          <w:tab w:val="left" w:pos="5040"/>
          <w:tab w:val="left" w:pos="6450"/>
        </w:tabs>
        <w:spacing w:after="0" w:line="240" w:lineRule="auto"/>
        <w:jc w:val="both"/>
        <w:rPr>
          <w:rFonts w:cs="Arial"/>
          <w:b/>
          <w:snapToGrid w:val="0"/>
          <w:lang w:eastAsia="es-ES"/>
        </w:rPr>
      </w:pPr>
    </w:p>
    <w:p w:rsidR="000B4878" w:rsidRPr="00F61656" w:rsidRDefault="000B4878" w:rsidP="000B4878">
      <w:pPr>
        <w:tabs>
          <w:tab w:val="left" w:pos="0"/>
          <w:tab w:val="left" w:pos="680"/>
          <w:tab w:val="left" w:pos="1134"/>
          <w:tab w:val="left" w:pos="5040"/>
          <w:tab w:val="left" w:pos="6450"/>
        </w:tabs>
        <w:spacing w:after="0" w:line="240" w:lineRule="auto"/>
        <w:jc w:val="both"/>
        <w:rPr>
          <w:rFonts w:cs="Arial"/>
        </w:rPr>
      </w:pPr>
      <w:r w:rsidRPr="00F61656">
        <w:rPr>
          <w:rFonts w:cs="Arial"/>
          <w:b/>
          <w:snapToGrid w:val="0"/>
          <w:lang w:eastAsia="es-ES"/>
        </w:rPr>
        <w:t>11.4</w:t>
      </w:r>
      <w:r w:rsidRPr="00F61656">
        <w:rPr>
          <w:rFonts w:cs="Arial"/>
          <w:snapToGrid w:val="0"/>
          <w:lang w:eastAsia="es-ES"/>
        </w:rPr>
        <w:t xml:space="preserve"> </w:t>
      </w:r>
      <w:r w:rsidRPr="00F61656">
        <w:rPr>
          <w:rFonts w:cs="Arial"/>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rsidR="000B4878" w:rsidRPr="00F61656" w:rsidRDefault="000B4878" w:rsidP="000B4878">
      <w:pPr>
        <w:tabs>
          <w:tab w:val="left" w:pos="0"/>
          <w:tab w:val="left" w:pos="680"/>
          <w:tab w:val="left" w:pos="1134"/>
          <w:tab w:val="left" w:pos="5040"/>
          <w:tab w:val="left" w:pos="6450"/>
        </w:tabs>
        <w:spacing w:after="0" w:line="240" w:lineRule="auto"/>
        <w:jc w:val="both"/>
        <w:rPr>
          <w:rFonts w:cs="Arial"/>
        </w:rPr>
      </w:pPr>
    </w:p>
    <w:p w:rsidR="000B4878" w:rsidRDefault="000B4878" w:rsidP="000B4878">
      <w:pPr>
        <w:tabs>
          <w:tab w:val="left" w:pos="0"/>
          <w:tab w:val="left" w:pos="680"/>
          <w:tab w:val="left" w:pos="1134"/>
          <w:tab w:val="left" w:pos="5040"/>
          <w:tab w:val="left" w:pos="6450"/>
        </w:tabs>
        <w:spacing w:after="0" w:line="240" w:lineRule="auto"/>
        <w:jc w:val="both"/>
        <w:rPr>
          <w:rFonts w:cs="Arial"/>
        </w:rPr>
      </w:pPr>
      <w:r w:rsidRPr="00F61656">
        <w:rPr>
          <w:rFonts w:cs="Arial"/>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w:t>
      </w:r>
      <w:r>
        <w:rPr>
          <w:rFonts w:cs="Arial"/>
        </w:rPr>
        <w:t>d’accedir a</w:t>
      </w:r>
      <w:r w:rsidRPr="00F61656">
        <w:rPr>
          <w:rFonts w:cs="Arial"/>
        </w:rPr>
        <w:t xml:space="preserve">l contingut d’algun dels documents </w:t>
      </w:r>
      <w:r>
        <w:rPr>
          <w:rFonts w:cs="Arial"/>
        </w:rPr>
        <w:t xml:space="preserve">de l’oferta. En cas de tractar-se de documents imprescindibles per conèixer o valorar l’oferta, </w:t>
      </w:r>
      <w:r w:rsidRPr="00F61656">
        <w:rPr>
          <w:rFonts w:cs="Arial"/>
        </w:rPr>
        <w:t xml:space="preserve">la mesa </w:t>
      </w:r>
      <w:r>
        <w:rPr>
          <w:rFonts w:cs="Arial"/>
        </w:rPr>
        <w:t xml:space="preserve">podrà acordar l’exclusió de </w:t>
      </w:r>
      <w:r w:rsidRPr="00F61656">
        <w:rPr>
          <w:rFonts w:cs="Arial"/>
        </w:rPr>
        <w:t>l’empresa.</w:t>
      </w:r>
    </w:p>
    <w:p w:rsidR="000B4878" w:rsidRPr="00F61656" w:rsidRDefault="000B4878" w:rsidP="000B4878">
      <w:pPr>
        <w:tabs>
          <w:tab w:val="left" w:pos="0"/>
          <w:tab w:val="left" w:pos="680"/>
          <w:tab w:val="left" w:pos="1134"/>
          <w:tab w:val="left" w:pos="5040"/>
          <w:tab w:val="left" w:pos="6450"/>
        </w:tabs>
        <w:spacing w:after="0" w:line="240" w:lineRule="auto"/>
        <w:jc w:val="both"/>
        <w:rPr>
          <w:rFonts w:cs="Arial"/>
          <w:i/>
        </w:rPr>
      </w:pPr>
      <w:r w:rsidRPr="00F61656">
        <w:rPr>
          <w:rFonts w:cs="Arial"/>
          <w:i/>
        </w:rPr>
        <w:t xml:space="preserve"> </w:t>
      </w:r>
    </w:p>
    <w:p w:rsidR="000B4878" w:rsidRDefault="000B4878" w:rsidP="000B4878">
      <w:pPr>
        <w:tabs>
          <w:tab w:val="left" w:pos="0"/>
          <w:tab w:val="left" w:pos="680"/>
          <w:tab w:val="left" w:pos="1473"/>
          <w:tab w:val="left" w:pos="4320"/>
        </w:tabs>
        <w:spacing w:after="0" w:line="240" w:lineRule="auto"/>
        <w:jc w:val="both"/>
        <w:rPr>
          <w:rFonts w:cs="Arial"/>
        </w:rPr>
      </w:pPr>
      <w:r w:rsidRPr="00F60D84">
        <w:rPr>
          <w:rFonts w:cs="Arial"/>
          <w:snapToGrid w:val="0"/>
          <w:lang w:eastAsia="es-ES"/>
        </w:rPr>
        <w:t>Les empreses licitadores podran presentar una còpia de seguretat dels documents electrònics presentats en suport físic electrònic</w:t>
      </w:r>
      <w:r>
        <w:rPr>
          <w:rFonts w:cs="Arial"/>
          <w:snapToGrid w:val="0"/>
          <w:lang w:eastAsia="es-ES"/>
        </w:rPr>
        <w:t xml:space="preserve">, que serà sol·licitada a les empreses licitadores en cas de necessitat, per tal de </w:t>
      </w:r>
      <w:r w:rsidRPr="00F60D84">
        <w:rPr>
          <w:rFonts w:cs="Arial"/>
          <w:snapToGrid w:val="0"/>
          <w:lang w:eastAsia="es-ES"/>
        </w:rPr>
        <w:t>poder accedir al</w:t>
      </w:r>
      <w:r>
        <w:rPr>
          <w:rFonts w:cs="Arial"/>
          <w:snapToGrid w:val="0"/>
          <w:lang w:eastAsia="es-ES"/>
        </w:rPr>
        <w:t xml:space="preserve"> contingut del</w:t>
      </w:r>
      <w:r w:rsidRPr="00F60D84">
        <w:rPr>
          <w:rFonts w:cs="Arial"/>
          <w:snapToGrid w:val="0"/>
          <w:lang w:eastAsia="es-ES"/>
        </w:rPr>
        <w:t>s documents</w:t>
      </w:r>
      <w:r>
        <w:rPr>
          <w:rFonts w:cs="Arial"/>
          <w:snapToGrid w:val="0"/>
          <w:lang w:eastAsia="es-ES"/>
        </w:rPr>
        <w:t xml:space="preserve"> en cas que </w:t>
      </w:r>
      <w:r w:rsidRPr="00F60D84">
        <w:rPr>
          <w:rFonts w:cs="Arial"/>
          <w:snapToGrid w:val="0"/>
          <w:lang w:eastAsia="es-ES"/>
        </w:rPr>
        <w:t>estiguin malmesos</w:t>
      </w:r>
      <w:r>
        <w:rPr>
          <w:rFonts w:cs="Arial"/>
          <w:snapToGrid w:val="0"/>
          <w:lang w:eastAsia="es-ES"/>
        </w:rPr>
        <w:t xml:space="preserve">. En aquest sentit, cal recordar </w:t>
      </w:r>
      <w:r w:rsidRPr="00F61656">
        <w:rPr>
          <w:rFonts w:cs="Arial"/>
        </w:rPr>
        <w:t>la importància de no manipular aquests arxius per tal de no variar-</w:t>
      </w:r>
      <w:r w:rsidRPr="00170489">
        <w:rPr>
          <w:rFonts w:cs="Arial"/>
        </w:rPr>
        <w:t>ne l’emprempta electrònica, que és la que es comprovarà per assegurar la coincidència dels documents de la còpia de seguretat</w:t>
      </w:r>
      <w:r>
        <w:rPr>
          <w:rFonts w:cs="Arial"/>
        </w:rPr>
        <w:t>,</w:t>
      </w:r>
      <w:r w:rsidRPr="00170489">
        <w:rPr>
          <w:rFonts w:cs="Arial"/>
        </w:rPr>
        <w:t xml:space="preserve"> </w:t>
      </w:r>
      <w:r w:rsidRPr="00170489">
        <w:rPr>
          <w:rFonts w:cs="Arial"/>
          <w:snapToGrid w:val="0"/>
          <w:lang w:eastAsia="es-ES"/>
        </w:rPr>
        <w:t>tramesos en suport físic electrònic</w:t>
      </w:r>
      <w:r>
        <w:rPr>
          <w:rFonts w:cs="Arial"/>
          <w:snapToGrid w:val="0"/>
          <w:lang w:eastAsia="es-ES"/>
        </w:rPr>
        <w:t>,</w:t>
      </w:r>
      <w:r w:rsidRPr="00170489">
        <w:rPr>
          <w:rFonts w:cs="Arial"/>
          <w:snapToGrid w:val="0"/>
          <w:lang w:eastAsia="es-ES"/>
        </w:rPr>
        <w:t xml:space="preserve"> </w:t>
      </w:r>
      <w:r w:rsidRPr="00170489">
        <w:rPr>
          <w:rFonts w:cs="Arial"/>
        </w:rPr>
        <w:t xml:space="preserve">i </w:t>
      </w:r>
      <w:r>
        <w:rPr>
          <w:rFonts w:cs="Arial"/>
        </w:rPr>
        <w:t>d</w:t>
      </w:r>
      <w:r w:rsidRPr="00170489">
        <w:rPr>
          <w:rFonts w:cs="Arial"/>
        </w:rPr>
        <w:t>els tramesos en l’oferta</w:t>
      </w:r>
      <w:r>
        <w:rPr>
          <w:rFonts w:cs="Arial"/>
        </w:rPr>
        <w:t>,</w:t>
      </w:r>
      <w:r w:rsidRPr="00170489">
        <w:rPr>
          <w:rFonts w:cs="Arial"/>
        </w:rPr>
        <w:t xml:space="preserve"> a través de l’eina de Sobre Digital. Així mateix, cal tenir en compte que aquesta</w:t>
      </w:r>
      <w:r>
        <w:rPr>
          <w:rFonts w:cs="Arial"/>
        </w:rPr>
        <w:t xml:space="preserve"> còpia no podrà ser emprada en el cas d’haver enviat documents amb virus a través de l’eina de Sobre Digital, atesa la impossibilitat tècnica en aquests casos de poder fer la comparació de les empremptes electròniques i, per tant, de poder garantir la no modificació de les ofertes un cop finalitzat el termini de presentació.</w:t>
      </w:r>
    </w:p>
    <w:p w:rsidR="000B4878" w:rsidRDefault="000B4878" w:rsidP="000B4878">
      <w:pPr>
        <w:tabs>
          <w:tab w:val="left" w:pos="0"/>
          <w:tab w:val="left" w:pos="680"/>
          <w:tab w:val="left" w:pos="1473"/>
          <w:tab w:val="left" w:pos="4320"/>
        </w:tabs>
        <w:spacing w:after="0" w:line="240" w:lineRule="auto"/>
        <w:jc w:val="both"/>
        <w:rPr>
          <w:rFonts w:cs="Arial"/>
        </w:rPr>
      </w:pPr>
    </w:p>
    <w:p w:rsidR="000B4878" w:rsidRDefault="000B4878" w:rsidP="000B4878">
      <w:pPr>
        <w:tabs>
          <w:tab w:val="left" w:pos="0"/>
          <w:tab w:val="left" w:pos="680"/>
          <w:tab w:val="left" w:pos="1473"/>
          <w:tab w:val="left" w:pos="4320"/>
        </w:tabs>
        <w:spacing w:after="0" w:line="240" w:lineRule="auto"/>
        <w:jc w:val="both"/>
        <w:rPr>
          <w:rFonts w:cs="Arial"/>
        </w:rPr>
      </w:pPr>
      <w:r>
        <w:rPr>
          <w:rFonts w:cs="Arial"/>
        </w:rPr>
        <w:t>Les empreses licitadores poden presentar, en suport físic electrònic, una còpia de seguretat dels documents electrònics presentats.</w:t>
      </w:r>
    </w:p>
    <w:p w:rsidR="000B4878" w:rsidRDefault="000B4878" w:rsidP="000B4878">
      <w:pPr>
        <w:tabs>
          <w:tab w:val="left" w:pos="0"/>
          <w:tab w:val="left" w:pos="680"/>
          <w:tab w:val="left" w:pos="1473"/>
          <w:tab w:val="left" w:pos="4320"/>
        </w:tabs>
        <w:spacing w:after="0" w:line="240" w:lineRule="auto"/>
        <w:jc w:val="both"/>
        <w:rPr>
          <w:rFonts w:cs="Arial"/>
          <w:i/>
          <w:snapToGrid w:val="0"/>
          <w:lang w:eastAsia="es-ES"/>
        </w:rPr>
      </w:pPr>
    </w:p>
    <w:p w:rsidR="000B4878" w:rsidRPr="00F61656" w:rsidRDefault="000B4878" w:rsidP="000B4878">
      <w:pPr>
        <w:autoSpaceDE w:val="0"/>
        <w:autoSpaceDN w:val="0"/>
        <w:adjustRightInd w:val="0"/>
        <w:spacing w:after="0" w:line="240" w:lineRule="auto"/>
        <w:jc w:val="both"/>
        <w:rPr>
          <w:rFonts w:cs="Arial"/>
        </w:rPr>
      </w:pPr>
      <w:r w:rsidRPr="00F61656">
        <w:rPr>
          <w:rFonts w:cs="Arial"/>
          <w:b/>
          <w:snapToGrid w:val="0"/>
          <w:lang w:eastAsia="es-ES"/>
        </w:rPr>
        <w:t>11.5</w:t>
      </w:r>
      <w:r w:rsidRPr="00F61656">
        <w:rPr>
          <w:rFonts w:cs="Arial"/>
          <w:snapToGrid w:val="0"/>
          <w:lang w:eastAsia="es-ES"/>
        </w:rPr>
        <w:t xml:space="preserve"> </w:t>
      </w:r>
      <w:r w:rsidRPr="00F61656">
        <w:rPr>
          <w:rFonts w:cs="Arial"/>
        </w:rPr>
        <w:t>Les especificacions tècniques necessàries per a la presentació electrònica d’ofertes es troben disponibles a l’apartat de “Licitació electrònica” de la Plataforma de Serveis de Contractació Pública, a l’adreça web següent:</w:t>
      </w:r>
    </w:p>
    <w:p w:rsidR="000B4878" w:rsidRPr="00F61656" w:rsidRDefault="002103EA" w:rsidP="000B4878">
      <w:pPr>
        <w:spacing w:after="0" w:line="240" w:lineRule="auto"/>
        <w:jc w:val="both"/>
        <w:rPr>
          <w:rStyle w:val="Enlla"/>
          <w:rFonts w:cs="Arial"/>
        </w:rPr>
      </w:pPr>
      <w:hyperlink r:id="rId17" w:history="1">
        <w:r w:rsidR="000B4878" w:rsidRPr="00F61656">
          <w:rPr>
            <w:rStyle w:val="Enlla"/>
            <w:rFonts w:cs="Arial"/>
          </w:rPr>
          <w:t>https://contractaciopublica.gencat.cat/ecofin_sobre/AppJava/views/ajuda/empreses/index.xhtml</w:t>
        </w:r>
      </w:hyperlink>
    </w:p>
    <w:p w:rsidR="000B4878" w:rsidRPr="00F61656" w:rsidRDefault="000B4878" w:rsidP="000B4878">
      <w:pPr>
        <w:autoSpaceDE w:val="0"/>
        <w:autoSpaceDN w:val="0"/>
        <w:adjustRightInd w:val="0"/>
        <w:spacing w:after="0" w:line="240" w:lineRule="auto"/>
        <w:jc w:val="both"/>
        <w:rPr>
          <w:rFonts w:cs="Arial"/>
          <w:i/>
        </w:rPr>
      </w:pPr>
    </w:p>
    <w:p w:rsidR="000B4878" w:rsidRPr="00F61656" w:rsidRDefault="000B4878" w:rsidP="000B4878">
      <w:pPr>
        <w:tabs>
          <w:tab w:val="left" w:pos="0"/>
          <w:tab w:val="left" w:pos="680"/>
          <w:tab w:val="left" w:pos="1473"/>
          <w:tab w:val="left" w:pos="4320"/>
        </w:tabs>
        <w:spacing w:after="0" w:line="240" w:lineRule="auto"/>
        <w:jc w:val="both"/>
        <w:rPr>
          <w:rFonts w:cs="Arial"/>
          <w:snapToGrid w:val="0"/>
          <w:lang w:eastAsia="es-ES"/>
        </w:rPr>
      </w:pPr>
      <w:r w:rsidRPr="00F61656">
        <w:rPr>
          <w:rFonts w:cs="Arial"/>
          <w:b/>
          <w:snapToGrid w:val="0"/>
          <w:lang w:eastAsia="es-ES"/>
        </w:rPr>
        <w:t>11.6</w:t>
      </w:r>
      <w:r w:rsidRPr="00F61656">
        <w:rPr>
          <w:rFonts w:cs="Arial"/>
          <w:snapToGrid w:val="0"/>
          <w:lang w:eastAsia="es-ES"/>
        </w:rPr>
        <w:t xml:space="preserve"> D’acord amb l’article 23 del RGLCAP, les empreses estrangeres han de presentar la documentació traduïda de forma oficial al català i/o al castellà.</w:t>
      </w:r>
    </w:p>
    <w:p w:rsidR="000B4878" w:rsidRPr="00F61656" w:rsidRDefault="000B4878" w:rsidP="000B4878">
      <w:pPr>
        <w:tabs>
          <w:tab w:val="left" w:pos="0"/>
          <w:tab w:val="left" w:pos="680"/>
          <w:tab w:val="left" w:pos="1473"/>
          <w:tab w:val="left" w:pos="4320"/>
        </w:tabs>
        <w:spacing w:after="0" w:line="240" w:lineRule="auto"/>
        <w:jc w:val="both"/>
        <w:rPr>
          <w:rFonts w:cs="Arial"/>
          <w:i/>
          <w:lang w:eastAsia="es-ES"/>
        </w:rPr>
      </w:pPr>
    </w:p>
    <w:p w:rsidR="000B4878" w:rsidRDefault="000B4878" w:rsidP="000B4878">
      <w:pPr>
        <w:tabs>
          <w:tab w:val="left" w:pos="0"/>
          <w:tab w:val="left" w:pos="680"/>
          <w:tab w:val="left" w:pos="1473"/>
          <w:tab w:val="left" w:pos="4320"/>
        </w:tabs>
        <w:spacing w:after="0" w:line="240" w:lineRule="auto"/>
        <w:jc w:val="both"/>
        <w:rPr>
          <w:rFonts w:cs="Arial"/>
          <w:lang w:eastAsia="es-ES"/>
        </w:rPr>
      </w:pPr>
      <w:r w:rsidRPr="00F61656">
        <w:rPr>
          <w:rFonts w:cs="Arial"/>
          <w:b/>
          <w:lang w:eastAsia="es-ES"/>
        </w:rPr>
        <w:t xml:space="preserve">11.7 </w:t>
      </w:r>
      <w:r w:rsidRPr="00F61656">
        <w:rPr>
          <w:rFonts w:cs="Arial"/>
          <w:lang w:eastAsia="es-ES"/>
        </w:rPr>
        <w:t>Les persones interessades en el procediment de licitació podran sol·licitar a l’òrgan de contractació informació addicional sobre els plecs i demés documentació complementària, e</w:t>
      </w:r>
      <w:r>
        <w:rPr>
          <w:rFonts w:cs="Arial"/>
          <w:lang w:eastAsia="es-ES"/>
        </w:rPr>
        <w:t xml:space="preserve">l qual la facilitarà almenys </w:t>
      </w:r>
      <w:r w:rsidRPr="00AD4295">
        <w:rPr>
          <w:rFonts w:cs="Arial"/>
          <w:b/>
          <w:lang w:eastAsia="es-ES"/>
        </w:rPr>
        <w:t>6</w:t>
      </w:r>
      <w:r w:rsidRPr="00F61656">
        <w:rPr>
          <w:rFonts w:cs="Arial"/>
          <w:lang w:eastAsia="es-ES"/>
        </w:rPr>
        <w:t xml:space="preserve"> dies abans de què finalitzi el termini fixat per a la presentació d’ofertes, sempre que l'haguin demanat almenys </w:t>
      </w:r>
      <w:r w:rsidRPr="00AD4295">
        <w:rPr>
          <w:rFonts w:cs="Arial"/>
          <w:b/>
          <w:color w:val="0070C0"/>
          <w:lang w:eastAsia="es-ES"/>
        </w:rPr>
        <w:t>10</w:t>
      </w:r>
      <w:r w:rsidRPr="00F61656">
        <w:rPr>
          <w:rFonts w:cs="Arial"/>
          <w:lang w:eastAsia="es-ES"/>
        </w:rPr>
        <w:t xml:space="preserve"> dies abans del transcurs del termini de presentació de les proposicions.</w:t>
      </w:r>
    </w:p>
    <w:p w:rsidR="000B4878" w:rsidRPr="00F61656" w:rsidRDefault="000B4878" w:rsidP="000B4878">
      <w:pPr>
        <w:tabs>
          <w:tab w:val="left" w:pos="0"/>
          <w:tab w:val="left" w:pos="680"/>
          <w:tab w:val="left" w:pos="1473"/>
          <w:tab w:val="left" w:pos="4320"/>
        </w:tabs>
        <w:spacing w:after="0" w:line="240" w:lineRule="auto"/>
        <w:jc w:val="both"/>
        <w:rPr>
          <w:rFonts w:cs="Arial"/>
          <w:i/>
          <w:lang w:eastAsia="es-ES"/>
        </w:rPr>
      </w:pPr>
    </w:p>
    <w:p w:rsidR="000B4878" w:rsidRDefault="000B4878" w:rsidP="000B4878">
      <w:pPr>
        <w:tabs>
          <w:tab w:val="left" w:pos="0"/>
          <w:tab w:val="left" w:pos="680"/>
          <w:tab w:val="left" w:pos="1473"/>
          <w:tab w:val="left" w:pos="4320"/>
        </w:tabs>
        <w:spacing w:after="0" w:line="240" w:lineRule="auto"/>
        <w:jc w:val="both"/>
        <w:rPr>
          <w:rStyle w:val="Enlla"/>
          <w:rFonts w:cs="Arial"/>
          <w:bCs/>
        </w:rPr>
      </w:pPr>
      <w:r w:rsidRPr="00F61656">
        <w:rPr>
          <w:rFonts w:cs="Arial"/>
          <w:lang w:eastAsia="es-ES"/>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hyperlink r:id="rId18" w:history="1">
        <w:r w:rsidRPr="00BA24FF">
          <w:rPr>
            <w:rStyle w:val="Enlla"/>
            <w:rFonts w:cs="Arial"/>
            <w:bCs/>
          </w:rPr>
          <w:t>https://contractaciopublica.gencat.cat/perfil/eco</w:t>
        </w:r>
      </w:hyperlink>
    </w:p>
    <w:p w:rsidR="000C1AF6" w:rsidRDefault="000C1AF6" w:rsidP="000B4878">
      <w:pPr>
        <w:tabs>
          <w:tab w:val="left" w:pos="0"/>
          <w:tab w:val="left" w:pos="680"/>
          <w:tab w:val="left" w:pos="1473"/>
          <w:tab w:val="left" w:pos="4320"/>
        </w:tabs>
        <w:spacing w:after="0" w:line="240" w:lineRule="auto"/>
        <w:jc w:val="both"/>
        <w:rPr>
          <w:rFonts w:cs="Arial"/>
          <w:lang w:eastAsia="es-ES"/>
        </w:rPr>
      </w:pPr>
    </w:p>
    <w:p w:rsidR="000B4878" w:rsidRPr="00D03691" w:rsidRDefault="000B4878" w:rsidP="000B4878">
      <w:pPr>
        <w:tabs>
          <w:tab w:val="left" w:pos="0"/>
          <w:tab w:val="left" w:pos="680"/>
          <w:tab w:val="left" w:pos="1473"/>
          <w:tab w:val="left" w:pos="4320"/>
        </w:tabs>
        <w:spacing w:after="0" w:line="240" w:lineRule="auto"/>
        <w:jc w:val="both"/>
        <w:rPr>
          <w:rFonts w:cs="Arial"/>
          <w:lang w:eastAsia="es-ES"/>
        </w:rPr>
      </w:pPr>
      <w:r w:rsidRPr="00D03691">
        <w:rPr>
          <w:rFonts w:cs="Arial"/>
          <w:lang w:eastAsia="es-ES"/>
        </w:rPr>
        <w:t>Les respostes a les sol.licituds d’aclariments fetes a través dels mitjans establerts i de les quals pugui quedar constància escrita tindran caràcter vinculant.</w:t>
      </w:r>
    </w:p>
    <w:p w:rsidR="000B4878" w:rsidRDefault="000B4878" w:rsidP="000B4878">
      <w:pPr>
        <w:tabs>
          <w:tab w:val="left" w:pos="0"/>
          <w:tab w:val="left" w:pos="680"/>
          <w:tab w:val="left" w:pos="1473"/>
          <w:tab w:val="left" w:pos="4320"/>
        </w:tabs>
        <w:spacing w:after="0" w:line="240" w:lineRule="auto"/>
        <w:jc w:val="both"/>
        <w:rPr>
          <w:rFonts w:cs="Arial"/>
          <w:b/>
          <w:snapToGrid w:val="0"/>
          <w:lang w:eastAsia="es-ES"/>
        </w:rPr>
      </w:pPr>
    </w:p>
    <w:p w:rsidR="000B4878" w:rsidRPr="00F61656" w:rsidRDefault="000B4878" w:rsidP="000B4878">
      <w:pPr>
        <w:tabs>
          <w:tab w:val="left" w:pos="0"/>
          <w:tab w:val="left" w:pos="680"/>
          <w:tab w:val="left" w:pos="1473"/>
          <w:tab w:val="left" w:pos="4320"/>
        </w:tabs>
        <w:spacing w:after="0" w:line="240" w:lineRule="auto"/>
        <w:jc w:val="both"/>
        <w:rPr>
          <w:rFonts w:cs="Arial"/>
          <w:snapToGrid w:val="0"/>
          <w:lang w:eastAsia="es-ES"/>
        </w:rPr>
      </w:pPr>
      <w:r w:rsidRPr="00F61656">
        <w:rPr>
          <w:rFonts w:cs="Arial"/>
          <w:b/>
          <w:snapToGrid w:val="0"/>
          <w:lang w:eastAsia="es-ES"/>
        </w:rPr>
        <w:t>11.</w:t>
      </w:r>
      <w:r>
        <w:rPr>
          <w:rFonts w:cs="Arial"/>
          <w:b/>
          <w:snapToGrid w:val="0"/>
          <w:lang w:eastAsia="es-ES"/>
        </w:rPr>
        <w:t>8</w:t>
      </w:r>
      <w:r w:rsidRPr="00F61656">
        <w:rPr>
          <w:rFonts w:cs="Arial"/>
          <w:snapToGrid w:val="0"/>
          <w:lang w:eastAsia="es-ES"/>
        </w:rPr>
        <w:t xml:space="preserve"> 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rsidR="000B4878" w:rsidRPr="00F61656" w:rsidRDefault="000B4878" w:rsidP="000B4878">
      <w:pPr>
        <w:tabs>
          <w:tab w:val="left" w:pos="0"/>
          <w:tab w:val="left" w:pos="680"/>
          <w:tab w:val="left" w:pos="1473"/>
          <w:tab w:val="left" w:pos="4320"/>
        </w:tabs>
        <w:spacing w:after="0" w:line="240" w:lineRule="auto"/>
        <w:jc w:val="both"/>
        <w:rPr>
          <w:rFonts w:cs="Arial"/>
          <w:b/>
          <w:snapToGrid w:val="0"/>
          <w:lang w:eastAsia="es-ES"/>
        </w:rPr>
      </w:pPr>
    </w:p>
    <w:p w:rsidR="000B4878" w:rsidRPr="00F61656" w:rsidRDefault="000B4878" w:rsidP="000B4878">
      <w:pPr>
        <w:tabs>
          <w:tab w:val="left" w:pos="0"/>
          <w:tab w:val="left" w:pos="680"/>
          <w:tab w:val="left" w:pos="1473"/>
          <w:tab w:val="left" w:pos="4320"/>
        </w:tabs>
        <w:spacing w:after="0" w:line="240" w:lineRule="auto"/>
        <w:jc w:val="both"/>
        <w:rPr>
          <w:rFonts w:cs="Arial"/>
          <w:snapToGrid w:val="0"/>
          <w:lang w:eastAsia="es-ES"/>
        </w:rPr>
      </w:pPr>
      <w:r w:rsidRPr="00F61656">
        <w:rPr>
          <w:rFonts w:cs="Arial"/>
          <w:b/>
          <w:snapToGrid w:val="0"/>
          <w:lang w:eastAsia="es-ES"/>
        </w:rPr>
        <w:t>11.</w:t>
      </w:r>
      <w:r>
        <w:rPr>
          <w:rFonts w:cs="Arial"/>
          <w:b/>
          <w:snapToGrid w:val="0"/>
          <w:lang w:eastAsia="es-ES"/>
        </w:rPr>
        <w:t>9</w:t>
      </w:r>
      <w:r w:rsidRPr="00F61656">
        <w:rPr>
          <w:rFonts w:cs="Arial"/>
          <w:snapToGrid w:val="0"/>
          <w:lang w:eastAsia="es-ES"/>
        </w:rPr>
        <w:t xml:space="preserve"> 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rsidR="000B4878" w:rsidRPr="00F61656" w:rsidRDefault="000B4878" w:rsidP="000B4878">
      <w:pPr>
        <w:tabs>
          <w:tab w:val="left" w:pos="0"/>
          <w:tab w:val="left" w:pos="680"/>
          <w:tab w:val="left" w:pos="1473"/>
          <w:tab w:val="left" w:pos="4320"/>
        </w:tabs>
        <w:spacing w:after="0" w:line="240" w:lineRule="auto"/>
        <w:jc w:val="both"/>
        <w:rPr>
          <w:rFonts w:cs="Arial"/>
          <w:lang w:eastAsia="es-ES"/>
        </w:rPr>
      </w:pPr>
    </w:p>
    <w:p w:rsidR="000B4878" w:rsidRPr="00F61656" w:rsidRDefault="000B4878" w:rsidP="000B4878">
      <w:pPr>
        <w:tabs>
          <w:tab w:val="left" w:pos="0"/>
          <w:tab w:val="left" w:pos="680"/>
          <w:tab w:val="left" w:pos="1473"/>
          <w:tab w:val="left" w:pos="4320"/>
        </w:tabs>
        <w:spacing w:after="0" w:line="240" w:lineRule="auto"/>
        <w:jc w:val="both"/>
        <w:rPr>
          <w:rFonts w:cs="Arial"/>
          <w:b/>
          <w:snapToGrid w:val="0"/>
          <w:lang w:eastAsia="es-ES"/>
        </w:rPr>
      </w:pPr>
      <w:r w:rsidRPr="00F61656">
        <w:rPr>
          <w:rFonts w:cs="Arial"/>
          <w:b/>
          <w:snapToGrid w:val="0"/>
          <w:lang w:eastAsia="es-ES"/>
        </w:rPr>
        <w:t>11.</w:t>
      </w:r>
      <w:r>
        <w:rPr>
          <w:rFonts w:cs="Arial"/>
          <w:b/>
          <w:snapToGrid w:val="0"/>
          <w:lang w:eastAsia="es-ES"/>
        </w:rPr>
        <w:t>10</w:t>
      </w:r>
      <w:r w:rsidRPr="00F61656">
        <w:rPr>
          <w:rFonts w:cs="Arial"/>
          <w:b/>
          <w:snapToGrid w:val="0"/>
          <w:lang w:eastAsia="es-ES"/>
        </w:rPr>
        <w:t xml:space="preserve"> Contingut dels sobres</w:t>
      </w:r>
    </w:p>
    <w:p w:rsidR="000B4878" w:rsidRDefault="000B4878" w:rsidP="000B4878">
      <w:pPr>
        <w:tabs>
          <w:tab w:val="left" w:pos="0"/>
          <w:tab w:val="left" w:pos="680"/>
          <w:tab w:val="left" w:pos="1473"/>
          <w:tab w:val="left" w:pos="4320"/>
        </w:tabs>
        <w:spacing w:after="0" w:line="240" w:lineRule="auto"/>
        <w:jc w:val="both"/>
        <w:rPr>
          <w:rFonts w:cs="Arial"/>
          <w:snapToGrid w:val="0"/>
          <w:lang w:eastAsia="es-ES"/>
        </w:rPr>
      </w:pPr>
    </w:p>
    <w:p w:rsidR="000B4878" w:rsidRPr="00415DB9" w:rsidRDefault="000B4878" w:rsidP="000B4878">
      <w:pPr>
        <w:tabs>
          <w:tab w:val="left" w:pos="0"/>
          <w:tab w:val="left" w:pos="680"/>
          <w:tab w:val="left" w:pos="1473"/>
          <w:tab w:val="left" w:pos="4320"/>
        </w:tabs>
        <w:spacing w:after="0" w:line="240" w:lineRule="auto"/>
        <w:jc w:val="both"/>
        <w:rPr>
          <w:rFonts w:cs="Arial"/>
          <w:b/>
          <w:snapToGrid w:val="0"/>
          <w:lang w:eastAsia="es-ES"/>
        </w:rPr>
      </w:pPr>
      <w:r w:rsidRPr="00415DB9">
        <w:rPr>
          <w:rFonts w:cs="Arial"/>
          <w:snapToGrid w:val="0"/>
          <w:lang w:eastAsia="es-ES"/>
        </w:rPr>
        <w:t xml:space="preserve">El nombre de sobres a presentar en la licitació varia en funció del procediment i com s’han formulat els criteris de valoració i està indicat en l’apartat </w:t>
      </w:r>
      <w:r w:rsidRPr="00415DB9">
        <w:rPr>
          <w:rFonts w:cs="Arial"/>
          <w:b/>
          <w:snapToGrid w:val="0"/>
          <w:lang w:eastAsia="es-ES"/>
        </w:rPr>
        <w:t>F</w:t>
      </w:r>
      <w:r>
        <w:rPr>
          <w:rFonts w:cs="Arial"/>
          <w:b/>
          <w:snapToGrid w:val="0"/>
          <w:lang w:eastAsia="es-ES"/>
        </w:rPr>
        <w:t>.3</w:t>
      </w:r>
      <w:r w:rsidRPr="00415DB9">
        <w:rPr>
          <w:rFonts w:cs="Arial"/>
          <w:b/>
          <w:snapToGrid w:val="0"/>
          <w:lang w:eastAsia="es-ES"/>
        </w:rPr>
        <w:t xml:space="preserve"> del quadre de característiques. </w:t>
      </w:r>
    </w:p>
    <w:p w:rsidR="000B4878" w:rsidRDefault="000B4878" w:rsidP="000B4878">
      <w:pPr>
        <w:tabs>
          <w:tab w:val="left" w:pos="0"/>
          <w:tab w:val="left" w:pos="680"/>
          <w:tab w:val="left" w:pos="1473"/>
          <w:tab w:val="left" w:pos="4320"/>
        </w:tabs>
        <w:spacing w:after="0" w:line="240" w:lineRule="auto"/>
        <w:jc w:val="both"/>
        <w:rPr>
          <w:rFonts w:cs="Arial"/>
          <w:b/>
          <w:snapToGrid w:val="0"/>
          <w:color w:val="0070C0"/>
          <w:lang w:eastAsia="es-ES"/>
        </w:rPr>
      </w:pPr>
    </w:p>
    <w:p w:rsidR="000B4878" w:rsidRPr="00206C76" w:rsidRDefault="000B4878" w:rsidP="000B4878">
      <w:pPr>
        <w:pStyle w:val="Pargrafdellista"/>
        <w:numPr>
          <w:ilvl w:val="0"/>
          <w:numId w:val="9"/>
        </w:numPr>
        <w:tabs>
          <w:tab w:val="left" w:pos="0"/>
          <w:tab w:val="left" w:pos="426"/>
          <w:tab w:val="left" w:pos="1473"/>
          <w:tab w:val="left" w:pos="4320"/>
        </w:tabs>
        <w:jc w:val="both"/>
        <w:rPr>
          <w:rFonts w:ascii="Arial" w:hAnsi="Arial" w:cs="Arial"/>
          <w:snapToGrid w:val="0"/>
          <w:sz w:val="22"/>
          <w:szCs w:val="22"/>
          <w:u w:val="single"/>
        </w:rPr>
      </w:pPr>
      <w:r w:rsidRPr="001E1131">
        <w:rPr>
          <w:rFonts w:ascii="Arial" w:hAnsi="Arial" w:cs="Arial"/>
          <w:snapToGrid w:val="0"/>
          <w:sz w:val="22"/>
          <w:szCs w:val="22"/>
          <w:u w:val="single"/>
        </w:rPr>
        <w:t>11.10</w:t>
      </w:r>
      <w:r w:rsidRPr="00206C76">
        <w:rPr>
          <w:rFonts w:ascii="Arial" w:hAnsi="Arial" w:cs="Arial"/>
          <w:snapToGrid w:val="0"/>
          <w:sz w:val="22"/>
          <w:szCs w:val="22"/>
          <w:u w:val="single"/>
        </w:rPr>
        <w:t xml:space="preserve">.1 SI ES TRACTA D’UN PROCEDIMENT OBERT </w:t>
      </w:r>
    </w:p>
    <w:p w:rsidR="000B4878" w:rsidRPr="00206C76" w:rsidRDefault="000B4878" w:rsidP="000B4878">
      <w:pPr>
        <w:tabs>
          <w:tab w:val="left" w:pos="0"/>
          <w:tab w:val="left" w:pos="426"/>
          <w:tab w:val="left" w:pos="1473"/>
          <w:tab w:val="left" w:pos="4320"/>
        </w:tabs>
        <w:spacing w:after="0" w:line="240" w:lineRule="auto"/>
        <w:jc w:val="both"/>
        <w:rPr>
          <w:rFonts w:cs="Arial"/>
          <w:b/>
          <w:snapToGrid w:val="0"/>
          <w:u w:val="single"/>
        </w:rPr>
      </w:pPr>
    </w:p>
    <w:p w:rsidR="000B4878" w:rsidRPr="00206C76" w:rsidRDefault="000B4878" w:rsidP="000B4878">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206C76">
        <w:rPr>
          <w:rFonts w:ascii="Arial" w:hAnsi="Arial" w:cs="Arial"/>
          <w:snapToGrid w:val="0"/>
          <w:sz w:val="22"/>
          <w:szCs w:val="22"/>
        </w:rPr>
        <w:t>CONTINGUT DEL SOBRE A (DOCUMENTACIÓ GENERAL)</w:t>
      </w:r>
    </w:p>
    <w:p w:rsidR="000B4878" w:rsidRPr="00206C76"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p>
    <w:p w:rsidR="000B4878" w:rsidRPr="00F61656"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r w:rsidRPr="00206C76">
        <w:rPr>
          <w:rFonts w:cs="Arial"/>
          <w:snapToGrid w:val="0"/>
          <w:lang w:eastAsia="es-ES"/>
        </w:rPr>
        <w:t xml:space="preserve">Les empreses licitadores </w:t>
      </w:r>
      <w:r w:rsidRPr="00206C76">
        <w:rPr>
          <w:rFonts w:cs="Arial"/>
          <w:snapToGrid w:val="0"/>
          <w:u w:val="single"/>
          <w:lang w:eastAsia="es-ES"/>
        </w:rPr>
        <w:t>han de presentar el Document europeu únic de contractació (DEUC),</w:t>
      </w:r>
      <w:r w:rsidRPr="00206C76">
        <w:rPr>
          <w:rFonts w:cs="Arial"/>
          <w:snapToGrid w:val="0"/>
          <w:lang w:eastAsia="es-ES"/>
        </w:rPr>
        <w:t xml:space="preserve"> el qual s’adjunta com a annex a aquest plec, mitjançant el qual declaren</w:t>
      </w:r>
      <w:r w:rsidRPr="00F61656">
        <w:rPr>
          <w:rFonts w:cs="Arial"/>
          <w:snapToGrid w:val="0"/>
          <w:lang w:eastAsia="es-ES"/>
        </w:rPr>
        <w:t xml:space="preserve"> el següent: </w:t>
      </w:r>
    </w:p>
    <w:p w:rsidR="000B4878" w:rsidRPr="00F61656"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p>
    <w:p w:rsidR="000B4878" w:rsidRPr="00F61656" w:rsidRDefault="000B4878" w:rsidP="000B4878">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F61656">
        <w:rPr>
          <w:rFonts w:ascii="Arial" w:hAnsi="Arial" w:cs="Arial"/>
          <w:snapToGrid w:val="0"/>
          <w:sz w:val="22"/>
          <w:szCs w:val="22"/>
        </w:rPr>
        <w:t>Que la societat està constituïda vàlidament i que de conformitat amb el seu objecte social es pot presentar a la licitació, així com que la persona signatària del DEUC té la deguda representació per presentar la proposició i el DEUC;</w:t>
      </w:r>
    </w:p>
    <w:p w:rsidR="000B4878" w:rsidRPr="00F61656" w:rsidRDefault="000B4878" w:rsidP="000B4878">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F61656">
        <w:rPr>
          <w:rFonts w:ascii="Arial" w:hAnsi="Arial" w:cs="Arial"/>
          <w:snapToGrid w:val="0"/>
          <w:sz w:val="22"/>
          <w:szCs w:val="22"/>
        </w:rPr>
        <w:t>Que compleix els requisits de solvència econòmica i financera, i tècnica i professional, de conformitat amb els requisits mínims exigits en aquest plec;</w:t>
      </w:r>
    </w:p>
    <w:p w:rsidR="000B4878" w:rsidRPr="00F61656" w:rsidRDefault="000B4878" w:rsidP="000B4878">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F61656">
        <w:rPr>
          <w:rFonts w:ascii="Arial" w:hAnsi="Arial" w:cs="Arial"/>
          <w:snapToGrid w:val="0"/>
          <w:sz w:val="22"/>
          <w:szCs w:val="22"/>
        </w:rPr>
        <w:t>Que no està incursa en prohibició de contractar;</w:t>
      </w:r>
    </w:p>
    <w:p w:rsidR="000B4878" w:rsidRPr="00F61656" w:rsidRDefault="000B4878" w:rsidP="000B4878">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F61656">
        <w:rPr>
          <w:rFonts w:ascii="Arial" w:hAnsi="Arial" w:cs="Arial"/>
          <w:snapToGrid w:val="0"/>
          <w:sz w:val="22"/>
          <w:szCs w:val="22"/>
        </w:rPr>
        <w:t>Que compleix amb la resta de requisits que s’estableixen en aquest plec i que es poden acreditar mitjançant el DEUC.</w:t>
      </w:r>
    </w:p>
    <w:p w:rsidR="000B4878" w:rsidRPr="00F61656" w:rsidRDefault="000B4878" w:rsidP="000B4878">
      <w:pPr>
        <w:tabs>
          <w:tab w:val="left" w:pos="0"/>
          <w:tab w:val="left" w:pos="426"/>
          <w:tab w:val="left" w:pos="1473"/>
          <w:tab w:val="left" w:pos="4320"/>
        </w:tabs>
        <w:spacing w:after="0" w:line="240" w:lineRule="auto"/>
        <w:ind w:left="360"/>
        <w:jc w:val="both"/>
        <w:rPr>
          <w:rFonts w:cs="Arial"/>
          <w:snapToGrid w:val="0"/>
        </w:rPr>
      </w:pPr>
    </w:p>
    <w:p w:rsidR="000B4878" w:rsidRPr="00F61656" w:rsidRDefault="000B4878" w:rsidP="000B4878">
      <w:pPr>
        <w:tabs>
          <w:tab w:val="left" w:pos="0"/>
          <w:tab w:val="left" w:pos="426"/>
          <w:tab w:val="left" w:pos="1473"/>
          <w:tab w:val="left" w:pos="4320"/>
        </w:tabs>
        <w:spacing w:after="0" w:line="240" w:lineRule="auto"/>
        <w:ind w:left="360"/>
        <w:jc w:val="both"/>
        <w:rPr>
          <w:rFonts w:cs="Arial"/>
          <w:snapToGrid w:val="0"/>
        </w:rPr>
      </w:pPr>
      <w:r w:rsidRPr="00F61656">
        <w:rPr>
          <w:rFonts w:cs="Arial"/>
          <w:snapToGrid w:val="0"/>
        </w:rPr>
        <w:t xml:space="preserve">Així mateix, s’ha d’incloure la designació del nom, cognom i NIF de la persona o </w:t>
      </w:r>
      <w:r>
        <w:rPr>
          <w:rFonts w:cs="Arial"/>
          <w:snapToGrid w:val="0"/>
        </w:rPr>
        <w:t xml:space="preserve">les </w:t>
      </w:r>
      <w:r w:rsidRPr="00F61656">
        <w:rPr>
          <w:rFonts w:cs="Arial"/>
          <w:snapToGrid w:val="0"/>
        </w:rPr>
        <w:t>persones autoritzades per accedir a les notificacions electròniques, així com les adreces de correu electròniques i</w:t>
      </w:r>
      <w:r>
        <w:rPr>
          <w:rFonts w:cs="Arial"/>
          <w:snapToGrid w:val="0"/>
        </w:rPr>
        <w:t>, addicionalment,</w:t>
      </w:r>
      <w:r w:rsidRPr="00F61656">
        <w:rPr>
          <w:rFonts w:cs="Arial"/>
          <w:snapToGrid w:val="0"/>
        </w:rPr>
        <w:t xml:space="preserve"> els números de telèfon mòbil on rebre els avisos de les notificacions, d’acord amb la </w:t>
      </w:r>
      <w:r w:rsidRPr="007F255E">
        <w:rPr>
          <w:rFonts w:cs="Arial"/>
          <w:b/>
          <w:snapToGrid w:val="0"/>
        </w:rPr>
        <w:t>clàusula vuitena</w:t>
      </w:r>
      <w:r w:rsidRPr="00F61656">
        <w:rPr>
          <w:rFonts w:cs="Arial"/>
          <w:snapToGrid w:val="0"/>
        </w:rPr>
        <w:t xml:space="preserve">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0B4878" w:rsidRPr="00F61656" w:rsidRDefault="000B4878" w:rsidP="000B4878">
      <w:pPr>
        <w:tabs>
          <w:tab w:val="left" w:pos="0"/>
          <w:tab w:val="left" w:pos="426"/>
          <w:tab w:val="left" w:pos="1473"/>
          <w:tab w:val="left" w:pos="4320"/>
        </w:tabs>
        <w:spacing w:after="0" w:line="240" w:lineRule="auto"/>
        <w:ind w:left="360"/>
        <w:jc w:val="both"/>
        <w:rPr>
          <w:rFonts w:cs="Arial"/>
          <w:snapToGrid w:val="0"/>
        </w:rPr>
      </w:pPr>
    </w:p>
    <w:p w:rsidR="000B4878" w:rsidRPr="00F61656"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r>
        <w:rPr>
          <w:rFonts w:cs="Arial"/>
          <w:snapToGrid w:val="0"/>
          <w:lang w:eastAsia="es-ES"/>
        </w:rPr>
        <w:t xml:space="preserve">A més, les </w:t>
      </w:r>
      <w:r w:rsidRPr="00F61656">
        <w:rPr>
          <w:rFonts w:cs="Arial"/>
          <w:snapToGrid w:val="0"/>
          <w:lang w:eastAsia="es-ES"/>
        </w:rPr>
        <w:t xml:space="preserve">empreses licitadores indicaran en el DEUC, si escau, la informació relativa a la persona o </w:t>
      </w:r>
      <w:r>
        <w:rPr>
          <w:rFonts w:cs="Arial"/>
          <w:snapToGrid w:val="0"/>
          <w:lang w:eastAsia="es-ES"/>
        </w:rPr>
        <w:t xml:space="preserve">les </w:t>
      </w:r>
      <w:r w:rsidRPr="00F61656">
        <w:rPr>
          <w:rFonts w:cs="Arial"/>
          <w:snapToGrid w:val="0"/>
          <w:lang w:eastAsia="es-ES"/>
        </w:rPr>
        <w:t>persones habilitades per representar-les en aquesta licitació.</w:t>
      </w:r>
      <w:r>
        <w:rPr>
          <w:rFonts w:cs="Arial"/>
          <w:snapToGrid w:val="0"/>
          <w:lang w:eastAsia="es-ES"/>
        </w:rPr>
        <w:t xml:space="preserve"> </w:t>
      </w:r>
      <w:r w:rsidRPr="00F61656">
        <w:rPr>
          <w:rFonts w:cs="Arial"/>
          <w:snapToGrid w:val="0"/>
          <w:lang w:eastAsia="es-ES"/>
        </w:rPr>
        <w:t xml:space="preserve">El DEUC </w:t>
      </w:r>
      <w:r>
        <w:rPr>
          <w:rFonts w:cs="Arial"/>
          <w:snapToGrid w:val="0"/>
          <w:lang w:eastAsia="es-ES"/>
        </w:rPr>
        <w:t>s’</w:t>
      </w:r>
      <w:r w:rsidRPr="00F61656">
        <w:rPr>
          <w:rFonts w:cs="Arial"/>
          <w:snapToGrid w:val="0"/>
          <w:lang w:eastAsia="es-ES"/>
        </w:rPr>
        <w:t>ha d</w:t>
      </w:r>
      <w:r>
        <w:rPr>
          <w:rFonts w:cs="Arial"/>
          <w:snapToGrid w:val="0"/>
          <w:lang w:eastAsia="es-ES"/>
        </w:rPr>
        <w:t xml:space="preserve">e presentar </w:t>
      </w:r>
      <w:r w:rsidRPr="00F61656">
        <w:rPr>
          <w:rFonts w:cs="Arial"/>
          <w:snapToGrid w:val="0"/>
          <w:lang w:eastAsia="es-ES"/>
        </w:rPr>
        <w:t xml:space="preserve">signat electrònicament per la persona </w:t>
      </w:r>
      <w:r>
        <w:rPr>
          <w:rFonts w:cs="Arial"/>
          <w:snapToGrid w:val="0"/>
          <w:lang w:eastAsia="es-ES"/>
        </w:rPr>
        <w:t xml:space="preserve">o les persones </w:t>
      </w:r>
      <w:r w:rsidRPr="00F61656">
        <w:rPr>
          <w:rFonts w:cs="Arial"/>
          <w:snapToGrid w:val="0"/>
          <w:lang w:eastAsia="es-ES"/>
        </w:rPr>
        <w:t xml:space="preserve">que </w:t>
      </w:r>
      <w:r>
        <w:rPr>
          <w:rFonts w:cs="Arial"/>
          <w:snapToGrid w:val="0"/>
          <w:lang w:eastAsia="es-ES"/>
        </w:rPr>
        <w:t xml:space="preserve">tenen </w:t>
      </w:r>
      <w:r w:rsidRPr="00F61656">
        <w:rPr>
          <w:rFonts w:cs="Arial"/>
          <w:snapToGrid w:val="0"/>
          <w:lang w:eastAsia="es-ES"/>
        </w:rPr>
        <w:t xml:space="preserve">la deguda representació </w:t>
      </w:r>
      <w:r>
        <w:rPr>
          <w:rFonts w:cs="Arial"/>
          <w:snapToGrid w:val="0"/>
          <w:lang w:eastAsia="es-ES"/>
        </w:rPr>
        <w:t xml:space="preserve">de l’empresa </w:t>
      </w:r>
      <w:r w:rsidRPr="00F61656">
        <w:rPr>
          <w:rFonts w:cs="Arial"/>
          <w:snapToGrid w:val="0"/>
          <w:lang w:eastAsia="es-ES"/>
        </w:rPr>
        <w:t>per presentar la proposició.</w:t>
      </w:r>
    </w:p>
    <w:p w:rsidR="000B4878" w:rsidRPr="00F61656" w:rsidRDefault="000B4878" w:rsidP="000B4878">
      <w:pPr>
        <w:tabs>
          <w:tab w:val="left" w:pos="0"/>
          <w:tab w:val="left" w:pos="426"/>
          <w:tab w:val="left" w:pos="1473"/>
          <w:tab w:val="left" w:pos="4320"/>
        </w:tabs>
        <w:spacing w:after="0" w:line="240" w:lineRule="auto"/>
        <w:ind w:left="360"/>
        <w:jc w:val="both"/>
        <w:rPr>
          <w:rFonts w:cs="Arial"/>
          <w:i/>
          <w:snapToGrid w:val="0"/>
          <w:lang w:eastAsia="es-ES"/>
        </w:rPr>
      </w:pPr>
    </w:p>
    <w:p w:rsidR="000B4878" w:rsidRPr="00F61656"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r w:rsidRPr="00F61656">
        <w:rPr>
          <w:rFonts w:cs="Arial"/>
          <w:snapToGrid w:val="0"/>
          <w:lang w:eastAsia="es-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0B4878" w:rsidRPr="00F61656"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p>
    <w:p w:rsidR="000B4878" w:rsidRPr="0019314C" w:rsidRDefault="000B4878" w:rsidP="000B4878">
      <w:pPr>
        <w:spacing w:after="0" w:line="240" w:lineRule="auto"/>
        <w:ind w:left="360"/>
        <w:jc w:val="both"/>
        <w:rPr>
          <w:rFonts w:cs="Arial"/>
          <w:lang w:eastAsia="es-ES"/>
        </w:rPr>
      </w:pPr>
      <w:r w:rsidRPr="0019314C">
        <w:rPr>
          <w:rFonts w:cs="Arial"/>
          <w:snapToGrid w:val="0"/>
          <w:lang w:eastAsia="es-ES"/>
        </w:rPr>
        <w:t xml:space="preserve">En el cas que l’empresa licitadora recorri a la solvència i mitjans d’altres empreses de conformitat amb el que preveu l’article 75 de la LCSP, o </w:t>
      </w:r>
      <w:r w:rsidRPr="0019314C">
        <w:rPr>
          <w:rFonts w:cs="Arial"/>
          <w:lang w:eastAsia="es-ES"/>
        </w:rPr>
        <w:t xml:space="preserve">tingui la intenció de subscriure subcontractes, </w:t>
      </w:r>
      <w:r w:rsidRPr="0019314C">
        <w:rPr>
          <w:rFonts w:cs="Arial"/>
          <w:snapToGrid w:val="0"/>
          <w:lang w:eastAsia="es-ES"/>
        </w:rPr>
        <w:t xml:space="preserve">ha d’indicar aquesta circumstància en el DEUC. Concretament haurà d’emplenar en la part III, Secció D la informació relativa als subcontractistes </w:t>
      </w:r>
      <w:r w:rsidRPr="0019314C">
        <w:rPr>
          <w:rFonts w:cs="Arial"/>
          <w:lang w:eastAsia="es-ES"/>
        </w:rPr>
        <w:t>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les empreses licitadores que tinguin previst subcontractar, a més d’haver de facilitar la informació prevista en les parts del DEUC esmentades per cadascuna de les empreses subcontractistes, també han de facilitar en aquest moment la informació que requereix la part IV del DEUC relativa als criteris de selecció.</w:t>
      </w:r>
    </w:p>
    <w:p w:rsidR="000B4878" w:rsidRPr="0019314C" w:rsidRDefault="000B4878" w:rsidP="000B4878">
      <w:pPr>
        <w:tabs>
          <w:tab w:val="left" w:pos="0"/>
          <w:tab w:val="left" w:pos="426"/>
          <w:tab w:val="left" w:pos="1473"/>
          <w:tab w:val="left" w:pos="4320"/>
        </w:tabs>
        <w:spacing w:after="0" w:line="240" w:lineRule="auto"/>
        <w:jc w:val="both"/>
        <w:rPr>
          <w:rFonts w:cs="Arial"/>
          <w:snapToGrid w:val="0"/>
          <w:lang w:eastAsia="es-ES"/>
        </w:rPr>
      </w:pPr>
    </w:p>
    <w:p w:rsidR="000B4878" w:rsidRPr="0019314C"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r w:rsidRPr="0019314C">
        <w:rPr>
          <w:rFonts w:cs="Arial"/>
          <w:snapToGrid w:val="0"/>
          <w:lang w:eastAsia="es-ES"/>
        </w:rPr>
        <w:t xml:space="preserve">Així mateix s’ha de presentar altre DEUC separat per cadascuna de les empreses a la solvència de les quals recorri o que tingui intenció de subcontractar. </w:t>
      </w:r>
    </w:p>
    <w:p w:rsidR="000B4878" w:rsidRPr="0019314C"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p>
    <w:p w:rsidR="000B4878" w:rsidRPr="0019314C"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r w:rsidRPr="0019314C">
        <w:rPr>
          <w:rFonts w:cs="Arial"/>
          <w:snapToGrid w:val="0"/>
          <w:lang w:eastAsia="es-ES"/>
        </w:rPr>
        <w:t>En cas que l’empresa licitadora desconegui en el moment de la licitació l’empresa que subcontractarà, en previsió de l’article 215.2b) LCSP l'empresa licitadora podrà, en cas de resultar adjudicatària i amb anterioritat a l'inici de l'execució del contracte, comunicar a l'Administració les empreses que subcontractaria i haurà de presentar la documentació corresponent de les empreses subcontractistes.</w:t>
      </w:r>
    </w:p>
    <w:p w:rsidR="000B4878" w:rsidRPr="0019314C"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p>
    <w:p w:rsidR="000B4878" w:rsidRPr="00F360B2"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r w:rsidRPr="0019314C">
        <w:rPr>
          <w:rFonts w:cs="Arial"/>
          <w:snapToGrid w:val="0"/>
          <w:lang w:eastAsia="es-ES"/>
        </w:rPr>
        <w:t>En cas que l’objecte del contracte es divideix en lots i s’exigeixen requisits de</w:t>
      </w:r>
      <w:r w:rsidRPr="00F360B2">
        <w:rPr>
          <w:rFonts w:cs="Arial"/>
          <w:snapToGrid w:val="0"/>
          <w:lang w:eastAsia="es-ES"/>
        </w:rPr>
        <w:t xml:space="preserve"> solvència diferents per a cada lot, les empreses licitadores han d’emplenar un DEUC per a cada lot o grup de lots al que s’apliquin els mateixos requisits de solvència</w:t>
      </w:r>
    </w:p>
    <w:p w:rsidR="000B4878" w:rsidRPr="00F61656" w:rsidRDefault="000B4878" w:rsidP="000B4878">
      <w:pPr>
        <w:tabs>
          <w:tab w:val="left" w:pos="0"/>
          <w:tab w:val="left" w:pos="426"/>
          <w:tab w:val="left" w:pos="1473"/>
          <w:tab w:val="left" w:pos="4320"/>
        </w:tabs>
        <w:spacing w:after="0" w:line="240" w:lineRule="auto"/>
        <w:ind w:left="360"/>
        <w:jc w:val="both"/>
        <w:rPr>
          <w:rFonts w:cs="Arial"/>
          <w:i/>
          <w:snapToGrid w:val="0"/>
          <w:lang w:eastAsia="es-ES"/>
        </w:rPr>
      </w:pPr>
    </w:p>
    <w:p w:rsidR="000B4878" w:rsidRPr="00F61656"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r w:rsidRPr="00F61656">
        <w:rPr>
          <w:rFonts w:cs="Arial"/>
          <w:snapToGrid w:val="0"/>
          <w:lang w:eastAsia="es-ES"/>
        </w:rPr>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w:t>
      </w:r>
      <w:r w:rsidRPr="00F61656">
        <w:rPr>
          <w:rFonts w:cs="Arial"/>
        </w:rPr>
        <w:t xml:space="preserve"> Així, </w:t>
      </w:r>
      <w:r w:rsidRPr="00F61656">
        <w:rPr>
          <w:rFonts w:cs="Arial"/>
          <w:snapToGrid w:val="0"/>
          <w:lang w:eastAsia="es-ES"/>
        </w:rPr>
        <w:t xml:space="preserve">les empreses inscrites en el Registre Electrònic d’Empreses Licitadores (RELI) de la Generalitat de Catalunya, regulat en el Decret 107/2005, de 31 de maig, i gestionat per la Secretaria Tècnica de la Junta Consultiva de Contractació Administrativa (Gran via de les Corts Catalanes, 635, 08010-Barcelona, telf 935 528 090; </w:t>
      </w:r>
      <w:hyperlink r:id="rId19" w:history="1">
        <w:r w:rsidRPr="00F61656">
          <w:rPr>
            <w:rStyle w:val="Enlla"/>
            <w:rFonts w:cs="Arial"/>
            <w:snapToGrid w:val="0"/>
            <w:lang w:eastAsia="es-ES"/>
          </w:rPr>
          <w:t>http://www.gencat.cat/economia/jcca</w:t>
        </w:r>
      </w:hyperlink>
      <w:r w:rsidRPr="00F61656">
        <w:rPr>
          <w:rFonts w:cs="Arial"/>
          <w:snapToGrid w:val="0"/>
          <w:lang w:eastAsia="es-ES"/>
        </w:rPr>
        <w:t xml:space="preserve">),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w:t>
      </w:r>
    </w:p>
    <w:p w:rsidR="000B4878" w:rsidRPr="00F61656" w:rsidRDefault="000B4878" w:rsidP="000B4878">
      <w:pPr>
        <w:tabs>
          <w:tab w:val="left" w:pos="0"/>
          <w:tab w:val="left" w:pos="426"/>
          <w:tab w:val="left" w:pos="1473"/>
          <w:tab w:val="left" w:pos="4320"/>
        </w:tabs>
        <w:spacing w:after="0" w:line="240" w:lineRule="auto"/>
        <w:ind w:left="360"/>
        <w:jc w:val="both"/>
        <w:rPr>
          <w:rFonts w:cs="Arial"/>
          <w:i/>
          <w:snapToGrid w:val="0"/>
          <w:lang w:eastAsia="es-ES"/>
        </w:rPr>
      </w:pPr>
    </w:p>
    <w:p w:rsidR="000B4878" w:rsidRPr="00F61656"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r w:rsidRPr="00F61656">
        <w:rPr>
          <w:rFonts w:cs="Arial"/>
          <w:snapToGrid w:val="0"/>
          <w:lang w:eastAsia="es-ES"/>
        </w:rPr>
        <w:t xml:space="preserve">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 </w:t>
      </w:r>
    </w:p>
    <w:p w:rsidR="000B4878" w:rsidRPr="00F61656"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p>
    <w:p w:rsidR="000B4878" w:rsidRPr="00F61656" w:rsidRDefault="000B4878" w:rsidP="000B4878">
      <w:pPr>
        <w:tabs>
          <w:tab w:val="left" w:pos="0"/>
          <w:tab w:val="left" w:pos="426"/>
          <w:tab w:val="left" w:pos="1473"/>
          <w:tab w:val="left" w:pos="4320"/>
        </w:tabs>
        <w:spacing w:after="0" w:line="240" w:lineRule="auto"/>
        <w:ind w:left="360"/>
        <w:jc w:val="both"/>
        <w:rPr>
          <w:rFonts w:cs="Arial"/>
          <w:b/>
          <w:snapToGrid w:val="0"/>
          <w:u w:val="single"/>
          <w:lang w:eastAsia="es-ES"/>
        </w:rPr>
      </w:pPr>
      <w:r w:rsidRPr="00F61656">
        <w:rPr>
          <w:rFonts w:cs="Arial"/>
          <w:snapToGrid w:val="0"/>
          <w:lang w:eastAsia="es-ES"/>
        </w:rPr>
        <w:t>Tanmateix, l’òrgan de contractació o</w:t>
      </w:r>
      <w:r>
        <w:rPr>
          <w:rFonts w:cs="Arial"/>
          <w:snapToGrid w:val="0"/>
          <w:lang w:eastAsia="es-ES"/>
        </w:rPr>
        <w:t>, si s’escau,</w:t>
      </w:r>
      <w:r w:rsidRPr="00F61656">
        <w:rPr>
          <w:rFonts w:cs="Arial"/>
          <w:snapToGrid w:val="0"/>
          <w:lang w:eastAsia="es-ES"/>
        </w:rPr>
        <w:t xml:space="preserve">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0B4878" w:rsidRDefault="000B4878" w:rsidP="000B4878">
      <w:pPr>
        <w:tabs>
          <w:tab w:val="left" w:pos="0"/>
          <w:tab w:val="left" w:pos="426"/>
          <w:tab w:val="left" w:pos="1473"/>
          <w:tab w:val="left" w:pos="4320"/>
        </w:tabs>
        <w:spacing w:after="0" w:line="240" w:lineRule="auto"/>
        <w:ind w:left="360"/>
        <w:jc w:val="both"/>
        <w:rPr>
          <w:rFonts w:cs="Arial"/>
          <w:b/>
          <w:snapToGrid w:val="0"/>
          <w:u w:val="single"/>
          <w:lang w:eastAsia="es-ES"/>
        </w:rPr>
      </w:pPr>
    </w:p>
    <w:p w:rsidR="000B4878" w:rsidRPr="008D24D9" w:rsidRDefault="000B4878" w:rsidP="000B4878">
      <w:pPr>
        <w:tabs>
          <w:tab w:val="left" w:pos="0"/>
          <w:tab w:val="left" w:pos="680"/>
          <w:tab w:val="left" w:pos="1473"/>
          <w:tab w:val="left" w:pos="4320"/>
        </w:tabs>
        <w:spacing w:after="0" w:line="240" w:lineRule="auto"/>
        <w:ind w:left="360"/>
        <w:jc w:val="both"/>
        <w:rPr>
          <w:rFonts w:cs="Arial"/>
          <w:snapToGrid w:val="0"/>
          <w:lang w:eastAsia="es-ES"/>
        </w:rPr>
      </w:pPr>
      <w:r w:rsidRPr="008D24D9">
        <w:rPr>
          <w:rFonts w:cs="Arial"/>
          <w:snapToGrid w:val="0"/>
          <w:lang w:eastAsia="es-ES"/>
        </w:rPr>
        <w:t>D’acord amb l’article 71.1, lletra d) de la LCSP, l’acreditació del compliment de la quota de reserva de llocs de treball i de l’obligació de disposar d’un pla d’igualtat s’ha de fer mitjançant la presentació del DEUC.</w:t>
      </w:r>
    </w:p>
    <w:p w:rsidR="000B4878" w:rsidRPr="00F61656" w:rsidRDefault="000B4878" w:rsidP="000B4878">
      <w:pPr>
        <w:tabs>
          <w:tab w:val="left" w:pos="0"/>
          <w:tab w:val="left" w:pos="426"/>
          <w:tab w:val="left" w:pos="1473"/>
          <w:tab w:val="left" w:pos="4320"/>
        </w:tabs>
        <w:spacing w:after="0" w:line="240" w:lineRule="auto"/>
        <w:ind w:left="360"/>
        <w:jc w:val="both"/>
        <w:rPr>
          <w:rFonts w:cs="Arial"/>
          <w:b/>
          <w:snapToGrid w:val="0"/>
          <w:u w:val="single"/>
          <w:lang w:eastAsia="es-ES"/>
        </w:rPr>
      </w:pPr>
    </w:p>
    <w:p w:rsidR="000B4878" w:rsidRPr="00F61656" w:rsidRDefault="000B4878" w:rsidP="000B4878">
      <w:pPr>
        <w:tabs>
          <w:tab w:val="left" w:pos="0"/>
          <w:tab w:val="left" w:pos="680"/>
          <w:tab w:val="left" w:pos="1473"/>
          <w:tab w:val="left" w:pos="4320"/>
        </w:tabs>
        <w:spacing w:after="0" w:line="240" w:lineRule="auto"/>
        <w:ind w:left="360"/>
        <w:jc w:val="both"/>
        <w:rPr>
          <w:rFonts w:cs="Arial"/>
          <w:b/>
          <w:snapToGrid w:val="0"/>
          <w:lang w:eastAsia="es-ES"/>
        </w:rPr>
      </w:pPr>
      <w:r w:rsidRPr="00F61656">
        <w:rPr>
          <w:rFonts w:cs="Arial"/>
          <w:b/>
          <w:snapToGrid w:val="0"/>
          <w:lang w:eastAsia="es-ES"/>
        </w:rPr>
        <w:t>b) Declaració de submissió als jutjats i tribunals espanyols</w:t>
      </w:r>
    </w:p>
    <w:p w:rsidR="000B4878" w:rsidRPr="00F61656" w:rsidRDefault="000B4878" w:rsidP="000B4878">
      <w:pPr>
        <w:tabs>
          <w:tab w:val="left" w:pos="0"/>
          <w:tab w:val="left" w:pos="680"/>
          <w:tab w:val="left" w:pos="1473"/>
          <w:tab w:val="left" w:pos="4320"/>
        </w:tabs>
        <w:spacing w:after="0" w:line="240" w:lineRule="auto"/>
        <w:ind w:left="360"/>
        <w:jc w:val="both"/>
        <w:rPr>
          <w:rFonts w:cs="Arial"/>
          <w:b/>
          <w:snapToGrid w:val="0"/>
          <w:highlight w:val="yellow"/>
          <w:lang w:eastAsia="es-ES"/>
        </w:rPr>
      </w:pPr>
    </w:p>
    <w:p w:rsidR="000B4878" w:rsidRDefault="000B4878" w:rsidP="000B4878">
      <w:pPr>
        <w:tabs>
          <w:tab w:val="left" w:pos="0"/>
          <w:tab w:val="left" w:pos="680"/>
          <w:tab w:val="left" w:pos="1473"/>
          <w:tab w:val="left" w:pos="4320"/>
        </w:tabs>
        <w:spacing w:after="0" w:line="240" w:lineRule="auto"/>
        <w:ind w:left="360"/>
        <w:jc w:val="both"/>
        <w:rPr>
          <w:rFonts w:cs="Arial"/>
          <w:snapToGrid w:val="0"/>
          <w:lang w:eastAsia="es-ES"/>
        </w:rPr>
      </w:pPr>
      <w:r w:rsidRPr="00F61656">
        <w:rPr>
          <w:rFonts w:cs="Arial"/>
          <w:snapToGrid w:val="0"/>
          <w:lang w:eastAsia="es-ES"/>
        </w:rPr>
        <w:t xml:space="preserve">Les empreses estrangeres han d’aportar una declaració de submissió als jutjats i tribunals espanyols de qualsevol ordre per a totes les incidències que puguin sorgir del contracte, amb renúncia expressa al seu fur propi. </w:t>
      </w:r>
    </w:p>
    <w:p w:rsidR="000B4878" w:rsidRPr="00F61656" w:rsidRDefault="000B4878" w:rsidP="000B4878">
      <w:pPr>
        <w:tabs>
          <w:tab w:val="left" w:pos="0"/>
          <w:tab w:val="left" w:pos="680"/>
          <w:tab w:val="left" w:pos="1473"/>
          <w:tab w:val="left" w:pos="4320"/>
        </w:tabs>
        <w:spacing w:after="0" w:line="240" w:lineRule="auto"/>
        <w:jc w:val="both"/>
        <w:rPr>
          <w:rFonts w:cs="Arial"/>
          <w:b/>
          <w:snapToGrid w:val="0"/>
          <w:lang w:eastAsia="es-ES"/>
        </w:rPr>
      </w:pPr>
    </w:p>
    <w:p w:rsidR="000B4878" w:rsidRPr="00F61656" w:rsidRDefault="000B4878" w:rsidP="000B4878">
      <w:pPr>
        <w:tabs>
          <w:tab w:val="left" w:pos="0"/>
          <w:tab w:val="left" w:pos="680"/>
          <w:tab w:val="left" w:pos="1473"/>
          <w:tab w:val="left" w:pos="4320"/>
        </w:tabs>
        <w:spacing w:after="0" w:line="240" w:lineRule="auto"/>
        <w:ind w:left="360"/>
        <w:jc w:val="both"/>
        <w:rPr>
          <w:rFonts w:cs="Arial"/>
          <w:b/>
          <w:snapToGrid w:val="0"/>
          <w:lang w:eastAsia="es-ES"/>
        </w:rPr>
      </w:pPr>
      <w:r w:rsidRPr="00F61656">
        <w:rPr>
          <w:rFonts w:cs="Arial"/>
          <w:b/>
          <w:snapToGrid w:val="0"/>
          <w:lang w:eastAsia="es-ES"/>
        </w:rPr>
        <w:t>c) Compromís d’adscripció de mitjans materials i/o personals</w:t>
      </w:r>
    </w:p>
    <w:p w:rsidR="000B4878" w:rsidRPr="00F61656" w:rsidRDefault="000B4878" w:rsidP="000B4878">
      <w:pPr>
        <w:tabs>
          <w:tab w:val="left" w:pos="0"/>
          <w:tab w:val="left" w:pos="680"/>
          <w:tab w:val="left" w:pos="1473"/>
          <w:tab w:val="left" w:pos="4320"/>
        </w:tabs>
        <w:spacing w:after="0" w:line="240" w:lineRule="auto"/>
        <w:ind w:left="360"/>
        <w:jc w:val="both"/>
        <w:rPr>
          <w:rFonts w:cs="Arial"/>
          <w:b/>
          <w:snapToGrid w:val="0"/>
          <w:lang w:eastAsia="es-ES"/>
        </w:rPr>
      </w:pPr>
    </w:p>
    <w:p w:rsidR="000B4878" w:rsidRPr="00F61656" w:rsidRDefault="000B4878" w:rsidP="000B4878">
      <w:pPr>
        <w:tabs>
          <w:tab w:val="left" w:pos="0"/>
          <w:tab w:val="left" w:pos="680"/>
          <w:tab w:val="left" w:pos="1473"/>
          <w:tab w:val="left" w:pos="4320"/>
        </w:tabs>
        <w:spacing w:after="0" w:line="240" w:lineRule="auto"/>
        <w:ind w:left="360"/>
        <w:jc w:val="both"/>
        <w:rPr>
          <w:rFonts w:cs="Arial"/>
          <w:snapToGrid w:val="0"/>
          <w:lang w:eastAsia="es-ES"/>
        </w:rPr>
      </w:pPr>
      <w:r w:rsidRPr="00F61656">
        <w:rPr>
          <w:rFonts w:cs="Arial"/>
          <w:snapToGrid w:val="0"/>
          <w:lang w:eastAsia="es-ES"/>
        </w:rPr>
        <w:t>Declaració de l’empresa de comprometre’s a adscriure a l’execució del contracte determinats mitjans materials i/o personals, quan així es requereixi.</w:t>
      </w:r>
    </w:p>
    <w:p w:rsidR="000B4878" w:rsidRPr="00F61656" w:rsidRDefault="000B4878" w:rsidP="000B4878">
      <w:pPr>
        <w:spacing w:after="0" w:line="240" w:lineRule="auto"/>
        <w:ind w:left="360"/>
        <w:jc w:val="both"/>
        <w:rPr>
          <w:rFonts w:cs="Arial"/>
          <w:b/>
          <w:snapToGrid w:val="0"/>
          <w:lang w:eastAsia="es-ES"/>
        </w:rPr>
      </w:pPr>
    </w:p>
    <w:p w:rsidR="000B4878" w:rsidRPr="00F61656" w:rsidRDefault="000B4878" w:rsidP="000B4878">
      <w:pPr>
        <w:spacing w:after="0" w:line="240" w:lineRule="auto"/>
        <w:ind w:left="360"/>
        <w:jc w:val="both"/>
        <w:rPr>
          <w:rFonts w:cs="Arial"/>
          <w:b/>
          <w:snapToGrid w:val="0"/>
          <w:lang w:eastAsia="es-ES"/>
        </w:rPr>
      </w:pPr>
      <w:r w:rsidRPr="00F61656">
        <w:rPr>
          <w:rFonts w:cs="Arial"/>
          <w:b/>
          <w:snapToGrid w:val="0"/>
          <w:lang w:eastAsia="es-ES"/>
        </w:rPr>
        <w:t>d) Altra documentació</w:t>
      </w:r>
    </w:p>
    <w:p w:rsidR="000B4878" w:rsidRPr="00F61656" w:rsidRDefault="000B4878" w:rsidP="000B4878">
      <w:pPr>
        <w:spacing w:after="0" w:line="240" w:lineRule="auto"/>
        <w:ind w:left="360"/>
        <w:jc w:val="both"/>
        <w:rPr>
          <w:rFonts w:cs="Arial"/>
          <w:b/>
          <w:snapToGrid w:val="0"/>
          <w:lang w:eastAsia="es-ES"/>
        </w:rPr>
      </w:pPr>
    </w:p>
    <w:p w:rsidR="000B4878" w:rsidRPr="00F61656" w:rsidRDefault="000B4878" w:rsidP="000B4878">
      <w:pPr>
        <w:spacing w:after="0" w:line="240" w:lineRule="auto"/>
        <w:ind w:left="360"/>
        <w:jc w:val="both"/>
        <w:rPr>
          <w:rFonts w:cs="Arial"/>
          <w:b/>
          <w:snapToGrid w:val="0"/>
          <w:lang w:eastAsia="es-ES"/>
        </w:rPr>
      </w:pPr>
      <w:r w:rsidRPr="00F61656">
        <w:rPr>
          <w:rFonts w:cs="Arial"/>
          <w:snapToGrid w:val="0"/>
          <w:lang w:eastAsia="es-ES"/>
        </w:rPr>
        <w:t>Qualsevol altra documentació que s’exigeixi en l’</w:t>
      </w:r>
      <w:r w:rsidRPr="00F61656">
        <w:rPr>
          <w:rFonts w:cs="Arial"/>
          <w:b/>
          <w:snapToGrid w:val="0"/>
          <w:lang w:eastAsia="es-ES"/>
        </w:rPr>
        <w:t xml:space="preserve">apartat J del quadre de característiques. </w:t>
      </w:r>
    </w:p>
    <w:p w:rsidR="000B4878" w:rsidRPr="00F61656" w:rsidRDefault="000B4878" w:rsidP="000B4878">
      <w:pPr>
        <w:spacing w:after="0" w:line="240" w:lineRule="auto"/>
        <w:ind w:left="360"/>
        <w:jc w:val="both"/>
        <w:rPr>
          <w:rFonts w:cs="Arial"/>
          <w:b/>
          <w:snapToGrid w:val="0"/>
          <w:lang w:eastAsia="es-ES"/>
        </w:rPr>
      </w:pPr>
    </w:p>
    <w:p w:rsidR="000B4878" w:rsidRPr="00F61656" w:rsidRDefault="000B4878" w:rsidP="000B4878">
      <w:pPr>
        <w:tabs>
          <w:tab w:val="left" w:pos="0"/>
          <w:tab w:val="left" w:pos="284"/>
          <w:tab w:val="left" w:pos="1473"/>
          <w:tab w:val="left" w:pos="4320"/>
        </w:tabs>
        <w:spacing w:after="0" w:line="240" w:lineRule="auto"/>
        <w:ind w:left="360"/>
        <w:jc w:val="both"/>
        <w:rPr>
          <w:rFonts w:cs="Arial"/>
          <w:b/>
          <w:snapToGrid w:val="0"/>
          <w:lang w:eastAsia="es-ES"/>
        </w:rPr>
      </w:pPr>
      <w:r w:rsidRPr="00F61656">
        <w:rPr>
          <w:rFonts w:cs="Arial"/>
          <w:b/>
          <w:snapToGrid w:val="0"/>
          <w:lang w:eastAsia="es-ES"/>
        </w:rPr>
        <w:t>e) Garantia provisional</w:t>
      </w:r>
    </w:p>
    <w:p w:rsidR="000B4878" w:rsidRPr="00F61656"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p>
    <w:p w:rsidR="000B4878" w:rsidRPr="00F61656"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Resguard acreditatiu de la constitució de la garantia provisional quan s’estableixi en l’</w:t>
      </w:r>
      <w:r w:rsidRPr="00F61656">
        <w:rPr>
          <w:rFonts w:cs="Arial"/>
          <w:b/>
          <w:snapToGrid w:val="0"/>
          <w:lang w:eastAsia="es-ES"/>
        </w:rPr>
        <w:t>apartat K</w:t>
      </w:r>
      <w:r>
        <w:rPr>
          <w:rFonts w:cs="Arial"/>
          <w:b/>
          <w:snapToGrid w:val="0"/>
          <w:lang w:eastAsia="es-ES"/>
        </w:rPr>
        <w:t>.1</w:t>
      </w:r>
      <w:r w:rsidRPr="00F61656">
        <w:rPr>
          <w:rFonts w:cs="Arial"/>
          <w:b/>
          <w:snapToGrid w:val="0"/>
          <w:lang w:eastAsia="es-ES"/>
        </w:rPr>
        <w:t xml:space="preserve"> del quadre de característiques</w:t>
      </w:r>
      <w:r w:rsidRPr="00F61656">
        <w:rPr>
          <w:rFonts w:cs="Arial"/>
          <w:snapToGrid w:val="0"/>
          <w:lang w:eastAsia="es-ES"/>
        </w:rPr>
        <w:t xml:space="preserve"> i per l’import que es determini.</w:t>
      </w:r>
    </w:p>
    <w:p w:rsidR="000B4878" w:rsidRPr="00F61656"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p>
    <w:p w:rsidR="000B4878" w:rsidRPr="00F61656"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La garantia provisional es pot constituir:</w:t>
      </w:r>
    </w:p>
    <w:p w:rsidR="000B4878" w:rsidRPr="00F61656"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p>
    <w:p w:rsidR="000B4878" w:rsidRPr="00F61656"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xml:space="preserve">- En efectiu o en valors de deute públic, amb subjecció en cada cas, a les condicions reglamentàriament establertes, i d’acord amb els requisits disposats en l’article 55 del RGLCAP i als models que figuren en els annexos III i IV de la mateixa norma. </w:t>
      </w:r>
    </w:p>
    <w:p w:rsidR="000B4878" w:rsidRPr="00F61656"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p>
    <w:p w:rsidR="000B4878" w:rsidRPr="00F61656"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xml:space="preserve">L’efectiu s’ha de dipositar a la Caixa General de Dipòsits de la Tresoreria General de la Generalitat de Catalunya o a les caixes de dipòsits de les tresoreries territorials. Els certificats d’immobilització dels valors anotats s’han de presentar davant l’òrgan de contractació. </w:t>
      </w:r>
    </w:p>
    <w:p w:rsidR="000B4878" w:rsidRPr="00F61656"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p>
    <w:p w:rsidR="000B4878"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rsidR="000B4878" w:rsidRPr="00F61656"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p>
    <w:p w:rsidR="000B4878"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rsidR="000B4878" w:rsidRPr="00F61656"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p>
    <w:p w:rsidR="000B4878" w:rsidRPr="00F61656"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rsidR="000B4878" w:rsidRPr="00F61656"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p>
    <w:p w:rsidR="000B4878" w:rsidRPr="00F61656" w:rsidRDefault="000B4878" w:rsidP="000B4878">
      <w:pPr>
        <w:tabs>
          <w:tab w:val="left" w:pos="0"/>
          <w:tab w:val="left" w:pos="284"/>
          <w:tab w:val="left" w:pos="1473"/>
          <w:tab w:val="left" w:pos="4320"/>
        </w:tabs>
        <w:spacing w:after="0" w:line="240" w:lineRule="auto"/>
        <w:ind w:left="360"/>
        <w:jc w:val="both"/>
        <w:rPr>
          <w:rFonts w:cs="Arial"/>
          <w:snapToGrid w:val="0"/>
          <w:lang w:eastAsia="es-ES"/>
        </w:rPr>
      </w:pPr>
      <w:r w:rsidRPr="00F61656">
        <w:rPr>
          <w:rFonts w:cs="Arial"/>
          <w:snapToGrid w:val="0"/>
          <w:lang w:eastAsia="es-ES"/>
        </w:rPr>
        <w:t xml:space="preserve">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ex novo. </w:t>
      </w:r>
    </w:p>
    <w:p w:rsidR="000B4878" w:rsidRDefault="000B4878" w:rsidP="000B4878">
      <w:pPr>
        <w:spacing w:after="0" w:line="240" w:lineRule="auto"/>
        <w:jc w:val="both"/>
        <w:rPr>
          <w:rFonts w:cs="Arial"/>
          <w:b/>
          <w:u w:val="single"/>
          <w:lang w:eastAsia="es-ES"/>
        </w:rPr>
      </w:pPr>
    </w:p>
    <w:p w:rsidR="000B4878" w:rsidRPr="00206C76" w:rsidRDefault="000B4878" w:rsidP="000B4878">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206C76">
        <w:rPr>
          <w:rFonts w:ascii="Arial" w:hAnsi="Arial" w:cs="Arial"/>
          <w:snapToGrid w:val="0"/>
          <w:sz w:val="22"/>
          <w:szCs w:val="22"/>
        </w:rPr>
        <w:t xml:space="preserve">CONTINGUT </w:t>
      </w:r>
      <w:r>
        <w:rPr>
          <w:rFonts w:ascii="Arial" w:hAnsi="Arial" w:cs="Arial"/>
          <w:snapToGrid w:val="0"/>
          <w:sz w:val="22"/>
          <w:szCs w:val="22"/>
        </w:rPr>
        <w:t>DEL SOBRE B I, SI S’ESCAU, DEL SOBRE C</w:t>
      </w:r>
      <w:r w:rsidRPr="00206C76">
        <w:rPr>
          <w:rFonts w:ascii="Arial" w:hAnsi="Arial" w:cs="Arial"/>
          <w:snapToGrid w:val="0"/>
          <w:sz w:val="22"/>
          <w:szCs w:val="22"/>
        </w:rPr>
        <w:t xml:space="preserve"> </w:t>
      </w:r>
    </w:p>
    <w:p w:rsidR="000B4878" w:rsidRDefault="000B4878" w:rsidP="000B4878">
      <w:pPr>
        <w:tabs>
          <w:tab w:val="left" w:pos="0"/>
          <w:tab w:val="left" w:pos="426"/>
          <w:tab w:val="left" w:pos="1473"/>
          <w:tab w:val="left" w:pos="4320"/>
        </w:tabs>
        <w:spacing w:after="0" w:line="240" w:lineRule="auto"/>
        <w:jc w:val="both"/>
        <w:rPr>
          <w:rFonts w:cs="Arial"/>
          <w:b/>
          <w:snapToGrid w:val="0"/>
          <w:u w:val="single"/>
        </w:rPr>
      </w:pPr>
    </w:p>
    <w:p w:rsidR="000B4878" w:rsidRDefault="000B4878" w:rsidP="000B4878">
      <w:pPr>
        <w:spacing w:after="0" w:line="240" w:lineRule="auto"/>
        <w:ind w:left="360"/>
        <w:jc w:val="both"/>
        <w:rPr>
          <w:rFonts w:cs="Arial"/>
        </w:rPr>
      </w:pPr>
      <w:r w:rsidRPr="00F61656">
        <w:rPr>
          <w:rFonts w:cs="Arial"/>
        </w:rPr>
        <w:t xml:space="preserve">Si s’ha establert el preu o un criteri basat en la rendibilitat, com el cost del cicle de vida, com a </w:t>
      </w:r>
      <w:r w:rsidRPr="004B239C">
        <w:rPr>
          <w:rFonts w:cs="Arial"/>
          <w:b/>
        </w:rPr>
        <w:t>únic criteri</w:t>
      </w:r>
      <w:r w:rsidRPr="00F61656">
        <w:rPr>
          <w:rFonts w:cs="Arial"/>
        </w:rPr>
        <w:t xml:space="preserve"> d’adjudicació, les empreses licitadores han d’incloure en el sobre B la seva proposició econòmica.</w:t>
      </w:r>
    </w:p>
    <w:p w:rsidR="000B4878" w:rsidRDefault="000B4878" w:rsidP="000B4878">
      <w:pPr>
        <w:spacing w:after="0" w:line="240" w:lineRule="auto"/>
        <w:ind w:left="360"/>
        <w:jc w:val="both"/>
        <w:rPr>
          <w:rFonts w:cs="Arial"/>
          <w:i/>
          <w:lang w:eastAsia="es-ES"/>
        </w:rPr>
      </w:pPr>
    </w:p>
    <w:p w:rsidR="000B4878" w:rsidRPr="00F61656" w:rsidRDefault="000B4878" w:rsidP="000B4878">
      <w:pPr>
        <w:spacing w:after="0" w:line="240" w:lineRule="auto"/>
        <w:ind w:left="360"/>
        <w:jc w:val="both"/>
        <w:rPr>
          <w:rFonts w:cs="Arial"/>
          <w:lang w:eastAsia="es-ES"/>
        </w:rPr>
      </w:pPr>
      <w:r w:rsidRPr="00F61656">
        <w:rPr>
          <w:rFonts w:cs="Arial"/>
          <w:lang w:eastAsia="es-ES"/>
        </w:rPr>
        <w:t xml:space="preserve">Si s’han establert </w:t>
      </w:r>
      <w:r w:rsidRPr="004B239C">
        <w:rPr>
          <w:rFonts w:cs="Arial"/>
          <w:b/>
          <w:lang w:eastAsia="es-ES"/>
        </w:rPr>
        <w:t>diversos criteris</w:t>
      </w:r>
      <w:r w:rsidRPr="00F61656">
        <w:rPr>
          <w:rFonts w:cs="Arial"/>
          <w:lang w:eastAsia="es-ES"/>
        </w:rPr>
        <w:t xml:space="preserve"> d’adjudicació que responen tots ells a una mateixa tipologia de valoració, és a dir, tots sotmesos a judici de valor o tots quantificables de forma automàtica, les empreses licitadores han d’incloure en el sobre B tota la documentació que conforma la seva oferta.</w:t>
      </w:r>
    </w:p>
    <w:p w:rsidR="000B4878" w:rsidRPr="00F61656" w:rsidRDefault="000B4878" w:rsidP="000B4878">
      <w:pPr>
        <w:spacing w:after="0" w:line="240" w:lineRule="auto"/>
        <w:ind w:left="360"/>
        <w:jc w:val="both"/>
        <w:rPr>
          <w:rFonts w:cs="Arial"/>
          <w:lang w:eastAsia="es-ES"/>
        </w:rPr>
      </w:pPr>
    </w:p>
    <w:p w:rsidR="000B4878" w:rsidRPr="00F61656" w:rsidRDefault="000B4878" w:rsidP="000B4878">
      <w:pPr>
        <w:spacing w:after="0" w:line="240" w:lineRule="auto"/>
        <w:ind w:left="360"/>
        <w:jc w:val="both"/>
        <w:rPr>
          <w:rFonts w:cs="Arial"/>
          <w:lang w:eastAsia="es-ES"/>
        </w:rPr>
      </w:pPr>
      <w:r w:rsidRPr="00F61656">
        <w:rPr>
          <w:rFonts w:cs="Arial"/>
          <w:lang w:eastAsia="es-ES"/>
        </w:rPr>
        <w:t xml:space="preserve">Si s’han establert tant criteris d’adjudicació avaluables en funció d’un judici de valor, com criteris quantificables de forma automàtica, les empreses licitadores han d’incloure en el sobre B tota la documentació relacionada amb els criteris d’adjudicació sotmesos a judici de valor i en el sobre C la documentació relativa als criteris quantificables de forma automàtica. </w:t>
      </w:r>
    </w:p>
    <w:p w:rsidR="000B4878" w:rsidRPr="00F61656" w:rsidRDefault="000B4878" w:rsidP="000B4878">
      <w:pPr>
        <w:spacing w:after="0" w:line="240" w:lineRule="auto"/>
        <w:ind w:left="360"/>
        <w:jc w:val="both"/>
        <w:rPr>
          <w:rFonts w:cs="Arial"/>
          <w:lang w:eastAsia="es-ES"/>
        </w:rPr>
      </w:pPr>
    </w:p>
    <w:p w:rsidR="000B4878" w:rsidRPr="00F61656" w:rsidRDefault="000B4878" w:rsidP="000B4878">
      <w:pPr>
        <w:spacing w:after="0" w:line="240" w:lineRule="auto"/>
        <w:ind w:left="360"/>
        <w:jc w:val="both"/>
        <w:rPr>
          <w:rFonts w:cs="Arial"/>
          <w:lang w:eastAsia="es-ES"/>
        </w:rPr>
      </w:pPr>
      <w:r w:rsidRPr="00F61656">
        <w:rPr>
          <w:rFonts w:cs="Arial"/>
          <w:lang w:eastAsia="es-ES"/>
        </w:rPr>
        <w:t>En aquest cas, la inclusió en el Sobre B de l’oferta econòmica, així com de qualsevol informació de l’oferta de caràcter rellevant avaluable de forma automàtica i que, per 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rsidR="000B4878" w:rsidRDefault="000B4878" w:rsidP="000B4878">
      <w:pPr>
        <w:spacing w:after="0" w:line="240" w:lineRule="auto"/>
        <w:ind w:left="360"/>
        <w:jc w:val="both"/>
        <w:rPr>
          <w:rFonts w:cs="Arial"/>
          <w:lang w:eastAsia="es-ES"/>
        </w:rPr>
      </w:pPr>
    </w:p>
    <w:p w:rsidR="000B4878" w:rsidRPr="00F61656" w:rsidRDefault="000B4878" w:rsidP="000B4878">
      <w:pPr>
        <w:spacing w:after="0" w:line="240" w:lineRule="auto"/>
        <w:ind w:left="360"/>
        <w:jc w:val="both"/>
        <w:rPr>
          <w:rFonts w:cs="Arial"/>
          <w:lang w:eastAsia="es-ES"/>
        </w:rPr>
      </w:pPr>
      <w:r w:rsidRPr="007F255E">
        <w:rPr>
          <w:rFonts w:cs="Arial"/>
          <w:lang w:eastAsia="es-ES"/>
        </w:rPr>
        <w:t xml:space="preserve">b) La proposició econòmica s’ha de formular, si escau, conforme al model que s’adjunta com a </w:t>
      </w:r>
      <w:r w:rsidRPr="007F255E">
        <w:rPr>
          <w:rFonts w:cs="Arial"/>
          <w:b/>
          <w:lang w:eastAsia="es-ES"/>
        </w:rPr>
        <w:t>annex 1</w:t>
      </w:r>
      <w:r w:rsidRPr="007F255E">
        <w:rPr>
          <w:rFonts w:cs="Arial"/>
          <w:lang w:eastAsia="es-ES"/>
        </w:rPr>
        <w:t xml:space="preserve"> a aquest plec i com a plantilla al sobre A d’aquesta licitació inclòs en l’eina de Sobre Digital, i les proposicions corresponents a altres criteris d’adjudicació, si s’escau, als continguts assenyalats en les plantilles i annexos d’aquest plec corresponents.</w:t>
      </w:r>
    </w:p>
    <w:p w:rsidR="000B4878" w:rsidRPr="00EC1E34" w:rsidRDefault="000B4878" w:rsidP="000B4878">
      <w:pPr>
        <w:spacing w:after="0" w:line="240" w:lineRule="auto"/>
        <w:jc w:val="both"/>
        <w:rPr>
          <w:rFonts w:cs="Arial"/>
          <w:i/>
          <w:color w:val="FF0000"/>
          <w:lang w:eastAsia="es-ES"/>
        </w:rPr>
      </w:pPr>
    </w:p>
    <w:p w:rsidR="000B4878" w:rsidRPr="00F61656" w:rsidRDefault="000B4878" w:rsidP="000B4878">
      <w:pPr>
        <w:spacing w:after="0" w:line="240" w:lineRule="auto"/>
        <w:ind w:left="360"/>
        <w:jc w:val="both"/>
        <w:rPr>
          <w:rFonts w:cs="Arial"/>
          <w:lang w:eastAsia="es-ES"/>
        </w:rPr>
      </w:pPr>
      <w:r w:rsidRPr="00F61656">
        <w:rPr>
          <w:rFonts w:cs="Arial"/>
          <w:lang w:eastAsia="es-ES"/>
        </w:rPr>
        <w:t xml:space="preserve">No s’acceptaran les proposicions econòmiques que tinguin omissions, errades o esmenes que no permetin conèixer clarament allò que es considera fonamental per valorar-les. </w:t>
      </w:r>
    </w:p>
    <w:p w:rsidR="000B4878" w:rsidRPr="00F61656" w:rsidRDefault="000B4878" w:rsidP="000B4878">
      <w:pPr>
        <w:spacing w:after="0" w:line="240" w:lineRule="auto"/>
        <w:ind w:left="360"/>
        <w:jc w:val="both"/>
        <w:rPr>
          <w:rFonts w:cs="Arial"/>
          <w:lang w:eastAsia="es-ES"/>
        </w:rPr>
      </w:pPr>
    </w:p>
    <w:p w:rsidR="000B4878" w:rsidRPr="00F61656" w:rsidRDefault="000B4878" w:rsidP="000B4878">
      <w:pPr>
        <w:spacing w:after="0" w:line="240" w:lineRule="auto"/>
        <w:ind w:left="360"/>
        <w:jc w:val="both"/>
        <w:rPr>
          <w:rFonts w:cs="Arial"/>
          <w:lang w:eastAsia="es-ES"/>
        </w:rPr>
      </w:pPr>
      <w:r w:rsidRPr="00F61656">
        <w:rPr>
          <w:rFonts w:cs="Arial"/>
          <w:lang w:eastAsia="es-ES"/>
        </w:rPr>
        <w:t xml:space="preserve">A través de l’eina de Sobre Digital les empreses hauran de signar el document “resum” de les seves ofertes, amb signatura electrònica avançada basada en un certificat qualificat o reconegut, amb la signatura del qual s’enten signada la totalitat de l’oferta, atès que aquest document conté les empremptes electròniques de tots els documents que la composen. </w:t>
      </w:r>
    </w:p>
    <w:p w:rsidR="000B4878" w:rsidRPr="00F61656" w:rsidRDefault="000B4878" w:rsidP="000B4878">
      <w:pPr>
        <w:spacing w:after="0" w:line="240" w:lineRule="auto"/>
        <w:ind w:left="360"/>
        <w:jc w:val="both"/>
        <w:rPr>
          <w:rFonts w:cs="Arial"/>
          <w:lang w:eastAsia="es-ES"/>
        </w:rPr>
      </w:pPr>
    </w:p>
    <w:p w:rsidR="000B4878" w:rsidRPr="00EC1E34" w:rsidRDefault="000B4878" w:rsidP="000B4878">
      <w:pPr>
        <w:spacing w:after="0" w:line="240" w:lineRule="auto"/>
        <w:ind w:left="360"/>
        <w:jc w:val="both"/>
        <w:rPr>
          <w:rFonts w:cs="Arial"/>
          <w:lang w:eastAsia="es-ES"/>
        </w:rPr>
      </w:pPr>
      <w:r w:rsidRPr="00EC1E34">
        <w:rPr>
          <w:rFonts w:cs="Arial"/>
          <w:lang w:eastAsia="es-ES"/>
        </w:rPr>
        <w:t xml:space="preserve">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 </w:t>
      </w:r>
    </w:p>
    <w:p w:rsidR="000B4878" w:rsidRPr="00EC1E34" w:rsidRDefault="000B4878" w:rsidP="000B4878">
      <w:pPr>
        <w:spacing w:after="0" w:line="240" w:lineRule="auto"/>
        <w:ind w:left="360"/>
        <w:jc w:val="both"/>
        <w:rPr>
          <w:rFonts w:cs="Arial"/>
          <w:lang w:eastAsia="es-ES"/>
        </w:rPr>
      </w:pPr>
    </w:p>
    <w:p w:rsidR="000B4878" w:rsidRPr="00F61656" w:rsidRDefault="000B4878" w:rsidP="000B4878">
      <w:pPr>
        <w:spacing w:after="0" w:line="240" w:lineRule="auto"/>
        <w:ind w:left="360"/>
        <w:jc w:val="both"/>
        <w:rPr>
          <w:rFonts w:cs="Arial"/>
          <w:lang w:eastAsia="es-ES"/>
        </w:rPr>
      </w:pPr>
      <w:r w:rsidRPr="00F61656">
        <w:rPr>
          <w:rFonts w:cs="Arial"/>
          <w:lang w:eastAsia="es-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rsidR="000B4878" w:rsidRPr="00F61656" w:rsidRDefault="000B4878" w:rsidP="000B4878">
      <w:pPr>
        <w:spacing w:after="0" w:line="240" w:lineRule="auto"/>
        <w:ind w:left="360"/>
        <w:jc w:val="both"/>
        <w:rPr>
          <w:rFonts w:cs="Arial"/>
          <w:lang w:eastAsia="es-ES"/>
        </w:rPr>
      </w:pPr>
    </w:p>
    <w:p w:rsidR="000B4878" w:rsidRDefault="000B4878" w:rsidP="000B4878">
      <w:pPr>
        <w:spacing w:after="0" w:line="240" w:lineRule="auto"/>
        <w:ind w:left="360"/>
        <w:jc w:val="both"/>
        <w:rPr>
          <w:rFonts w:cs="Arial"/>
          <w:lang w:eastAsia="es-ES"/>
        </w:rPr>
      </w:pPr>
      <w:r w:rsidRPr="00F61656">
        <w:rPr>
          <w:rFonts w:cs="Arial"/>
          <w:lang w:eastAsia="es-ES"/>
        </w:rPr>
        <w:t>c) Les empreses licitadores podran assenyalar, de cada document respecte del qual s’hagi assenyalat en l’eina de Sobre Digital que poden declarar que conté informació confidencial, si conté informació d’aquest tipus.</w:t>
      </w:r>
    </w:p>
    <w:p w:rsidR="000B4878" w:rsidRPr="00EC1E34" w:rsidRDefault="000B4878" w:rsidP="000B4878">
      <w:pPr>
        <w:spacing w:after="0" w:line="240" w:lineRule="auto"/>
        <w:ind w:left="360"/>
        <w:jc w:val="both"/>
        <w:rPr>
          <w:rFonts w:cs="Arial"/>
          <w:lang w:eastAsia="es-ES"/>
        </w:rPr>
      </w:pPr>
    </w:p>
    <w:p w:rsidR="000B4878" w:rsidRPr="00EC1E34" w:rsidRDefault="000B4878" w:rsidP="000B4878">
      <w:pPr>
        <w:spacing w:after="0" w:line="240" w:lineRule="auto"/>
        <w:ind w:left="360"/>
        <w:jc w:val="both"/>
        <w:rPr>
          <w:rFonts w:cs="Arial"/>
          <w:lang w:eastAsia="es-ES"/>
        </w:rPr>
      </w:pPr>
      <w:r w:rsidRPr="00EC1E34">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rsidR="000B4878" w:rsidRPr="00EC1E34" w:rsidRDefault="000B4878" w:rsidP="000B4878">
      <w:pPr>
        <w:spacing w:after="0" w:line="240" w:lineRule="auto"/>
        <w:ind w:left="360"/>
        <w:jc w:val="both"/>
        <w:rPr>
          <w:rFonts w:cs="Arial"/>
          <w:lang w:eastAsia="es-ES"/>
        </w:rPr>
      </w:pPr>
      <w:r w:rsidRPr="00EC1E34">
        <w:rPr>
          <w:rFonts w:cs="Arial"/>
          <w:lang w:eastAsia="es-ES"/>
        </w:rPr>
        <w:t xml:space="preserve"> </w:t>
      </w:r>
    </w:p>
    <w:p w:rsidR="000B4878" w:rsidRDefault="000B4878" w:rsidP="000B4878">
      <w:pPr>
        <w:spacing w:after="0" w:line="240" w:lineRule="auto"/>
        <w:ind w:left="360"/>
        <w:jc w:val="both"/>
        <w:rPr>
          <w:rFonts w:cs="Arial"/>
          <w:lang w:eastAsia="es-ES"/>
        </w:rPr>
      </w:pPr>
      <w:r w:rsidRPr="00EC1E34">
        <w:rPr>
          <w:rFonts w:cs="Arial"/>
          <w:lang w:eastAsia="es-ES"/>
        </w:rPr>
        <w:t>Els documents i les dades</w:t>
      </w:r>
      <w:r w:rsidRPr="00F61656">
        <w:rPr>
          <w:rFonts w:cs="Arial"/>
          <w:lang w:eastAsia="es-ES"/>
        </w:rPr>
        <w:t xml:space="preserve">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F61656">
        <w:rPr>
          <w:rFonts w:cs="Arial"/>
        </w:rPr>
        <w:t xml:space="preserve"> </w:t>
      </w:r>
      <w:r w:rsidRPr="00F61656">
        <w:rPr>
          <w:rFonts w:cs="Arial"/>
          <w:lang w:eastAsia="es-ES"/>
        </w:rPr>
        <w:t>que es pugui utilitzar per falsejar la competència, ja sigui en aquest procediment de licitació o en altres de posteriors. No tenen en cap cas caràcter confidencial l’oferta econòmica de l’empresa, ni</w:t>
      </w:r>
      <w:r>
        <w:rPr>
          <w:rFonts w:cs="Arial"/>
          <w:lang w:eastAsia="es-ES"/>
        </w:rPr>
        <w:t xml:space="preserve"> les dades incloses en el DEUC.</w:t>
      </w:r>
    </w:p>
    <w:p w:rsidR="000B4878" w:rsidRPr="00F61656" w:rsidRDefault="000B4878" w:rsidP="000B4878">
      <w:pPr>
        <w:spacing w:after="0" w:line="240" w:lineRule="auto"/>
        <w:ind w:left="360"/>
        <w:jc w:val="both"/>
        <w:rPr>
          <w:rFonts w:cs="Arial"/>
          <w:lang w:eastAsia="es-ES"/>
        </w:rPr>
      </w:pPr>
    </w:p>
    <w:p w:rsidR="000B4878" w:rsidRPr="00F61656" w:rsidRDefault="000B4878" w:rsidP="000B4878">
      <w:pPr>
        <w:spacing w:after="0" w:line="240" w:lineRule="auto"/>
        <w:ind w:left="360"/>
        <w:jc w:val="both"/>
        <w:rPr>
          <w:rFonts w:cs="Arial"/>
          <w:lang w:eastAsia="es-ES"/>
        </w:rPr>
      </w:pPr>
      <w:r w:rsidRPr="00F61656">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rsidR="000B4878" w:rsidRPr="00F61656" w:rsidRDefault="000B4878" w:rsidP="000B4878">
      <w:pPr>
        <w:spacing w:after="0" w:line="240" w:lineRule="auto"/>
        <w:ind w:left="360"/>
        <w:jc w:val="both"/>
        <w:rPr>
          <w:rFonts w:cs="Arial"/>
          <w:lang w:eastAsia="es-ES"/>
        </w:rPr>
      </w:pPr>
    </w:p>
    <w:p w:rsidR="000B4878" w:rsidRPr="00F61656" w:rsidRDefault="000B4878" w:rsidP="000B4878">
      <w:pPr>
        <w:spacing w:after="0" w:line="240" w:lineRule="auto"/>
        <w:ind w:left="360"/>
        <w:jc w:val="both"/>
        <w:rPr>
          <w:rFonts w:cs="Arial"/>
          <w:i/>
          <w:iCs/>
          <w:color w:val="4F81BD"/>
          <w:lang w:eastAsia="es-ES"/>
        </w:rPr>
      </w:pPr>
      <w:r w:rsidRPr="00F61656">
        <w:rPr>
          <w:rFonts w:cs="Arial"/>
          <w:lang w:eastAsia="es-ES"/>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rsidR="000B4878" w:rsidRPr="00F61656" w:rsidRDefault="000B4878" w:rsidP="000B4878">
      <w:pPr>
        <w:spacing w:after="0" w:line="240" w:lineRule="auto"/>
        <w:ind w:left="360"/>
        <w:jc w:val="both"/>
        <w:rPr>
          <w:rFonts w:cs="Arial"/>
          <w:i/>
          <w:lang w:eastAsia="es-ES"/>
        </w:rPr>
      </w:pPr>
    </w:p>
    <w:p w:rsidR="000B4878" w:rsidRDefault="000B4878" w:rsidP="000B4878">
      <w:pPr>
        <w:spacing w:after="0" w:line="240" w:lineRule="auto"/>
        <w:ind w:left="360"/>
        <w:jc w:val="both"/>
        <w:rPr>
          <w:rFonts w:cs="Arial"/>
          <w:lang w:eastAsia="es-ES"/>
        </w:rPr>
      </w:pPr>
      <w:r w:rsidRPr="005E31AE">
        <w:rPr>
          <w:rFonts w:cs="Arial"/>
          <w:lang w:eastAsia="es-ES"/>
        </w:rPr>
        <w:t>d)</w:t>
      </w:r>
      <w:r w:rsidRPr="00F61656">
        <w:rPr>
          <w:rFonts w:cs="Arial"/>
          <w:lang w:eastAsia="es-ES"/>
        </w:rPr>
        <w:t xml:space="preserve"> </w:t>
      </w:r>
      <w:r>
        <w:rPr>
          <w:rFonts w:cs="Arial"/>
          <w:lang w:eastAsia="es-ES"/>
        </w:rPr>
        <w:t>Tal com s’ha assenyalat en l’apartat 4 d’aquesta clàusula, l</w:t>
      </w:r>
      <w:r w:rsidRPr="00092943">
        <w:rPr>
          <w:rFonts w:cs="Arial"/>
          <w:lang w:eastAsia="es-ES"/>
        </w:rPr>
        <w:t>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w:t>
      </w:r>
      <w:r>
        <w:rPr>
          <w:rFonts w:cs="Arial"/>
          <w:lang w:eastAsia="es-ES"/>
        </w:rPr>
        <w:t>, i haurà de contenir una còpia de l’oferta amb e</w:t>
      </w:r>
      <w:r w:rsidRPr="00092943">
        <w:rPr>
          <w:rFonts w:cs="Arial"/>
          <w:lang w:eastAsia="es-ES"/>
        </w:rPr>
        <w:t>xactament els mateixos documents –amb les mateixes empremptes digitals– que els aportats en l’oferta mitjançant l’eina de Sobre Digital</w:t>
      </w:r>
      <w:r>
        <w:rPr>
          <w:rFonts w:cs="Arial"/>
          <w:lang w:eastAsia="es-ES"/>
        </w:rPr>
        <w:t>.</w:t>
      </w:r>
    </w:p>
    <w:p w:rsidR="000B4878" w:rsidRPr="001E1131" w:rsidRDefault="000B4878" w:rsidP="000B4878">
      <w:pPr>
        <w:tabs>
          <w:tab w:val="left" w:pos="0"/>
          <w:tab w:val="left" w:pos="680"/>
          <w:tab w:val="left" w:pos="1473"/>
          <w:tab w:val="left" w:pos="4320"/>
        </w:tabs>
        <w:spacing w:after="0" w:line="240" w:lineRule="auto"/>
        <w:jc w:val="both"/>
        <w:rPr>
          <w:rFonts w:cs="Arial"/>
          <w:b/>
          <w:snapToGrid w:val="0"/>
          <w:color w:val="0070C0"/>
          <w:lang w:eastAsia="es-ES"/>
        </w:rPr>
      </w:pPr>
    </w:p>
    <w:p w:rsidR="000B4878" w:rsidRPr="001E1131" w:rsidRDefault="000B4878" w:rsidP="000B4878">
      <w:pPr>
        <w:pStyle w:val="Pargrafdellista"/>
        <w:numPr>
          <w:ilvl w:val="0"/>
          <w:numId w:val="9"/>
        </w:numPr>
        <w:tabs>
          <w:tab w:val="left" w:pos="0"/>
          <w:tab w:val="left" w:pos="426"/>
          <w:tab w:val="left" w:pos="1473"/>
          <w:tab w:val="left" w:pos="4320"/>
        </w:tabs>
        <w:jc w:val="both"/>
        <w:rPr>
          <w:rFonts w:ascii="Arial" w:hAnsi="Arial" w:cs="Arial"/>
          <w:snapToGrid w:val="0"/>
          <w:sz w:val="22"/>
          <w:szCs w:val="22"/>
          <w:u w:val="single"/>
        </w:rPr>
      </w:pPr>
      <w:r w:rsidRPr="001E1131">
        <w:rPr>
          <w:rFonts w:ascii="Arial" w:hAnsi="Arial" w:cs="Arial"/>
          <w:snapToGrid w:val="0"/>
          <w:sz w:val="22"/>
          <w:szCs w:val="22"/>
          <w:u w:val="single"/>
        </w:rPr>
        <w:t>11.10.</w:t>
      </w:r>
      <w:r>
        <w:rPr>
          <w:rFonts w:ascii="Arial" w:hAnsi="Arial" w:cs="Arial"/>
          <w:snapToGrid w:val="0"/>
          <w:sz w:val="22"/>
          <w:szCs w:val="22"/>
          <w:u w:val="single"/>
        </w:rPr>
        <w:t>2</w:t>
      </w:r>
      <w:r w:rsidRPr="001E1131">
        <w:rPr>
          <w:rFonts w:ascii="Arial" w:hAnsi="Arial" w:cs="Arial"/>
          <w:snapToGrid w:val="0"/>
          <w:sz w:val="22"/>
          <w:szCs w:val="22"/>
          <w:u w:val="single"/>
        </w:rPr>
        <w:t xml:space="preserve"> </w:t>
      </w:r>
      <w:r w:rsidR="000C1AF6">
        <w:rPr>
          <w:rFonts w:ascii="Arial" w:hAnsi="Arial" w:cs="Arial"/>
          <w:snapToGrid w:val="0"/>
          <w:sz w:val="22"/>
          <w:szCs w:val="22"/>
          <w:u w:val="single"/>
        </w:rPr>
        <w:t>SI ES TRACTA D’UN PROCEDIMENT OBERT SIMPLIFICAT</w:t>
      </w:r>
    </w:p>
    <w:p w:rsidR="000B4878" w:rsidRPr="001E1131" w:rsidRDefault="000B4878" w:rsidP="000B4878">
      <w:pPr>
        <w:tabs>
          <w:tab w:val="left" w:pos="0"/>
          <w:tab w:val="left" w:pos="426"/>
          <w:tab w:val="left" w:pos="1473"/>
          <w:tab w:val="left" w:pos="4320"/>
        </w:tabs>
        <w:spacing w:after="0" w:line="240" w:lineRule="auto"/>
        <w:jc w:val="both"/>
        <w:rPr>
          <w:rFonts w:cs="Arial"/>
          <w:b/>
          <w:snapToGrid w:val="0"/>
          <w:u w:val="single"/>
        </w:rPr>
      </w:pPr>
    </w:p>
    <w:p w:rsidR="000B4878" w:rsidRDefault="000B4878" w:rsidP="000B4878">
      <w:pPr>
        <w:tabs>
          <w:tab w:val="left" w:pos="0"/>
          <w:tab w:val="left" w:pos="426"/>
          <w:tab w:val="left" w:pos="1473"/>
          <w:tab w:val="left" w:pos="4320"/>
        </w:tabs>
        <w:spacing w:after="0" w:line="240" w:lineRule="auto"/>
        <w:jc w:val="both"/>
        <w:rPr>
          <w:rFonts w:cs="Arial"/>
        </w:rPr>
      </w:pPr>
      <w:r w:rsidRPr="001E1131">
        <w:rPr>
          <w:rFonts w:cs="Arial"/>
        </w:rPr>
        <w:t>L’oferta es</w:t>
      </w:r>
      <w:r>
        <w:rPr>
          <w:rFonts w:cs="Arial"/>
        </w:rPr>
        <w:t xml:space="preserve"> presentarà </w:t>
      </w:r>
      <w:r w:rsidRPr="00216835">
        <w:rPr>
          <w:rFonts w:cs="Arial"/>
          <w:b/>
        </w:rPr>
        <w:t>en un únic sobre</w:t>
      </w:r>
      <w:r>
        <w:rPr>
          <w:rFonts w:cs="Arial"/>
        </w:rPr>
        <w:t xml:space="preserve"> en els supòsits en què en el procediment no es contemplen criteris d’adjudicació la quantificació dels quals depengui d’un judici de valor. En cas contrari, l’oferta es presentarà en </w:t>
      </w:r>
      <w:r w:rsidRPr="00216835">
        <w:rPr>
          <w:rFonts w:cs="Arial"/>
          <w:b/>
        </w:rPr>
        <w:t>dos sobres</w:t>
      </w:r>
      <w:r>
        <w:rPr>
          <w:rFonts w:cs="Arial"/>
        </w:rPr>
        <w:t>.</w:t>
      </w:r>
    </w:p>
    <w:p w:rsidR="000B4878" w:rsidRDefault="000B4878" w:rsidP="000B4878">
      <w:pPr>
        <w:tabs>
          <w:tab w:val="left" w:pos="0"/>
          <w:tab w:val="left" w:pos="426"/>
          <w:tab w:val="left" w:pos="1473"/>
          <w:tab w:val="left" w:pos="4320"/>
        </w:tabs>
        <w:spacing w:after="0" w:line="240" w:lineRule="auto"/>
        <w:jc w:val="both"/>
        <w:rPr>
          <w:rFonts w:cs="Arial"/>
          <w:b/>
          <w:snapToGrid w:val="0"/>
          <w:u w:val="single"/>
        </w:rPr>
      </w:pPr>
    </w:p>
    <w:p w:rsidR="000B4878" w:rsidRPr="00F558D3" w:rsidRDefault="000B4878" w:rsidP="000B4878">
      <w:pPr>
        <w:tabs>
          <w:tab w:val="left" w:pos="0"/>
          <w:tab w:val="left" w:pos="426"/>
          <w:tab w:val="left" w:pos="1473"/>
          <w:tab w:val="left" w:pos="4320"/>
        </w:tabs>
        <w:spacing w:after="0" w:line="240" w:lineRule="auto"/>
        <w:jc w:val="both"/>
        <w:rPr>
          <w:rFonts w:cs="Arial"/>
          <w:snapToGrid w:val="0"/>
          <w:u w:val="single"/>
        </w:rPr>
      </w:pPr>
      <w:r w:rsidRPr="00F558D3">
        <w:rPr>
          <w:rFonts w:cs="Arial"/>
          <w:snapToGrid w:val="0"/>
          <w:u w:val="single"/>
        </w:rPr>
        <w:t>En cas que s’hagi de presentar 1 únic sobre</w:t>
      </w:r>
    </w:p>
    <w:p w:rsidR="000B4878" w:rsidRDefault="000B4878" w:rsidP="000B4878">
      <w:pPr>
        <w:tabs>
          <w:tab w:val="left" w:pos="0"/>
          <w:tab w:val="left" w:pos="426"/>
          <w:tab w:val="left" w:pos="1473"/>
          <w:tab w:val="left" w:pos="4320"/>
        </w:tabs>
        <w:spacing w:after="0" w:line="240" w:lineRule="auto"/>
        <w:jc w:val="both"/>
        <w:rPr>
          <w:rFonts w:cs="Arial"/>
          <w:b/>
          <w:snapToGrid w:val="0"/>
          <w:u w:val="single"/>
        </w:rPr>
      </w:pPr>
    </w:p>
    <w:p w:rsidR="000B4878" w:rsidRPr="009E0917" w:rsidRDefault="000B4878" w:rsidP="000B4878">
      <w:pPr>
        <w:tabs>
          <w:tab w:val="left" w:pos="0"/>
          <w:tab w:val="left" w:pos="426"/>
          <w:tab w:val="left" w:pos="1473"/>
          <w:tab w:val="left" w:pos="4320"/>
        </w:tabs>
        <w:spacing w:after="0" w:line="240" w:lineRule="auto"/>
        <w:ind w:left="426"/>
        <w:jc w:val="both"/>
        <w:rPr>
          <w:rFonts w:cs="Arial"/>
          <w:snapToGrid w:val="0"/>
        </w:rPr>
      </w:pPr>
      <w:r>
        <w:rPr>
          <w:rFonts w:cs="Arial"/>
          <w:snapToGrid w:val="0"/>
        </w:rPr>
        <w:t xml:space="preserve">Les empreses inclouran en aquest sobre únicament la </w:t>
      </w:r>
      <w:r w:rsidRPr="009E0917">
        <w:rPr>
          <w:rFonts w:cs="Arial"/>
          <w:snapToGrid w:val="0"/>
          <w:u w:val="single"/>
        </w:rPr>
        <w:t>documentació general</w:t>
      </w:r>
      <w:r>
        <w:rPr>
          <w:rFonts w:cs="Arial"/>
          <w:snapToGrid w:val="0"/>
        </w:rPr>
        <w:t xml:space="preserve"> indicada en el sobre A a continuació i la documentació relacionada amb els </w:t>
      </w:r>
      <w:r w:rsidRPr="009E0917">
        <w:rPr>
          <w:rFonts w:cs="Arial"/>
          <w:snapToGrid w:val="0"/>
          <w:u w:val="single"/>
        </w:rPr>
        <w:t>criteris avaluables de forma automàtica</w:t>
      </w:r>
      <w:r>
        <w:rPr>
          <w:rFonts w:cs="Arial"/>
          <w:snapToGrid w:val="0"/>
        </w:rPr>
        <w:t xml:space="preserve"> indicada en el sobre B del proper apartat.</w:t>
      </w:r>
    </w:p>
    <w:p w:rsidR="000B4878" w:rsidRDefault="000B4878" w:rsidP="000B4878">
      <w:pPr>
        <w:tabs>
          <w:tab w:val="left" w:pos="0"/>
          <w:tab w:val="left" w:pos="426"/>
          <w:tab w:val="left" w:pos="1473"/>
          <w:tab w:val="left" w:pos="4320"/>
        </w:tabs>
        <w:spacing w:after="0" w:line="240" w:lineRule="auto"/>
        <w:jc w:val="both"/>
        <w:rPr>
          <w:rFonts w:cs="Arial"/>
          <w:b/>
          <w:snapToGrid w:val="0"/>
          <w:u w:val="single"/>
        </w:rPr>
      </w:pPr>
    </w:p>
    <w:p w:rsidR="000B4878" w:rsidRPr="00E73D8C" w:rsidRDefault="000B4878" w:rsidP="000B4878">
      <w:pPr>
        <w:tabs>
          <w:tab w:val="left" w:pos="0"/>
          <w:tab w:val="left" w:pos="426"/>
          <w:tab w:val="left" w:pos="1473"/>
          <w:tab w:val="left" w:pos="4320"/>
        </w:tabs>
        <w:spacing w:after="0" w:line="240" w:lineRule="auto"/>
        <w:jc w:val="both"/>
        <w:rPr>
          <w:rFonts w:cs="Arial"/>
          <w:snapToGrid w:val="0"/>
          <w:u w:val="single"/>
        </w:rPr>
      </w:pPr>
      <w:r w:rsidRPr="00E73D8C">
        <w:rPr>
          <w:rFonts w:cs="Arial"/>
          <w:snapToGrid w:val="0"/>
          <w:u w:val="single"/>
        </w:rPr>
        <w:t xml:space="preserve">En cas que </w:t>
      </w:r>
      <w:r>
        <w:rPr>
          <w:rFonts w:cs="Arial"/>
          <w:snapToGrid w:val="0"/>
          <w:u w:val="single"/>
        </w:rPr>
        <w:t>s’hagi de presentar</w:t>
      </w:r>
      <w:r w:rsidRPr="00E73D8C">
        <w:rPr>
          <w:rFonts w:cs="Arial"/>
          <w:snapToGrid w:val="0"/>
          <w:u w:val="single"/>
        </w:rPr>
        <w:t xml:space="preserve"> 2 sobres:</w:t>
      </w:r>
    </w:p>
    <w:p w:rsidR="000B4878" w:rsidRPr="00206C76" w:rsidRDefault="000B4878" w:rsidP="000B4878">
      <w:pPr>
        <w:tabs>
          <w:tab w:val="left" w:pos="0"/>
          <w:tab w:val="left" w:pos="426"/>
          <w:tab w:val="left" w:pos="1473"/>
          <w:tab w:val="left" w:pos="4320"/>
        </w:tabs>
        <w:spacing w:after="0" w:line="240" w:lineRule="auto"/>
        <w:jc w:val="both"/>
        <w:rPr>
          <w:rFonts w:cs="Arial"/>
          <w:b/>
          <w:snapToGrid w:val="0"/>
          <w:u w:val="single"/>
        </w:rPr>
      </w:pPr>
    </w:p>
    <w:p w:rsidR="000B4878" w:rsidRPr="00206C76" w:rsidRDefault="000B4878" w:rsidP="000B4878">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206C76">
        <w:rPr>
          <w:rFonts w:ascii="Arial" w:hAnsi="Arial" w:cs="Arial"/>
          <w:snapToGrid w:val="0"/>
          <w:sz w:val="22"/>
          <w:szCs w:val="22"/>
        </w:rPr>
        <w:t xml:space="preserve">CONTINGUT DEL SOBRE A </w:t>
      </w:r>
      <w:r>
        <w:rPr>
          <w:rFonts w:ascii="Arial" w:hAnsi="Arial" w:cs="Arial"/>
          <w:snapToGrid w:val="0"/>
          <w:sz w:val="22"/>
          <w:szCs w:val="22"/>
        </w:rPr>
        <w:t>(Documentació general i documentació relacionada amb els criteris sotmesos a un judici de valor):</w:t>
      </w:r>
    </w:p>
    <w:p w:rsidR="000B4878" w:rsidRPr="009E0917" w:rsidRDefault="000B4878" w:rsidP="000B4878">
      <w:pPr>
        <w:tabs>
          <w:tab w:val="left" w:pos="0"/>
          <w:tab w:val="left" w:pos="426"/>
          <w:tab w:val="left" w:pos="1473"/>
          <w:tab w:val="left" w:pos="4320"/>
        </w:tabs>
        <w:spacing w:after="0" w:line="240" w:lineRule="auto"/>
        <w:jc w:val="both"/>
        <w:rPr>
          <w:rFonts w:cs="Arial"/>
          <w:b/>
          <w:snapToGrid w:val="0"/>
          <w:u w:val="single"/>
        </w:rPr>
      </w:pPr>
    </w:p>
    <w:p w:rsidR="000B4878" w:rsidRPr="009E0917" w:rsidRDefault="000B4878" w:rsidP="000B4878">
      <w:pPr>
        <w:pStyle w:val="Pargrafdellista"/>
        <w:numPr>
          <w:ilvl w:val="0"/>
          <w:numId w:val="11"/>
        </w:numPr>
        <w:tabs>
          <w:tab w:val="left" w:pos="0"/>
          <w:tab w:val="left" w:pos="426"/>
          <w:tab w:val="left" w:pos="1473"/>
          <w:tab w:val="left" w:pos="4320"/>
        </w:tabs>
        <w:jc w:val="both"/>
        <w:rPr>
          <w:rFonts w:ascii="Arial" w:hAnsi="Arial" w:cs="Arial"/>
          <w:snapToGrid w:val="0"/>
          <w:sz w:val="22"/>
          <w:szCs w:val="22"/>
          <w:u w:val="single"/>
        </w:rPr>
      </w:pPr>
      <w:r w:rsidRPr="009E0917">
        <w:rPr>
          <w:rFonts w:ascii="Arial" w:hAnsi="Arial" w:cs="Arial"/>
          <w:snapToGrid w:val="0"/>
          <w:sz w:val="22"/>
          <w:szCs w:val="22"/>
          <w:u w:val="single"/>
        </w:rPr>
        <w:t xml:space="preserve">Documentació general </w:t>
      </w:r>
    </w:p>
    <w:p w:rsidR="000B4878" w:rsidRPr="00F61656" w:rsidRDefault="000B4878" w:rsidP="000B4878">
      <w:pPr>
        <w:tabs>
          <w:tab w:val="left" w:pos="0"/>
          <w:tab w:val="left" w:pos="426"/>
          <w:tab w:val="left" w:pos="1473"/>
          <w:tab w:val="left" w:pos="4320"/>
        </w:tabs>
        <w:spacing w:after="0" w:line="240" w:lineRule="auto"/>
        <w:ind w:left="360"/>
        <w:jc w:val="both"/>
        <w:rPr>
          <w:rFonts w:cs="Arial"/>
          <w:b/>
          <w:snapToGrid w:val="0"/>
          <w:u w:val="single"/>
        </w:rPr>
      </w:pPr>
    </w:p>
    <w:p w:rsidR="000B4878" w:rsidRDefault="000B4878" w:rsidP="000B4878">
      <w:pPr>
        <w:pStyle w:val="Pargrafdellista"/>
        <w:ind w:left="360"/>
        <w:jc w:val="both"/>
        <w:rPr>
          <w:rFonts w:ascii="Arial" w:hAnsi="Arial" w:cs="Arial"/>
          <w:b/>
          <w:snapToGrid w:val="0"/>
          <w:sz w:val="22"/>
          <w:szCs w:val="22"/>
        </w:rPr>
      </w:pPr>
      <w:r w:rsidRPr="00AE0A7F">
        <w:rPr>
          <w:rFonts w:ascii="Arial" w:hAnsi="Arial" w:cs="Arial"/>
          <w:snapToGrid w:val="0"/>
          <w:sz w:val="22"/>
          <w:szCs w:val="22"/>
        </w:rPr>
        <w:t xml:space="preserve">Atès que, en aplicacó de l’establert a l’article 159.4.a) LCSP, al tractar-se d’un procediment obert simplificat, </w:t>
      </w:r>
      <w:r w:rsidRPr="00AE0A7F">
        <w:rPr>
          <w:rFonts w:ascii="Arial" w:hAnsi="Arial" w:cs="Arial"/>
          <w:snapToGrid w:val="0"/>
          <w:sz w:val="22"/>
          <w:szCs w:val="22"/>
          <w:u w:val="single"/>
        </w:rPr>
        <w:t>tots els licitadors que se presentin a la licitació han d’estar inscrits</w:t>
      </w:r>
      <w:r w:rsidRPr="00AE0A7F">
        <w:rPr>
          <w:rFonts w:ascii="Arial" w:hAnsi="Arial" w:cs="Arial"/>
          <w:snapToGrid w:val="0"/>
          <w:sz w:val="22"/>
          <w:szCs w:val="22"/>
        </w:rPr>
        <w:t xml:space="preserve"> en el Registre Oficial de Licitadors i Empreses Clasificades del Sector Públic (ROLECE) o en el Registre Electrònic d’Empreses Licitadores de la Generalitat de Catalunya (RELI), en la data final de presentació d’ofertes, sempre que no es vegi limitada la concurrència, les empreses </w:t>
      </w:r>
      <w:r w:rsidRPr="00AE0A7F">
        <w:rPr>
          <w:rFonts w:ascii="Arial" w:hAnsi="Arial" w:cs="Arial"/>
          <w:b/>
          <w:snapToGrid w:val="0"/>
          <w:sz w:val="22"/>
          <w:szCs w:val="22"/>
        </w:rPr>
        <w:t xml:space="preserve">licitadores hauran de declarar estar inscrites en qualsevol dels dos registres abans esmentats. </w:t>
      </w:r>
    </w:p>
    <w:p w:rsidR="000B4878" w:rsidRDefault="000B4878" w:rsidP="000B4878">
      <w:pPr>
        <w:tabs>
          <w:tab w:val="left" w:pos="0"/>
          <w:tab w:val="left" w:pos="426"/>
          <w:tab w:val="left" w:pos="1473"/>
          <w:tab w:val="left" w:pos="4320"/>
        </w:tabs>
        <w:spacing w:after="0" w:line="240" w:lineRule="auto"/>
        <w:jc w:val="both"/>
        <w:rPr>
          <w:rFonts w:cs="Arial"/>
          <w:snapToGrid w:val="0"/>
          <w:lang w:eastAsia="es-ES"/>
        </w:rPr>
      </w:pPr>
    </w:p>
    <w:p w:rsidR="000B4878"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r>
        <w:rPr>
          <w:rFonts w:cs="Arial"/>
          <w:snapToGrid w:val="0"/>
          <w:lang w:eastAsia="es-ES"/>
        </w:rPr>
        <w:t xml:space="preserve">D’altra banda i d’acord amb l’establert a l’article 159.4.c) LCSP </w:t>
      </w:r>
      <w:r w:rsidRPr="00E27664">
        <w:rPr>
          <w:rFonts w:cs="Arial"/>
          <w:snapToGrid w:val="0"/>
          <w:u w:val="single"/>
          <w:lang w:eastAsia="es-ES"/>
        </w:rPr>
        <w:t>la presentació de l’oferta exigirà l’aportacio de la declaració responsable del signant</w:t>
      </w:r>
      <w:r w:rsidRPr="00E27664">
        <w:rPr>
          <w:rFonts w:cs="Arial"/>
          <w:snapToGrid w:val="0"/>
          <w:lang w:eastAsia="es-ES"/>
        </w:rPr>
        <w:t xml:space="preserve"> respecte a ostentar la representació de la societat que presenta l’oferta en la qual declara:</w:t>
      </w:r>
    </w:p>
    <w:p w:rsidR="000B4878"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p>
    <w:p w:rsidR="000B4878" w:rsidRDefault="000B4878" w:rsidP="000B4878">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està constituïda vàlidament i que de conformitat amb el seu objecte social es pot presentar a la licitació, així com que la persona signatària té la deguda representació per presentar la proposició.</w:t>
      </w:r>
    </w:p>
    <w:p w:rsidR="000B4878" w:rsidRDefault="000B4878" w:rsidP="000B4878">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compleix els requisits de solvència econòmica i financera i tècnica i professional, de conformitat amb els requisits mínims exigits per a aquest expedient.</w:t>
      </w:r>
    </w:p>
    <w:p w:rsidR="000B4878" w:rsidRDefault="000B4878" w:rsidP="000B4878">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no està incurs en prohibició de contractar.</w:t>
      </w:r>
    </w:p>
    <w:p w:rsidR="000B4878" w:rsidRDefault="000B4878" w:rsidP="000B4878">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compleix amb la resta de requisits que s’estableixen en aquesta contractació.</w:t>
      </w:r>
    </w:p>
    <w:p w:rsidR="000B4878" w:rsidRPr="008C4CDC" w:rsidRDefault="000B4878" w:rsidP="000B4878">
      <w:pPr>
        <w:pStyle w:val="Pargrafdellista"/>
        <w:numPr>
          <w:ilvl w:val="0"/>
          <w:numId w:val="8"/>
        </w:numPr>
        <w:tabs>
          <w:tab w:val="left" w:pos="0"/>
          <w:tab w:val="left" w:pos="426"/>
          <w:tab w:val="left" w:pos="1473"/>
          <w:tab w:val="left" w:pos="4320"/>
        </w:tabs>
        <w:ind w:left="720"/>
        <w:jc w:val="both"/>
        <w:rPr>
          <w:rFonts w:cs="Arial"/>
          <w:snapToGrid w:val="0"/>
        </w:rPr>
      </w:pPr>
      <w:r w:rsidRPr="00C5481A">
        <w:rPr>
          <w:rFonts w:ascii="Arial" w:hAnsi="Arial" w:cs="Arial"/>
          <w:snapToGrid w:val="0"/>
          <w:sz w:val="22"/>
          <w:szCs w:val="22"/>
        </w:rPr>
        <w:t xml:space="preserve">Que consigna a la/les persona/es de contacte per accedir a les electròniques, així com les adreces de correu electròniques i, addicionalment, els números de telèfon mòbil on rebre els avisos de les notificacions, d’acord amb la </w:t>
      </w:r>
      <w:r w:rsidRPr="00C5481A">
        <w:rPr>
          <w:rFonts w:ascii="Arial" w:hAnsi="Arial" w:cs="Arial"/>
          <w:b/>
          <w:snapToGrid w:val="0"/>
          <w:sz w:val="22"/>
          <w:szCs w:val="22"/>
        </w:rPr>
        <w:t>clàusula vuitena</w:t>
      </w:r>
      <w:r w:rsidRPr="00C5481A">
        <w:rPr>
          <w:rFonts w:ascii="Arial" w:hAnsi="Arial" w:cs="Arial"/>
          <w:snapToGrid w:val="0"/>
          <w:sz w:val="22"/>
          <w:szCs w:val="22"/>
        </w:rPr>
        <w:t xml:space="preserve"> d’aquest plec. </w:t>
      </w:r>
    </w:p>
    <w:p w:rsidR="000B4878" w:rsidRPr="004A34CE" w:rsidRDefault="000B4878" w:rsidP="000B4878">
      <w:pPr>
        <w:pStyle w:val="Pargrafdellista"/>
        <w:numPr>
          <w:ilvl w:val="0"/>
          <w:numId w:val="8"/>
        </w:numPr>
        <w:tabs>
          <w:tab w:val="left" w:pos="0"/>
          <w:tab w:val="left" w:pos="426"/>
          <w:tab w:val="left" w:pos="1473"/>
          <w:tab w:val="left" w:pos="4320"/>
        </w:tabs>
        <w:ind w:left="720"/>
        <w:jc w:val="both"/>
        <w:rPr>
          <w:rFonts w:cs="Arial"/>
          <w:snapToGrid w:val="0"/>
        </w:rPr>
      </w:pPr>
      <w:r>
        <w:rPr>
          <w:rFonts w:ascii="Arial" w:hAnsi="Arial" w:cs="Arial"/>
          <w:snapToGrid w:val="0"/>
          <w:sz w:val="22"/>
          <w:szCs w:val="22"/>
        </w:rPr>
        <w:t>Addicionalment, en cas que l’empresa fos estrangera, la declaració responsable inclourà el sotmetiment al fur espanyol.</w:t>
      </w:r>
    </w:p>
    <w:p w:rsidR="000B4878" w:rsidRPr="00886B1B" w:rsidRDefault="000B4878" w:rsidP="000B4878">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886B1B">
        <w:rPr>
          <w:rFonts w:ascii="Arial" w:hAnsi="Arial" w:cs="Arial"/>
          <w:snapToGrid w:val="0"/>
          <w:sz w:val="22"/>
          <w:szCs w:val="22"/>
        </w:rPr>
        <w:t>En el supòsit que l’oferta es presenti per una unió temporal d’empresaris haurà  d’acompanyar a aquella el compromís de constitució de la unió.</w:t>
      </w:r>
    </w:p>
    <w:p w:rsidR="000B4878" w:rsidRDefault="000B4878" w:rsidP="000B4878">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886B1B">
        <w:rPr>
          <w:rFonts w:ascii="Arial" w:hAnsi="Arial" w:cs="Arial"/>
          <w:snapToGrid w:val="0"/>
          <w:sz w:val="22"/>
          <w:szCs w:val="22"/>
        </w:rPr>
        <w:t>Declaració de l’empresa de comprometre’s a adscriure a l’execució del contracte determinats mitjans materials i/o personals, quan així es requereixi.</w:t>
      </w:r>
    </w:p>
    <w:p w:rsidR="000B4878" w:rsidRDefault="000B4878" w:rsidP="000B4878">
      <w:pPr>
        <w:pStyle w:val="Pargrafdellista"/>
        <w:ind w:left="360"/>
        <w:jc w:val="both"/>
        <w:rPr>
          <w:rFonts w:cs="Arial"/>
          <w:snapToGrid w:val="0"/>
        </w:rPr>
      </w:pPr>
    </w:p>
    <w:p w:rsidR="000B4878" w:rsidRDefault="000B4878" w:rsidP="000B4878">
      <w:pPr>
        <w:tabs>
          <w:tab w:val="left" w:pos="0"/>
          <w:tab w:val="left" w:pos="426"/>
          <w:tab w:val="left" w:pos="1473"/>
          <w:tab w:val="left" w:pos="4320"/>
        </w:tabs>
        <w:spacing w:after="0" w:line="240" w:lineRule="auto"/>
        <w:ind w:left="360"/>
        <w:jc w:val="both"/>
        <w:rPr>
          <w:rFonts w:cs="Arial"/>
          <w:b/>
          <w:snapToGrid w:val="0"/>
          <w:lang w:eastAsia="es-ES"/>
        </w:rPr>
      </w:pPr>
      <w:r w:rsidRPr="004A0DF1">
        <w:rPr>
          <w:rFonts w:cs="Arial"/>
          <w:snapToGrid w:val="0"/>
          <w:lang w:eastAsia="es-ES"/>
        </w:rPr>
        <w:t xml:space="preserve">S’aporta un model de declaració a aquest plec com a </w:t>
      </w:r>
      <w:r>
        <w:rPr>
          <w:rFonts w:cs="Arial"/>
          <w:b/>
          <w:snapToGrid w:val="0"/>
          <w:lang w:eastAsia="es-ES"/>
        </w:rPr>
        <w:t>annex núm. 4</w:t>
      </w:r>
    </w:p>
    <w:p w:rsidR="000B4878"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p>
    <w:p w:rsidR="000B4878" w:rsidRDefault="000B4878" w:rsidP="000B4878">
      <w:pPr>
        <w:spacing w:after="0" w:line="240" w:lineRule="auto"/>
        <w:ind w:left="360"/>
        <w:contextualSpacing/>
        <w:jc w:val="both"/>
      </w:pPr>
      <w:r w:rsidRPr="0019314C">
        <w:rPr>
          <w:rFonts w:cs="Arial"/>
          <w:snapToGrid w:val="0"/>
          <w:lang w:eastAsia="es-ES"/>
        </w:rPr>
        <w:t xml:space="preserve">D’altra banda, en cas que l’empresa tingui la intenció de subcontrar, sempre que així estigui previst en </w:t>
      </w:r>
      <w:r w:rsidRPr="0019314C">
        <w:rPr>
          <w:rFonts w:cs="Arial"/>
          <w:b/>
          <w:snapToGrid w:val="0"/>
          <w:lang w:eastAsia="es-ES"/>
        </w:rPr>
        <w:t>l’apartat P</w:t>
      </w:r>
      <w:r w:rsidRPr="0019314C">
        <w:rPr>
          <w:rFonts w:cs="Arial"/>
          <w:snapToGrid w:val="0"/>
          <w:lang w:eastAsia="es-ES"/>
        </w:rPr>
        <w:t xml:space="preserve">, haurà d’indicar </w:t>
      </w:r>
      <w:r w:rsidRPr="0019314C">
        <w:t>en l’oferta la part del contracte que tingui previst subcontractar, assenyalant el seu import i el nom o el perfil professional</w:t>
      </w:r>
      <w:r>
        <w:t xml:space="preserve"> dels subcontractistes a qui vagin a encomanar la seva realització.</w:t>
      </w:r>
    </w:p>
    <w:p w:rsidR="000B4878" w:rsidRPr="00530B6F" w:rsidRDefault="000B4878" w:rsidP="000B4878">
      <w:pPr>
        <w:spacing w:after="0" w:line="240" w:lineRule="auto"/>
        <w:ind w:left="360"/>
        <w:contextualSpacing/>
        <w:jc w:val="both"/>
      </w:pPr>
    </w:p>
    <w:p w:rsidR="000B4878" w:rsidRPr="00D03691" w:rsidRDefault="000B4878" w:rsidP="000B4878">
      <w:pPr>
        <w:tabs>
          <w:tab w:val="left" w:pos="0"/>
          <w:tab w:val="left" w:pos="426"/>
          <w:tab w:val="left" w:pos="1473"/>
          <w:tab w:val="left" w:pos="4320"/>
        </w:tabs>
        <w:ind w:left="360"/>
        <w:jc w:val="both"/>
        <w:rPr>
          <w:rFonts w:cs="Arial"/>
          <w:snapToGrid w:val="0"/>
        </w:rPr>
      </w:pPr>
      <w:r>
        <w:rPr>
          <w:rFonts w:cs="Arial"/>
          <w:snapToGrid w:val="0"/>
        </w:rPr>
        <w:t>Addicionalment aportarà q</w:t>
      </w:r>
      <w:r w:rsidRPr="00E27664">
        <w:rPr>
          <w:rFonts w:cs="Arial"/>
          <w:snapToGrid w:val="0"/>
        </w:rPr>
        <w:t>ualsevol altra documentació que s’exigeixi en l’</w:t>
      </w:r>
      <w:r w:rsidRPr="00E27664">
        <w:rPr>
          <w:rFonts w:cs="Arial"/>
          <w:b/>
          <w:snapToGrid w:val="0"/>
        </w:rPr>
        <w:t xml:space="preserve">apartat J del quadre de característiques. </w:t>
      </w:r>
    </w:p>
    <w:p w:rsidR="000B4878" w:rsidRPr="005B2B84" w:rsidRDefault="000B4878" w:rsidP="000B4878">
      <w:pPr>
        <w:tabs>
          <w:tab w:val="left" w:pos="0"/>
          <w:tab w:val="left" w:pos="426"/>
          <w:tab w:val="left" w:pos="1473"/>
          <w:tab w:val="left" w:pos="4320"/>
        </w:tabs>
        <w:spacing w:after="0" w:line="240" w:lineRule="auto"/>
        <w:ind w:left="360"/>
        <w:jc w:val="both"/>
        <w:rPr>
          <w:rFonts w:cs="Arial"/>
          <w:snapToGrid w:val="0"/>
          <w:lang w:eastAsia="es-ES"/>
        </w:rPr>
      </w:pPr>
      <w:r w:rsidRPr="004B3752">
        <w:rPr>
          <w:rFonts w:cs="Arial"/>
          <w:b/>
          <w:snapToGrid w:val="0"/>
          <w:lang w:eastAsia="es-ES"/>
        </w:rPr>
        <w:t>Aquesta declaració es podrà substituir, potestativament, per la presentació del Document europeu únic de contractació (DEUC),</w:t>
      </w:r>
      <w:r w:rsidRPr="00F61656">
        <w:rPr>
          <w:rFonts w:cs="Arial"/>
          <w:snapToGrid w:val="0"/>
          <w:lang w:eastAsia="es-ES"/>
        </w:rPr>
        <w:t xml:space="preserve"> el qual s’adjunta com a annex a aquest plec, </w:t>
      </w:r>
      <w:r>
        <w:rPr>
          <w:rFonts w:cs="Arial"/>
          <w:snapToGrid w:val="0"/>
          <w:lang w:eastAsia="es-ES"/>
        </w:rPr>
        <w:t xml:space="preserve">en els termes que es recullen en l’apartat següent d’aquest </w:t>
      </w:r>
      <w:r w:rsidRPr="005B2B84">
        <w:rPr>
          <w:rFonts w:cs="Arial"/>
          <w:snapToGrid w:val="0"/>
          <w:lang w:eastAsia="es-ES"/>
        </w:rPr>
        <w:t>plec.</w:t>
      </w:r>
    </w:p>
    <w:p w:rsidR="000B4878" w:rsidRPr="005B2B84" w:rsidRDefault="000B4878" w:rsidP="000B4878">
      <w:pPr>
        <w:tabs>
          <w:tab w:val="left" w:pos="0"/>
          <w:tab w:val="left" w:pos="680"/>
          <w:tab w:val="left" w:pos="1473"/>
          <w:tab w:val="left" w:pos="4320"/>
        </w:tabs>
        <w:spacing w:after="0" w:line="240" w:lineRule="auto"/>
        <w:jc w:val="both"/>
        <w:rPr>
          <w:rFonts w:cs="Arial"/>
          <w:b/>
          <w:snapToGrid w:val="0"/>
          <w:color w:val="0070C0"/>
          <w:lang w:eastAsia="es-ES"/>
        </w:rPr>
      </w:pPr>
    </w:p>
    <w:p w:rsidR="000B4878" w:rsidRPr="009E0917" w:rsidRDefault="000B4878" w:rsidP="000B4878">
      <w:pPr>
        <w:pStyle w:val="Pargrafdellista"/>
        <w:numPr>
          <w:ilvl w:val="0"/>
          <w:numId w:val="11"/>
        </w:numPr>
        <w:tabs>
          <w:tab w:val="left" w:pos="0"/>
          <w:tab w:val="left" w:pos="426"/>
          <w:tab w:val="left" w:pos="1473"/>
          <w:tab w:val="left" w:pos="4320"/>
        </w:tabs>
        <w:jc w:val="both"/>
        <w:rPr>
          <w:rFonts w:ascii="Arial" w:hAnsi="Arial" w:cs="Arial"/>
          <w:snapToGrid w:val="0"/>
          <w:sz w:val="22"/>
          <w:szCs w:val="22"/>
          <w:u w:val="single"/>
        </w:rPr>
      </w:pPr>
      <w:r w:rsidRPr="009E0917">
        <w:rPr>
          <w:rFonts w:ascii="Arial" w:hAnsi="Arial" w:cs="Arial"/>
          <w:snapToGrid w:val="0"/>
          <w:sz w:val="22"/>
          <w:szCs w:val="22"/>
          <w:u w:val="single"/>
        </w:rPr>
        <w:t xml:space="preserve">Documentació </w:t>
      </w:r>
      <w:r>
        <w:rPr>
          <w:rFonts w:ascii="Arial" w:hAnsi="Arial" w:cs="Arial"/>
          <w:snapToGrid w:val="0"/>
          <w:sz w:val="22"/>
          <w:szCs w:val="22"/>
          <w:u w:val="single"/>
        </w:rPr>
        <w:t>a presentar per a la valoració dels criteris sotmesos a un judici de valor:</w:t>
      </w:r>
    </w:p>
    <w:p w:rsidR="000B4878" w:rsidRPr="005B2B84" w:rsidRDefault="000B4878" w:rsidP="000B4878">
      <w:pPr>
        <w:pStyle w:val="Pargrafdellista"/>
        <w:jc w:val="both"/>
        <w:rPr>
          <w:rFonts w:ascii="Arial" w:hAnsi="Arial" w:cs="Arial"/>
          <w:sz w:val="22"/>
          <w:szCs w:val="22"/>
        </w:rPr>
      </w:pPr>
    </w:p>
    <w:p w:rsidR="000B4878" w:rsidRDefault="000B4878" w:rsidP="000B4878">
      <w:pPr>
        <w:spacing w:after="0" w:line="240" w:lineRule="auto"/>
        <w:ind w:left="708"/>
        <w:jc w:val="both"/>
        <w:rPr>
          <w:rFonts w:cs="Arial"/>
          <w:lang w:eastAsia="es-ES"/>
        </w:rPr>
      </w:pPr>
      <w:r>
        <w:rPr>
          <w:rFonts w:cs="Arial"/>
          <w:lang w:eastAsia="es-ES"/>
        </w:rPr>
        <w:t>Conjuntament amb la documentació general esmentada en l’apartat anterior les empreses inclouran en aquest sobre la documentació que doni resposta als criteris sotmesos a un judici de valor</w:t>
      </w:r>
    </w:p>
    <w:p w:rsidR="000B4878" w:rsidRDefault="000B4878" w:rsidP="000B4878">
      <w:pPr>
        <w:spacing w:after="0" w:line="240" w:lineRule="auto"/>
        <w:ind w:left="708"/>
        <w:jc w:val="both"/>
        <w:rPr>
          <w:rFonts w:cs="Arial"/>
          <w:lang w:eastAsia="es-ES"/>
        </w:rPr>
      </w:pPr>
    </w:p>
    <w:p w:rsidR="000B4878" w:rsidRPr="00DC2BF0" w:rsidRDefault="000B4878" w:rsidP="000B4878">
      <w:pPr>
        <w:spacing w:after="0" w:line="240" w:lineRule="auto"/>
        <w:ind w:left="426"/>
        <w:jc w:val="both"/>
        <w:rPr>
          <w:rFonts w:cs="Arial"/>
          <w:lang w:eastAsia="es-ES"/>
        </w:rPr>
      </w:pPr>
      <w:r>
        <w:rPr>
          <w:rFonts w:cs="Arial"/>
          <w:lang w:eastAsia="es-ES"/>
        </w:rPr>
        <w:t xml:space="preserve">En aquest cas la inclusió en el sobre A de l’oferta econòmica, així com de </w:t>
      </w:r>
      <w:r w:rsidRPr="00DC2BF0">
        <w:rPr>
          <w:rFonts w:cs="Arial"/>
          <w:lang w:eastAsia="es-ES"/>
        </w:rPr>
        <w:t>qualsevol informació de l’oferta de caràcter rellevant avaluable de forma automàtica i que, per tant, s’ha d’incloure en el sobre B, comportarà l’exclusió de l’empresa licitadora, quan es vulneri el secret de les ofertes o el deure de no tenir coneixement del contingut de la documentació relativa als criteris de valoració objectiva abans de la realtiva als criteris de valoració subjectiva.</w:t>
      </w:r>
    </w:p>
    <w:p w:rsidR="000B4878" w:rsidRPr="00DC2BF0" w:rsidRDefault="000B4878" w:rsidP="000B4878">
      <w:pPr>
        <w:tabs>
          <w:tab w:val="left" w:pos="0"/>
          <w:tab w:val="left" w:pos="426"/>
          <w:tab w:val="left" w:pos="1473"/>
          <w:tab w:val="left" w:pos="4320"/>
        </w:tabs>
        <w:spacing w:after="0" w:line="240" w:lineRule="auto"/>
        <w:jc w:val="both"/>
        <w:rPr>
          <w:rFonts w:cs="Arial"/>
          <w:b/>
          <w:snapToGrid w:val="0"/>
          <w:u w:val="single"/>
        </w:rPr>
      </w:pPr>
    </w:p>
    <w:p w:rsidR="000B4878" w:rsidRPr="00DC2BF0" w:rsidRDefault="000B4878" w:rsidP="000B4878">
      <w:pPr>
        <w:pStyle w:val="Pargrafdellista"/>
        <w:numPr>
          <w:ilvl w:val="0"/>
          <w:numId w:val="10"/>
        </w:numPr>
        <w:jc w:val="both"/>
        <w:rPr>
          <w:rFonts w:ascii="Arial" w:hAnsi="Arial" w:cs="Arial"/>
          <w:sz w:val="22"/>
          <w:szCs w:val="22"/>
        </w:rPr>
      </w:pPr>
      <w:r w:rsidRPr="00DC2BF0">
        <w:rPr>
          <w:rFonts w:ascii="Arial" w:hAnsi="Arial" w:cs="Arial"/>
          <w:snapToGrid w:val="0"/>
          <w:sz w:val="22"/>
          <w:szCs w:val="22"/>
        </w:rPr>
        <w:t xml:space="preserve">CONTINGUT DEL SOBRE B </w:t>
      </w:r>
      <w:r>
        <w:rPr>
          <w:rFonts w:ascii="Arial" w:hAnsi="Arial" w:cs="Arial"/>
          <w:snapToGrid w:val="0"/>
          <w:sz w:val="22"/>
          <w:szCs w:val="22"/>
        </w:rPr>
        <w:t>(Oferta econòmica i altres criteris avaluables automàticament):</w:t>
      </w:r>
    </w:p>
    <w:p w:rsidR="000B4878" w:rsidRDefault="000B4878" w:rsidP="000B4878">
      <w:pPr>
        <w:pStyle w:val="Pargrafdellista"/>
        <w:ind w:left="360"/>
        <w:jc w:val="both"/>
        <w:rPr>
          <w:rFonts w:ascii="Arial" w:hAnsi="Arial" w:cs="Arial"/>
          <w:snapToGrid w:val="0"/>
          <w:sz w:val="22"/>
          <w:szCs w:val="22"/>
        </w:rPr>
      </w:pPr>
    </w:p>
    <w:p w:rsidR="000B4878" w:rsidRDefault="000B4878" w:rsidP="000B4878">
      <w:pPr>
        <w:pStyle w:val="Pargrafdellista"/>
        <w:ind w:left="360"/>
        <w:jc w:val="both"/>
        <w:rPr>
          <w:rFonts w:ascii="Arial" w:hAnsi="Arial" w:cs="Arial"/>
          <w:snapToGrid w:val="0"/>
          <w:sz w:val="22"/>
          <w:szCs w:val="22"/>
        </w:rPr>
      </w:pPr>
      <w:r>
        <w:rPr>
          <w:rFonts w:ascii="Arial" w:hAnsi="Arial" w:cs="Arial"/>
          <w:snapToGrid w:val="0"/>
          <w:sz w:val="22"/>
          <w:szCs w:val="22"/>
        </w:rPr>
        <w:t>En aquest sobre s’inclourà la documentació que doni resposta a la totalitat de criteris avaluables de forma automàtica.</w:t>
      </w:r>
    </w:p>
    <w:p w:rsidR="000B4878" w:rsidRDefault="000B4878" w:rsidP="000B4878">
      <w:pPr>
        <w:pStyle w:val="Pargrafdellista"/>
        <w:ind w:left="360"/>
        <w:jc w:val="both"/>
        <w:rPr>
          <w:rFonts w:ascii="Arial" w:hAnsi="Arial" w:cs="Arial"/>
          <w:snapToGrid w:val="0"/>
          <w:sz w:val="22"/>
          <w:szCs w:val="22"/>
        </w:rPr>
      </w:pPr>
    </w:p>
    <w:p w:rsidR="000B4878" w:rsidRDefault="000B4878" w:rsidP="000B4878">
      <w:pPr>
        <w:pStyle w:val="Pargrafdellista"/>
        <w:ind w:left="360"/>
        <w:jc w:val="both"/>
        <w:rPr>
          <w:rFonts w:ascii="Arial" w:hAnsi="Arial" w:cs="Arial"/>
          <w:snapToGrid w:val="0"/>
          <w:sz w:val="22"/>
          <w:szCs w:val="22"/>
        </w:rPr>
      </w:pPr>
      <w:r>
        <w:rPr>
          <w:rFonts w:ascii="Arial" w:hAnsi="Arial" w:cs="Arial"/>
          <w:snapToGrid w:val="0"/>
          <w:sz w:val="22"/>
          <w:szCs w:val="22"/>
        </w:rPr>
        <w:t>La proposició econòmica s’ha de formular, si escau, conforme al model que s’adjunta a aquest plec i com a plantilla al sobre corresponent d’aquesta licitació inclòs en l’eina de Sobre Digital i les proposicions relatives a altres criteris d’adjudicació, si s’escau, als continguts assenyalats en les plantilles i en d’altres annexos d’aquest plec.</w:t>
      </w:r>
    </w:p>
    <w:p w:rsidR="000B4878" w:rsidRDefault="000B4878" w:rsidP="000B4878">
      <w:pPr>
        <w:pStyle w:val="Pargrafdellista"/>
        <w:ind w:left="360"/>
        <w:jc w:val="both"/>
        <w:rPr>
          <w:rFonts w:ascii="Arial" w:hAnsi="Arial" w:cs="Arial"/>
          <w:snapToGrid w:val="0"/>
          <w:sz w:val="22"/>
          <w:szCs w:val="22"/>
        </w:rPr>
      </w:pPr>
    </w:p>
    <w:p w:rsidR="000B4878" w:rsidRDefault="000B4878" w:rsidP="000B4878">
      <w:pPr>
        <w:pStyle w:val="Pargrafdellista"/>
        <w:ind w:left="360"/>
        <w:jc w:val="both"/>
        <w:rPr>
          <w:rFonts w:ascii="Arial" w:hAnsi="Arial" w:cs="Arial"/>
          <w:snapToGrid w:val="0"/>
          <w:sz w:val="22"/>
          <w:szCs w:val="22"/>
        </w:rPr>
      </w:pPr>
      <w:r>
        <w:rPr>
          <w:rFonts w:ascii="Arial" w:hAnsi="Arial" w:cs="Arial"/>
          <w:snapToGrid w:val="0"/>
          <w:sz w:val="22"/>
          <w:szCs w:val="22"/>
        </w:rPr>
        <w:t>No s’acceptaran les proposicions econòmiques que tinguin omissions, errades o esmenes que no permetin conèixer clarament allò que es considera fonamental per valorar-les.</w:t>
      </w:r>
    </w:p>
    <w:p w:rsidR="000B4878" w:rsidRDefault="000B4878" w:rsidP="000B4878">
      <w:pPr>
        <w:pStyle w:val="Pargrafdellista"/>
        <w:ind w:left="360"/>
        <w:jc w:val="both"/>
        <w:rPr>
          <w:rFonts w:ascii="Arial" w:hAnsi="Arial" w:cs="Arial"/>
          <w:snapToGrid w:val="0"/>
          <w:sz w:val="22"/>
          <w:szCs w:val="22"/>
        </w:rPr>
      </w:pPr>
    </w:p>
    <w:p w:rsidR="000B4878" w:rsidRPr="00F61656" w:rsidRDefault="000B4878" w:rsidP="000B4878">
      <w:pPr>
        <w:spacing w:after="0" w:line="240" w:lineRule="auto"/>
        <w:ind w:left="360"/>
        <w:jc w:val="both"/>
        <w:rPr>
          <w:rFonts w:cs="Arial"/>
          <w:lang w:eastAsia="es-ES"/>
        </w:rPr>
      </w:pPr>
      <w:r w:rsidRPr="00F61656">
        <w:rPr>
          <w:rFonts w:cs="Arial"/>
          <w:lang w:eastAsia="es-ES"/>
        </w:rPr>
        <w:t xml:space="preserve">A través de l’eina de Sobre Digital les empreses hauran de signar el document “resum” de les seves ofertes, amb signatura electrònica avançada basada en un certificat qualificat o reconegut, </w:t>
      </w:r>
      <w:r>
        <w:rPr>
          <w:rFonts w:cs="Arial"/>
          <w:lang w:eastAsia="es-ES"/>
        </w:rPr>
        <w:t>amb la signatura del qual s’enté</w:t>
      </w:r>
      <w:r w:rsidRPr="00F61656">
        <w:rPr>
          <w:rFonts w:cs="Arial"/>
          <w:lang w:eastAsia="es-ES"/>
        </w:rPr>
        <w:t xml:space="preserve">n signada la totalitat de l’oferta, atès que aquest document conté les empremptes electròniques de tots els documents que la composen. </w:t>
      </w:r>
    </w:p>
    <w:p w:rsidR="000B4878" w:rsidRPr="00F61656" w:rsidRDefault="000B4878" w:rsidP="000B4878">
      <w:pPr>
        <w:spacing w:after="0" w:line="240" w:lineRule="auto"/>
        <w:ind w:left="360"/>
        <w:jc w:val="both"/>
        <w:rPr>
          <w:rFonts w:cs="Arial"/>
          <w:lang w:eastAsia="es-ES"/>
        </w:rPr>
      </w:pPr>
    </w:p>
    <w:p w:rsidR="000B4878" w:rsidRPr="00F61656" w:rsidRDefault="000B4878" w:rsidP="000B4878">
      <w:pPr>
        <w:spacing w:after="0" w:line="240" w:lineRule="auto"/>
        <w:ind w:left="360"/>
        <w:jc w:val="both"/>
        <w:rPr>
          <w:rFonts w:cs="Arial"/>
          <w:lang w:eastAsia="es-ES"/>
        </w:rPr>
      </w:pPr>
      <w:r w:rsidRPr="00F61656">
        <w:rPr>
          <w:rFonts w:cs="Arial"/>
          <w:lang w:eastAsia="es-ES"/>
        </w:rPr>
        <w:t xml:space="preserve">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w:t>
      </w:r>
      <w:r>
        <w:rPr>
          <w:rFonts w:cs="Arial"/>
          <w:lang w:eastAsia="es-ES"/>
        </w:rPr>
        <w:t>de la declaració responsable.</w:t>
      </w:r>
    </w:p>
    <w:p w:rsidR="000B4878" w:rsidRPr="00F61656" w:rsidRDefault="000B4878" w:rsidP="000B4878">
      <w:pPr>
        <w:spacing w:after="0" w:line="240" w:lineRule="auto"/>
        <w:ind w:left="360"/>
        <w:jc w:val="both"/>
        <w:rPr>
          <w:rFonts w:cs="Arial"/>
          <w:lang w:eastAsia="es-ES"/>
        </w:rPr>
      </w:pPr>
    </w:p>
    <w:p w:rsidR="000B4878" w:rsidRPr="005A5BCD" w:rsidRDefault="000B4878" w:rsidP="000B4878">
      <w:pPr>
        <w:spacing w:after="0" w:line="240" w:lineRule="auto"/>
        <w:ind w:left="360"/>
        <w:jc w:val="both"/>
        <w:rPr>
          <w:rFonts w:cs="Arial"/>
          <w:lang w:eastAsia="es-ES"/>
        </w:rPr>
      </w:pPr>
      <w:r w:rsidRPr="00F61656">
        <w:rPr>
          <w:rFonts w:cs="Arial"/>
          <w:lang w:eastAsia="es-ES"/>
        </w:rPr>
        <w:t xml:space="preserve">Les empreses licitadores podran assenyalar, de cada document respecte del qual s’hagi </w:t>
      </w:r>
      <w:r w:rsidRPr="005A5BCD">
        <w:rPr>
          <w:rFonts w:cs="Arial"/>
          <w:lang w:eastAsia="es-ES"/>
        </w:rPr>
        <w:t>assenyalat en l’eina de Sobre Digital que poden declarar que conté informació confidencial, si conté informació d’aquest tipus.</w:t>
      </w:r>
    </w:p>
    <w:p w:rsidR="000B4878" w:rsidRPr="005A5BCD" w:rsidRDefault="000B4878" w:rsidP="000B4878">
      <w:pPr>
        <w:spacing w:after="0" w:line="240" w:lineRule="auto"/>
        <w:ind w:left="360"/>
        <w:jc w:val="both"/>
        <w:rPr>
          <w:rFonts w:cs="Arial"/>
          <w:lang w:eastAsia="es-ES"/>
        </w:rPr>
      </w:pPr>
    </w:p>
    <w:p w:rsidR="000B4878" w:rsidRPr="005A5BCD" w:rsidRDefault="000B4878" w:rsidP="000B4878">
      <w:pPr>
        <w:spacing w:after="0" w:line="240" w:lineRule="auto"/>
        <w:ind w:left="360"/>
        <w:jc w:val="both"/>
        <w:rPr>
          <w:rFonts w:cs="Arial"/>
          <w:lang w:eastAsia="es-ES"/>
        </w:rPr>
      </w:pPr>
      <w:r w:rsidRPr="005A5BCD">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rsidR="000B4878" w:rsidRPr="005A5BCD" w:rsidRDefault="000B4878" w:rsidP="000B4878">
      <w:pPr>
        <w:spacing w:after="0" w:line="240" w:lineRule="auto"/>
        <w:ind w:left="360"/>
        <w:jc w:val="both"/>
        <w:rPr>
          <w:rFonts w:cs="Arial"/>
          <w:lang w:eastAsia="es-ES"/>
        </w:rPr>
      </w:pPr>
      <w:r w:rsidRPr="005A5BCD">
        <w:rPr>
          <w:rFonts w:cs="Arial"/>
          <w:lang w:eastAsia="es-ES"/>
        </w:rPr>
        <w:t xml:space="preserve"> </w:t>
      </w:r>
    </w:p>
    <w:p w:rsidR="000B4878" w:rsidRPr="005A5BCD" w:rsidRDefault="000B4878" w:rsidP="000B4878">
      <w:pPr>
        <w:spacing w:after="0" w:line="240" w:lineRule="auto"/>
        <w:ind w:left="360"/>
        <w:jc w:val="both"/>
        <w:rPr>
          <w:rFonts w:cs="Arial"/>
          <w:lang w:eastAsia="es-ES"/>
        </w:rPr>
      </w:pPr>
      <w:r w:rsidRPr="005A5BCD">
        <w:rPr>
          <w:rFonts w:cs="Arial"/>
          <w:lang w:eastAsia="es-ES"/>
        </w:rPr>
        <w:t>Els documents i les dades presentades per les empreses licitadores en els sobres,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5A5BCD">
        <w:rPr>
          <w:rFonts w:cs="Arial"/>
        </w:rPr>
        <w:t xml:space="preserve"> </w:t>
      </w:r>
      <w:r w:rsidRPr="005A5BCD">
        <w:rPr>
          <w:rFonts w:cs="Arial"/>
          <w:lang w:eastAsia="es-ES"/>
        </w:rPr>
        <w:t>que es pugui utilitzar per falsejar la competència, ja sigui en aquest procediment de licitació o en altres de posteriors. No tenen en cap cas caràcter confidencial l’oferta econòmica de l’empresa, ni les dades incloses en la declaració responsable o en el DEUC si s’hagués presentat aquest.</w:t>
      </w:r>
    </w:p>
    <w:p w:rsidR="000B4878" w:rsidRPr="005A5BCD" w:rsidRDefault="000B4878" w:rsidP="000B4878">
      <w:pPr>
        <w:spacing w:after="0" w:line="240" w:lineRule="auto"/>
        <w:ind w:left="360"/>
        <w:jc w:val="both"/>
        <w:rPr>
          <w:rFonts w:cs="Arial"/>
          <w:lang w:eastAsia="es-ES"/>
        </w:rPr>
      </w:pPr>
    </w:p>
    <w:p w:rsidR="000B4878" w:rsidRPr="005A5BCD" w:rsidRDefault="000B4878" w:rsidP="000B4878">
      <w:pPr>
        <w:spacing w:after="0" w:line="240" w:lineRule="auto"/>
        <w:ind w:left="360"/>
        <w:jc w:val="both"/>
        <w:rPr>
          <w:rFonts w:cs="Arial"/>
          <w:lang w:eastAsia="es-ES"/>
        </w:rPr>
      </w:pPr>
      <w:r w:rsidRPr="005A5BCD">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rsidR="000B4878" w:rsidRPr="005A5BCD" w:rsidRDefault="000B4878" w:rsidP="000B4878">
      <w:pPr>
        <w:spacing w:after="0" w:line="240" w:lineRule="auto"/>
        <w:ind w:left="360"/>
        <w:jc w:val="both"/>
        <w:rPr>
          <w:rFonts w:cs="Arial"/>
          <w:lang w:eastAsia="es-ES"/>
        </w:rPr>
      </w:pPr>
    </w:p>
    <w:p w:rsidR="000B4878" w:rsidRPr="005A5BCD" w:rsidRDefault="000B4878" w:rsidP="000B4878">
      <w:pPr>
        <w:spacing w:after="0" w:line="240" w:lineRule="auto"/>
        <w:ind w:left="360"/>
        <w:jc w:val="both"/>
        <w:rPr>
          <w:rFonts w:cs="Arial"/>
          <w:i/>
          <w:iCs/>
          <w:lang w:eastAsia="es-ES"/>
        </w:rPr>
      </w:pPr>
      <w:r w:rsidRPr="005A5BCD">
        <w:rPr>
          <w:rFonts w:cs="Arial"/>
          <w:lang w:eastAsia="es-ES"/>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rsidR="000B4878" w:rsidRPr="005A5BCD" w:rsidRDefault="000B4878" w:rsidP="000B4878">
      <w:pPr>
        <w:spacing w:after="0" w:line="240" w:lineRule="auto"/>
        <w:ind w:left="360"/>
        <w:jc w:val="both"/>
        <w:rPr>
          <w:rFonts w:cs="Arial"/>
          <w:i/>
          <w:lang w:eastAsia="es-ES"/>
        </w:rPr>
      </w:pPr>
    </w:p>
    <w:p w:rsidR="000B4878" w:rsidRPr="005A5BCD" w:rsidRDefault="000B4878" w:rsidP="000B4878">
      <w:pPr>
        <w:spacing w:after="0" w:line="240" w:lineRule="auto"/>
        <w:ind w:left="360"/>
        <w:jc w:val="both"/>
        <w:rPr>
          <w:rFonts w:cs="Arial"/>
          <w:lang w:eastAsia="es-ES"/>
        </w:rPr>
      </w:pPr>
      <w:r w:rsidRPr="005A5BCD">
        <w:rPr>
          <w:rFonts w:cs="Arial"/>
          <w:lang w:eastAsia="es-ES"/>
        </w:rPr>
        <w:t>d) Tal com s’ha assenyalat en l’apartat 11.4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empremptes digitals– que els aportats en l’oferta mitjançant l’eina de Sobre Digital.</w:t>
      </w:r>
    </w:p>
    <w:p w:rsidR="000B4878" w:rsidRPr="005A5BCD" w:rsidRDefault="000B4878" w:rsidP="000B4878">
      <w:pPr>
        <w:spacing w:after="0" w:line="240" w:lineRule="auto"/>
        <w:jc w:val="both"/>
        <w:rPr>
          <w:rFonts w:cs="Arial"/>
          <w:i/>
          <w:lang w:eastAsia="es-ES"/>
        </w:rPr>
      </w:pPr>
    </w:p>
    <w:p w:rsidR="000B4878" w:rsidRPr="005A5BCD" w:rsidRDefault="000B4878" w:rsidP="000B4878">
      <w:pPr>
        <w:pStyle w:val="Ttol2"/>
        <w:spacing w:before="0" w:after="0"/>
        <w:jc w:val="both"/>
        <w:rPr>
          <w:rFonts w:ascii="Arial" w:hAnsi="Arial" w:cs="Arial"/>
          <w:i w:val="0"/>
          <w:sz w:val="22"/>
          <w:szCs w:val="22"/>
        </w:rPr>
      </w:pPr>
      <w:bookmarkStart w:id="15" w:name="_Toc21500332"/>
      <w:r w:rsidRPr="005A5BCD">
        <w:rPr>
          <w:rFonts w:ascii="Arial" w:hAnsi="Arial" w:cs="Arial"/>
          <w:i w:val="0"/>
          <w:sz w:val="22"/>
          <w:szCs w:val="22"/>
        </w:rPr>
        <w:t>Dotzena. Mesa de contractació</w:t>
      </w:r>
      <w:bookmarkEnd w:id="15"/>
    </w:p>
    <w:p w:rsidR="000B4878" w:rsidRPr="005A5BCD" w:rsidRDefault="000B4878" w:rsidP="000B4878">
      <w:pPr>
        <w:spacing w:after="0" w:line="240" w:lineRule="auto"/>
        <w:jc w:val="both"/>
        <w:rPr>
          <w:rFonts w:cs="Arial"/>
          <w:b/>
          <w:lang w:eastAsia="es-ES"/>
        </w:rPr>
      </w:pPr>
    </w:p>
    <w:p w:rsidR="000B4878" w:rsidRPr="005A5BCD" w:rsidRDefault="000B4878" w:rsidP="000B4878">
      <w:pPr>
        <w:spacing w:after="0" w:line="240" w:lineRule="auto"/>
        <w:jc w:val="both"/>
        <w:rPr>
          <w:rFonts w:cs="Arial"/>
          <w:b/>
          <w:lang w:eastAsia="es-ES"/>
        </w:rPr>
      </w:pPr>
      <w:r w:rsidRPr="005A5BCD">
        <w:rPr>
          <w:rFonts w:cs="Arial"/>
          <w:b/>
          <w:lang w:eastAsia="es-ES"/>
        </w:rPr>
        <w:t>12.1</w:t>
      </w:r>
      <w:r w:rsidRPr="005A5BCD">
        <w:rPr>
          <w:rFonts w:cs="Arial"/>
          <w:lang w:eastAsia="es-ES"/>
        </w:rPr>
        <w:t xml:space="preserve"> La Mesa de contractació està integrada pels membres que s’indiquen en </w:t>
      </w:r>
      <w:r w:rsidRPr="005A5BCD">
        <w:rPr>
          <w:rFonts w:cs="Arial"/>
          <w:b/>
          <w:lang w:eastAsia="es-ES"/>
        </w:rPr>
        <w:t>l’apartat H.2 del quadre de característiques.</w:t>
      </w:r>
    </w:p>
    <w:p w:rsidR="000B4878" w:rsidRPr="005A5BCD" w:rsidRDefault="000B4878" w:rsidP="000B4878">
      <w:pPr>
        <w:tabs>
          <w:tab w:val="left" w:pos="0"/>
          <w:tab w:val="left" w:pos="680"/>
          <w:tab w:val="left" w:pos="1134"/>
          <w:tab w:val="left" w:pos="5040"/>
        </w:tabs>
        <w:spacing w:after="0" w:line="240" w:lineRule="auto"/>
        <w:jc w:val="both"/>
        <w:rPr>
          <w:rFonts w:cs="Arial"/>
          <w:lang w:eastAsia="es-ES"/>
        </w:rPr>
      </w:pPr>
    </w:p>
    <w:p w:rsidR="000B4878" w:rsidRPr="005A5BCD" w:rsidRDefault="000B4878" w:rsidP="000B4878">
      <w:pPr>
        <w:tabs>
          <w:tab w:val="left" w:pos="0"/>
          <w:tab w:val="left" w:pos="680"/>
          <w:tab w:val="left" w:pos="1134"/>
          <w:tab w:val="left" w:pos="5040"/>
        </w:tabs>
        <w:spacing w:after="0" w:line="240" w:lineRule="auto"/>
        <w:jc w:val="both"/>
        <w:rPr>
          <w:rFonts w:cs="Arial"/>
          <w:lang w:eastAsia="es-ES"/>
        </w:rPr>
      </w:pPr>
      <w:r w:rsidRPr="005A5BCD">
        <w:rPr>
          <w:rFonts w:cs="Arial"/>
          <w:b/>
          <w:lang w:eastAsia="es-ES"/>
        </w:rPr>
        <w:t>12.2</w:t>
      </w:r>
      <w:r w:rsidRPr="005A5BCD">
        <w:rPr>
          <w:rFonts w:cs="Arial"/>
          <w:lang w:eastAsia="es-ES"/>
        </w:rPr>
        <w:t xml:space="preserve"> La Mesa de contractació, qualificarà la documentació continguda en el Sobre Únic/ Sobre A i, en cas  d’observar defectes esmenables, ho comunicarà a les empreses licitadores afectades perquè els esmenin en el termini de tres dies. </w:t>
      </w:r>
    </w:p>
    <w:p w:rsidR="000B4878" w:rsidRPr="005A5BCD" w:rsidRDefault="000B4878" w:rsidP="000B4878">
      <w:pPr>
        <w:tabs>
          <w:tab w:val="left" w:pos="0"/>
          <w:tab w:val="left" w:pos="680"/>
          <w:tab w:val="left" w:pos="1134"/>
          <w:tab w:val="left" w:pos="5040"/>
        </w:tabs>
        <w:spacing w:after="0" w:line="240" w:lineRule="auto"/>
        <w:jc w:val="both"/>
        <w:rPr>
          <w:rFonts w:cs="Arial"/>
          <w:lang w:eastAsia="es-ES"/>
        </w:rPr>
      </w:pPr>
    </w:p>
    <w:p w:rsidR="000B4878" w:rsidRPr="005A5BCD" w:rsidRDefault="000B4878" w:rsidP="000B4878">
      <w:pPr>
        <w:tabs>
          <w:tab w:val="left" w:pos="0"/>
          <w:tab w:val="left" w:pos="680"/>
          <w:tab w:val="left" w:pos="1134"/>
          <w:tab w:val="left" w:pos="5040"/>
        </w:tabs>
        <w:spacing w:after="0" w:line="240" w:lineRule="auto"/>
        <w:jc w:val="both"/>
        <w:rPr>
          <w:rFonts w:cs="Arial"/>
          <w:lang w:eastAsia="es-ES"/>
        </w:rPr>
      </w:pPr>
      <w:r w:rsidRPr="005A5BCD">
        <w:rPr>
          <w:rFonts w:cs="Arial"/>
          <w:lang w:eastAsia="es-ES"/>
        </w:rPr>
        <w:t>Una vegada esmenats, si s’escau, els defectes en la documentació continguda en el Sobre Únic / Sobre A, la mesa l’avaluarà i determinarà les empreses admeses a la licitació i les excloses, així com, en el seu cas, les causes de l’exclusió.</w:t>
      </w:r>
    </w:p>
    <w:p w:rsidR="000B4878" w:rsidRPr="005A5BCD" w:rsidRDefault="000B4878" w:rsidP="000B4878">
      <w:pPr>
        <w:spacing w:after="0" w:line="240" w:lineRule="auto"/>
        <w:jc w:val="both"/>
        <w:rPr>
          <w:rFonts w:cs="Arial"/>
          <w:lang w:eastAsia="es-ES"/>
        </w:rPr>
      </w:pPr>
    </w:p>
    <w:p w:rsidR="000B4878" w:rsidRPr="005A5BCD" w:rsidRDefault="000B4878" w:rsidP="000B4878">
      <w:pPr>
        <w:spacing w:after="0" w:line="240" w:lineRule="auto"/>
        <w:jc w:val="both"/>
        <w:rPr>
          <w:rFonts w:cs="Arial"/>
          <w:lang w:eastAsia="es-ES"/>
        </w:rPr>
      </w:pPr>
      <w:r w:rsidRPr="005A5BCD">
        <w:rPr>
          <w:rFonts w:cs="Arial"/>
          <w:lang w:eastAsia="es-ES"/>
        </w:rPr>
        <w:t xml:space="preserve">Sense perjudici de la comunicació a les persones interessades, es faran públiques aquestes circumstàncies mitjançant el seu perfil de contractant. </w:t>
      </w:r>
    </w:p>
    <w:p w:rsidR="000B4878" w:rsidRPr="005A5BCD" w:rsidRDefault="000B4878" w:rsidP="000B4878">
      <w:pPr>
        <w:spacing w:after="0" w:line="240" w:lineRule="auto"/>
        <w:jc w:val="both"/>
        <w:rPr>
          <w:rFonts w:cs="Arial"/>
          <w:lang w:eastAsia="es-ES"/>
        </w:rPr>
      </w:pPr>
    </w:p>
    <w:p w:rsidR="000B4878" w:rsidRPr="005A5BCD" w:rsidRDefault="000B4878" w:rsidP="000B4878">
      <w:pPr>
        <w:spacing w:after="0" w:line="240" w:lineRule="auto"/>
        <w:jc w:val="both"/>
        <w:rPr>
          <w:rFonts w:cs="Arial"/>
          <w:lang w:eastAsia="es-ES"/>
        </w:rPr>
      </w:pPr>
      <w:r w:rsidRPr="005A5BCD">
        <w:rPr>
          <w:rFonts w:cs="Arial"/>
          <w:lang w:eastAsia="es-ES"/>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rsidR="000B4878" w:rsidRPr="005A5BCD" w:rsidRDefault="000B4878" w:rsidP="000B4878">
      <w:pPr>
        <w:spacing w:after="0" w:line="240" w:lineRule="auto"/>
        <w:jc w:val="both"/>
        <w:rPr>
          <w:rFonts w:cs="Arial"/>
          <w:lang w:eastAsia="es-ES"/>
        </w:rPr>
      </w:pPr>
    </w:p>
    <w:p w:rsidR="000B4878" w:rsidRPr="005A5BCD" w:rsidRDefault="000B4878" w:rsidP="000B4878">
      <w:pPr>
        <w:spacing w:after="0" w:line="240" w:lineRule="auto"/>
        <w:jc w:val="both"/>
        <w:rPr>
          <w:rFonts w:cs="Arial"/>
          <w:lang w:eastAsia="es-ES"/>
        </w:rPr>
      </w:pPr>
      <w:r w:rsidRPr="005A5BCD">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rsidR="000B4878" w:rsidRPr="005A5BCD" w:rsidRDefault="000B4878" w:rsidP="000B4878">
      <w:pPr>
        <w:spacing w:after="0" w:line="240" w:lineRule="auto"/>
        <w:jc w:val="both"/>
        <w:rPr>
          <w:rFonts w:cs="Arial"/>
          <w:i/>
          <w:lang w:eastAsia="es-ES"/>
        </w:rPr>
      </w:pPr>
    </w:p>
    <w:p w:rsidR="000B4878" w:rsidRPr="005A5BCD" w:rsidRDefault="000B4878" w:rsidP="000B4878">
      <w:pPr>
        <w:spacing w:after="0" w:line="240" w:lineRule="auto"/>
        <w:jc w:val="both"/>
        <w:rPr>
          <w:rFonts w:cs="Arial"/>
          <w:lang w:eastAsia="es-ES"/>
        </w:rPr>
      </w:pPr>
      <w:r w:rsidRPr="005A5BCD">
        <w:rPr>
          <w:rFonts w:cs="Arial"/>
          <w:lang w:eastAsia="es-ES"/>
        </w:rPr>
        <w:t>Aquestes peticions d’esmena o aclariment es comunicaran a l’empresa mitjançant comunicació electrònica a través de l’e-NOTUM, integrat amb la Plataforma de Serveis de Contractació Pública, d’acord amb la clàusula vuitena d’aquest plec.</w:t>
      </w:r>
    </w:p>
    <w:p w:rsidR="000B4878" w:rsidRPr="005A5BCD" w:rsidRDefault="000B4878" w:rsidP="000B4878">
      <w:pPr>
        <w:tabs>
          <w:tab w:val="left" w:pos="0"/>
          <w:tab w:val="left" w:pos="680"/>
          <w:tab w:val="left" w:pos="1134"/>
          <w:tab w:val="left" w:pos="5040"/>
          <w:tab w:val="left" w:pos="6450"/>
        </w:tabs>
        <w:spacing w:after="0" w:line="240" w:lineRule="auto"/>
        <w:jc w:val="both"/>
        <w:rPr>
          <w:rFonts w:cs="Arial"/>
          <w:i/>
        </w:rPr>
      </w:pPr>
    </w:p>
    <w:p w:rsidR="000B4878" w:rsidRPr="005A5BCD" w:rsidRDefault="000B4878" w:rsidP="000B4878">
      <w:pPr>
        <w:spacing w:after="0" w:line="240" w:lineRule="auto"/>
        <w:jc w:val="both"/>
        <w:rPr>
          <w:rFonts w:cs="Arial"/>
          <w:lang w:eastAsia="es-ES"/>
        </w:rPr>
      </w:pPr>
      <w:r w:rsidRPr="005A5BCD">
        <w:rPr>
          <w:rFonts w:cs="Arial"/>
          <w:b/>
          <w:lang w:eastAsia="es-ES"/>
        </w:rPr>
        <w:t>12.3</w:t>
      </w:r>
      <w:r w:rsidRPr="005A5BCD">
        <w:rPr>
          <w:rFonts w:cs="Arial"/>
          <w:lang w:eastAsia="es-ES"/>
        </w:rPr>
        <w:t xml:space="preserve"> Els actes d’exclusió adoptats per la Mesa en relació amb l’obertura del sobre A seran susceptibles d’impugnació en els termes establerts a la clàusula trenta-novena.</w:t>
      </w:r>
    </w:p>
    <w:p w:rsidR="000B4878" w:rsidRDefault="000B4878" w:rsidP="000B4878">
      <w:pPr>
        <w:spacing w:after="0" w:line="240" w:lineRule="auto"/>
        <w:jc w:val="both"/>
        <w:rPr>
          <w:rFonts w:cs="Arial"/>
          <w:b/>
          <w:lang w:eastAsia="es-ES"/>
        </w:rPr>
      </w:pPr>
    </w:p>
    <w:p w:rsidR="002C55B2" w:rsidRPr="005A5BCD" w:rsidRDefault="002C55B2" w:rsidP="000B4878">
      <w:pPr>
        <w:spacing w:after="0" w:line="240" w:lineRule="auto"/>
        <w:jc w:val="both"/>
        <w:rPr>
          <w:rFonts w:cs="Arial"/>
          <w:b/>
          <w:lang w:eastAsia="es-ES"/>
        </w:rPr>
      </w:pPr>
    </w:p>
    <w:p w:rsidR="000B4878" w:rsidRDefault="000B4878" w:rsidP="002C55B2">
      <w:pPr>
        <w:pStyle w:val="Ttol2"/>
        <w:spacing w:before="0" w:after="0"/>
        <w:jc w:val="both"/>
        <w:rPr>
          <w:rFonts w:ascii="Arial" w:hAnsi="Arial" w:cs="Arial"/>
          <w:i w:val="0"/>
          <w:sz w:val="22"/>
          <w:szCs w:val="22"/>
        </w:rPr>
      </w:pPr>
      <w:bookmarkStart w:id="16" w:name="_Toc21500333"/>
      <w:r w:rsidRPr="005A5BCD">
        <w:rPr>
          <w:rFonts w:ascii="Arial" w:hAnsi="Arial" w:cs="Arial"/>
          <w:i w:val="0"/>
          <w:sz w:val="22"/>
          <w:szCs w:val="22"/>
        </w:rPr>
        <w:t>Tretzena. Comitè d’experts</w:t>
      </w:r>
      <w:bookmarkEnd w:id="16"/>
    </w:p>
    <w:p w:rsidR="002C55B2" w:rsidRPr="002C55B2" w:rsidRDefault="002C55B2" w:rsidP="002C55B2">
      <w:pPr>
        <w:spacing w:after="0" w:line="240" w:lineRule="auto"/>
        <w:rPr>
          <w:lang w:eastAsia="es-ES"/>
        </w:rPr>
      </w:pPr>
    </w:p>
    <w:p w:rsidR="000B4878" w:rsidRPr="005A5BCD" w:rsidRDefault="000B4878" w:rsidP="002C55B2">
      <w:pPr>
        <w:spacing w:after="0" w:line="240" w:lineRule="auto"/>
        <w:jc w:val="both"/>
        <w:rPr>
          <w:rFonts w:cs="Arial"/>
          <w:lang w:eastAsia="es-ES"/>
        </w:rPr>
      </w:pPr>
      <w:r w:rsidRPr="005A5BCD">
        <w:rPr>
          <w:rFonts w:cs="Arial"/>
          <w:lang w:eastAsia="es-ES"/>
        </w:rPr>
        <w:t xml:space="preserve">En cas que es requereixi un comitè d’experts s’indicarà en </w:t>
      </w:r>
      <w:r w:rsidRPr="005A5BCD">
        <w:rPr>
          <w:rFonts w:cs="Arial"/>
          <w:b/>
          <w:lang w:eastAsia="es-ES"/>
        </w:rPr>
        <w:t>l’apartat H.3 del quadre de característiques</w:t>
      </w:r>
      <w:r w:rsidRPr="005A5BCD">
        <w:rPr>
          <w:rFonts w:cs="Arial"/>
          <w:lang w:eastAsia="es-ES"/>
        </w:rPr>
        <w:t>. El comitè efectuarà la valoració dels criteris d’adjudicació que depenen d’un judici de valor, als quals es refereix la clàusula següent.</w:t>
      </w:r>
    </w:p>
    <w:p w:rsidR="000B4878" w:rsidRPr="00F61656" w:rsidRDefault="000B4878" w:rsidP="002C55B2">
      <w:pPr>
        <w:tabs>
          <w:tab w:val="left" w:pos="0"/>
          <w:tab w:val="left" w:pos="680"/>
          <w:tab w:val="left" w:pos="1134"/>
          <w:tab w:val="left" w:pos="5040"/>
        </w:tabs>
        <w:spacing w:after="0" w:line="240" w:lineRule="auto"/>
        <w:jc w:val="both"/>
        <w:rPr>
          <w:rFonts w:cs="Arial"/>
          <w:lang w:eastAsia="es-ES"/>
        </w:rPr>
      </w:pPr>
    </w:p>
    <w:p w:rsidR="000B4878" w:rsidRPr="00F61656" w:rsidRDefault="000B4878" w:rsidP="000B4878">
      <w:pPr>
        <w:pStyle w:val="Ttol2"/>
        <w:spacing w:before="0" w:after="0"/>
        <w:jc w:val="both"/>
        <w:rPr>
          <w:rFonts w:ascii="Arial" w:hAnsi="Arial" w:cs="Arial"/>
          <w:i w:val="0"/>
          <w:sz w:val="22"/>
          <w:szCs w:val="22"/>
        </w:rPr>
      </w:pPr>
      <w:bookmarkStart w:id="17" w:name="_Toc21500334"/>
      <w:r w:rsidRPr="00F61656">
        <w:rPr>
          <w:rFonts w:ascii="Arial" w:hAnsi="Arial" w:cs="Arial"/>
          <w:i w:val="0"/>
          <w:sz w:val="22"/>
          <w:szCs w:val="22"/>
        </w:rPr>
        <w:t>Catorzena. Determinació de l’oferta econòmicament més avantatjosa</w:t>
      </w:r>
      <w:bookmarkEnd w:id="17"/>
      <w:r w:rsidRPr="00F61656">
        <w:rPr>
          <w:rFonts w:ascii="Arial" w:hAnsi="Arial" w:cs="Arial"/>
          <w:i w:val="0"/>
          <w:sz w:val="22"/>
          <w:szCs w:val="22"/>
        </w:rPr>
        <w:t xml:space="preserve"> </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b/>
          <w:lang w:eastAsia="es-ES"/>
        </w:rPr>
      </w:pPr>
      <w:r w:rsidRPr="00F61656">
        <w:rPr>
          <w:rFonts w:cs="Arial"/>
          <w:b/>
          <w:lang w:eastAsia="es-ES"/>
        </w:rPr>
        <w:t>14.1 Criteris d’adjudicació del contracte</w:t>
      </w:r>
    </w:p>
    <w:p w:rsidR="000B4878" w:rsidRDefault="000B4878" w:rsidP="000B4878">
      <w:pPr>
        <w:spacing w:after="0" w:line="240" w:lineRule="auto"/>
        <w:jc w:val="both"/>
        <w:rPr>
          <w:rFonts w:cs="Arial"/>
          <w:lang w:eastAsia="es-ES"/>
        </w:rPr>
      </w:pPr>
    </w:p>
    <w:p w:rsidR="000B4878" w:rsidRPr="00E56F5A" w:rsidRDefault="000B4878" w:rsidP="000B4878">
      <w:pPr>
        <w:spacing w:after="0" w:line="240" w:lineRule="auto"/>
        <w:jc w:val="both"/>
        <w:rPr>
          <w:rFonts w:cs="Arial"/>
          <w:lang w:eastAsia="es-ES"/>
        </w:rPr>
      </w:pPr>
      <w:r w:rsidRPr="00F61656">
        <w:rPr>
          <w:rFonts w:cs="Arial"/>
          <w:lang w:eastAsia="es-ES"/>
        </w:rPr>
        <w:t>Per a la valoració de les proposicions i la determinació de la millor oferta s’ha d’atendre als criteris d’adjudicació establerts en l’</w:t>
      </w:r>
      <w:r w:rsidRPr="00F61656">
        <w:rPr>
          <w:rFonts w:cs="Arial"/>
          <w:b/>
          <w:lang w:eastAsia="es-ES"/>
        </w:rPr>
        <w:t>apartat H</w:t>
      </w:r>
      <w:r>
        <w:rPr>
          <w:rFonts w:cs="Arial"/>
          <w:b/>
          <w:lang w:eastAsia="es-ES"/>
        </w:rPr>
        <w:t>.1</w:t>
      </w:r>
      <w:r w:rsidRPr="00F61656">
        <w:rPr>
          <w:rFonts w:cs="Arial"/>
          <w:b/>
          <w:lang w:eastAsia="es-ES"/>
        </w:rPr>
        <w:t xml:space="preserve"> del quadre de característiques</w:t>
      </w:r>
      <w:r w:rsidRPr="00F61656">
        <w:rPr>
          <w:rFonts w:cs="Arial"/>
          <w:lang w:eastAsia="es-ES"/>
        </w:rPr>
        <w:t>.</w:t>
      </w:r>
    </w:p>
    <w:p w:rsidR="000B4878" w:rsidRPr="00F61656" w:rsidRDefault="000B4878" w:rsidP="000B4878">
      <w:pPr>
        <w:tabs>
          <w:tab w:val="left" w:pos="0"/>
          <w:tab w:val="left" w:pos="680"/>
          <w:tab w:val="left" w:pos="1134"/>
          <w:tab w:val="left" w:pos="5040"/>
        </w:tabs>
        <w:spacing w:after="0" w:line="240" w:lineRule="auto"/>
        <w:jc w:val="both"/>
        <w:rPr>
          <w:rFonts w:cs="Arial"/>
          <w:b/>
          <w:highlight w:val="green"/>
          <w:lang w:eastAsia="es-ES"/>
        </w:rPr>
      </w:pPr>
    </w:p>
    <w:p w:rsidR="000B4878" w:rsidRPr="00F61656" w:rsidRDefault="000B4878" w:rsidP="000B4878">
      <w:pPr>
        <w:tabs>
          <w:tab w:val="left" w:pos="0"/>
          <w:tab w:val="left" w:pos="680"/>
          <w:tab w:val="left" w:pos="1134"/>
          <w:tab w:val="left" w:pos="5040"/>
        </w:tabs>
        <w:spacing w:after="0" w:line="240" w:lineRule="auto"/>
        <w:jc w:val="both"/>
        <w:rPr>
          <w:rFonts w:cs="Arial"/>
          <w:b/>
          <w:lang w:eastAsia="es-ES"/>
        </w:rPr>
      </w:pPr>
      <w:r w:rsidRPr="00F61656">
        <w:rPr>
          <w:rFonts w:cs="Arial"/>
          <w:b/>
          <w:lang w:eastAsia="es-ES"/>
        </w:rPr>
        <w:t>14.2 Pràctica de la valoració de les ofertes</w:t>
      </w:r>
    </w:p>
    <w:p w:rsidR="000B4878" w:rsidRDefault="000B4878" w:rsidP="000B4878">
      <w:pPr>
        <w:spacing w:after="0" w:line="240" w:lineRule="auto"/>
        <w:jc w:val="both"/>
        <w:rPr>
          <w:rFonts w:cs="Arial"/>
          <w:lang w:eastAsia="es-ES"/>
        </w:rPr>
      </w:pPr>
    </w:p>
    <w:p w:rsidR="000B4878" w:rsidRPr="00677594" w:rsidRDefault="000B4878" w:rsidP="000B4878">
      <w:pPr>
        <w:spacing w:after="0" w:line="240" w:lineRule="auto"/>
        <w:jc w:val="both"/>
        <w:rPr>
          <w:rFonts w:cs="Arial"/>
          <w:lang w:eastAsia="es-ES"/>
        </w:rPr>
      </w:pPr>
      <w:r w:rsidRPr="00677594">
        <w:rPr>
          <w:rFonts w:cs="Arial"/>
          <w:lang w:eastAsia="es-ES"/>
        </w:rPr>
        <w:t xml:space="preserve">En cas </w:t>
      </w:r>
      <w:r w:rsidRPr="00677594">
        <w:rPr>
          <w:rFonts w:cs="Arial"/>
          <w:u w:val="single"/>
          <w:lang w:eastAsia="es-ES"/>
        </w:rPr>
        <w:t>de procediments oberts simplificats</w:t>
      </w:r>
      <w:r w:rsidRPr="00677594">
        <w:rPr>
          <w:rFonts w:cs="Arial"/>
          <w:lang w:eastAsia="es-ES"/>
        </w:rPr>
        <w:t>, tal i com es recull en l’article 159.4 d) de la LCSP, l’obertura dels sobres contenint la proposició es farà per l’ordre que procedeixi de conformitat amb l’establert en l’article 145 en funció del mètode aplicable per valorar els criteris d’adjudicació establerts en els plecs. L’obertura es farà per la mesa de contractació a què es refereix la clàusula dotzena. En tot cas serà públic l’acte d’obertura dels sobres que continguin la part de l’oferta avaluable a través de criteris quantificables mitjançant la mera aplicació de fórmules establertes als plecs. A aquest efecte, en el model d’oferta que figura com a annex 1 a aquest plec contindrà aquests extrems.</w:t>
      </w:r>
    </w:p>
    <w:p w:rsidR="000B4878" w:rsidRPr="00677594" w:rsidRDefault="000B4878" w:rsidP="000B4878">
      <w:pPr>
        <w:spacing w:after="0" w:line="240" w:lineRule="auto"/>
        <w:jc w:val="both"/>
        <w:rPr>
          <w:rFonts w:cs="Arial"/>
          <w:lang w:eastAsia="es-ES"/>
        </w:rPr>
      </w:pPr>
    </w:p>
    <w:p w:rsidR="000B4878" w:rsidRPr="00677594" w:rsidRDefault="000B4878" w:rsidP="000B4878">
      <w:pPr>
        <w:spacing w:after="0" w:line="240" w:lineRule="auto"/>
        <w:jc w:val="both"/>
        <w:rPr>
          <w:rFonts w:cs="Arial"/>
          <w:lang w:eastAsia="es-ES"/>
        </w:rPr>
      </w:pPr>
      <w:r w:rsidRPr="00677594">
        <w:rPr>
          <w:rFonts w:cs="Arial"/>
          <w:lang w:eastAsia="es-ES"/>
        </w:rPr>
        <w:t>En els supòsits en què en el procediment es contemplin critris d’adjudicació la quantificació dels quals depengui d’un judici de valor, la valoració de les proposicions l’han de fer els serveis tècnics de l’òrgan de contractació en un termini no superior a set dies, havent de sere suscrites pel tècnic o tècnics que realitzen la valoració.</w:t>
      </w:r>
    </w:p>
    <w:p w:rsidR="000B4878" w:rsidRPr="00677594" w:rsidRDefault="000B4878" w:rsidP="000B4878">
      <w:pPr>
        <w:spacing w:after="0" w:line="240" w:lineRule="auto"/>
        <w:jc w:val="both"/>
        <w:rPr>
          <w:rFonts w:cs="Arial"/>
          <w:lang w:eastAsia="es-ES"/>
        </w:rPr>
      </w:pPr>
    </w:p>
    <w:p w:rsidR="000B4878" w:rsidRPr="00677594" w:rsidRDefault="000B4878" w:rsidP="000B4878">
      <w:pPr>
        <w:spacing w:after="0" w:line="240" w:lineRule="auto"/>
        <w:jc w:val="both"/>
        <w:rPr>
          <w:rFonts w:cs="Arial"/>
          <w:lang w:eastAsia="es-ES"/>
        </w:rPr>
      </w:pPr>
      <w:r w:rsidRPr="00677594">
        <w:rPr>
          <w:rFonts w:cs="Arial"/>
          <w:lang w:eastAsia="es-ES"/>
        </w:rPr>
        <w:t>En tot cas la valoració a què es refereix l’apartat anterior haurà d’estar efectuada amb anterioritat a l’acte públic d’obertura del sobre que contingui l’oferta avaluable a través de criteris quantificables mitjançant la mera aplicació de fórmules. En aquest acte públic es procedirà a la lectura del resultat d’aquella.</w:t>
      </w:r>
    </w:p>
    <w:p w:rsidR="000B4878" w:rsidRPr="00677594" w:rsidRDefault="000B4878" w:rsidP="000B4878">
      <w:pPr>
        <w:spacing w:after="0" w:line="240" w:lineRule="auto"/>
        <w:jc w:val="both"/>
        <w:rPr>
          <w:rFonts w:cs="Arial"/>
          <w:lang w:eastAsia="es-ES"/>
        </w:rPr>
      </w:pPr>
    </w:p>
    <w:p w:rsidR="000B4878" w:rsidRPr="00677594" w:rsidRDefault="000B4878" w:rsidP="000B4878">
      <w:pPr>
        <w:spacing w:after="0" w:line="240" w:lineRule="auto"/>
        <w:jc w:val="both"/>
        <w:rPr>
          <w:rFonts w:cs="Arial"/>
          <w:lang w:eastAsia="es-ES"/>
        </w:rPr>
      </w:pPr>
      <w:r w:rsidRPr="00677594">
        <w:rPr>
          <w:rFonts w:cs="Arial"/>
          <w:lang w:eastAsia="es-ES"/>
        </w:rPr>
        <w:t>Si s’ha establert un únic criteri d’adjudicació o diversos criteris d’adjudicació tots ells quantificables de forma automàtica, en el dia, lloc i hora indicats a l’anunci de la licitació tindrà lloc l’acte públic d’obertura del/s sobre/s presentat/s per les empreses admeses.</w:t>
      </w:r>
    </w:p>
    <w:p w:rsidR="000B4878" w:rsidRPr="00677594" w:rsidRDefault="000B4878" w:rsidP="000B4878">
      <w:pPr>
        <w:spacing w:after="0" w:line="240" w:lineRule="auto"/>
        <w:jc w:val="both"/>
        <w:rPr>
          <w:rFonts w:cs="Arial"/>
          <w:lang w:eastAsia="es-ES"/>
        </w:rPr>
      </w:pPr>
    </w:p>
    <w:p w:rsidR="000B4878" w:rsidRDefault="000B4878" w:rsidP="000B4878">
      <w:pPr>
        <w:spacing w:after="0" w:line="240" w:lineRule="auto"/>
        <w:jc w:val="both"/>
        <w:rPr>
          <w:rFonts w:cs="Arial"/>
          <w:lang w:eastAsia="es-ES"/>
        </w:rPr>
      </w:pPr>
      <w:r w:rsidRPr="00A34BC8">
        <w:rPr>
          <w:rFonts w:cs="Arial"/>
          <w:lang w:eastAsia="es-ES"/>
        </w:rPr>
        <w:t xml:space="preserve">En cas de </w:t>
      </w:r>
      <w:r w:rsidRPr="002C55B2">
        <w:rPr>
          <w:rFonts w:cs="Arial"/>
          <w:b/>
          <w:u w:val="single"/>
          <w:lang w:eastAsia="es-ES"/>
        </w:rPr>
        <w:t>procediments oberts no simplificats</w:t>
      </w:r>
      <w:r w:rsidRPr="00A34BC8">
        <w:rPr>
          <w:rFonts w:cs="Arial"/>
          <w:lang w:eastAsia="es-ES"/>
        </w:rPr>
        <w:t xml:space="preserve"> si s’han establert criteris d’adjudicació avaluables en funció d’un judici de valor conjuntament amb criteris quantificables de forma automàtica</w:t>
      </w:r>
      <w:r>
        <w:rPr>
          <w:rFonts w:cs="Arial"/>
          <w:lang w:eastAsia="es-ES"/>
        </w:rPr>
        <w:t>, d’acord amb l’informe de la Direcció General de Contractació Pública, de 12 d’abril de 2018, no es considera necessària l’obertura en acte públic dels sobres que continguin les proposicions que es valorin mitjançant un judici de valor sempre que es donin les condicions següents:</w:t>
      </w:r>
    </w:p>
    <w:p w:rsidR="000B4878" w:rsidRDefault="000B4878" w:rsidP="000B4878">
      <w:pPr>
        <w:spacing w:after="0" w:line="240" w:lineRule="auto"/>
        <w:jc w:val="both"/>
        <w:rPr>
          <w:rFonts w:cs="Arial"/>
          <w:lang w:eastAsia="es-ES"/>
        </w:rPr>
      </w:pPr>
    </w:p>
    <w:p w:rsidR="000B4878" w:rsidRDefault="000B4878" w:rsidP="000B4878">
      <w:pPr>
        <w:pStyle w:val="Pargrafdellista"/>
        <w:numPr>
          <w:ilvl w:val="0"/>
          <w:numId w:val="8"/>
        </w:numPr>
        <w:jc w:val="both"/>
        <w:rPr>
          <w:rFonts w:ascii="Arial" w:hAnsi="Arial" w:cs="Arial"/>
          <w:sz w:val="22"/>
          <w:szCs w:val="22"/>
        </w:rPr>
      </w:pPr>
      <w:r w:rsidRPr="002C7292">
        <w:rPr>
          <w:rFonts w:ascii="Arial" w:hAnsi="Arial" w:cs="Arial"/>
          <w:sz w:val="22"/>
          <w:szCs w:val="22"/>
        </w:rPr>
        <w:t>Que la licitació sigui electrònica, amb les garanties</w:t>
      </w:r>
      <w:r>
        <w:rPr>
          <w:rFonts w:ascii="Arial" w:hAnsi="Arial" w:cs="Arial"/>
          <w:sz w:val="22"/>
          <w:szCs w:val="22"/>
        </w:rPr>
        <w:t xml:space="preserve"> que estableix la LCSP. </w:t>
      </w:r>
    </w:p>
    <w:p w:rsidR="000B4878" w:rsidRDefault="000B4878" w:rsidP="000B4878">
      <w:pPr>
        <w:pStyle w:val="Pargrafdellista"/>
        <w:numPr>
          <w:ilvl w:val="0"/>
          <w:numId w:val="8"/>
        </w:numPr>
        <w:jc w:val="both"/>
        <w:rPr>
          <w:rFonts w:ascii="Arial" w:hAnsi="Arial" w:cs="Arial"/>
          <w:sz w:val="22"/>
          <w:szCs w:val="22"/>
        </w:rPr>
      </w:pPr>
      <w:r>
        <w:rPr>
          <w:rFonts w:ascii="Arial" w:hAnsi="Arial" w:cs="Arial"/>
          <w:sz w:val="22"/>
          <w:szCs w:val="22"/>
        </w:rPr>
        <w:t>En cas que no es pugui tramitar electrònicament, que la mesa de contractació acrediti que els sobres corresponents a la valoració per judici de valor s’han obert amb posterioritat a l’acabament del termini de presentació i que les proposicions s’han valorat i puntuat abans de l’obertura de l’oferta econòmica.</w:t>
      </w:r>
    </w:p>
    <w:p w:rsidR="000B4878" w:rsidRDefault="000B4878" w:rsidP="000B4878">
      <w:pPr>
        <w:pStyle w:val="Pargrafdellista"/>
        <w:ind w:left="360"/>
        <w:jc w:val="both"/>
        <w:rPr>
          <w:rFonts w:ascii="Arial" w:hAnsi="Arial" w:cs="Arial"/>
          <w:sz w:val="22"/>
          <w:szCs w:val="22"/>
        </w:rPr>
      </w:pPr>
    </w:p>
    <w:p w:rsidR="000B4878" w:rsidRPr="002C7292" w:rsidRDefault="000B4878" w:rsidP="000B4878">
      <w:pPr>
        <w:pStyle w:val="Pargrafdellista"/>
        <w:numPr>
          <w:ilvl w:val="0"/>
          <w:numId w:val="8"/>
        </w:numPr>
        <w:jc w:val="both"/>
        <w:rPr>
          <w:rFonts w:ascii="Arial" w:hAnsi="Arial" w:cs="Arial"/>
          <w:sz w:val="22"/>
          <w:szCs w:val="22"/>
        </w:rPr>
      </w:pPr>
      <w:r>
        <w:rPr>
          <w:rFonts w:ascii="Arial" w:hAnsi="Arial" w:cs="Arial"/>
          <w:sz w:val="22"/>
          <w:szCs w:val="22"/>
        </w:rPr>
        <w:t>En qualsevol cas, quan les proposicions i la seva valoració es facin públiques als licitadors abans de l’obertura de les ofertes econòmiques.</w:t>
      </w:r>
    </w:p>
    <w:p w:rsidR="000B4878" w:rsidRPr="00A34BC8" w:rsidRDefault="000B4878" w:rsidP="000B4878">
      <w:pPr>
        <w:spacing w:after="0" w:line="240" w:lineRule="auto"/>
        <w:jc w:val="both"/>
        <w:rPr>
          <w:rFonts w:cs="Arial"/>
          <w:i/>
          <w:lang w:eastAsia="es-ES"/>
        </w:rPr>
      </w:pPr>
    </w:p>
    <w:p w:rsidR="000B4878" w:rsidRPr="00A34BC8" w:rsidRDefault="000B4878" w:rsidP="000B4878">
      <w:pPr>
        <w:spacing w:after="0" w:line="240" w:lineRule="auto"/>
        <w:jc w:val="both"/>
        <w:rPr>
          <w:rFonts w:cs="Arial"/>
          <w:lang w:eastAsia="es-ES"/>
        </w:rPr>
      </w:pPr>
      <w:r w:rsidRPr="00A34BC8">
        <w:rPr>
          <w:rFonts w:cs="Arial"/>
          <w:lang w:eastAsia="es-ES"/>
        </w:rPr>
        <w:t>Posteriorment, si en el procediment seguit es preveu la presentació</w:t>
      </w:r>
      <w:r>
        <w:rPr>
          <w:rFonts w:cs="Arial"/>
          <w:lang w:eastAsia="es-ES"/>
        </w:rPr>
        <w:t xml:space="preserve"> de sobre C, es celebrarà un</w:t>
      </w:r>
      <w:r w:rsidRPr="00A34BC8">
        <w:rPr>
          <w:rFonts w:cs="Arial"/>
          <w:lang w:eastAsia="es-ES"/>
        </w:rPr>
        <w:t xml:space="preserve"> acte públic en el qual s’obriran els sobres C presentats per les empreses.</w:t>
      </w:r>
    </w:p>
    <w:p w:rsidR="000B4878" w:rsidRPr="00A34BC8" w:rsidRDefault="000B4878" w:rsidP="000B4878">
      <w:pPr>
        <w:spacing w:after="0" w:line="240" w:lineRule="auto"/>
        <w:jc w:val="both"/>
        <w:rPr>
          <w:rFonts w:cs="Arial"/>
          <w:lang w:eastAsia="es-ES"/>
        </w:rPr>
      </w:pPr>
    </w:p>
    <w:p w:rsidR="000B4878" w:rsidRPr="00A34BC8" w:rsidRDefault="000B4878" w:rsidP="000B4878">
      <w:pPr>
        <w:spacing w:after="0" w:line="240" w:lineRule="auto"/>
        <w:jc w:val="both"/>
        <w:rPr>
          <w:rFonts w:cs="Arial"/>
          <w:lang w:eastAsia="es-ES"/>
        </w:rPr>
      </w:pPr>
      <w:r w:rsidRPr="00A34BC8">
        <w:rPr>
          <w:rFonts w:cs="Arial"/>
          <w:lang w:eastAsia="es-ES"/>
        </w:rPr>
        <w:t>En tot cas, en aplicació de l’establert a l’article 157.3 de la LCSP, l’apertura de les proposicions haurà d’efectuar-se en el termini màxim de vint dies comptats des de la data de finalització del termini per presentar les mateixes.</w:t>
      </w:r>
    </w:p>
    <w:p w:rsidR="000B4878" w:rsidRPr="00A34BC8" w:rsidRDefault="000B4878" w:rsidP="000B4878">
      <w:pPr>
        <w:spacing w:after="0" w:line="240" w:lineRule="auto"/>
        <w:jc w:val="both"/>
        <w:rPr>
          <w:rFonts w:cs="Arial"/>
          <w:lang w:eastAsia="es-ES"/>
        </w:rPr>
      </w:pPr>
    </w:p>
    <w:p w:rsidR="000B4878" w:rsidRPr="00A34BC8" w:rsidRDefault="000B4878" w:rsidP="000B4878">
      <w:pPr>
        <w:spacing w:after="0" w:line="240" w:lineRule="auto"/>
        <w:jc w:val="both"/>
        <w:rPr>
          <w:rFonts w:cs="Arial"/>
          <w:lang w:eastAsia="es-ES"/>
        </w:rPr>
      </w:pPr>
      <w:r w:rsidRPr="00A34BC8">
        <w:rPr>
          <w:rFonts w:cs="Arial"/>
          <w:lang w:eastAsia="es-ES"/>
        </w:rPr>
        <w:t xml:space="preserve">Si la proposició es contingués en més d’un sobre o arxiu electrònic, de tal forma que aquests han d’obrir-se en diversos sobres independents, el termini anterior s’entendrà complert quan s’hagi obert, dins del mateix, el primer dels sobres o arxius electrònics que composen la proposició. </w:t>
      </w:r>
    </w:p>
    <w:p w:rsidR="000B4878" w:rsidRPr="00A34BC8" w:rsidRDefault="000B4878" w:rsidP="000B4878">
      <w:pPr>
        <w:spacing w:after="0" w:line="240" w:lineRule="auto"/>
        <w:jc w:val="both"/>
        <w:rPr>
          <w:rFonts w:cs="Arial"/>
          <w:lang w:eastAsia="es-ES"/>
        </w:rPr>
      </w:pPr>
    </w:p>
    <w:p w:rsidR="000B4878" w:rsidRPr="00A34BC8" w:rsidRDefault="000B4878" w:rsidP="000B4878">
      <w:pPr>
        <w:spacing w:after="0" w:line="240" w:lineRule="auto"/>
        <w:jc w:val="both"/>
        <w:rPr>
          <w:rFonts w:cs="Arial"/>
          <w:i/>
          <w:lang w:eastAsia="es-ES"/>
        </w:rPr>
      </w:pPr>
      <w:r w:rsidRPr="00A34BC8">
        <w:rPr>
          <w:rFonts w:cs="Arial"/>
          <w:lang w:eastAsia="es-ES"/>
        </w:rPr>
        <w:t xml:space="preserve">Un cop acabada l’obertura dels sobres, les empreses licitadores presents poden fer constar davant de la Mesa totes les observacions que considerin necessàries, les quals hauran de quedar reflectides en l’acta. </w:t>
      </w:r>
    </w:p>
    <w:p w:rsidR="000B4878" w:rsidRPr="00A34BC8" w:rsidRDefault="000B4878" w:rsidP="000B4878">
      <w:pPr>
        <w:spacing w:after="0" w:line="240" w:lineRule="auto"/>
        <w:jc w:val="both"/>
        <w:rPr>
          <w:rFonts w:cs="Arial"/>
          <w:lang w:eastAsia="es-ES"/>
        </w:rPr>
      </w:pPr>
    </w:p>
    <w:p w:rsidR="000B4878" w:rsidRPr="00A34BC8" w:rsidRDefault="000B4878" w:rsidP="000B4878">
      <w:pPr>
        <w:autoSpaceDE w:val="0"/>
        <w:autoSpaceDN w:val="0"/>
        <w:adjustRightInd w:val="0"/>
        <w:spacing w:after="0" w:line="240" w:lineRule="auto"/>
        <w:jc w:val="both"/>
        <w:rPr>
          <w:rFonts w:cs="Arial"/>
        </w:rPr>
      </w:pPr>
      <w:r w:rsidRPr="00A34BC8">
        <w:rPr>
          <w:rFonts w:cs="Arial"/>
        </w:rPr>
        <w:t xml:space="preserve">La Mesa de contractació podrà sol·licitar i admetre l’aclariment </w:t>
      </w:r>
      <w:r w:rsidRPr="00A34BC8">
        <w:rPr>
          <w:rFonts w:cs="Arial"/>
          <w:lang w:eastAsia="es-ES"/>
        </w:rPr>
        <w:t>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rsidR="000B4878" w:rsidRPr="00A34BC8" w:rsidRDefault="000B4878" w:rsidP="000B4878">
      <w:pPr>
        <w:spacing w:after="0" w:line="240" w:lineRule="auto"/>
        <w:jc w:val="both"/>
        <w:rPr>
          <w:rFonts w:cs="Arial"/>
          <w:lang w:eastAsia="es-ES"/>
        </w:rPr>
      </w:pPr>
    </w:p>
    <w:p w:rsidR="000B4878" w:rsidRPr="00A34BC8" w:rsidRDefault="000B4878" w:rsidP="000B4878">
      <w:pPr>
        <w:spacing w:after="0" w:line="240" w:lineRule="auto"/>
        <w:jc w:val="both"/>
        <w:rPr>
          <w:rFonts w:cs="Arial"/>
          <w:lang w:eastAsia="es-ES"/>
        </w:rPr>
      </w:pPr>
      <w:r w:rsidRPr="00A34BC8">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rsidR="000B4878" w:rsidRPr="00A34BC8" w:rsidRDefault="000B4878" w:rsidP="000B4878">
      <w:pPr>
        <w:spacing w:after="0" w:line="240" w:lineRule="auto"/>
        <w:jc w:val="both"/>
        <w:rPr>
          <w:rFonts w:cs="Arial"/>
          <w:i/>
          <w:lang w:eastAsia="es-ES"/>
        </w:rPr>
      </w:pPr>
    </w:p>
    <w:p w:rsidR="000B4878" w:rsidRPr="00A34BC8" w:rsidRDefault="000B4878" w:rsidP="000B4878">
      <w:pPr>
        <w:spacing w:after="0" w:line="240" w:lineRule="auto"/>
        <w:jc w:val="both"/>
        <w:rPr>
          <w:rFonts w:cs="Arial"/>
          <w:lang w:eastAsia="es-ES"/>
        </w:rPr>
      </w:pPr>
      <w:r w:rsidRPr="00A34BC8">
        <w:rPr>
          <w:rFonts w:cs="Arial"/>
          <w:lang w:eastAsia="es-ES"/>
        </w:rPr>
        <w:t>Aquestes peticions d’esmena o aclariment es comunicaran a l’empresa mitjançant comunicació electrònica a través de l’e-NOTUM, integrat amb la Plataforma de Serveis de Contractació Pública, d’acord amb la clàusula vuitena d’aquest plec.</w:t>
      </w:r>
    </w:p>
    <w:p w:rsidR="000B4878" w:rsidRPr="00A34BC8" w:rsidRDefault="000B4878" w:rsidP="000B4878">
      <w:pPr>
        <w:spacing w:after="0" w:line="240" w:lineRule="auto"/>
        <w:jc w:val="both"/>
        <w:rPr>
          <w:rFonts w:cs="Arial"/>
          <w:lang w:eastAsia="es-ES"/>
        </w:rPr>
      </w:pPr>
    </w:p>
    <w:p w:rsidR="000B4878" w:rsidRPr="00A34BC8" w:rsidRDefault="000B4878" w:rsidP="000B4878">
      <w:pPr>
        <w:spacing w:after="0" w:line="240" w:lineRule="auto"/>
        <w:jc w:val="both"/>
        <w:rPr>
          <w:rFonts w:cs="Arial"/>
          <w:lang w:eastAsia="es-ES"/>
        </w:rPr>
      </w:pPr>
      <w:r w:rsidRPr="00A34BC8">
        <w:rPr>
          <w:rFonts w:cs="Arial"/>
          <w:lang w:eastAsia="es-ES"/>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rsidR="000B4878" w:rsidRPr="00A34BC8" w:rsidRDefault="000B4878" w:rsidP="000B4878">
      <w:pPr>
        <w:spacing w:after="0" w:line="240" w:lineRule="auto"/>
        <w:jc w:val="both"/>
        <w:rPr>
          <w:rFonts w:cs="Arial"/>
          <w:lang w:eastAsia="es-ES"/>
        </w:rPr>
      </w:pPr>
    </w:p>
    <w:p w:rsidR="000B4878" w:rsidRPr="00A34BC8" w:rsidRDefault="000B4878" w:rsidP="000B4878">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rsidR="000B4878" w:rsidRPr="00A34BC8" w:rsidRDefault="000B4878" w:rsidP="000B4878">
      <w:pPr>
        <w:tabs>
          <w:tab w:val="left" w:pos="0"/>
          <w:tab w:val="left" w:pos="680"/>
          <w:tab w:val="left" w:pos="1134"/>
          <w:tab w:val="left" w:pos="5040"/>
        </w:tabs>
        <w:spacing w:after="0" w:line="240" w:lineRule="auto"/>
        <w:jc w:val="both"/>
        <w:rPr>
          <w:rFonts w:cs="Arial"/>
          <w:lang w:eastAsia="es-ES"/>
        </w:rPr>
      </w:pPr>
    </w:p>
    <w:p w:rsidR="000B4878" w:rsidRPr="00A34BC8" w:rsidRDefault="000B4878" w:rsidP="000B4878">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rsidR="000B4878" w:rsidRPr="00A34BC8" w:rsidRDefault="000B4878" w:rsidP="000B4878">
      <w:pPr>
        <w:tabs>
          <w:tab w:val="left" w:pos="0"/>
          <w:tab w:val="left" w:pos="680"/>
          <w:tab w:val="left" w:pos="1134"/>
          <w:tab w:val="left" w:pos="5040"/>
        </w:tabs>
        <w:spacing w:after="0" w:line="240" w:lineRule="auto"/>
        <w:jc w:val="both"/>
        <w:rPr>
          <w:rFonts w:cs="Arial"/>
          <w:lang w:eastAsia="es-ES"/>
        </w:rPr>
      </w:pPr>
    </w:p>
    <w:p w:rsidR="000B4878" w:rsidRPr="00A34BC8" w:rsidRDefault="000B4878" w:rsidP="000B4878">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rsidR="000B4878" w:rsidRPr="00A34BC8" w:rsidRDefault="000B4878" w:rsidP="000B4878">
      <w:pPr>
        <w:tabs>
          <w:tab w:val="left" w:pos="0"/>
          <w:tab w:val="left" w:pos="680"/>
          <w:tab w:val="left" w:pos="1134"/>
          <w:tab w:val="left" w:pos="5040"/>
        </w:tabs>
        <w:spacing w:after="0" w:line="240" w:lineRule="auto"/>
        <w:jc w:val="both"/>
        <w:rPr>
          <w:rFonts w:cs="Arial"/>
          <w:i/>
          <w:lang w:eastAsia="es-ES"/>
        </w:rPr>
      </w:pPr>
    </w:p>
    <w:p w:rsidR="000B4878" w:rsidRPr="00A34BC8" w:rsidRDefault="000B4878" w:rsidP="000B4878">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D’acord amb l’article 63.3.e) de la LCSP, s’han de publicar en el perfil de contractant de l’òrgan de contractació totes les actes de la mesa de contractació relatives al procediment d’adjudicació, així com l’informe de valoració dels criteris d’adjudicació quantificables mitjançant un judici de valor de cadascuna de les ofertes.</w:t>
      </w:r>
    </w:p>
    <w:p w:rsidR="000B4878" w:rsidRPr="00A34BC8" w:rsidRDefault="000B4878" w:rsidP="000B4878">
      <w:pPr>
        <w:tabs>
          <w:tab w:val="left" w:pos="0"/>
          <w:tab w:val="left" w:pos="680"/>
          <w:tab w:val="left" w:pos="1134"/>
          <w:tab w:val="left" w:pos="5040"/>
        </w:tabs>
        <w:spacing w:after="0" w:line="240" w:lineRule="auto"/>
        <w:jc w:val="both"/>
        <w:rPr>
          <w:rFonts w:cs="Arial"/>
          <w:lang w:eastAsia="es-ES"/>
        </w:rPr>
      </w:pPr>
    </w:p>
    <w:p w:rsidR="000B4878" w:rsidRPr="00A34BC8" w:rsidRDefault="000B4878" w:rsidP="000B4878">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També l’article 159, apartat 1.5, de la Llei 5/2017, de mesures, preveu que els òrgans de contractació han de publicar íntegrament els informes de valoració de les proposicions a la Plataforma de serveis de contractació pública, llevat de la informació declarada confidencial.</w:t>
      </w:r>
    </w:p>
    <w:p w:rsidR="000B4878" w:rsidRPr="00A34BC8" w:rsidRDefault="000B4878" w:rsidP="000B4878">
      <w:pPr>
        <w:tabs>
          <w:tab w:val="left" w:pos="0"/>
          <w:tab w:val="left" w:pos="680"/>
          <w:tab w:val="left" w:pos="1134"/>
          <w:tab w:val="left" w:pos="5040"/>
        </w:tabs>
        <w:spacing w:after="0" w:line="240" w:lineRule="auto"/>
        <w:jc w:val="both"/>
        <w:rPr>
          <w:rFonts w:cs="Arial"/>
          <w:lang w:eastAsia="es-ES"/>
        </w:rPr>
      </w:pPr>
    </w:p>
    <w:p w:rsidR="000B4878" w:rsidRPr="00A34BC8" w:rsidRDefault="000B4878" w:rsidP="000B4878">
      <w:pPr>
        <w:tabs>
          <w:tab w:val="left" w:pos="0"/>
          <w:tab w:val="left" w:pos="680"/>
          <w:tab w:val="left" w:pos="1134"/>
          <w:tab w:val="left" w:pos="5040"/>
        </w:tabs>
        <w:spacing w:after="0" w:line="240" w:lineRule="auto"/>
        <w:jc w:val="both"/>
        <w:rPr>
          <w:rFonts w:cs="Arial"/>
          <w:lang w:eastAsia="es-ES"/>
        </w:rPr>
      </w:pPr>
      <w:r w:rsidRPr="00A34BC8">
        <w:rPr>
          <w:rFonts w:cs="Arial"/>
          <w:lang w:eastAsia="es-ES"/>
        </w:rPr>
        <w:t>Els actes d’exclusió de les empreses licitadores adoptats en relació amb l’obertura dels sobres B i, si s’escau, C, seran susceptibles d’impugnació en els termes establerts en la clàusula  trenta-novena.</w:t>
      </w:r>
    </w:p>
    <w:p w:rsidR="000B4878" w:rsidRPr="00F61656" w:rsidRDefault="000B4878" w:rsidP="000B4878">
      <w:pPr>
        <w:tabs>
          <w:tab w:val="left" w:pos="0"/>
          <w:tab w:val="left" w:pos="680"/>
          <w:tab w:val="left" w:pos="1134"/>
          <w:tab w:val="left" w:pos="5040"/>
        </w:tabs>
        <w:spacing w:after="0" w:line="240" w:lineRule="auto"/>
        <w:jc w:val="both"/>
        <w:rPr>
          <w:rFonts w:cs="Arial"/>
          <w:lang w:eastAsia="es-ES"/>
        </w:rPr>
      </w:pPr>
    </w:p>
    <w:p w:rsidR="000B4878" w:rsidRDefault="000B4878" w:rsidP="000B4878">
      <w:pPr>
        <w:spacing w:after="0" w:line="240" w:lineRule="auto"/>
        <w:jc w:val="both"/>
        <w:rPr>
          <w:rFonts w:cs="Arial"/>
          <w:lang w:eastAsia="es-ES"/>
        </w:rPr>
      </w:pPr>
      <w:r w:rsidRPr="00F61656">
        <w:rPr>
          <w:rFonts w:cs="Arial"/>
          <w:b/>
          <w:lang w:eastAsia="es-ES"/>
        </w:rPr>
        <w:t>1</w:t>
      </w:r>
      <w:r w:rsidRPr="00C64D32">
        <w:rPr>
          <w:rFonts w:cs="Arial"/>
          <w:b/>
          <w:lang w:eastAsia="es-ES"/>
        </w:rPr>
        <w:t xml:space="preserve">4.3 </w:t>
      </w:r>
      <w:r w:rsidRPr="00C64D32">
        <w:rPr>
          <w:rFonts w:cs="Arial"/>
          <w:lang w:eastAsia="es-ES"/>
        </w:rPr>
        <w:t xml:space="preserve">En casos </w:t>
      </w:r>
      <w:r w:rsidRPr="00432EC3">
        <w:rPr>
          <w:rFonts w:cs="Arial"/>
          <w:b/>
          <w:lang w:eastAsia="es-ES"/>
        </w:rPr>
        <w:t>d’empat</w:t>
      </w:r>
      <w:r w:rsidRPr="00C64D32">
        <w:rPr>
          <w:rFonts w:cs="Arial"/>
          <w:lang w:eastAsia="es-ES"/>
        </w:rPr>
        <w:t xml:space="preserve"> en les puntuacions obtingudes per les ofertes de les empreses licitadores, tindrà preferència en l’adjudicació del contracte</w:t>
      </w:r>
      <w:r>
        <w:rPr>
          <w:rFonts w:cs="Arial"/>
          <w:lang w:eastAsia="es-ES"/>
        </w:rPr>
        <w:t xml:space="preserve"> els criteris successius següents:</w:t>
      </w:r>
      <w:r w:rsidRPr="00C64D32">
        <w:rPr>
          <w:rFonts w:cs="Arial"/>
          <w:lang w:eastAsia="es-ES"/>
        </w:rPr>
        <w:t xml:space="preserve"> </w:t>
      </w:r>
    </w:p>
    <w:p w:rsidR="000B4878" w:rsidRPr="00FB62DB" w:rsidRDefault="000B4878" w:rsidP="000B4878">
      <w:pPr>
        <w:spacing w:after="0" w:line="240" w:lineRule="auto"/>
        <w:jc w:val="both"/>
        <w:rPr>
          <w:rFonts w:cs="Arial"/>
          <w:lang w:eastAsia="es-ES"/>
        </w:rPr>
      </w:pPr>
    </w:p>
    <w:p w:rsidR="000B4878" w:rsidRPr="00FB62DB" w:rsidRDefault="000B4878" w:rsidP="000B4878">
      <w:pPr>
        <w:pStyle w:val="Pargrafdellista"/>
        <w:numPr>
          <w:ilvl w:val="0"/>
          <w:numId w:val="5"/>
        </w:numPr>
        <w:contextualSpacing w:val="0"/>
        <w:jc w:val="both"/>
        <w:rPr>
          <w:rFonts w:ascii="Arial" w:hAnsi="Arial" w:cs="Arial"/>
          <w:sz w:val="22"/>
          <w:szCs w:val="22"/>
        </w:rPr>
      </w:pPr>
      <w:r w:rsidRPr="00FB62DB">
        <w:rPr>
          <w:rFonts w:ascii="Arial" w:hAnsi="Arial" w:cs="Arial"/>
          <w:sz w:val="22"/>
          <w:szCs w:val="22"/>
        </w:rPr>
        <w:t>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rsidR="000B4878" w:rsidRPr="00FB62DB" w:rsidRDefault="000B4878" w:rsidP="000B4878">
      <w:pPr>
        <w:pStyle w:val="Pargrafdellista"/>
        <w:ind w:left="360"/>
        <w:contextualSpacing w:val="0"/>
        <w:jc w:val="both"/>
        <w:rPr>
          <w:rFonts w:ascii="Arial" w:hAnsi="Arial" w:cs="Arial"/>
          <w:sz w:val="22"/>
          <w:szCs w:val="22"/>
        </w:rPr>
      </w:pPr>
    </w:p>
    <w:p w:rsidR="000B4878" w:rsidRPr="00FB62DB" w:rsidRDefault="000B4878" w:rsidP="000B4878">
      <w:pPr>
        <w:pStyle w:val="Pargrafdellista"/>
        <w:numPr>
          <w:ilvl w:val="0"/>
          <w:numId w:val="5"/>
        </w:numPr>
        <w:contextualSpacing w:val="0"/>
        <w:jc w:val="both"/>
        <w:rPr>
          <w:rFonts w:ascii="Arial" w:hAnsi="Arial" w:cs="Arial"/>
          <w:sz w:val="22"/>
          <w:szCs w:val="22"/>
        </w:rPr>
      </w:pPr>
      <w:r w:rsidRPr="00FB62DB">
        <w:rPr>
          <w:rFonts w:ascii="Arial" w:hAnsi="Arial" w:cs="Arial"/>
          <w:sz w:val="22"/>
          <w:szCs w:val="22"/>
        </w:rPr>
        <w:t>La proposició presentada per les empreses d’inserció que regula la Llei 44/2007, de 13 de desembre, per a la regulació del règim de les empreses d’inserció, que compleixin els requisits que estableix aquesta normativa per tenir dita consideració.</w:t>
      </w:r>
    </w:p>
    <w:p w:rsidR="000B4878" w:rsidRPr="00FB62DB" w:rsidRDefault="000B4878" w:rsidP="000B4878">
      <w:pPr>
        <w:spacing w:after="0" w:line="240" w:lineRule="auto"/>
        <w:jc w:val="both"/>
        <w:rPr>
          <w:rFonts w:cs="Arial"/>
          <w:lang w:eastAsia="es-ES"/>
        </w:rPr>
      </w:pPr>
    </w:p>
    <w:p w:rsidR="000B4878" w:rsidRPr="00FB62DB" w:rsidRDefault="000B4878" w:rsidP="000B4878">
      <w:pPr>
        <w:pStyle w:val="Pargrafdellista"/>
        <w:numPr>
          <w:ilvl w:val="0"/>
          <w:numId w:val="5"/>
        </w:numPr>
        <w:contextualSpacing w:val="0"/>
        <w:jc w:val="both"/>
        <w:rPr>
          <w:rFonts w:ascii="Arial" w:hAnsi="Arial" w:cs="Arial"/>
          <w:sz w:val="22"/>
          <w:szCs w:val="22"/>
        </w:rPr>
      </w:pPr>
      <w:r w:rsidRPr="00FB62DB">
        <w:rPr>
          <w:rFonts w:ascii="Arial" w:hAnsi="Arial" w:cs="Arial"/>
          <w:sz w:val="22"/>
          <w:szCs w:val="22"/>
        </w:rPr>
        <w:t>La proposició presentada per empreses que, al venciment del termini de presentació d’ofertes, incloguin mesures de caràcter social i laboral que afavoreixin la igualtat d’oportunitats entre dones i homes.</w:t>
      </w:r>
    </w:p>
    <w:p w:rsidR="000B4878" w:rsidRPr="00C64D32" w:rsidRDefault="000B4878" w:rsidP="000B4878">
      <w:pPr>
        <w:spacing w:after="0" w:line="240" w:lineRule="auto"/>
        <w:jc w:val="both"/>
        <w:rPr>
          <w:rFonts w:cs="Arial"/>
          <w:lang w:eastAsia="es-ES"/>
        </w:rPr>
      </w:pPr>
    </w:p>
    <w:p w:rsidR="000B4878" w:rsidRPr="00C64D32" w:rsidRDefault="000B4878" w:rsidP="000B4878">
      <w:pPr>
        <w:spacing w:after="0" w:line="240" w:lineRule="auto"/>
        <w:jc w:val="both"/>
        <w:rPr>
          <w:rFonts w:cs="Arial"/>
          <w:lang w:eastAsia="es-ES"/>
        </w:rPr>
      </w:pPr>
      <w:r w:rsidRPr="00C64D32">
        <w:rPr>
          <w:rFonts w:cs="Arial"/>
          <w:lang w:eastAsia="es-ES"/>
        </w:rPr>
        <w:t>Les empreses licitadores han d’aportar la documentació acreditativa dels criteris de desempat en el moment en què es produeixi l’empat.</w:t>
      </w:r>
    </w:p>
    <w:p w:rsidR="000B4878" w:rsidRPr="00F61656" w:rsidRDefault="000B4878" w:rsidP="000B4878">
      <w:pPr>
        <w:spacing w:after="0" w:line="240" w:lineRule="auto"/>
        <w:jc w:val="both"/>
        <w:rPr>
          <w:rFonts w:cs="Arial"/>
          <w:i/>
          <w:lang w:eastAsia="es-ES"/>
        </w:rPr>
      </w:pPr>
    </w:p>
    <w:p w:rsidR="000B4878" w:rsidRPr="00F61656" w:rsidRDefault="000B4878" w:rsidP="000B4878">
      <w:pPr>
        <w:spacing w:after="0" w:line="240" w:lineRule="auto"/>
        <w:jc w:val="both"/>
        <w:rPr>
          <w:rFonts w:cs="Arial"/>
          <w:b/>
          <w:lang w:eastAsia="es-ES"/>
        </w:rPr>
      </w:pPr>
      <w:r w:rsidRPr="00F61656">
        <w:rPr>
          <w:rFonts w:cs="Arial"/>
          <w:b/>
          <w:lang w:eastAsia="es-ES"/>
        </w:rPr>
        <w:t>14.4 Subhasta electrònica</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snapToGrid w:val="0"/>
          <w:lang w:eastAsia="es-ES"/>
        </w:rPr>
      </w:pPr>
      <w:r w:rsidRPr="00F61656">
        <w:rPr>
          <w:rFonts w:cs="Arial"/>
          <w:snapToGrid w:val="0"/>
          <w:lang w:eastAsia="es-ES"/>
        </w:rPr>
        <w:t>Es podrà utilitzar la subhasta electrònica per a la presentació de millores en els preus o de nous valors relatius a determinats elements de les ofertes que siguin susceptibles de ser expressats en xifres o percentatges, que la millorin en el seu conjunt.</w:t>
      </w:r>
    </w:p>
    <w:p w:rsidR="000B4878" w:rsidRDefault="000B4878" w:rsidP="000B4878">
      <w:pPr>
        <w:spacing w:after="0" w:line="240" w:lineRule="auto"/>
        <w:jc w:val="both"/>
        <w:rPr>
          <w:rFonts w:cs="Arial"/>
          <w:snapToGrid w:val="0"/>
          <w:lang w:eastAsia="es-ES"/>
        </w:rPr>
      </w:pPr>
    </w:p>
    <w:p w:rsidR="000B4878" w:rsidRPr="001A2E76" w:rsidRDefault="000B4878" w:rsidP="000B4878">
      <w:pPr>
        <w:spacing w:after="0" w:line="240" w:lineRule="auto"/>
        <w:jc w:val="both"/>
        <w:rPr>
          <w:rFonts w:cs="Arial"/>
          <w:snapToGrid w:val="0"/>
          <w:lang w:eastAsia="es-ES"/>
        </w:rPr>
      </w:pPr>
      <w:r w:rsidRPr="001A2E76">
        <w:rPr>
          <w:rFonts w:cs="Arial"/>
          <w:snapToGrid w:val="0"/>
          <w:lang w:eastAsia="es-ES"/>
        </w:rPr>
        <w:t>La subhasta electrònica es contempla com a possibilitat sempre que les especificacions del contracte s’hagin establert de forma precisa i les prestacions que constitueixen el seu objecte no tinguin caràcter intel·lectual, com els serveis d’enginyeria, consultoria i arquitectura. En tot cas,</w:t>
      </w:r>
      <w:r w:rsidRPr="001A2E76">
        <w:rPr>
          <w:rFonts w:cs="Arial"/>
          <w:color w:val="000000"/>
        </w:rPr>
        <w:t xml:space="preserve"> no es poden adjudicar mitjançant subhasta electrònica els contractes l’objecte dels quals tingui relació amb la qualitat alimentària</w:t>
      </w:r>
      <w:r w:rsidRPr="001A2E76">
        <w:rPr>
          <w:rFonts w:cs="Arial"/>
          <w:snapToGrid w:val="0"/>
          <w:lang w:eastAsia="es-ES"/>
        </w:rPr>
        <w:t>.</w:t>
      </w:r>
    </w:p>
    <w:p w:rsidR="000B4878" w:rsidRPr="001A2E76" w:rsidRDefault="000B4878" w:rsidP="000B4878">
      <w:pPr>
        <w:spacing w:after="0" w:line="240" w:lineRule="auto"/>
        <w:jc w:val="both"/>
        <w:rPr>
          <w:rFonts w:cs="Arial"/>
          <w:lang w:eastAsia="es-ES"/>
        </w:rPr>
      </w:pPr>
    </w:p>
    <w:p w:rsidR="000B4878" w:rsidRPr="001A2E76" w:rsidRDefault="000B4878" w:rsidP="000B4878">
      <w:pPr>
        <w:spacing w:after="0" w:line="240" w:lineRule="auto"/>
        <w:jc w:val="both"/>
        <w:rPr>
          <w:rFonts w:cs="Arial"/>
          <w:lang w:eastAsia="es-ES"/>
        </w:rPr>
      </w:pPr>
      <w:r w:rsidRPr="001A2E76">
        <w:rPr>
          <w:rFonts w:cs="Arial"/>
          <w:lang w:eastAsia="es-ES"/>
        </w:rPr>
        <w:t>D’acord amb l’apartat 5 de l’article 37 de la Llei 3/2007, de 4 de juliol, de l’obra pública, els contractes que tinguin per objecte redactar estudis informatius i projectes o dirigir obres no poden ésser objecte de subhastes electròniques. Segons disposa aquest precepte, en els plecs es pot disposar que el factor cost pugui adoptar la forma d’un preu o cost fix sobre la base del qual els operadors econòmics competeixin únicament en funció de criteris de qualitat.</w:t>
      </w:r>
    </w:p>
    <w:p w:rsidR="000B4878"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b/>
          <w:lang w:eastAsia="es-ES"/>
        </w:rPr>
      </w:pPr>
      <w:r w:rsidRPr="00F61656">
        <w:rPr>
          <w:rFonts w:cs="Arial"/>
          <w:b/>
          <w:lang w:eastAsia="es-ES"/>
        </w:rPr>
        <w:t>14.5 Ofertes amb valors anormals o desproporcionats</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b/>
          <w:lang w:eastAsia="es-ES"/>
        </w:rPr>
      </w:pPr>
      <w:r w:rsidRPr="00F61656">
        <w:rPr>
          <w:rFonts w:cs="Arial"/>
          <w:lang w:eastAsia="es-ES"/>
        </w:rPr>
        <w:t>La determinació de les ofertes que presentin uns valors anormals s’ha de dur a terme en funció dels límits i els paràmetres objectius establerts en l’</w:t>
      </w:r>
      <w:r w:rsidRPr="00F61656">
        <w:rPr>
          <w:rFonts w:cs="Arial"/>
          <w:b/>
          <w:lang w:eastAsia="es-ES"/>
        </w:rPr>
        <w:t>apartat I del quadre de característiques.</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w:t>
      </w:r>
      <w:r w:rsidRPr="00247A05">
        <w:rPr>
          <w:rFonts w:cs="Arial"/>
          <w:lang w:eastAsia="es-ES"/>
        </w:rPr>
        <w:t xml:space="preserve">sobre la viabilitat de l’oferta i les pertinents justificacions. L’empresa licitadora disposarà d’un termini de 3 dies per presentar la informació i els documents que siguin pertinents </w:t>
      </w:r>
      <w:r w:rsidRPr="00F61656">
        <w:rPr>
          <w:rFonts w:cs="Arial"/>
          <w:lang w:eastAsia="es-ES"/>
        </w:rPr>
        <w:t xml:space="preserve">a aquests efectes. </w:t>
      </w:r>
    </w:p>
    <w:p w:rsidR="000B4878" w:rsidRPr="00F61656" w:rsidRDefault="000B4878" w:rsidP="000B4878">
      <w:pPr>
        <w:spacing w:after="0" w:line="240" w:lineRule="auto"/>
        <w:jc w:val="both"/>
        <w:rPr>
          <w:rFonts w:cs="Arial"/>
          <w:i/>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Aquest requeriment es comunicarà a l’empresa mitjançant comunicació electrònica a través de l’e-NOTUM, integrat amb la Plataforma de Serveis de Contractació Pública, d’acord amb la clàusula vuitena d’aquest plec.</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rsidR="000B4878" w:rsidRPr="00F61656" w:rsidRDefault="000B4878" w:rsidP="000B4878">
      <w:pPr>
        <w:spacing w:after="0" w:line="240" w:lineRule="auto"/>
        <w:jc w:val="both"/>
        <w:rPr>
          <w:rFonts w:cs="Arial"/>
          <w:lang w:eastAsia="es-ES"/>
        </w:rPr>
      </w:pPr>
    </w:p>
    <w:p w:rsidR="000B4878" w:rsidRDefault="000B4878" w:rsidP="000B4878">
      <w:pPr>
        <w:spacing w:after="0" w:line="240" w:lineRule="auto"/>
        <w:jc w:val="both"/>
        <w:rPr>
          <w:rFonts w:cs="Arial"/>
          <w:lang w:eastAsia="es-ES"/>
        </w:rPr>
      </w:pPr>
      <w:r w:rsidRPr="00F61656">
        <w:rPr>
          <w:rFonts w:cs="Arial"/>
          <w:lang w:eastAsia="es-ES"/>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rsidR="000B4878" w:rsidRPr="00F61656" w:rsidRDefault="000B4878" w:rsidP="000B4878">
      <w:pPr>
        <w:spacing w:after="0" w:line="240" w:lineRule="auto"/>
        <w:jc w:val="both"/>
        <w:rPr>
          <w:rFonts w:cs="Arial"/>
          <w:lang w:eastAsia="es-ES"/>
        </w:rPr>
      </w:pPr>
    </w:p>
    <w:p w:rsidR="000B4878" w:rsidRDefault="000B4878" w:rsidP="000B4878">
      <w:pPr>
        <w:spacing w:after="0" w:line="240" w:lineRule="auto"/>
        <w:jc w:val="both"/>
        <w:rPr>
          <w:rFonts w:cs="Arial"/>
          <w:lang w:eastAsia="es-ES"/>
        </w:rPr>
      </w:pPr>
      <w:r w:rsidRPr="00F61656">
        <w:rPr>
          <w:rFonts w:cs="Arial"/>
          <w:lang w:eastAsia="es-ES"/>
        </w:rPr>
        <w:t>L’òrgan de contractació rebutjarà</w:t>
      </w:r>
      <w:r w:rsidRPr="00F61656">
        <w:rPr>
          <w:rFonts w:cs="Arial"/>
        </w:rPr>
        <w:t xml:space="preserve"> </w:t>
      </w:r>
      <w:r w:rsidRPr="00F61656">
        <w:rPr>
          <w:rFonts w:cs="Arial"/>
          <w:lang w:eastAsia="es-ES"/>
        </w:rPr>
        <w:t xml:space="preserve">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 </w:t>
      </w:r>
    </w:p>
    <w:p w:rsidR="000B4878" w:rsidRPr="00F61656" w:rsidRDefault="000B4878" w:rsidP="000B4878">
      <w:pPr>
        <w:spacing w:after="0" w:line="240" w:lineRule="auto"/>
        <w:jc w:val="both"/>
        <w:rPr>
          <w:rFonts w:cs="Arial"/>
          <w:lang w:eastAsia="es-ES"/>
        </w:rPr>
      </w:pPr>
    </w:p>
    <w:p w:rsidR="000B4878" w:rsidRPr="00F61656" w:rsidRDefault="000B4878" w:rsidP="000B4878">
      <w:pPr>
        <w:pStyle w:val="Ttol2"/>
        <w:spacing w:before="0" w:after="0"/>
        <w:jc w:val="both"/>
        <w:rPr>
          <w:rFonts w:ascii="Arial" w:hAnsi="Arial" w:cs="Arial"/>
          <w:i w:val="0"/>
          <w:sz w:val="22"/>
          <w:szCs w:val="22"/>
        </w:rPr>
      </w:pPr>
      <w:bookmarkStart w:id="18" w:name="_Toc21500335"/>
      <w:r w:rsidRPr="00F61656">
        <w:rPr>
          <w:rFonts w:ascii="Arial" w:hAnsi="Arial" w:cs="Arial"/>
          <w:i w:val="0"/>
          <w:sz w:val="22"/>
          <w:szCs w:val="22"/>
        </w:rPr>
        <w:t>Quinzena. Classificació de les ofertes i requeriment de documentació previ a l’adjudicació</w:t>
      </w:r>
      <w:bookmarkEnd w:id="18"/>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15.1 </w:t>
      </w:r>
      <w:r w:rsidRPr="00F61656">
        <w:rPr>
          <w:rFonts w:cs="Arial"/>
          <w:lang w:eastAsia="es-ES"/>
        </w:rPr>
        <w:t xml:space="preserve">Un cop valorades les ofertes, la mesa de contractació les classificarà per ordre decreixent i, posteriorment, remetrà a l’òrgan de contractació la corresponent proposta d’adjudicació.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Per realitzar aquesta classificació, la mesa tindrà en compte els criteris d’adjudicació assenyalats en l’</w:t>
      </w:r>
      <w:r w:rsidRPr="00F61656">
        <w:rPr>
          <w:rFonts w:cs="Arial"/>
          <w:b/>
          <w:lang w:eastAsia="es-ES"/>
        </w:rPr>
        <w:t>apartat H</w:t>
      </w:r>
      <w:r>
        <w:rPr>
          <w:rFonts w:cs="Arial"/>
          <w:b/>
          <w:lang w:eastAsia="es-ES"/>
        </w:rPr>
        <w:t>.1</w:t>
      </w:r>
      <w:r w:rsidRPr="00F61656">
        <w:rPr>
          <w:rFonts w:cs="Arial"/>
          <w:b/>
          <w:lang w:eastAsia="es-ES"/>
        </w:rPr>
        <w:t xml:space="preserve"> del quadre de característiques </w:t>
      </w:r>
      <w:r w:rsidRPr="00F61656">
        <w:rPr>
          <w:rFonts w:cs="Arial"/>
          <w:lang w:eastAsia="es-ES"/>
        </w:rPr>
        <w:t>i en l’anunci.</w:t>
      </w:r>
    </w:p>
    <w:p w:rsidR="000B4878" w:rsidRPr="00F61656" w:rsidRDefault="000B4878" w:rsidP="000B4878">
      <w:pPr>
        <w:spacing w:after="0" w:line="240" w:lineRule="auto"/>
        <w:jc w:val="both"/>
        <w:rPr>
          <w:rFonts w:cs="Arial"/>
          <w:i/>
          <w:highlight w:val="yellow"/>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La proposta d’adjudicació de la mesa no crea cap dret a favor de l’empresa licitadora proposada com a adjudicatària, ja que l’òrgan de contractació podrà apartar-se’n sempre que motivi la seva decisió.</w:t>
      </w:r>
    </w:p>
    <w:p w:rsidR="000B4878" w:rsidRPr="00F61656" w:rsidRDefault="000B4878" w:rsidP="000B4878">
      <w:pPr>
        <w:spacing w:after="0" w:line="240" w:lineRule="auto"/>
        <w:jc w:val="both"/>
        <w:rPr>
          <w:rFonts w:cs="Arial"/>
          <w:lang w:eastAsia="es-ES"/>
        </w:rPr>
      </w:pPr>
    </w:p>
    <w:p w:rsidR="000B4878" w:rsidRPr="00CE2603" w:rsidRDefault="000B4878" w:rsidP="000B4878">
      <w:pPr>
        <w:spacing w:after="0" w:line="240" w:lineRule="auto"/>
        <w:jc w:val="both"/>
        <w:rPr>
          <w:rFonts w:cs="Arial"/>
          <w:lang w:eastAsia="es-ES"/>
        </w:rPr>
      </w:pPr>
      <w:r w:rsidRPr="00F61656">
        <w:rPr>
          <w:rFonts w:cs="Arial"/>
          <w:b/>
          <w:lang w:eastAsia="es-ES"/>
        </w:rPr>
        <w:t xml:space="preserve">15.2 </w:t>
      </w:r>
      <w:r w:rsidRPr="00F61656">
        <w:rPr>
          <w:rFonts w:cs="Arial"/>
          <w:lang w:eastAsia="es-ES"/>
        </w:rPr>
        <w:t xml:space="preserve">Un cop acceptada la proposta de la mesa per l’òrgan de contractació, els serveis corresponents </w:t>
      </w:r>
      <w:r w:rsidRPr="00CE2603">
        <w:rPr>
          <w:rFonts w:cs="Arial"/>
          <w:lang w:eastAsia="es-ES"/>
        </w:rPr>
        <w:t xml:space="preserve">requeriran  a l’empresa licitadora que hagi presentat la millor oferta per a què, dins del termini de </w:t>
      </w:r>
      <w:r w:rsidRPr="00CE2603">
        <w:rPr>
          <w:rFonts w:cs="Arial"/>
          <w:u w:val="single"/>
          <w:lang w:eastAsia="es-ES"/>
        </w:rPr>
        <w:t>deu dies hàbils o set dies hàbils en cas de procediments oberts simplificats</w:t>
      </w:r>
      <w:r w:rsidRPr="00CE2603">
        <w:rPr>
          <w:rFonts w:cs="Arial"/>
          <w:lang w:eastAsia="es-ES"/>
        </w:rPr>
        <w:t xml:space="preserve"> a comptar des del següent a aquell en què hagués rebut el requeriment, presenti la documentació justificativa a què es fa esment a continuació.</w:t>
      </w:r>
    </w:p>
    <w:p w:rsidR="000B4878" w:rsidRPr="00CE2603"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AE43B0">
        <w:rPr>
          <w:rFonts w:cs="Arial"/>
          <w:lang w:eastAsia="es-ES"/>
        </w:rPr>
        <w:t>Aquest requeriment s’efectuarà mitjançant notificació electrònica a través de l’e-NOTUM, integrat amb la Plataforma de Serveis de Contractació Pública, d’acord amb la clàusula vuitena d’aquest plec.</w:t>
      </w:r>
    </w:p>
    <w:p w:rsidR="000B4878" w:rsidRPr="00F61656" w:rsidRDefault="000B4878" w:rsidP="000B4878">
      <w:pPr>
        <w:tabs>
          <w:tab w:val="left" w:pos="2962"/>
        </w:tabs>
        <w:spacing w:after="0" w:line="240" w:lineRule="auto"/>
        <w:jc w:val="both"/>
        <w:rPr>
          <w:rFonts w:cs="Arial"/>
          <w:lang w:eastAsia="es-ES"/>
        </w:rPr>
      </w:pPr>
    </w:p>
    <w:p w:rsidR="000B4878" w:rsidRPr="00F61656" w:rsidRDefault="000B4878" w:rsidP="000B4878">
      <w:pPr>
        <w:spacing w:after="0" w:line="240" w:lineRule="auto"/>
        <w:jc w:val="both"/>
        <w:rPr>
          <w:rFonts w:cs="Arial"/>
          <w:b/>
          <w:lang w:eastAsia="es-ES"/>
        </w:rPr>
      </w:pPr>
      <w:r w:rsidRPr="00F61656">
        <w:rPr>
          <w:rFonts w:cs="Arial"/>
          <w:b/>
          <w:lang w:eastAsia="es-ES"/>
        </w:rPr>
        <w:t>A.1 Empreses no inscrites en el Registre Electrònic d’Empreses Licitadores (RELI) o en el Registre Oficial de Licitadors i Empreses Classificades del Sector Públic  o que no figurin en una base de dades nacional d’un Estat membre de la Unió Europea</w:t>
      </w:r>
    </w:p>
    <w:p w:rsidR="000B4878" w:rsidRPr="00C577CE"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L’empresa licitadora que hagi presentat la millor oferta haurà d’aportar la documentació següent –aquesta documentació, si escau, també s’haurà d’aportar respecte de les empreses a les</w:t>
      </w:r>
      <w:r w:rsidRPr="00F61656">
        <w:rPr>
          <w:rFonts w:cs="Arial"/>
          <w:color w:val="000000"/>
        </w:rPr>
        <w:t xml:space="preserve"> capacitats de les quals es recorri</w:t>
      </w:r>
      <w:r w:rsidRPr="00F61656">
        <w:rPr>
          <w:rFonts w:cs="Arial"/>
          <w:lang w:eastAsia="es-ES"/>
        </w:rPr>
        <w:t xml:space="preserve">: </w:t>
      </w:r>
    </w:p>
    <w:p w:rsidR="000B4878" w:rsidRPr="00F61656" w:rsidRDefault="000B4878" w:rsidP="000B4878">
      <w:pPr>
        <w:spacing w:after="0" w:line="240" w:lineRule="auto"/>
        <w:jc w:val="both"/>
        <w:rPr>
          <w:rFonts w:cs="Arial"/>
          <w:lang w:eastAsia="es-ES"/>
        </w:rPr>
      </w:pPr>
    </w:p>
    <w:p w:rsidR="000B4878" w:rsidRPr="00F61656" w:rsidRDefault="000B4878" w:rsidP="000B4878">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Documentació corresponent acreditativa de la capacitat d’obrar i de la personalitat jurídica, d’acord amb les previsions de la clàusula novena.</w:t>
      </w:r>
    </w:p>
    <w:p w:rsidR="000B4878" w:rsidRPr="00F61656" w:rsidRDefault="000B4878" w:rsidP="000B4878">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formals següents: ser escriptura pública, ser còpia autèntica i estar inscrit en el Registre Mercantil o en el registre oficial corresponent. No s’admetran testimoniatges de còpies d’escriptures d’apoderament.</w:t>
      </w:r>
    </w:p>
    <w:p w:rsidR="000B4878" w:rsidRPr="00F61656" w:rsidRDefault="000B4878" w:rsidP="000B4878">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Documentació acreditativa del compliment dels requisits específics de solvència o del certificat de classificació corresponent.</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Així mateix, l’empresa licitadora que hagi presentat la millor oferta haurà d’aportar</w:t>
      </w:r>
      <w:r>
        <w:rPr>
          <w:rFonts w:cs="Arial"/>
          <w:lang w:eastAsia="es-ES"/>
        </w:rPr>
        <w:t>, si s’escau</w:t>
      </w:r>
      <w:r w:rsidRPr="00F61656">
        <w:rPr>
          <w:rFonts w:cs="Arial"/>
          <w:lang w:eastAsia="es-ES"/>
        </w:rPr>
        <w:t xml:space="preserve">: </w:t>
      </w:r>
    </w:p>
    <w:p w:rsidR="000B4878" w:rsidRPr="00F61656" w:rsidRDefault="000B4878" w:rsidP="000B4878">
      <w:pPr>
        <w:spacing w:after="0" w:line="240" w:lineRule="auto"/>
        <w:jc w:val="both"/>
        <w:rPr>
          <w:rFonts w:cs="Arial"/>
          <w:lang w:eastAsia="es-ES"/>
        </w:rPr>
      </w:pPr>
    </w:p>
    <w:p w:rsidR="000B4878" w:rsidRPr="00F61656" w:rsidRDefault="000B4878" w:rsidP="000B4878">
      <w:pPr>
        <w:numPr>
          <w:ilvl w:val="0"/>
          <w:numId w:val="2"/>
        </w:numPr>
        <w:tabs>
          <w:tab w:val="clear" w:pos="360"/>
          <w:tab w:val="num" w:pos="143"/>
        </w:tabs>
        <w:spacing w:after="0" w:line="240" w:lineRule="auto"/>
        <w:jc w:val="both"/>
        <w:rPr>
          <w:rFonts w:cs="Arial"/>
          <w:lang w:eastAsia="es-ES"/>
        </w:rPr>
      </w:pPr>
      <w:r>
        <w:rPr>
          <w:rFonts w:cs="Arial"/>
          <w:lang w:eastAsia="es-ES"/>
        </w:rPr>
        <w:t>C</w:t>
      </w:r>
      <w:r w:rsidRPr="00F61656">
        <w:rPr>
          <w:rFonts w:cs="Arial"/>
          <w:lang w:eastAsia="es-ES"/>
        </w:rPr>
        <w:t>ertificats acreditatius del compliment de les normes de garantia de la qualitat i de gestió mediambiental.</w:t>
      </w:r>
    </w:p>
    <w:p w:rsidR="000B4878" w:rsidRPr="00F61656" w:rsidRDefault="000B4878" w:rsidP="000B4878">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Documents acreditatius de l’efectiva disposició de mitjans que s’hagi compromès a dedicar o adscriure a l’execució del contracte d’acord amb l’article 76.2 de la LCSP.</w:t>
      </w:r>
    </w:p>
    <w:p w:rsidR="000B4878" w:rsidRPr="00AE43B0" w:rsidRDefault="000B4878" w:rsidP="000B4878">
      <w:pPr>
        <w:numPr>
          <w:ilvl w:val="0"/>
          <w:numId w:val="2"/>
        </w:numPr>
        <w:tabs>
          <w:tab w:val="clear" w:pos="360"/>
          <w:tab w:val="num" w:pos="143"/>
        </w:tabs>
        <w:spacing w:after="0" w:line="240" w:lineRule="auto"/>
        <w:jc w:val="both"/>
        <w:rPr>
          <w:rFonts w:cs="Arial"/>
          <w:snapToGrid w:val="0"/>
          <w:lang w:eastAsia="es-ES"/>
        </w:rPr>
      </w:pPr>
      <w:r w:rsidRPr="00F61656">
        <w:rPr>
          <w:rFonts w:cs="Arial"/>
          <w:lang w:eastAsia="es-ES"/>
        </w:rPr>
        <w:t xml:space="preserve">Document acreditatiu de la </w:t>
      </w:r>
      <w:r w:rsidRPr="00AE43B0">
        <w:rPr>
          <w:rFonts w:cs="Arial"/>
          <w:lang w:eastAsia="es-ES"/>
        </w:rPr>
        <w:t xml:space="preserve">constitució de la </w:t>
      </w:r>
      <w:r w:rsidRPr="00AE43B0">
        <w:rPr>
          <w:rFonts w:cs="Arial"/>
          <w:snapToGrid w:val="0"/>
          <w:lang w:eastAsia="es-ES"/>
        </w:rPr>
        <w:t>garantia definitiva, d’acord amb el que s’estableix a la clàusula setzena (excepte en el cas que la garantia es constitueixi mitjançant la retenció sobre el preu).</w:t>
      </w:r>
    </w:p>
    <w:p w:rsidR="000B4878" w:rsidRPr="00AE43B0" w:rsidRDefault="000B4878" w:rsidP="000B4878">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AE43B0">
        <w:rPr>
          <w:rFonts w:cs="Arial"/>
          <w:lang w:eastAsia="es-ES"/>
        </w:rPr>
        <w:t>Si s’escau, resguard acreditatiu d’haver efectuat el pagament de les despeses de publicitat corresponents, l’import màxim de les quals s’indica en l’</w:t>
      </w:r>
      <w:r w:rsidRPr="00AE43B0">
        <w:rPr>
          <w:rFonts w:cs="Arial"/>
          <w:b/>
          <w:lang w:eastAsia="es-ES"/>
        </w:rPr>
        <w:t>apartat T del quadre de característiques</w:t>
      </w:r>
      <w:r w:rsidRPr="00AE43B0">
        <w:rPr>
          <w:rFonts w:cs="Arial"/>
          <w:lang w:eastAsia="es-ES"/>
        </w:rPr>
        <w:t>.</w:t>
      </w:r>
    </w:p>
    <w:p w:rsidR="000B4878" w:rsidRPr="00CE2164" w:rsidRDefault="000B4878" w:rsidP="000B4878">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AE43B0">
        <w:rPr>
          <w:rFonts w:cs="Arial"/>
          <w:lang w:eastAsia="es-ES"/>
        </w:rPr>
        <w:t xml:space="preserve">Relació del personal que es destinarà a l’execució del contracte i acreditació de la seva afiliació i alta a la Seguretat Social, mitjançant la presentació dels TC2 corresponents. Alternativament, i si s’escau, aquesta acreditació es podrà efectuar mitjançant declaració responsable </w:t>
      </w:r>
      <w:r w:rsidRPr="00F61656">
        <w:rPr>
          <w:rFonts w:cs="Arial"/>
          <w:lang w:eastAsia="es-ES"/>
        </w:rPr>
        <w:t xml:space="preserve">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rsidR="000B4878" w:rsidRDefault="000B4878" w:rsidP="000B4878">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F61656">
        <w:rPr>
          <w:rFonts w:cs="Arial"/>
          <w:lang w:eastAsia="es-ES"/>
        </w:rPr>
        <w:t>Qualsevol altra documentació que, específicament i per la naturalesa del contracte, es determini en l’</w:t>
      </w:r>
      <w:r w:rsidRPr="00F61656">
        <w:rPr>
          <w:rFonts w:cs="Arial"/>
          <w:b/>
          <w:lang w:eastAsia="es-ES"/>
        </w:rPr>
        <w:t>apartat J del quadre de característiques</w:t>
      </w:r>
      <w:r w:rsidRPr="00F61656">
        <w:rPr>
          <w:rFonts w:cs="Arial"/>
          <w:lang w:eastAsia="es-ES"/>
        </w:rPr>
        <w:t xml:space="preserve"> del contracte.</w:t>
      </w:r>
    </w:p>
    <w:p w:rsidR="000B4878" w:rsidRPr="00AE0A7F" w:rsidRDefault="000B4878" w:rsidP="000B4878">
      <w:pPr>
        <w:tabs>
          <w:tab w:val="left" w:pos="0"/>
          <w:tab w:val="left" w:pos="680"/>
          <w:tab w:val="left" w:pos="1134"/>
          <w:tab w:val="left" w:pos="5040"/>
        </w:tabs>
        <w:spacing w:after="0" w:line="240" w:lineRule="auto"/>
        <w:jc w:val="both"/>
        <w:rPr>
          <w:rFonts w:cs="Arial"/>
          <w:lang w:eastAsia="es-ES"/>
        </w:rPr>
      </w:pPr>
    </w:p>
    <w:p w:rsidR="000B4878" w:rsidRPr="00F61656" w:rsidRDefault="000B4878" w:rsidP="000B4878">
      <w:pPr>
        <w:spacing w:after="0" w:line="240" w:lineRule="auto"/>
        <w:jc w:val="both"/>
        <w:rPr>
          <w:rFonts w:cs="Arial"/>
          <w:b/>
          <w:lang w:eastAsia="es-ES"/>
        </w:rPr>
      </w:pPr>
      <w:r w:rsidRPr="00F61656">
        <w:rPr>
          <w:rFonts w:cs="Arial"/>
          <w:b/>
          <w:lang w:eastAsia="es-ES"/>
        </w:rPr>
        <w:t>A.2. Empreses inscrites en el Registre Electrònic d’Empreses Licitadores (RELI) o en el Registre Oficial de Licitadors i Empreses Classificades del Sector Públic  o que figurin en una base de dades nacional d’un Estat membre de la Unió Europea</w:t>
      </w:r>
    </w:p>
    <w:p w:rsidR="000B4878" w:rsidRPr="00F61656" w:rsidRDefault="000B4878" w:rsidP="000B4878">
      <w:pPr>
        <w:tabs>
          <w:tab w:val="left" w:pos="0"/>
          <w:tab w:val="left" w:pos="680"/>
          <w:tab w:val="left" w:pos="1134"/>
          <w:tab w:val="left" w:pos="5040"/>
        </w:tabs>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L’empresa que hagi presentat la millor oferta  ha d’aportar</w:t>
      </w:r>
      <w:r>
        <w:rPr>
          <w:rFonts w:cs="Arial"/>
          <w:lang w:eastAsia="es-ES"/>
        </w:rPr>
        <w:t>, si s’escau,</w:t>
      </w:r>
      <w:r w:rsidRPr="00F61656">
        <w:rPr>
          <w:rFonts w:cs="Arial"/>
          <w:lang w:eastAsia="es-ES"/>
        </w:rPr>
        <w:t xml:space="preserve"> la documentació següent, només si no figura inscrita en aquests registres, o no consta vigent o actualitzada, d’acord amb el previst en la clàusula onzena d’aquest plec: </w:t>
      </w:r>
    </w:p>
    <w:p w:rsidR="000B4878" w:rsidRPr="00F61656" w:rsidRDefault="000B4878" w:rsidP="000B4878">
      <w:pPr>
        <w:spacing w:after="0" w:line="240" w:lineRule="auto"/>
        <w:jc w:val="both"/>
        <w:rPr>
          <w:rFonts w:cs="Arial"/>
          <w:lang w:eastAsia="es-ES"/>
        </w:rPr>
      </w:pPr>
    </w:p>
    <w:p w:rsidR="000B4878" w:rsidRPr="00F61656" w:rsidRDefault="000B4878" w:rsidP="000B4878">
      <w:pPr>
        <w:numPr>
          <w:ilvl w:val="0"/>
          <w:numId w:val="2"/>
        </w:numPr>
        <w:tabs>
          <w:tab w:val="clear" w:pos="360"/>
          <w:tab w:val="num" w:pos="143"/>
        </w:tabs>
        <w:spacing w:after="0" w:line="240" w:lineRule="auto"/>
        <w:jc w:val="both"/>
        <w:rPr>
          <w:rFonts w:cs="Arial"/>
          <w:lang w:eastAsia="es-ES"/>
        </w:rPr>
      </w:pPr>
      <w:r w:rsidRPr="00F61656">
        <w:rPr>
          <w:rFonts w:cs="Arial"/>
          <w:lang w:eastAsia="es-ES"/>
        </w:rPr>
        <w:t>Documents acreditatius de l’efe</w:t>
      </w:r>
      <w:r>
        <w:rPr>
          <w:rFonts w:cs="Arial"/>
          <w:lang w:eastAsia="es-ES"/>
        </w:rPr>
        <w:t xml:space="preserve">ctiva disposició de mitjans que </w:t>
      </w:r>
      <w:r w:rsidRPr="00F61656">
        <w:rPr>
          <w:rFonts w:cs="Arial"/>
          <w:lang w:eastAsia="es-ES"/>
        </w:rPr>
        <w:t>s’hagi compromès a dedicar o adscriure a l’execució del contracte d’acord amb l’article 76.2 de la LCSP.</w:t>
      </w:r>
    </w:p>
    <w:p w:rsidR="000B4878" w:rsidRPr="00F61656" w:rsidRDefault="000B4878" w:rsidP="000B4878">
      <w:pPr>
        <w:numPr>
          <w:ilvl w:val="0"/>
          <w:numId w:val="2"/>
        </w:numPr>
        <w:tabs>
          <w:tab w:val="clear" w:pos="360"/>
          <w:tab w:val="num" w:pos="143"/>
        </w:tabs>
        <w:spacing w:after="0" w:line="240" w:lineRule="auto"/>
        <w:jc w:val="both"/>
        <w:rPr>
          <w:rFonts w:cs="Arial"/>
          <w:snapToGrid w:val="0"/>
          <w:lang w:eastAsia="es-ES"/>
        </w:rPr>
      </w:pPr>
      <w:r w:rsidRPr="00F61656">
        <w:rPr>
          <w:rFonts w:cs="Arial"/>
          <w:lang w:eastAsia="es-ES"/>
        </w:rPr>
        <w:t xml:space="preserve">Document acreditatiu de la constitució de la </w:t>
      </w:r>
      <w:r w:rsidRPr="00F61656">
        <w:rPr>
          <w:rFonts w:cs="Arial"/>
          <w:snapToGrid w:val="0"/>
          <w:lang w:eastAsia="es-ES"/>
        </w:rPr>
        <w:t>garantia definitiva, d’acord amb el que s’estableix a la clàusula setzena.</w:t>
      </w:r>
    </w:p>
    <w:p w:rsidR="000B4878" w:rsidRPr="00F61656" w:rsidRDefault="000B4878" w:rsidP="000B4878">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Pr>
          <w:rFonts w:cs="Arial"/>
          <w:lang w:eastAsia="es-ES"/>
        </w:rPr>
        <w:t>R</w:t>
      </w:r>
      <w:r w:rsidRPr="00F61656">
        <w:rPr>
          <w:rFonts w:cs="Arial"/>
          <w:lang w:eastAsia="es-ES"/>
        </w:rPr>
        <w:t>esguard acreditatiu d’haver efectuat el pagament de les despeses de publicitat corresponents, l’import màxim de les quals s’indica en l’</w:t>
      </w:r>
      <w:r w:rsidRPr="00F61656">
        <w:rPr>
          <w:rFonts w:cs="Arial"/>
          <w:b/>
          <w:lang w:eastAsia="es-ES"/>
        </w:rPr>
        <w:t xml:space="preserve">apartat </w:t>
      </w:r>
      <w:r>
        <w:rPr>
          <w:rFonts w:cs="Arial"/>
          <w:b/>
          <w:lang w:eastAsia="es-ES"/>
        </w:rPr>
        <w:t>T</w:t>
      </w:r>
      <w:r w:rsidRPr="00F61656">
        <w:rPr>
          <w:rFonts w:cs="Arial"/>
          <w:b/>
          <w:lang w:eastAsia="es-ES"/>
        </w:rPr>
        <w:t xml:space="preserve"> del quadre de </w:t>
      </w:r>
      <w:r w:rsidRPr="00F61656">
        <w:rPr>
          <w:rFonts w:cs="Arial"/>
          <w:lang w:eastAsia="es-ES"/>
        </w:rPr>
        <w:t>característiques.</w:t>
      </w:r>
    </w:p>
    <w:p w:rsidR="000B4878" w:rsidRPr="00F61656" w:rsidRDefault="000B4878" w:rsidP="000B4878">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F61656">
        <w:rPr>
          <w:rFonts w:cs="Arial"/>
          <w:lang w:eastAsia="es-ES"/>
        </w:rPr>
        <w:t xml:space="preserve">Relació del personal que es destinarà a l’execució del contracte i acreditació de la seva afiliació i alta a la Seguretat Social, mitjançant la presentació dels TC2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rsidR="000B4878" w:rsidRPr="00F61656" w:rsidRDefault="000B4878" w:rsidP="000B4878">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F61656">
        <w:rPr>
          <w:rFonts w:cs="Arial"/>
          <w:lang w:eastAsia="es-ES"/>
        </w:rPr>
        <w:t>Qualsevol altra documentació que, específicament i per la naturalesa del contracte, es determini en l’</w:t>
      </w:r>
      <w:r w:rsidRPr="00F61656">
        <w:rPr>
          <w:rFonts w:cs="Arial"/>
          <w:b/>
          <w:lang w:eastAsia="es-ES"/>
        </w:rPr>
        <w:t>apartat J del quadre de característiques</w:t>
      </w:r>
      <w:r w:rsidRPr="00F61656">
        <w:rPr>
          <w:rFonts w:cs="Arial"/>
          <w:lang w:eastAsia="es-ES"/>
        </w:rPr>
        <w:t xml:space="preserve"> del contracte.</w:t>
      </w:r>
    </w:p>
    <w:p w:rsidR="000B4878" w:rsidRDefault="000B4878" w:rsidP="000B4878">
      <w:pPr>
        <w:spacing w:after="0" w:line="240" w:lineRule="auto"/>
        <w:jc w:val="both"/>
        <w:rPr>
          <w:rFonts w:cs="Arial"/>
          <w:b/>
          <w:lang w:eastAsia="es-ES"/>
        </w:rPr>
      </w:pPr>
    </w:p>
    <w:p w:rsidR="000B4878" w:rsidRPr="00B52F36" w:rsidRDefault="000B4878" w:rsidP="000B4878">
      <w:pPr>
        <w:spacing w:after="0" w:line="240" w:lineRule="auto"/>
        <w:jc w:val="both"/>
        <w:rPr>
          <w:rFonts w:cs="Arial"/>
          <w:b/>
          <w:lang w:eastAsia="es-ES"/>
        </w:rPr>
      </w:pPr>
      <w:r w:rsidRPr="00B52F36">
        <w:rPr>
          <w:rFonts w:cs="Arial"/>
          <w:b/>
          <w:lang w:eastAsia="es-ES"/>
        </w:rPr>
        <w:t>A.3 Empreses estrangeres:</w:t>
      </w:r>
    </w:p>
    <w:p w:rsidR="000B4878" w:rsidRPr="00B52F36" w:rsidRDefault="000B4878" w:rsidP="000B4878">
      <w:pPr>
        <w:pStyle w:val="Capalera"/>
        <w:tabs>
          <w:tab w:val="clear" w:pos="4252"/>
          <w:tab w:val="clear" w:pos="8504"/>
        </w:tabs>
        <w:jc w:val="both"/>
        <w:rPr>
          <w:rFonts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260"/>
        <w:gridCol w:w="3858"/>
      </w:tblGrid>
      <w:tr w:rsidR="000B4878" w:rsidRPr="00B52F36" w:rsidTr="00836A09">
        <w:tc>
          <w:tcPr>
            <w:tcW w:w="1559" w:type="dxa"/>
          </w:tcPr>
          <w:p w:rsidR="000B4878" w:rsidRPr="00B52F36" w:rsidRDefault="000B4878" w:rsidP="00836A09">
            <w:pPr>
              <w:autoSpaceDE w:val="0"/>
              <w:autoSpaceDN w:val="0"/>
              <w:adjustRightInd w:val="0"/>
              <w:spacing w:after="0" w:line="240" w:lineRule="auto"/>
              <w:jc w:val="both"/>
              <w:rPr>
                <w:rFonts w:cs="Arial"/>
                <w:sz w:val="20"/>
                <w:szCs w:val="20"/>
              </w:rPr>
            </w:pPr>
          </w:p>
        </w:tc>
        <w:tc>
          <w:tcPr>
            <w:tcW w:w="3260" w:type="dxa"/>
          </w:tcPr>
          <w:p w:rsidR="000B4878" w:rsidRPr="00B52F36" w:rsidRDefault="000B4878" w:rsidP="00836A09">
            <w:pPr>
              <w:autoSpaceDE w:val="0"/>
              <w:autoSpaceDN w:val="0"/>
              <w:adjustRightInd w:val="0"/>
              <w:spacing w:after="0" w:line="240" w:lineRule="auto"/>
              <w:jc w:val="both"/>
              <w:rPr>
                <w:rFonts w:cs="Arial"/>
                <w:sz w:val="20"/>
                <w:szCs w:val="20"/>
              </w:rPr>
            </w:pPr>
            <w:r w:rsidRPr="00B52F36">
              <w:rPr>
                <w:rFonts w:cs="Arial"/>
                <w:sz w:val="20"/>
                <w:szCs w:val="20"/>
              </w:rPr>
              <w:t xml:space="preserve">Empreses no espanyoles </w:t>
            </w:r>
            <w:r w:rsidRPr="00B52F36">
              <w:rPr>
                <w:rFonts w:cs="Arial"/>
                <w:b/>
                <w:bCs/>
                <w:sz w:val="20"/>
                <w:szCs w:val="20"/>
              </w:rPr>
              <w:t xml:space="preserve">d'estats membres de la Unió Europea </w:t>
            </w:r>
            <w:r w:rsidRPr="00B52F36">
              <w:rPr>
                <w:rFonts w:cs="Arial"/>
                <w:sz w:val="20"/>
                <w:szCs w:val="20"/>
              </w:rPr>
              <w:t>o signataris de l'Acord sobre l'Espai Econòmic Europeu</w:t>
            </w:r>
          </w:p>
        </w:tc>
        <w:tc>
          <w:tcPr>
            <w:tcW w:w="3858" w:type="dxa"/>
          </w:tcPr>
          <w:p w:rsidR="000B4878" w:rsidRPr="00B52F36" w:rsidRDefault="000B4878" w:rsidP="00836A09">
            <w:pPr>
              <w:autoSpaceDE w:val="0"/>
              <w:autoSpaceDN w:val="0"/>
              <w:adjustRightInd w:val="0"/>
              <w:spacing w:after="0" w:line="240" w:lineRule="auto"/>
              <w:jc w:val="both"/>
              <w:rPr>
                <w:rFonts w:cs="Arial"/>
                <w:b/>
                <w:bCs/>
                <w:sz w:val="20"/>
                <w:szCs w:val="20"/>
              </w:rPr>
            </w:pPr>
            <w:r w:rsidRPr="00B52F36">
              <w:rPr>
                <w:rFonts w:cs="Arial"/>
                <w:b/>
                <w:bCs/>
                <w:sz w:val="20"/>
                <w:szCs w:val="20"/>
              </w:rPr>
              <w:t>Restants empreses estrangeres</w:t>
            </w:r>
          </w:p>
          <w:p w:rsidR="000B4878" w:rsidRPr="00B52F36" w:rsidRDefault="000B4878" w:rsidP="00836A09">
            <w:pPr>
              <w:autoSpaceDE w:val="0"/>
              <w:autoSpaceDN w:val="0"/>
              <w:adjustRightInd w:val="0"/>
              <w:spacing w:after="0" w:line="240" w:lineRule="auto"/>
              <w:jc w:val="both"/>
              <w:rPr>
                <w:rFonts w:cs="Arial"/>
                <w:sz w:val="20"/>
                <w:szCs w:val="20"/>
              </w:rPr>
            </w:pPr>
          </w:p>
        </w:tc>
      </w:tr>
      <w:tr w:rsidR="000B4878" w:rsidRPr="00B52F36" w:rsidTr="00836A09">
        <w:tc>
          <w:tcPr>
            <w:tcW w:w="1559" w:type="dxa"/>
          </w:tcPr>
          <w:p w:rsidR="000B4878" w:rsidRPr="00B52F36" w:rsidRDefault="000B4878" w:rsidP="00836A09">
            <w:pPr>
              <w:autoSpaceDE w:val="0"/>
              <w:autoSpaceDN w:val="0"/>
              <w:adjustRightInd w:val="0"/>
              <w:spacing w:after="0" w:line="240" w:lineRule="auto"/>
              <w:jc w:val="both"/>
              <w:rPr>
                <w:rFonts w:cs="Arial"/>
                <w:b/>
                <w:bCs/>
                <w:sz w:val="20"/>
                <w:szCs w:val="20"/>
              </w:rPr>
            </w:pPr>
            <w:r w:rsidRPr="00B52F36">
              <w:rPr>
                <w:rFonts w:cs="Arial"/>
                <w:b/>
                <w:bCs/>
                <w:sz w:val="20"/>
                <w:szCs w:val="20"/>
              </w:rPr>
              <w:t>Documents que acreditin la capacitat d’obrar</w:t>
            </w:r>
          </w:p>
          <w:p w:rsidR="000B4878" w:rsidRPr="00B52F36" w:rsidRDefault="000B4878" w:rsidP="00836A09">
            <w:pPr>
              <w:autoSpaceDE w:val="0"/>
              <w:autoSpaceDN w:val="0"/>
              <w:adjustRightInd w:val="0"/>
              <w:spacing w:after="0" w:line="240" w:lineRule="auto"/>
              <w:jc w:val="both"/>
              <w:rPr>
                <w:rFonts w:cs="Arial"/>
                <w:sz w:val="20"/>
                <w:szCs w:val="20"/>
              </w:rPr>
            </w:pPr>
          </w:p>
        </w:tc>
        <w:tc>
          <w:tcPr>
            <w:tcW w:w="3260" w:type="dxa"/>
          </w:tcPr>
          <w:p w:rsidR="000B4878" w:rsidRPr="00B52F36" w:rsidRDefault="000B4878" w:rsidP="00836A09">
            <w:pPr>
              <w:autoSpaceDE w:val="0"/>
              <w:autoSpaceDN w:val="0"/>
              <w:adjustRightInd w:val="0"/>
              <w:spacing w:after="0" w:line="240" w:lineRule="auto"/>
              <w:jc w:val="both"/>
              <w:rPr>
                <w:rFonts w:cs="Arial"/>
                <w:sz w:val="20"/>
                <w:szCs w:val="20"/>
              </w:rPr>
            </w:pPr>
            <w:r w:rsidRPr="00B52F36">
              <w:rPr>
                <w:rFonts w:cs="Arial"/>
                <w:sz w:val="20"/>
                <w:szCs w:val="20"/>
              </w:rPr>
              <w:t>S'han d’acreditar mitjançant la inscripció en els registres o presentació de les certificacions que s'indiquen a l'annex I RGLCAP, en funció dels diferents contractes.</w:t>
            </w:r>
          </w:p>
          <w:p w:rsidR="000B4878" w:rsidRPr="00B52F36" w:rsidRDefault="000B4878" w:rsidP="00836A09">
            <w:pPr>
              <w:autoSpaceDE w:val="0"/>
              <w:autoSpaceDN w:val="0"/>
              <w:adjustRightInd w:val="0"/>
              <w:spacing w:after="0" w:line="240" w:lineRule="auto"/>
              <w:jc w:val="both"/>
              <w:rPr>
                <w:rFonts w:cs="Arial"/>
                <w:sz w:val="20"/>
                <w:szCs w:val="20"/>
              </w:rPr>
            </w:pPr>
          </w:p>
        </w:tc>
        <w:tc>
          <w:tcPr>
            <w:tcW w:w="3858" w:type="dxa"/>
          </w:tcPr>
          <w:p w:rsidR="000B4878" w:rsidRPr="00B52F36" w:rsidRDefault="000B4878" w:rsidP="00836A09">
            <w:pPr>
              <w:autoSpaceDE w:val="0"/>
              <w:autoSpaceDN w:val="0"/>
              <w:adjustRightInd w:val="0"/>
              <w:spacing w:after="0" w:line="240" w:lineRule="auto"/>
              <w:jc w:val="both"/>
              <w:rPr>
                <w:rFonts w:cs="Arial"/>
                <w:sz w:val="20"/>
                <w:szCs w:val="20"/>
              </w:rPr>
            </w:pPr>
            <w:r w:rsidRPr="00B52F36">
              <w:rPr>
                <w:rFonts w:cs="Arial"/>
                <w:sz w:val="20"/>
                <w:szCs w:val="20"/>
              </w:rPr>
              <w:t xml:space="preserve">a) S'ha d’acreditar mitjançant </w:t>
            </w:r>
            <w:r w:rsidRPr="00B52F36">
              <w:rPr>
                <w:rFonts w:cs="Arial"/>
                <w:bCs/>
                <w:sz w:val="20"/>
                <w:szCs w:val="20"/>
              </w:rPr>
              <w:t xml:space="preserve">informe </w:t>
            </w:r>
            <w:r w:rsidRPr="00B52F36">
              <w:rPr>
                <w:rFonts w:cs="Arial"/>
                <w:sz w:val="20"/>
                <w:szCs w:val="20"/>
              </w:rPr>
              <w:t xml:space="preserve">expedit per la Missió Diplomàtica Permanent o Oficina Consular d'Espanya del lloc del domicili de l'empresa, en el qual es faci constar, prèvia acreditació per l'empresa, que figuren inscrites en el registre local professional, comercial o anàleg o, en el seu defecte, que actuen amb habitualitat en el tràfic </w:t>
            </w:r>
            <w:r w:rsidRPr="00B52F36">
              <w:rPr>
                <w:rFonts w:cs="Arial"/>
                <w:vanish/>
                <w:sz w:val="20"/>
                <w:szCs w:val="20"/>
              </w:rPr>
              <w:t xml:space="preserve"> </w:t>
            </w:r>
            <w:r w:rsidRPr="00B52F36">
              <w:rPr>
                <w:rFonts w:cs="Arial"/>
                <w:sz w:val="20"/>
                <w:szCs w:val="20"/>
              </w:rPr>
              <w:t>local en l’àmbit de les activitats a les quals s’estén l'objecte del contracte.</w:t>
            </w:r>
          </w:p>
          <w:p w:rsidR="000B4878" w:rsidRPr="00B52F36" w:rsidRDefault="000B4878" w:rsidP="00836A09">
            <w:pPr>
              <w:autoSpaceDE w:val="0"/>
              <w:autoSpaceDN w:val="0"/>
              <w:adjustRightInd w:val="0"/>
              <w:spacing w:after="0" w:line="240" w:lineRule="auto"/>
              <w:jc w:val="both"/>
              <w:rPr>
                <w:rFonts w:cs="Arial"/>
                <w:sz w:val="20"/>
                <w:szCs w:val="20"/>
              </w:rPr>
            </w:pPr>
          </w:p>
          <w:p w:rsidR="000B4878" w:rsidRPr="00B52F36" w:rsidRDefault="000B4878" w:rsidP="00836A09">
            <w:pPr>
              <w:autoSpaceDE w:val="0"/>
              <w:autoSpaceDN w:val="0"/>
              <w:adjustRightInd w:val="0"/>
              <w:spacing w:after="0" w:line="240" w:lineRule="auto"/>
              <w:jc w:val="both"/>
              <w:rPr>
                <w:rFonts w:cs="Arial"/>
                <w:sz w:val="20"/>
                <w:szCs w:val="20"/>
              </w:rPr>
            </w:pPr>
            <w:r w:rsidRPr="00B52F36">
              <w:rPr>
                <w:rFonts w:cs="Arial"/>
                <w:sz w:val="20"/>
                <w:szCs w:val="20"/>
              </w:rPr>
              <w:t>b) S'ha d'acompanyar, a més, l’</w:t>
            </w:r>
            <w:r w:rsidRPr="00B52F36">
              <w:rPr>
                <w:rFonts w:cs="Arial"/>
                <w:bCs/>
                <w:sz w:val="20"/>
                <w:szCs w:val="20"/>
              </w:rPr>
              <w:t xml:space="preserve">informe de reciprocitat </w:t>
            </w:r>
            <w:r w:rsidRPr="00B52F36">
              <w:rPr>
                <w:rFonts w:cs="Arial"/>
                <w:sz w:val="20"/>
                <w:szCs w:val="20"/>
              </w:rPr>
              <w:t>a què es refereix l'article 68 LCSP, llevat que es tracti de contractes subjectes a regulació harmonitzada.  En aquest cas, s’ha de substituir per un informe de la Missió Diplomàtica Permanent o de la Secretaria General de Comerç Exterior del Ministeri d’Economia sobre la condició d'estat signatari de l'Acord sobre Contractació Pública de l'Organització Mundial de Comerç.</w:t>
            </w:r>
          </w:p>
        </w:tc>
      </w:tr>
    </w:tbl>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15.3</w:t>
      </w:r>
      <w:r w:rsidRPr="00F61656">
        <w:rPr>
          <w:rFonts w:cs="Arial"/>
          <w:lang w:eastAsia="es-ES"/>
        </w:rPr>
        <w:t xml:space="preserve"> 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hàbils.</w:t>
      </w:r>
    </w:p>
    <w:p w:rsidR="000B4878" w:rsidRPr="00F61656" w:rsidRDefault="000B4878" w:rsidP="000B4878">
      <w:pPr>
        <w:spacing w:after="0" w:line="240" w:lineRule="auto"/>
        <w:jc w:val="both"/>
        <w:rPr>
          <w:rFonts w:cs="Arial"/>
          <w:lang w:eastAsia="es-ES"/>
        </w:rPr>
      </w:pPr>
    </w:p>
    <w:p w:rsidR="000B4878" w:rsidRPr="00CE2164" w:rsidRDefault="000B4878" w:rsidP="000B4878">
      <w:pPr>
        <w:spacing w:after="0" w:line="240" w:lineRule="auto"/>
        <w:jc w:val="both"/>
        <w:rPr>
          <w:rFonts w:cs="Arial"/>
          <w:lang w:eastAsia="es-ES"/>
        </w:rPr>
      </w:pPr>
      <w:r w:rsidRPr="00CE2164">
        <w:rPr>
          <w:rFonts w:cs="Arial"/>
          <w:lang w:eastAsia="es-ES"/>
        </w:rPr>
        <w:t xml:space="preserve">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 </w:t>
      </w:r>
    </w:p>
    <w:p w:rsidR="000B4878" w:rsidRPr="00CE2164" w:rsidRDefault="000B4878" w:rsidP="000B4878">
      <w:pPr>
        <w:spacing w:after="0" w:line="240" w:lineRule="auto"/>
        <w:jc w:val="both"/>
        <w:rPr>
          <w:rFonts w:cs="Arial"/>
          <w:lang w:eastAsia="es-ES"/>
        </w:rPr>
      </w:pPr>
    </w:p>
    <w:p w:rsidR="000B4878" w:rsidRPr="002253E9" w:rsidRDefault="000B4878" w:rsidP="000B4878">
      <w:pPr>
        <w:spacing w:after="0" w:line="240" w:lineRule="auto"/>
        <w:jc w:val="both"/>
        <w:rPr>
          <w:rFonts w:cs="Arial"/>
          <w:lang w:eastAsia="es-ES"/>
        </w:rPr>
      </w:pPr>
      <w:r w:rsidRPr="00CE2164">
        <w:rPr>
          <w:rFonts w:cs="Arial"/>
          <w:lang w:eastAsia="es-ES"/>
        </w:rPr>
        <w:t>Aquestes peticions d’esmena es comunicaran a l’empresa mitjançant comunicació electrònica a través de l’e-NOTUM, integrat amb la Plataforma de Serveis de Contractació Pública, d’acord amb la clàusula vuitena d’aquest plec.</w:t>
      </w:r>
    </w:p>
    <w:p w:rsidR="000B4878" w:rsidRPr="00F61656" w:rsidRDefault="000B4878" w:rsidP="000B4878">
      <w:pPr>
        <w:tabs>
          <w:tab w:val="left" w:pos="0"/>
          <w:tab w:val="left" w:pos="680"/>
          <w:tab w:val="left" w:pos="1134"/>
          <w:tab w:val="left" w:pos="5040"/>
        </w:tabs>
        <w:spacing w:after="0" w:line="240" w:lineRule="auto"/>
        <w:jc w:val="both"/>
        <w:rPr>
          <w:rFonts w:cs="Arial"/>
          <w:lang w:eastAsia="es-ES"/>
        </w:rPr>
      </w:pPr>
    </w:p>
    <w:p w:rsidR="000B4878" w:rsidRDefault="000B4878" w:rsidP="000B4878">
      <w:pPr>
        <w:spacing w:after="0" w:line="240" w:lineRule="auto"/>
        <w:jc w:val="both"/>
        <w:rPr>
          <w:rFonts w:cs="Arial"/>
          <w:lang w:eastAsia="es-ES"/>
        </w:rPr>
      </w:pPr>
      <w:r w:rsidRPr="00F61656">
        <w:rPr>
          <w:rFonts w:cs="Arial"/>
          <w:lang w:eastAsia="es-ES"/>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F61656">
        <w:rPr>
          <w:rFonts w:cs="Arial"/>
          <w:i/>
          <w:lang w:eastAsia="es-ES"/>
        </w:rPr>
        <w:t>a</w:t>
      </w:r>
      <w:r w:rsidRPr="00F61656">
        <w:rPr>
          <w:rFonts w:cs="Arial"/>
          <w:lang w:eastAsia="es-ES"/>
        </w:rPr>
        <w:t xml:space="preserve"> de la LCSP.</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Així mateix, l’eventual falsedat en allò declarat per les empreses licitadores en el DEUC o en altres declaracions pot donar lloc a la causa de prohibició de contractar amb el sector públic prevista en l’article 71.1.</w:t>
      </w:r>
      <w:r w:rsidRPr="00F61656">
        <w:rPr>
          <w:rFonts w:cs="Arial"/>
          <w:i/>
          <w:lang w:eastAsia="es-ES"/>
        </w:rPr>
        <w:t>e</w:t>
      </w:r>
      <w:r w:rsidRPr="00F61656">
        <w:rPr>
          <w:rFonts w:cs="Arial"/>
          <w:lang w:eastAsia="es-ES"/>
        </w:rPr>
        <w:t xml:space="preserve"> de la LCSP. </w:t>
      </w:r>
    </w:p>
    <w:p w:rsidR="000B4878" w:rsidRPr="00F61656" w:rsidRDefault="000B4878" w:rsidP="000B4878">
      <w:pPr>
        <w:spacing w:after="0" w:line="240" w:lineRule="auto"/>
        <w:jc w:val="both"/>
        <w:rPr>
          <w:rFonts w:cs="Arial"/>
          <w:lang w:eastAsia="es-ES"/>
        </w:rPr>
      </w:pPr>
    </w:p>
    <w:p w:rsidR="000B4878" w:rsidRPr="00F61656" w:rsidRDefault="000B4878" w:rsidP="000B4878">
      <w:pPr>
        <w:pStyle w:val="Ttol2"/>
        <w:spacing w:before="0" w:after="0"/>
        <w:jc w:val="both"/>
        <w:rPr>
          <w:rFonts w:ascii="Arial" w:hAnsi="Arial" w:cs="Arial"/>
          <w:i w:val="0"/>
          <w:sz w:val="22"/>
          <w:szCs w:val="22"/>
        </w:rPr>
      </w:pPr>
      <w:bookmarkStart w:id="19" w:name="_Toc21500336"/>
      <w:r w:rsidRPr="00F61656">
        <w:rPr>
          <w:rFonts w:ascii="Arial" w:hAnsi="Arial" w:cs="Arial"/>
          <w:i w:val="0"/>
          <w:sz w:val="22"/>
          <w:szCs w:val="22"/>
        </w:rPr>
        <w:t>Setzena. Garantia definitiva</w:t>
      </w:r>
      <w:bookmarkEnd w:id="19"/>
      <w:r w:rsidRPr="00F61656">
        <w:rPr>
          <w:rFonts w:ascii="Arial" w:hAnsi="Arial" w:cs="Arial"/>
          <w:i w:val="0"/>
          <w:sz w:val="22"/>
          <w:szCs w:val="22"/>
        </w:rPr>
        <w:t xml:space="preserve"> </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16.1</w:t>
      </w:r>
      <w:r w:rsidRPr="00F61656">
        <w:rPr>
          <w:rFonts w:cs="Arial"/>
          <w:lang w:eastAsia="es-ES"/>
        </w:rPr>
        <w:t xml:space="preserve"> L’import de la garantia definitiva és el que s’assenyala en l’</w:t>
      </w:r>
      <w:r w:rsidRPr="00F61656">
        <w:rPr>
          <w:rFonts w:cs="Arial"/>
          <w:b/>
          <w:lang w:eastAsia="es-ES"/>
        </w:rPr>
        <w:t xml:space="preserve">apartat </w:t>
      </w:r>
      <w:r>
        <w:rPr>
          <w:rFonts w:cs="Arial"/>
          <w:b/>
          <w:lang w:eastAsia="es-ES"/>
        </w:rPr>
        <w:t>K.2</w:t>
      </w:r>
      <w:r w:rsidRPr="00F61656">
        <w:rPr>
          <w:rFonts w:cs="Arial"/>
          <w:b/>
          <w:lang w:eastAsia="es-ES"/>
        </w:rPr>
        <w:t xml:space="preserve"> del quadre de característiques</w:t>
      </w:r>
      <w:r w:rsidRPr="00F61656">
        <w:rPr>
          <w:rFonts w:cs="Arial"/>
          <w:lang w:eastAsia="es-ES"/>
        </w:rPr>
        <w:t xml:space="preserve">. </w:t>
      </w:r>
    </w:p>
    <w:p w:rsidR="000B4878" w:rsidRPr="00F61656" w:rsidRDefault="000B4878" w:rsidP="000B4878">
      <w:pPr>
        <w:spacing w:after="0" w:line="240" w:lineRule="auto"/>
        <w:jc w:val="both"/>
        <w:rPr>
          <w:rFonts w:cs="Arial"/>
          <w:lang w:eastAsia="es-ES"/>
        </w:rPr>
      </w:pPr>
    </w:p>
    <w:p w:rsidR="000B4878" w:rsidRPr="00AE0A7F" w:rsidRDefault="000B4878" w:rsidP="000B4878">
      <w:pPr>
        <w:spacing w:after="0" w:line="240" w:lineRule="auto"/>
        <w:jc w:val="both"/>
        <w:rPr>
          <w:rFonts w:cs="Arial"/>
          <w:lang w:eastAsia="es-ES"/>
        </w:rPr>
      </w:pPr>
      <w:r w:rsidRPr="007D5E8E">
        <w:rPr>
          <w:rFonts w:cs="Arial"/>
          <w:lang w:eastAsia="es-ES"/>
        </w:rPr>
        <w:t>En els casos especials a què fa referència l’apartat 2 de l’article 107 de la LCSP, es pot establir en aquest mateix apartat que, a més de la garantia definitiva, se’n presti una de complementària de fins el 5 % del preu final ofert per l’empresa licitadora que va presentar la millor oferta, exclòs I’IVA, de manera que la garantia total pugui ser de fins el 10 % de dit preu)</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16.2</w:t>
      </w:r>
      <w:r w:rsidRPr="00F61656">
        <w:rPr>
          <w:rFonts w:cs="Arial"/>
          <w:lang w:eastAsia="es-ES"/>
        </w:rPr>
        <w:t xml:space="preserve">  Les garanties es poden prestar en alguna de les formes següents: </w:t>
      </w:r>
    </w:p>
    <w:p w:rsidR="000B4878" w:rsidRPr="00F61656" w:rsidRDefault="000B4878" w:rsidP="000B4878">
      <w:pPr>
        <w:spacing w:after="0" w:line="240" w:lineRule="auto"/>
        <w:jc w:val="both"/>
        <w:rPr>
          <w:rFonts w:cs="Arial"/>
          <w:lang w:eastAsia="es-ES"/>
        </w:rPr>
      </w:pPr>
    </w:p>
    <w:p w:rsidR="000B4878" w:rsidRPr="00F61656" w:rsidRDefault="000B4878" w:rsidP="000B4878">
      <w:pPr>
        <w:numPr>
          <w:ilvl w:val="0"/>
          <w:numId w:val="1"/>
        </w:numPr>
        <w:tabs>
          <w:tab w:val="clear" w:pos="720"/>
          <w:tab w:val="left" w:pos="360"/>
          <w:tab w:val="num" w:pos="503"/>
        </w:tabs>
        <w:spacing w:after="0" w:line="240" w:lineRule="auto"/>
        <w:ind w:left="360"/>
        <w:jc w:val="both"/>
        <w:rPr>
          <w:rFonts w:cs="Arial"/>
          <w:lang w:eastAsia="es-ES"/>
        </w:rPr>
      </w:pPr>
      <w:r w:rsidRPr="00F61656">
        <w:rPr>
          <w:rFonts w:cs="Arial"/>
          <w:lang w:eastAsia="es-ES"/>
        </w:rPr>
        <w:t xml:space="preserve">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 </w:t>
      </w:r>
    </w:p>
    <w:p w:rsidR="000B4878" w:rsidRPr="00F61656" w:rsidRDefault="000B4878" w:rsidP="000B4878">
      <w:pPr>
        <w:tabs>
          <w:tab w:val="left" w:pos="360"/>
        </w:tabs>
        <w:spacing w:after="0" w:line="240" w:lineRule="auto"/>
        <w:ind w:left="360"/>
        <w:jc w:val="both"/>
        <w:rPr>
          <w:rFonts w:cs="Arial"/>
          <w:lang w:eastAsia="es-ES"/>
        </w:rPr>
      </w:pPr>
    </w:p>
    <w:p w:rsidR="000B4878" w:rsidRPr="00F61656" w:rsidRDefault="000B4878" w:rsidP="000B4878">
      <w:pPr>
        <w:numPr>
          <w:ilvl w:val="0"/>
          <w:numId w:val="1"/>
        </w:numPr>
        <w:tabs>
          <w:tab w:val="clear" w:pos="720"/>
          <w:tab w:val="left" w:pos="360"/>
          <w:tab w:val="num" w:pos="503"/>
        </w:tabs>
        <w:spacing w:after="0" w:line="240" w:lineRule="auto"/>
        <w:ind w:left="360"/>
        <w:jc w:val="both"/>
        <w:rPr>
          <w:rFonts w:cs="Arial"/>
          <w:lang w:eastAsia="es-ES"/>
        </w:rPr>
      </w:pPr>
      <w:r w:rsidRPr="00F61656">
        <w:rPr>
          <w:rFonts w:cs="Arial"/>
          <w:lang w:eastAsia="es-ES"/>
        </w:rPr>
        <w:t xml:space="preserve">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 </w:t>
      </w:r>
    </w:p>
    <w:p w:rsidR="000B4878" w:rsidRPr="00F61656" w:rsidRDefault="000B4878" w:rsidP="000B4878">
      <w:pPr>
        <w:tabs>
          <w:tab w:val="left" w:pos="360"/>
        </w:tabs>
        <w:spacing w:after="0" w:line="240" w:lineRule="auto"/>
        <w:jc w:val="both"/>
        <w:rPr>
          <w:rFonts w:cs="Arial"/>
          <w:lang w:eastAsia="es-ES"/>
        </w:rPr>
      </w:pPr>
    </w:p>
    <w:p w:rsidR="000B4878" w:rsidRPr="00F61656" w:rsidRDefault="000B4878" w:rsidP="000B4878">
      <w:pPr>
        <w:numPr>
          <w:ilvl w:val="0"/>
          <w:numId w:val="1"/>
        </w:numPr>
        <w:tabs>
          <w:tab w:val="clear" w:pos="720"/>
          <w:tab w:val="left" w:pos="360"/>
          <w:tab w:val="num" w:pos="503"/>
        </w:tabs>
        <w:spacing w:after="0" w:line="240" w:lineRule="auto"/>
        <w:ind w:left="360"/>
        <w:jc w:val="both"/>
        <w:rPr>
          <w:rFonts w:cs="Arial"/>
          <w:lang w:eastAsia="es-ES"/>
        </w:rPr>
      </w:pPr>
      <w:r w:rsidRPr="00F61656">
        <w:rPr>
          <w:rFonts w:cs="Arial"/>
          <w:lang w:eastAsia="es-ES"/>
        </w:rPr>
        <w:t>Mitjançant contracte d’assegurança de caució amb una entitat asseguradora autoritzada per a operar en la forma i condicions establertes reglamentàriament. El certificat de l’assegurança s’ha de lliurar en els establiments assenyalats en l’apartat a).</w:t>
      </w:r>
    </w:p>
    <w:p w:rsidR="000B4878" w:rsidRPr="00C62B77" w:rsidRDefault="000B4878" w:rsidP="000B4878">
      <w:pPr>
        <w:spacing w:after="0" w:line="240" w:lineRule="auto"/>
        <w:jc w:val="both"/>
        <w:rPr>
          <w:rFonts w:cs="Arial"/>
          <w:i/>
          <w:lang w:eastAsia="es-ES"/>
        </w:rPr>
      </w:pPr>
    </w:p>
    <w:p w:rsidR="000B4878" w:rsidRPr="00C62B77" w:rsidRDefault="000B4878" w:rsidP="000B4878">
      <w:pPr>
        <w:pStyle w:val="Default"/>
        <w:rPr>
          <w:bCs/>
          <w:color w:val="auto"/>
          <w:sz w:val="22"/>
          <w:szCs w:val="22"/>
        </w:rPr>
      </w:pPr>
      <w:r w:rsidRPr="00C62B77">
        <w:rPr>
          <w:bCs/>
          <w:color w:val="auto"/>
          <w:sz w:val="22"/>
          <w:szCs w:val="22"/>
        </w:rPr>
        <w:t>En cas d’efectuar-se la garantia definitiva mitjançant el sistema de retenció de part del preu, la quantitat de la garantia serà retinguda en la primera factura que se’n derivi del contracte.</w:t>
      </w:r>
    </w:p>
    <w:p w:rsidR="000B4878" w:rsidRPr="00C62B77" w:rsidRDefault="000B4878" w:rsidP="000B4878">
      <w:pPr>
        <w:spacing w:after="0" w:line="240" w:lineRule="auto"/>
        <w:jc w:val="both"/>
        <w:rPr>
          <w:rFonts w:cs="Arial"/>
          <w:i/>
          <w:lang w:eastAsia="es-ES"/>
        </w:rPr>
      </w:pPr>
    </w:p>
    <w:p w:rsidR="000B4878" w:rsidRPr="00F61656" w:rsidRDefault="000B4878" w:rsidP="000B4878">
      <w:pPr>
        <w:spacing w:after="0" w:line="240" w:lineRule="auto"/>
        <w:jc w:val="both"/>
        <w:rPr>
          <w:rFonts w:cs="Arial"/>
          <w:lang w:eastAsia="es-ES"/>
        </w:rPr>
      </w:pPr>
      <w:r w:rsidRPr="00C62B77">
        <w:rPr>
          <w:rFonts w:cs="Arial"/>
          <w:b/>
          <w:lang w:eastAsia="es-ES"/>
        </w:rPr>
        <w:t>16.3</w:t>
      </w:r>
      <w:r w:rsidRPr="00C62B77">
        <w:rPr>
          <w:rFonts w:cs="Arial"/>
          <w:lang w:eastAsia="es-ES"/>
        </w:rPr>
        <w:t xml:space="preserve"> En el cas d’unió temporal d’empreses</w:t>
      </w:r>
      <w:r w:rsidRPr="00F61656">
        <w:rPr>
          <w:rFonts w:cs="Arial"/>
          <w:lang w:eastAsia="es-ES"/>
        </w:rPr>
        <w:t>, la garantia definitiva es pot constituir per una o vàries de les empreses participants, sempre que en conjunt arribi a la quantia requerida en l’</w:t>
      </w:r>
      <w:r w:rsidRPr="00F61656">
        <w:rPr>
          <w:rFonts w:cs="Arial"/>
          <w:b/>
          <w:lang w:eastAsia="es-ES"/>
        </w:rPr>
        <w:t xml:space="preserve">apartat </w:t>
      </w:r>
      <w:r>
        <w:rPr>
          <w:rFonts w:cs="Arial"/>
          <w:b/>
          <w:lang w:eastAsia="es-ES"/>
        </w:rPr>
        <w:t xml:space="preserve">K.2 </w:t>
      </w:r>
      <w:r w:rsidRPr="00F61656">
        <w:rPr>
          <w:rFonts w:cs="Arial"/>
          <w:b/>
          <w:lang w:eastAsia="es-ES"/>
        </w:rPr>
        <w:t>del quadre de característiques</w:t>
      </w:r>
      <w:r w:rsidRPr="00F61656">
        <w:rPr>
          <w:rFonts w:cs="Arial"/>
          <w:lang w:eastAsia="es-ES"/>
        </w:rPr>
        <w:t xml:space="preserve"> i garanteixi solidàriament a totes les empreses integrants de la unió temporal.</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16.4</w:t>
      </w:r>
      <w:r w:rsidRPr="00F61656">
        <w:rPr>
          <w:rFonts w:cs="Arial"/>
          <w:lang w:eastAsia="es-ES"/>
        </w:rPr>
        <w:t xml:space="preserve"> La garantia definitiva respon dels conceptes definits en l’article 110 de la LCSP.</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16.5</w:t>
      </w:r>
      <w:r w:rsidRPr="00F61656">
        <w:rPr>
          <w:rFonts w:cs="Arial"/>
          <w:lang w:eastAsia="es-ES"/>
        </w:rPr>
        <w:t xml:space="preserve"> 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16.6</w:t>
      </w:r>
      <w:r w:rsidRPr="00F61656">
        <w:rPr>
          <w:rFonts w:cs="Arial"/>
          <w:lang w:eastAsia="es-ES"/>
        </w:rPr>
        <w:t xml:space="preserve"> 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16.7</w:t>
      </w:r>
      <w:r w:rsidRPr="00F61656">
        <w:rPr>
          <w:rFonts w:cs="Arial"/>
          <w:lang w:eastAsia="es-ES"/>
        </w:rPr>
        <w:t xml:space="preserve"> Quan es facin efectives sobre la garantia les penalitats o indemnitzacions exigibles a l’empresa adjudicatària, aquesta haurà de reposar o ampliar la garantia, en la quantia que correspongui, en el termini de quinze dies des de l’execució. </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16.8 </w:t>
      </w:r>
      <w:r w:rsidRPr="00F61656">
        <w:rPr>
          <w:rFonts w:cs="Arial"/>
          <w:lang w:eastAsia="es-ES"/>
        </w:rPr>
        <w:t>En el cas que la garantia no es reposi en els supòsits esmentats en l’apartat anterior, l’Administració pot resoldre el contracte.</w:t>
      </w:r>
    </w:p>
    <w:p w:rsidR="000B4878" w:rsidRPr="00F61656" w:rsidRDefault="000B4878" w:rsidP="000B4878">
      <w:pPr>
        <w:spacing w:after="0" w:line="240" w:lineRule="auto"/>
        <w:jc w:val="both"/>
        <w:rPr>
          <w:rFonts w:cs="Arial"/>
          <w:lang w:eastAsia="es-ES"/>
        </w:rPr>
      </w:pPr>
    </w:p>
    <w:p w:rsidR="000B4878" w:rsidRPr="00C62B77" w:rsidRDefault="000B4878" w:rsidP="000B4878">
      <w:pPr>
        <w:spacing w:after="0" w:line="240" w:lineRule="auto"/>
        <w:jc w:val="both"/>
        <w:rPr>
          <w:rFonts w:cs="Arial"/>
          <w:lang w:eastAsia="es-ES"/>
        </w:rPr>
      </w:pPr>
      <w:r w:rsidRPr="00F61656">
        <w:rPr>
          <w:rFonts w:cs="Arial"/>
          <w:b/>
          <w:lang w:eastAsia="es-ES"/>
        </w:rPr>
        <w:t>16.9</w:t>
      </w:r>
      <w:r w:rsidRPr="00F61656">
        <w:rPr>
          <w:rFonts w:cs="Arial"/>
          <w:lang w:eastAsia="es-ES"/>
        </w:rPr>
        <w:t xml:space="preserve"> </w:t>
      </w:r>
      <w:r>
        <w:rPr>
          <w:rFonts w:cs="Arial"/>
          <w:lang w:eastAsia="es-ES"/>
        </w:rPr>
        <w:t>L’apartat K.2</w:t>
      </w:r>
      <w:r w:rsidRPr="00C62B77">
        <w:rPr>
          <w:rFonts w:cs="Arial"/>
          <w:lang w:eastAsia="es-ES"/>
        </w:rPr>
        <w:t xml:space="preserve"> del quadre de característiques pot preveure que, en casos especials i, en particular, en cas que l’oferta de l’empresa adjudicatària hagués estat incursa en presumpció d’anormalitat, hagi de presentar garantia complementària de fins un 5% del preu)</w:t>
      </w:r>
    </w:p>
    <w:p w:rsidR="000B4878" w:rsidRPr="00F61656" w:rsidRDefault="000B4878" w:rsidP="000B4878">
      <w:pPr>
        <w:spacing w:after="0" w:line="240" w:lineRule="auto"/>
        <w:jc w:val="both"/>
        <w:rPr>
          <w:rFonts w:cs="Arial"/>
          <w:lang w:eastAsia="es-ES"/>
        </w:rPr>
      </w:pPr>
    </w:p>
    <w:p w:rsidR="000B4878" w:rsidRPr="00F61656" w:rsidRDefault="000B4878" w:rsidP="000B4878">
      <w:pPr>
        <w:pStyle w:val="Ttol2"/>
        <w:spacing w:before="0" w:after="0"/>
        <w:jc w:val="both"/>
        <w:rPr>
          <w:rFonts w:ascii="Arial" w:hAnsi="Arial" w:cs="Arial"/>
          <w:i w:val="0"/>
          <w:sz w:val="22"/>
          <w:szCs w:val="22"/>
        </w:rPr>
      </w:pPr>
      <w:bookmarkStart w:id="20" w:name="_Toc21500337"/>
      <w:r w:rsidRPr="00F61656">
        <w:rPr>
          <w:rFonts w:ascii="Arial" w:hAnsi="Arial" w:cs="Arial"/>
          <w:i w:val="0"/>
          <w:sz w:val="22"/>
          <w:szCs w:val="22"/>
        </w:rPr>
        <w:t>Dissetena. Decisió de no adjudicar o subscriure el contracte i desistiment</w:t>
      </w:r>
      <w:bookmarkEnd w:id="20"/>
      <w:r w:rsidRPr="00F61656">
        <w:rPr>
          <w:rFonts w:ascii="Arial" w:hAnsi="Arial" w:cs="Arial"/>
          <w:i w:val="0"/>
          <w:sz w:val="22"/>
          <w:szCs w:val="22"/>
        </w:rPr>
        <w:t xml:space="preserve"> </w:t>
      </w:r>
    </w:p>
    <w:p w:rsidR="000B4878" w:rsidRPr="00F61656" w:rsidRDefault="000B4878" w:rsidP="000B4878">
      <w:pPr>
        <w:spacing w:after="0" w:line="240" w:lineRule="auto"/>
        <w:jc w:val="both"/>
        <w:rPr>
          <w:rFonts w:cs="Arial"/>
          <w:b/>
          <w:lang w:eastAsia="es-ES"/>
        </w:rPr>
      </w:pPr>
    </w:p>
    <w:p w:rsidR="000B4878" w:rsidRPr="00F61656" w:rsidRDefault="000B4878" w:rsidP="000B4878">
      <w:pPr>
        <w:autoSpaceDE w:val="0"/>
        <w:autoSpaceDN w:val="0"/>
        <w:adjustRightInd w:val="0"/>
        <w:spacing w:after="0" w:line="240" w:lineRule="auto"/>
        <w:jc w:val="both"/>
        <w:rPr>
          <w:rFonts w:cs="Arial"/>
          <w:lang w:eastAsia="es-ES"/>
        </w:rPr>
      </w:pPr>
      <w:r w:rsidRPr="00F61656">
        <w:rPr>
          <w:rFonts w:cs="Arial"/>
          <w:lang w:eastAsia="es-ES"/>
        </w:rPr>
        <w:t xml:space="preserve">L’òrgan de contractació podrà decidir no adjudicar o subscriure el contracte, per raons d’interès públic degudament justificades i amb la corresponent notificació a les empreses licitadores, abans de la formalització  del contracte. </w:t>
      </w:r>
    </w:p>
    <w:p w:rsidR="000B4878" w:rsidRPr="00F61656" w:rsidRDefault="000B4878" w:rsidP="000B4878">
      <w:pPr>
        <w:autoSpaceDE w:val="0"/>
        <w:autoSpaceDN w:val="0"/>
        <w:adjustRightInd w:val="0"/>
        <w:spacing w:after="0" w:line="240" w:lineRule="auto"/>
        <w:jc w:val="both"/>
        <w:rPr>
          <w:rFonts w:cs="Arial"/>
          <w:lang w:eastAsia="es-ES"/>
        </w:rPr>
      </w:pPr>
    </w:p>
    <w:p w:rsidR="000B4878" w:rsidRPr="00F61656" w:rsidRDefault="000B4878" w:rsidP="000B4878">
      <w:pPr>
        <w:autoSpaceDE w:val="0"/>
        <w:autoSpaceDN w:val="0"/>
        <w:adjustRightInd w:val="0"/>
        <w:spacing w:after="0" w:line="240" w:lineRule="auto"/>
        <w:jc w:val="both"/>
        <w:rPr>
          <w:rFonts w:cs="Arial"/>
          <w:lang w:eastAsia="es-ES"/>
        </w:rPr>
      </w:pPr>
      <w:r w:rsidRPr="00F61656">
        <w:rPr>
          <w:rFonts w:cs="Arial"/>
          <w:lang w:eastAsia="es-ES"/>
        </w:rPr>
        <w:t xml:space="preserve">També podrà desistir del procediment, abans de la formalització del contracte, </w:t>
      </w:r>
      <w:r w:rsidRPr="00F61656">
        <w:rPr>
          <w:rFonts w:cs="Arial"/>
          <w:color w:val="000000"/>
        </w:rPr>
        <w:t>notificant-ho a les empreses licitadores,</w:t>
      </w:r>
      <w:r w:rsidRPr="00F61656">
        <w:rPr>
          <w:rFonts w:cs="Arial"/>
          <w:lang w:eastAsia="es-ES"/>
        </w:rPr>
        <w:t xml:space="preserve"> quan apreciï una infracció no esmenable de les normes de preparació del contracte o de les reguladores del procediment d’adjudicació. </w:t>
      </w:r>
    </w:p>
    <w:p w:rsidR="000B4878" w:rsidRPr="00F61656" w:rsidRDefault="000B4878" w:rsidP="000B4878">
      <w:pPr>
        <w:autoSpaceDE w:val="0"/>
        <w:autoSpaceDN w:val="0"/>
        <w:adjustRightInd w:val="0"/>
        <w:spacing w:after="0" w:line="240" w:lineRule="auto"/>
        <w:jc w:val="both"/>
        <w:rPr>
          <w:rFonts w:cs="Arial"/>
          <w:lang w:eastAsia="es-ES"/>
        </w:rPr>
      </w:pPr>
    </w:p>
    <w:p w:rsidR="000B4878" w:rsidRDefault="000B4878" w:rsidP="000B4878">
      <w:pPr>
        <w:autoSpaceDE w:val="0"/>
        <w:autoSpaceDN w:val="0"/>
        <w:adjustRightInd w:val="0"/>
        <w:spacing w:after="0" w:line="240" w:lineRule="auto"/>
        <w:jc w:val="both"/>
        <w:rPr>
          <w:rFonts w:cs="Arial"/>
          <w:lang w:eastAsia="es-ES"/>
        </w:rPr>
      </w:pPr>
      <w:r w:rsidRPr="00F61656">
        <w:rPr>
          <w:rFonts w:cs="Arial"/>
          <w:lang w:eastAsia="es-ES"/>
        </w:rPr>
        <w:t>En ambdós supòsits es compensarà a les empreses licitadores per les despeses en què hagin incorregut.</w:t>
      </w:r>
    </w:p>
    <w:p w:rsidR="000B4878" w:rsidRPr="00F61656" w:rsidRDefault="000B4878" w:rsidP="000B4878">
      <w:pPr>
        <w:autoSpaceDE w:val="0"/>
        <w:autoSpaceDN w:val="0"/>
        <w:adjustRightInd w:val="0"/>
        <w:spacing w:after="0" w:line="240" w:lineRule="auto"/>
        <w:jc w:val="both"/>
        <w:rPr>
          <w:rFonts w:cs="Arial"/>
          <w:lang w:eastAsia="es-ES"/>
        </w:rPr>
      </w:pPr>
      <w:r w:rsidRPr="00F61656">
        <w:rPr>
          <w:rFonts w:cs="Arial"/>
          <w:lang w:eastAsia="es-ES"/>
        </w:rPr>
        <w:t xml:space="preserve"> </w:t>
      </w:r>
    </w:p>
    <w:p w:rsidR="000B4878" w:rsidRDefault="000B4878" w:rsidP="000B4878">
      <w:pPr>
        <w:spacing w:after="0" w:line="240" w:lineRule="auto"/>
        <w:jc w:val="both"/>
        <w:rPr>
          <w:rFonts w:cs="Arial"/>
          <w:lang w:eastAsia="es-ES"/>
        </w:rPr>
      </w:pPr>
      <w:r w:rsidRPr="00F61656">
        <w:rPr>
          <w:rFonts w:cs="Arial"/>
          <w:lang w:eastAsia="es-ES"/>
        </w:rPr>
        <w:t>La decisió de no adjudicar o subscriure el contracte i el desistiment del procediment d’adjudicació es publicarà en el perfil de contractant.</w:t>
      </w:r>
    </w:p>
    <w:p w:rsidR="000B4878" w:rsidRPr="00F61656" w:rsidRDefault="000B4878" w:rsidP="000B4878">
      <w:pPr>
        <w:spacing w:after="0" w:line="240" w:lineRule="auto"/>
        <w:jc w:val="both"/>
        <w:rPr>
          <w:rFonts w:cs="Arial"/>
          <w:lang w:eastAsia="es-ES"/>
        </w:rPr>
      </w:pPr>
    </w:p>
    <w:p w:rsidR="000B4878" w:rsidRPr="00F61656" w:rsidRDefault="000B4878" w:rsidP="000B4878">
      <w:pPr>
        <w:pStyle w:val="Ttol2"/>
        <w:spacing w:before="0" w:after="0"/>
        <w:jc w:val="both"/>
        <w:rPr>
          <w:rFonts w:ascii="Arial" w:hAnsi="Arial" w:cs="Arial"/>
          <w:i w:val="0"/>
          <w:sz w:val="22"/>
          <w:szCs w:val="22"/>
        </w:rPr>
      </w:pPr>
      <w:bookmarkStart w:id="21" w:name="_Toc21500338"/>
      <w:r w:rsidRPr="00F61656">
        <w:rPr>
          <w:rFonts w:ascii="Arial" w:hAnsi="Arial" w:cs="Arial"/>
          <w:i w:val="0"/>
          <w:sz w:val="22"/>
          <w:szCs w:val="22"/>
        </w:rPr>
        <w:t>Divuitena. Adjudicació del contracte</w:t>
      </w:r>
      <w:bookmarkEnd w:id="21"/>
      <w:r w:rsidRPr="00F61656">
        <w:rPr>
          <w:rFonts w:ascii="Arial" w:hAnsi="Arial" w:cs="Arial"/>
          <w:i w:val="0"/>
          <w:sz w:val="22"/>
          <w:szCs w:val="22"/>
        </w:rPr>
        <w:t xml:space="preserve"> </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18.1 </w:t>
      </w:r>
      <w:r w:rsidRPr="00F61656">
        <w:rPr>
          <w:rFonts w:cs="Arial"/>
          <w:lang w:eastAsia="es-ES"/>
        </w:rPr>
        <w:t>Un cop presentada la documentació a què fa referència la clàusula quinzena, l’òrgan de contractació acordarà l’adjudicació del contracte a l’empresa o les empreses proposades com a adjudicatàries, dins del termini de cinc dies hàbils següents a la recepció de dita documentació.</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La licitació no es declararà deserta si hi ha alguna proposició que sigui admissible d’acord amb els criteris que figuren en aquest plec. La declaració, en el seu cas, que aquest procediment ha quedat desert es publicarà en el perfil de contractant.</w:t>
      </w:r>
    </w:p>
    <w:p w:rsidR="000B4878" w:rsidRPr="00F61656" w:rsidRDefault="000B4878" w:rsidP="000B4878">
      <w:pPr>
        <w:spacing w:after="0" w:line="240" w:lineRule="auto"/>
        <w:jc w:val="both"/>
        <w:rPr>
          <w:rFonts w:cs="Arial"/>
          <w:b/>
          <w:snapToGrid w:val="0"/>
          <w:lang w:eastAsia="es-ES"/>
        </w:rPr>
      </w:pPr>
    </w:p>
    <w:p w:rsidR="000B4878" w:rsidRDefault="000B4878" w:rsidP="000B4878">
      <w:pPr>
        <w:spacing w:after="0" w:line="240" w:lineRule="auto"/>
        <w:jc w:val="both"/>
        <w:rPr>
          <w:rFonts w:cs="Arial"/>
          <w:b/>
          <w:snapToGrid w:val="0"/>
          <w:lang w:eastAsia="es-ES"/>
        </w:rPr>
      </w:pPr>
      <w:r w:rsidRPr="00F61656">
        <w:rPr>
          <w:rFonts w:cs="Arial"/>
          <w:b/>
          <w:snapToGrid w:val="0"/>
          <w:lang w:eastAsia="es-ES"/>
        </w:rPr>
        <w:t xml:space="preserve">18.2 </w:t>
      </w:r>
      <w:r w:rsidRPr="005A283E">
        <w:rPr>
          <w:rFonts w:cs="Arial"/>
          <w:lang w:eastAsia="es-ES"/>
        </w:rPr>
        <w:t>D’acord</w:t>
      </w:r>
      <w:r>
        <w:rPr>
          <w:rFonts w:cs="Arial"/>
          <w:lang w:eastAsia="es-ES"/>
        </w:rPr>
        <w:t xml:space="preserve"> amb l’establert a la clàusula 158.2 LCSP s’estableix com a termini màxim per efectuar l’adjudicació  </w:t>
      </w:r>
      <w:r w:rsidRPr="005A283E">
        <w:rPr>
          <w:rFonts w:cs="Arial"/>
          <w:u w:val="single"/>
          <w:lang w:eastAsia="es-ES"/>
        </w:rPr>
        <w:t>tres mesos</w:t>
      </w:r>
      <w:r>
        <w:rPr>
          <w:rFonts w:cs="Arial"/>
          <w:lang w:eastAsia="es-ES"/>
        </w:rPr>
        <w:t xml:space="preserve"> a comptar des de l’apertura de les proposicions.</w:t>
      </w:r>
    </w:p>
    <w:p w:rsidR="000B4878" w:rsidRDefault="000B4878" w:rsidP="000B4878">
      <w:pPr>
        <w:spacing w:after="0" w:line="240" w:lineRule="auto"/>
        <w:jc w:val="both"/>
        <w:rPr>
          <w:rFonts w:cs="Arial"/>
          <w:b/>
          <w:snapToGrid w:val="0"/>
          <w:lang w:eastAsia="es-ES"/>
        </w:rPr>
      </w:pPr>
    </w:p>
    <w:p w:rsidR="000B4878" w:rsidRPr="005A283E" w:rsidRDefault="000B4878" w:rsidP="000B4878">
      <w:pPr>
        <w:spacing w:after="0" w:line="240" w:lineRule="auto"/>
        <w:jc w:val="both"/>
        <w:rPr>
          <w:rFonts w:cs="Arial"/>
          <w:b/>
          <w:snapToGrid w:val="0"/>
          <w:lang w:eastAsia="es-ES"/>
        </w:rPr>
      </w:pPr>
      <w:r>
        <w:rPr>
          <w:rFonts w:cs="Arial"/>
          <w:b/>
          <w:snapToGrid w:val="0"/>
          <w:lang w:eastAsia="es-ES"/>
        </w:rPr>
        <w:t xml:space="preserve">18.3 </w:t>
      </w:r>
      <w:r w:rsidRPr="00F61656">
        <w:rPr>
          <w:rFonts w:cs="Arial"/>
          <w:snapToGrid w:val="0"/>
          <w:lang w:eastAsia="es-ES"/>
        </w:rPr>
        <w:t xml:space="preserve">La resolució d’adjudicació del contracte es notificarà a les empreses licitadores  mitjançant notificació electrònica a través de l’e-NOTUM, </w:t>
      </w:r>
      <w:r w:rsidRPr="00F61656">
        <w:rPr>
          <w:rFonts w:cs="Arial"/>
          <w:lang w:eastAsia="es-ES"/>
        </w:rPr>
        <w:t>d’acord amb la clàusula vuitena d’aquest plec,</w:t>
      </w:r>
      <w:r w:rsidRPr="00F61656">
        <w:rPr>
          <w:rFonts w:cs="Arial"/>
          <w:snapToGrid w:val="0"/>
          <w:lang w:eastAsia="es-ES"/>
        </w:rPr>
        <w:t xml:space="preserve"> i es publicarà en el perfil de contractant de l’òrgan de contractació dins del termini de 15 dies, indicant el termini en què s’haurà de procedir a la formalització del contracte.</w:t>
      </w:r>
    </w:p>
    <w:p w:rsidR="000B4878" w:rsidRPr="00F61656" w:rsidRDefault="000B4878" w:rsidP="000B4878">
      <w:pPr>
        <w:spacing w:after="0" w:line="240" w:lineRule="auto"/>
        <w:jc w:val="both"/>
        <w:rPr>
          <w:rFonts w:cs="Arial"/>
          <w:i/>
          <w:snapToGrid w:val="0"/>
          <w:lang w:eastAsia="es-ES"/>
        </w:rPr>
      </w:pPr>
    </w:p>
    <w:p w:rsidR="000B4878" w:rsidRPr="00F61656" w:rsidRDefault="000B4878" w:rsidP="000B4878">
      <w:pPr>
        <w:spacing w:after="0" w:line="240" w:lineRule="auto"/>
        <w:jc w:val="both"/>
        <w:rPr>
          <w:rFonts w:cs="Arial"/>
          <w:snapToGrid w:val="0"/>
          <w:lang w:eastAsia="es-ES"/>
        </w:rPr>
      </w:pPr>
      <w:r w:rsidRPr="00F61656">
        <w:rPr>
          <w:rFonts w:cs="Arial"/>
          <w:snapToGrid w:val="0"/>
          <w:lang w:eastAsia="es-ES"/>
        </w:rPr>
        <w:t xml:space="preserve">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rsidR="000B4878" w:rsidRPr="00F61656" w:rsidRDefault="000B4878" w:rsidP="000B4878">
      <w:pPr>
        <w:spacing w:after="0" w:line="240" w:lineRule="auto"/>
        <w:jc w:val="both"/>
        <w:rPr>
          <w:rFonts w:cs="Arial"/>
          <w:snapToGrid w:val="0"/>
          <w:lang w:eastAsia="es-ES"/>
        </w:rPr>
      </w:pPr>
    </w:p>
    <w:p w:rsidR="000B4878" w:rsidRPr="00F61656" w:rsidRDefault="000B4878" w:rsidP="000B4878">
      <w:pPr>
        <w:pStyle w:val="Ttol2"/>
        <w:spacing w:before="0" w:after="0"/>
        <w:jc w:val="both"/>
        <w:rPr>
          <w:rFonts w:ascii="Arial" w:hAnsi="Arial" w:cs="Arial"/>
          <w:i w:val="0"/>
          <w:sz w:val="22"/>
          <w:szCs w:val="22"/>
        </w:rPr>
      </w:pPr>
      <w:bookmarkStart w:id="22" w:name="_Toc21500339"/>
      <w:r w:rsidRPr="00F61656">
        <w:rPr>
          <w:rFonts w:ascii="Arial" w:hAnsi="Arial" w:cs="Arial"/>
          <w:i w:val="0"/>
          <w:sz w:val="22"/>
          <w:szCs w:val="22"/>
        </w:rPr>
        <w:t>Dinovena. Formalització i perfecció del contracte</w:t>
      </w:r>
      <w:bookmarkEnd w:id="22"/>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19.1 </w:t>
      </w:r>
      <w:r w:rsidRPr="00F61656">
        <w:rPr>
          <w:rFonts w:cs="Arial"/>
          <w:lang w:eastAsia="es-ES"/>
        </w:rPr>
        <w:t xml:space="preserve">El contracte es formalitzarà en document administratiu, mitjançant signatura electrònica avançada basada en un certificat qualificat o reconegut de signatura electrònica. </w:t>
      </w:r>
    </w:p>
    <w:p w:rsidR="000B4878" w:rsidRPr="00F61656" w:rsidRDefault="000B4878" w:rsidP="000B4878">
      <w:pPr>
        <w:spacing w:after="0" w:line="240" w:lineRule="auto"/>
        <w:jc w:val="both"/>
        <w:rPr>
          <w:rFonts w:cs="Arial"/>
          <w:lang w:eastAsia="es-ES"/>
        </w:rPr>
      </w:pPr>
    </w:p>
    <w:p w:rsidR="000B4878" w:rsidRPr="00154D7B" w:rsidRDefault="000B4878" w:rsidP="000B4878">
      <w:pPr>
        <w:spacing w:after="0" w:line="240" w:lineRule="auto"/>
        <w:jc w:val="both"/>
        <w:rPr>
          <w:rFonts w:cs="Arial"/>
          <w:lang w:eastAsia="es-ES"/>
        </w:rPr>
      </w:pPr>
      <w:r w:rsidRPr="00154D7B">
        <w:rPr>
          <w:rFonts w:cs="Arial"/>
          <w:lang w:eastAsia="es-ES"/>
        </w:rPr>
        <w:t>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w:t>
      </w:r>
    </w:p>
    <w:p w:rsidR="000B4878" w:rsidRPr="00F61656" w:rsidRDefault="000B4878" w:rsidP="000B4878">
      <w:pPr>
        <w:spacing w:after="0" w:line="240" w:lineRule="auto"/>
        <w:jc w:val="both"/>
        <w:rPr>
          <w:rFonts w:cs="Arial"/>
          <w:i/>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L’empresa o les empreses adjudicatàries podran sol·licitar que el contracte s’elevi a escriptura pública, essent al seu càrrec les despeses corresponents.</w:t>
      </w:r>
    </w:p>
    <w:p w:rsidR="000B4878" w:rsidRDefault="000B4878" w:rsidP="000B4878">
      <w:pPr>
        <w:spacing w:after="0" w:line="240" w:lineRule="auto"/>
        <w:jc w:val="both"/>
        <w:rPr>
          <w:rFonts w:cs="Arial"/>
          <w:lang w:eastAsia="es-ES"/>
        </w:rPr>
      </w:pPr>
    </w:p>
    <w:p w:rsidR="002C55B2" w:rsidRPr="00F61656" w:rsidRDefault="002C55B2"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i/>
          <w:lang w:eastAsia="es-ES"/>
        </w:rPr>
      </w:pPr>
      <w:r>
        <w:rPr>
          <w:rFonts w:cs="Arial"/>
          <w:b/>
          <w:lang w:eastAsia="es-ES"/>
        </w:rPr>
        <w:t>A.</w:t>
      </w:r>
      <w:r w:rsidRPr="00F61656">
        <w:rPr>
          <w:rFonts w:cs="Arial"/>
          <w:lang w:eastAsia="es-ES"/>
        </w:rPr>
        <w:t xml:space="preserve"> </w:t>
      </w:r>
      <w:r w:rsidRPr="00154D7B">
        <w:rPr>
          <w:rFonts w:cs="Arial"/>
          <w:u w:val="single"/>
          <w:lang w:eastAsia="es-ES"/>
        </w:rPr>
        <w:t>En el cas de contractes que siguin susceptibles de recurs especial en matèria de contractació, d’acord amb el que estableix l’article 44 de la LCSP</w:t>
      </w:r>
      <w:r w:rsidRPr="00FA339A">
        <w:rPr>
          <w:rFonts w:cs="Arial"/>
          <w:i/>
          <w:u w:val="single"/>
          <w:lang w:eastAsia="es-ES"/>
        </w:rPr>
        <w:t>:</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19.2</w:t>
      </w:r>
      <w:r w:rsidRPr="00F61656">
        <w:rPr>
          <w:rFonts w:cs="Arial"/>
          <w:lang w:eastAsia="es-ES"/>
        </w:rPr>
        <w:t xml:space="preserve"> La formalització del contracte s’efectuarà un cop transcorregut el termini mínim de quinze dies hàbils des que es remeti a les empreses licitadores la notificació de l’adjudicació a què es refereix la clàusula anterior.</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rsidR="002C55B2" w:rsidRPr="00F61656" w:rsidRDefault="002C55B2" w:rsidP="000B4878">
      <w:pPr>
        <w:spacing w:after="0" w:line="240" w:lineRule="auto"/>
        <w:jc w:val="both"/>
        <w:rPr>
          <w:rFonts w:cs="Arial"/>
          <w:lang w:eastAsia="es-ES"/>
        </w:rPr>
      </w:pPr>
    </w:p>
    <w:p w:rsidR="000B4878" w:rsidRPr="00154D7B" w:rsidRDefault="000B4878" w:rsidP="000B4878">
      <w:pPr>
        <w:spacing w:after="0" w:line="240" w:lineRule="auto"/>
        <w:jc w:val="both"/>
        <w:rPr>
          <w:rFonts w:cs="Arial"/>
          <w:lang w:eastAsia="es-ES"/>
        </w:rPr>
      </w:pPr>
      <w:r>
        <w:rPr>
          <w:rFonts w:cs="Arial"/>
          <w:b/>
          <w:lang w:eastAsia="es-ES"/>
        </w:rPr>
        <w:t>B.</w:t>
      </w:r>
      <w:r w:rsidRPr="00F61656">
        <w:rPr>
          <w:rFonts w:cs="Arial"/>
          <w:i/>
          <w:lang w:eastAsia="es-ES"/>
        </w:rPr>
        <w:t xml:space="preserve"> </w:t>
      </w:r>
      <w:r w:rsidRPr="00154D7B">
        <w:rPr>
          <w:rFonts w:cs="Arial"/>
          <w:u w:val="single"/>
          <w:lang w:eastAsia="es-ES"/>
        </w:rPr>
        <w:t>En el cas de contractes que no siguin susceptibles de recurs especial en matèria de contractació, d’acord amb el que estableix l’article 44 de la LCSP:</w:t>
      </w:r>
    </w:p>
    <w:p w:rsidR="000B4878" w:rsidRPr="00F61656" w:rsidRDefault="000B4878" w:rsidP="000B4878">
      <w:pPr>
        <w:spacing w:after="0" w:line="240" w:lineRule="auto"/>
        <w:jc w:val="both"/>
        <w:rPr>
          <w:rFonts w:cs="Arial"/>
          <w:i/>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19.2</w:t>
      </w:r>
      <w:r w:rsidRPr="00F61656">
        <w:rPr>
          <w:rFonts w:cs="Arial"/>
          <w:lang w:eastAsia="es-ES"/>
        </w:rPr>
        <w:t xml:space="preserve"> La formalització del contracte s’efectuarà en el termini màxim de quinze dies hàbils següents a aquell en què es rebi la notificació de l’adjudicació a les empreses licitadores a què es refereix la clàusula anterior.</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19.3</w:t>
      </w:r>
      <w:r w:rsidRPr="00F61656">
        <w:rPr>
          <w:rFonts w:cs="Arial"/>
          <w:lang w:eastAsia="es-ES"/>
        </w:rPr>
        <w:t xml:space="preserve"> 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F61656">
        <w:rPr>
          <w:rFonts w:cs="Arial"/>
          <w:i/>
          <w:lang w:eastAsia="es-ES"/>
        </w:rPr>
        <w:t xml:space="preserve">b </w:t>
      </w:r>
      <w:r w:rsidRPr="00F61656">
        <w:rPr>
          <w:rFonts w:cs="Arial"/>
          <w:lang w:eastAsia="es-ES"/>
        </w:rPr>
        <w:t>de la LCSP.</w:t>
      </w:r>
    </w:p>
    <w:p w:rsidR="000B4878" w:rsidRPr="00F61656" w:rsidRDefault="000B4878" w:rsidP="000B4878">
      <w:pPr>
        <w:spacing w:after="0" w:line="240" w:lineRule="auto"/>
        <w:jc w:val="both"/>
        <w:rPr>
          <w:rFonts w:cs="Arial"/>
          <w:i/>
          <w:lang w:eastAsia="es-ES"/>
        </w:rPr>
      </w:pPr>
    </w:p>
    <w:p w:rsidR="000B4878" w:rsidRDefault="000B4878" w:rsidP="000B4878">
      <w:pPr>
        <w:spacing w:after="0" w:line="240" w:lineRule="auto"/>
        <w:jc w:val="both"/>
        <w:rPr>
          <w:rFonts w:cs="Arial"/>
          <w:lang w:eastAsia="es-ES"/>
        </w:rPr>
      </w:pPr>
      <w:r w:rsidRPr="00F61656">
        <w:rPr>
          <w:rFonts w:cs="Arial"/>
          <w:lang w:eastAsia="es-ES"/>
        </w:rPr>
        <w:t xml:space="preserve">Si el contracte no es formalitza en el termini indicat per causes imputables a l’Administració, s’haurà d’indemnitzar a l’empresa adjudicatària pels danys i perjudicis que la demora li pugui ocasionar.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19.4 </w:t>
      </w:r>
      <w:r w:rsidRPr="00F61656">
        <w:rPr>
          <w:rFonts w:cs="Arial"/>
          <w:lang w:eastAsia="es-ES"/>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19.5</w:t>
      </w:r>
      <w:r w:rsidRPr="00F61656">
        <w:rPr>
          <w:rFonts w:cs="Arial"/>
          <w:lang w:eastAsia="es-ES"/>
        </w:rPr>
        <w:t xml:space="preserve"> El contingut del contracte serà el que estableixen els articles 35 de la LCSP i 71 del RGLCAP i no inclourà cap clàusula que impliqui alteració dels termes de l’adjudicació.</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19.6 </w:t>
      </w:r>
      <w:r w:rsidRPr="00F61656">
        <w:rPr>
          <w:rFonts w:cs="Arial"/>
          <w:lang w:eastAsia="es-ES"/>
        </w:rPr>
        <w:t>El contracte es perfeccionarà amb la seva formalització i aquesta serà requisit imprescindible per poder iniciar-ne l’execució.</w:t>
      </w:r>
    </w:p>
    <w:p w:rsidR="000B4878" w:rsidRPr="00F61656" w:rsidRDefault="000B4878" w:rsidP="000B4878">
      <w:pPr>
        <w:spacing w:after="0" w:line="240" w:lineRule="auto"/>
        <w:jc w:val="both"/>
        <w:rPr>
          <w:rFonts w:cs="Arial"/>
          <w:b/>
          <w:snapToGrid w:val="0"/>
          <w:lang w:eastAsia="es-ES"/>
        </w:rPr>
      </w:pPr>
    </w:p>
    <w:p w:rsidR="000B4878" w:rsidRPr="00F61656" w:rsidRDefault="000B4878" w:rsidP="000B4878">
      <w:pPr>
        <w:spacing w:after="0" w:line="240" w:lineRule="auto"/>
        <w:jc w:val="both"/>
        <w:rPr>
          <w:rFonts w:cs="Arial"/>
          <w:snapToGrid w:val="0"/>
          <w:lang w:eastAsia="es-ES"/>
        </w:rPr>
      </w:pPr>
      <w:r w:rsidRPr="00F61656">
        <w:rPr>
          <w:rFonts w:cs="Arial"/>
          <w:b/>
          <w:snapToGrid w:val="0"/>
          <w:lang w:eastAsia="es-ES"/>
        </w:rPr>
        <w:t xml:space="preserve">19.7 </w:t>
      </w:r>
      <w:r w:rsidRPr="00F61656">
        <w:rPr>
          <w:rFonts w:cs="Arial"/>
          <w:snapToGrid w:val="0"/>
          <w:lang w:eastAsia="es-ES"/>
        </w:rPr>
        <w:t>La formalització d’aquest contracte, juntament amb el contracte,es publicarà en un termini no superior a quinze dies després del seu perfeccionament en el perfil de contractant.</w:t>
      </w:r>
    </w:p>
    <w:p w:rsidR="000B4878" w:rsidRPr="00F61656" w:rsidRDefault="000B4878" w:rsidP="000B4878">
      <w:pPr>
        <w:tabs>
          <w:tab w:val="left" w:pos="0"/>
          <w:tab w:val="left" w:pos="680"/>
          <w:tab w:val="left" w:pos="1134"/>
          <w:tab w:val="left" w:pos="5040"/>
        </w:tabs>
        <w:spacing w:after="0" w:line="240" w:lineRule="auto"/>
        <w:jc w:val="both"/>
        <w:rPr>
          <w:rFonts w:cs="Arial"/>
          <w:lang w:eastAsia="es-ES"/>
        </w:rPr>
      </w:pPr>
    </w:p>
    <w:p w:rsidR="000B4878" w:rsidRPr="00154D7B" w:rsidRDefault="000B4878" w:rsidP="000B4878">
      <w:pPr>
        <w:tabs>
          <w:tab w:val="left" w:pos="0"/>
          <w:tab w:val="left" w:pos="680"/>
          <w:tab w:val="left" w:pos="1134"/>
          <w:tab w:val="left" w:pos="5040"/>
        </w:tabs>
        <w:spacing w:after="0" w:line="240" w:lineRule="auto"/>
        <w:jc w:val="both"/>
        <w:rPr>
          <w:rFonts w:cs="Arial"/>
          <w:color w:val="000000"/>
        </w:rPr>
      </w:pPr>
      <w:r w:rsidRPr="00154D7B">
        <w:rPr>
          <w:rFonts w:cs="Arial"/>
          <w:lang w:eastAsia="es-ES"/>
        </w:rPr>
        <w:t>Si el contracte és subjecte a regulació harmonitzada, l’anunci de formalització es publicarà, a més, en el Diari Oficial de la Unió Europea.</w:t>
      </w:r>
    </w:p>
    <w:p w:rsidR="000B4878" w:rsidRPr="00F61656" w:rsidRDefault="000B4878" w:rsidP="000B4878">
      <w:pPr>
        <w:tabs>
          <w:tab w:val="left" w:pos="0"/>
          <w:tab w:val="left" w:pos="680"/>
          <w:tab w:val="left" w:pos="1134"/>
          <w:tab w:val="left" w:pos="5040"/>
        </w:tabs>
        <w:spacing w:after="0" w:line="240" w:lineRule="auto"/>
        <w:jc w:val="both"/>
        <w:rPr>
          <w:rFonts w:cs="Arial"/>
          <w:i/>
          <w:color w:val="000000"/>
        </w:rPr>
      </w:pPr>
    </w:p>
    <w:p w:rsidR="000B4878" w:rsidRPr="00F61656" w:rsidRDefault="000B4878" w:rsidP="000B4878">
      <w:pPr>
        <w:autoSpaceDE w:val="0"/>
        <w:autoSpaceDN w:val="0"/>
        <w:adjustRightInd w:val="0"/>
        <w:spacing w:after="0" w:line="240" w:lineRule="auto"/>
        <w:jc w:val="both"/>
        <w:rPr>
          <w:rFonts w:cs="Arial"/>
          <w:lang w:eastAsia="es-ES"/>
        </w:rPr>
      </w:pPr>
      <w:r w:rsidRPr="00F61656">
        <w:rPr>
          <w:rFonts w:cs="Arial"/>
          <w:b/>
          <w:lang w:eastAsia="es-ES"/>
        </w:rPr>
        <w:t xml:space="preserve">19.8 </w:t>
      </w:r>
      <w:r w:rsidRPr="00F61656">
        <w:rPr>
          <w:rFonts w:cs="Arial"/>
          <w:lang w:eastAsia="es-ES"/>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rsidR="000B4878" w:rsidRPr="00F61656" w:rsidRDefault="000B4878" w:rsidP="000B4878">
      <w:pPr>
        <w:autoSpaceDE w:val="0"/>
        <w:autoSpaceDN w:val="0"/>
        <w:adjustRightInd w:val="0"/>
        <w:spacing w:after="0" w:line="240" w:lineRule="auto"/>
        <w:jc w:val="both"/>
        <w:rPr>
          <w:rFonts w:cs="Arial"/>
          <w:lang w:eastAsia="es-ES"/>
        </w:rPr>
      </w:pPr>
    </w:p>
    <w:p w:rsidR="000B4878" w:rsidRPr="00F61656" w:rsidRDefault="000B4878" w:rsidP="000B4878">
      <w:pPr>
        <w:autoSpaceDE w:val="0"/>
        <w:autoSpaceDN w:val="0"/>
        <w:adjustRightInd w:val="0"/>
        <w:spacing w:after="0" w:line="240" w:lineRule="auto"/>
        <w:jc w:val="both"/>
        <w:rPr>
          <w:rFonts w:cs="Arial"/>
          <w:lang w:eastAsia="es-ES"/>
        </w:rPr>
      </w:pPr>
      <w:r w:rsidRPr="00F61656">
        <w:rPr>
          <w:rFonts w:cs="Arial"/>
          <w:lang w:eastAsia="es-ES"/>
        </w:rPr>
        <w:t xml:space="preserve">Les dades contractuals comunicades al registre públic de contractes seran d’accés públic, amb les limitacions que imposen les normes sobre protecció de dades, sempre que no tinguin caràcter de confidencials. </w:t>
      </w:r>
    </w:p>
    <w:p w:rsidR="000B4878" w:rsidRDefault="000B4878" w:rsidP="000B4878">
      <w:pPr>
        <w:pStyle w:val="Ttol1"/>
        <w:rPr>
          <w:rFonts w:cs="Arial"/>
          <w:sz w:val="22"/>
          <w:szCs w:val="22"/>
        </w:rPr>
      </w:pPr>
    </w:p>
    <w:p w:rsidR="000B4878" w:rsidRPr="00F61656" w:rsidRDefault="000B4878" w:rsidP="000B4878">
      <w:pPr>
        <w:pStyle w:val="Ttol1"/>
        <w:rPr>
          <w:rFonts w:cs="Arial"/>
          <w:sz w:val="22"/>
          <w:szCs w:val="22"/>
        </w:rPr>
      </w:pPr>
      <w:bookmarkStart w:id="23" w:name="_Toc21500340"/>
      <w:r w:rsidRPr="00F61656">
        <w:rPr>
          <w:rFonts w:cs="Arial"/>
          <w:sz w:val="22"/>
          <w:szCs w:val="22"/>
        </w:rPr>
        <w:t>III. DISPOSICIONS RELATIVES A L’EXECUCIÓ DEL CONTRACTE</w:t>
      </w:r>
      <w:bookmarkEnd w:id="23"/>
      <w:r w:rsidRPr="00F61656">
        <w:rPr>
          <w:rFonts w:cs="Arial"/>
          <w:sz w:val="22"/>
          <w:szCs w:val="22"/>
        </w:rPr>
        <w:t xml:space="preserve"> </w:t>
      </w:r>
    </w:p>
    <w:p w:rsidR="000B4878" w:rsidRPr="00F61656" w:rsidRDefault="000B4878" w:rsidP="000B4878">
      <w:pPr>
        <w:spacing w:after="0" w:line="240" w:lineRule="auto"/>
        <w:jc w:val="both"/>
        <w:rPr>
          <w:rFonts w:cs="Arial"/>
          <w:b/>
          <w:lang w:eastAsia="es-ES"/>
        </w:rPr>
      </w:pPr>
    </w:p>
    <w:p w:rsidR="000B4878" w:rsidRPr="00F61656" w:rsidRDefault="000B4878" w:rsidP="000B4878">
      <w:pPr>
        <w:pStyle w:val="Ttol2"/>
        <w:spacing w:before="0" w:after="0"/>
        <w:jc w:val="both"/>
        <w:rPr>
          <w:rFonts w:ascii="Arial" w:hAnsi="Arial" w:cs="Arial"/>
          <w:i w:val="0"/>
          <w:sz w:val="22"/>
          <w:szCs w:val="22"/>
        </w:rPr>
      </w:pPr>
      <w:bookmarkStart w:id="24" w:name="_Toc21500341"/>
      <w:r w:rsidRPr="00F61656">
        <w:rPr>
          <w:rFonts w:ascii="Arial" w:hAnsi="Arial" w:cs="Arial"/>
          <w:i w:val="0"/>
          <w:sz w:val="22"/>
          <w:szCs w:val="22"/>
        </w:rPr>
        <w:t>Vintena. Condicions especials d’execució</w:t>
      </w:r>
      <w:bookmarkEnd w:id="24"/>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Les condicions especials en relació amb l’execució, d’obligat compliment per part de l’empresa o les empreses contractistes i, si escau, per l’empresa o les empreses subcontractistes, són les que s’estableixen en l’</w:t>
      </w:r>
      <w:r>
        <w:rPr>
          <w:rFonts w:cs="Arial"/>
          <w:b/>
          <w:lang w:eastAsia="es-ES"/>
        </w:rPr>
        <w:t xml:space="preserve">apartat L </w:t>
      </w:r>
      <w:r w:rsidRPr="00F61656">
        <w:rPr>
          <w:rFonts w:cs="Arial"/>
          <w:b/>
          <w:lang w:eastAsia="es-ES"/>
        </w:rPr>
        <w:t>del quadre de característiques</w:t>
      </w:r>
      <w:r w:rsidRPr="00F61656">
        <w:rPr>
          <w:rFonts w:cs="Arial"/>
          <w:lang w:eastAsia="es-ES"/>
        </w:rPr>
        <w:t>.</w:t>
      </w:r>
    </w:p>
    <w:p w:rsidR="000B4878" w:rsidRPr="00F61656" w:rsidRDefault="000B4878" w:rsidP="000B4878">
      <w:pPr>
        <w:spacing w:after="0" w:line="240" w:lineRule="auto"/>
        <w:jc w:val="both"/>
        <w:rPr>
          <w:rFonts w:cs="Arial"/>
          <w:i/>
          <w:lang w:eastAsia="es-ES"/>
        </w:rPr>
      </w:pPr>
    </w:p>
    <w:p w:rsidR="000B4878" w:rsidRPr="00F61656" w:rsidRDefault="000B4878" w:rsidP="000B4878">
      <w:pPr>
        <w:pStyle w:val="Ttol2"/>
        <w:spacing w:before="0" w:after="0"/>
        <w:jc w:val="both"/>
        <w:rPr>
          <w:rFonts w:ascii="Arial" w:hAnsi="Arial" w:cs="Arial"/>
          <w:i w:val="0"/>
          <w:sz w:val="22"/>
          <w:szCs w:val="22"/>
        </w:rPr>
      </w:pPr>
      <w:bookmarkStart w:id="25" w:name="_Toc21500342"/>
      <w:r w:rsidRPr="00F61656">
        <w:rPr>
          <w:rFonts w:ascii="Arial" w:hAnsi="Arial" w:cs="Arial"/>
          <w:i w:val="0"/>
          <w:sz w:val="22"/>
          <w:szCs w:val="22"/>
        </w:rPr>
        <w:t>Vint-i-unena. Execució i supervisió dels serveis</w:t>
      </w:r>
      <w:bookmarkEnd w:id="25"/>
    </w:p>
    <w:p w:rsidR="000B4878" w:rsidRPr="00F61656" w:rsidRDefault="000B4878" w:rsidP="000B4878">
      <w:pPr>
        <w:spacing w:after="0" w:line="240" w:lineRule="auto"/>
        <w:jc w:val="both"/>
        <w:rPr>
          <w:rFonts w:cs="Arial"/>
          <w:lang w:eastAsia="es-ES"/>
        </w:rPr>
      </w:pPr>
    </w:p>
    <w:p w:rsidR="000B4878" w:rsidRDefault="000B4878" w:rsidP="000B4878">
      <w:pPr>
        <w:spacing w:after="0" w:line="240" w:lineRule="auto"/>
        <w:jc w:val="both"/>
        <w:rPr>
          <w:rFonts w:cs="Arial"/>
          <w:lang w:eastAsia="es-ES"/>
        </w:rPr>
      </w:pPr>
      <w:r w:rsidRPr="00F61656">
        <w:rPr>
          <w:rFonts w:cs="Arial"/>
          <w:lang w:eastAsia="es-ES"/>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p>
    <w:p w:rsidR="000B4878" w:rsidRPr="00F61656" w:rsidRDefault="000B4878" w:rsidP="000B4878">
      <w:pPr>
        <w:spacing w:after="0" w:line="240" w:lineRule="auto"/>
        <w:jc w:val="both"/>
        <w:rPr>
          <w:rFonts w:cs="Arial"/>
          <w:lang w:eastAsia="es-ES"/>
        </w:rPr>
      </w:pPr>
    </w:p>
    <w:p w:rsidR="000B4878" w:rsidRPr="00F61656" w:rsidRDefault="000B4878" w:rsidP="000B4878">
      <w:pPr>
        <w:pStyle w:val="Ttol2"/>
        <w:spacing w:before="0" w:after="0"/>
        <w:jc w:val="both"/>
        <w:rPr>
          <w:rFonts w:ascii="Arial" w:hAnsi="Arial" w:cs="Arial"/>
          <w:i w:val="0"/>
          <w:sz w:val="22"/>
          <w:szCs w:val="22"/>
        </w:rPr>
      </w:pPr>
      <w:bookmarkStart w:id="26" w:name="_Toc21500343"/>
      <w:r w:rsidRPr="00F61656">
        <w:rPr>
          <w:rFonts w:ascii="Arial" w:hAnsi="Arial" w:cs="Arial"/>
          <w:i w:val="0"/>
          <w:sz w:val="22"/>
          <w:szCs w:val="22"/>
        </w:rPr>
        <w:t>Vint-i-dosena. Programa de treball</w:t>
      </w:r>
      <w:bookmarkEnd w:id="26"/>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L’empresa o empreses contractistes estaran obligades a presentar un programa de treball que haurà d’aprovar l’òrgan de contractació quan així es determini en l’</w:t>
      </w:r>
      <w:r>
        <w:rPr>
          <w:rFonts w:cs="Arial"/>
          <w:b/>
          <w:lang w:eastAsia="es-ES"/>
        </w:rPr>
        <w:t>apartat U</w:t>
      </w:r>
      <w:r w:rsidRPr="00F61656">
        <w:rPr>
          <w:rFonts w:cs="Arial"/>
          <w:b/>
          <w:lang w:eastAsia="es-ES"/>
        </w:rPr>
        <w:t xml:space="preserve"> del quadre de característiques</w:t>
      </w:r>
      <w:r w:rsidRPr="00F61656">
        <w:rPr>
          <w:rFonts w:cs="Arial"/>
          <w:lang w:eastAsia="es-ES"/>
        </w:rPr>
        <w:t xml:space="preserve"> i, en tot cas, en els serveis que siguin de tracte successiu.</w:t>
      </w:r>
    </w:p>
    <w:p w:rsidR="000B4878" w:rsidRPr="00F61656" w:rsidRDefault="000B4878" w:rsidP="000B4878">
      <w:pPr>
        <w:spacing w:after="0" w:line="240" w:lineRule="auto"/>
        <w:jc w:val="both"/>
        <w:rPr>
          <w:rFonts w:cs="Arial"/>
          <w:b/>
          <w:lang w:eastAsia="es-ES"/>
        </w:rPr>
      </w:pPr>
    </w:p>
    <w:p w:rsidR="000B4878" w:rsidRPr="00F61656" w:rsidRDefault="000B4878" w:rsidP="000B4878">
      <w:pPr>
        <w:pStyle w:val="Ttol2"/>
        <w:spacing w:before="0" w:after="0"/>
        <w:jc w:val="both"/>
        <w:rPr>
          <w:rFonts w:ascii="Arial" w:hAnsi="Arial" w:cs="Arial"/>
          <w:i w:val="0"/>
          <w:sz w:val="22"/>
          <w:szCs w:val="22"/>
        </w:rPr>
      </w:pPr>
      <w:bookmarkStart w:id="27" w:name="_Toc21500344"/>
      <w:r w:rsidRPr="00F61656">
        <w:rPr>
          <w:rFonts w:ascii="Arial" w:hAnsi="Arial" w:cs="Arial"/>
          <w:i w:val="0"/>
          <w:sz w:val="22"/>
          <w:szCs w:val="22"/>
        </w:rPr>
        <w:t>Vint-i-tresena. Compliment de terminis i correcta execució del contracte</w:t>
      </w:r>
      <w:bookmarkEnd w:id="27"/>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i/>
          <w:lang w:eastAsia="es-ES"/>
        </w:rPr>
      </w:pPr>
      <w:r w:rsidRPr="00F61656">
        <w:rPr>
          <w:rFonts w:cs="Arial"/>
          <w:b/>
          <w:lang w:eastAsia="es-ES"/>
        </w:rPr>
        <w:t xml:space="preserve">23.1 </w:t>
      </w:r>
      <w:r w:rsidRPr="00F61656">
        <w:rPr>
          <w:rFonts w:cs="Arial"/>
          <w:lang w:eastAsia="es-ES"/>
        </w:rPr>
        <w:t>L’empresa contractista està obligada a complir el termini total d’execució del contracte i els terminis parcials fixats, si s’escau, en el programa de treball.</w:t>
      </w:r>
    </w:p>
    <w:p w:rsidR="000B4878" w:rsidRPr="00F61656" w:rsidRDefault="000B4878" w:rsidP="000B4878">
      <w:pPr>
        <w:spacing w:after="0" w:line="240" w:lineRule="auto"/>
        <w:jc w:val="both"/>
        <w:rPr>
          <w:rFonts w:cs="Arial"/>
          <w:i/>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23.2</w:t>
      </w:r>
      <w:r w:rsidRPr="00F61656">
        <w:rPr>
          <w:rFonts w:cs="Arial"/>
          <w:lang w:eastAsia="es-ES"/>
        </w:rPr>
        <w:t xml:space="preserve"> 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L’Administració tindrà la mateixa facultat si l’empresa contractista incompleix parcialment, per causes imputables que li siguin imputables, l’execució de les prestacions definides en el contracte.</w:t>
      </w:r>
    </w:p>
    <w:p w:rsidR="000B4878" w:rsidRPr="00F61656" w:rsidRDefault="000B4878" w:rsidP="000B4878">
      <w:pPr>
        <w:spacing w:after="0" w:line="240" w:lineRule="auto"/>
        <w:jc w:val="both"/>
        <w:rPr>
          <w:rFonts w:cs="Arial"/>
          <w:lang w:eastAsia="es-ES"/>
        </w:rPr>
      </w:pPr>
    </w:p>
    <w:p w:rsidR="000B4878" w:rsidRDefault="000B4878" w:rsidP="000B4878">
      <w:pPr>
        <w:spacing w:after="0" w:line="240" w:lineRule="auto"/>
        <w:jc w:val="both"/>
        <w:rPr>
          <w:rFonts w:cs="Arial"/>
          <w:lang w:eastAsia="es-ES"/>
        </w:rPr>
      </w:pPr>
      <w:r w:rsidRPr="00F61656">
        <w:rPr>
          <w:rFonts w:cs="Arial"/>
          <w:lang w:eastAsia="es-ES"/>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r>
        <w:rPr>
          <w:rFonts w:cs="Arial"/>
          <w:lang w:eastAsia="es-ES"/>
        </w:rPr>
        <w:t>.</w:t>
      </w:r>
    </w:p>
    <w:p w:rsidR="000B4878" w:rsidRPr="00F61656" w:rsidRDefault="000B4878" w:rsidP="000B4878">
      <w:pPr>
        <w:spacing w:after="0" w:line="240" w:lineRule="auto"/>
        <w:jc w:val="both"/>
        <w:rPr>
          <w:rFonts w:cs="Arial"/>
          <w:lang w:eastAsia="es-ES"/>
        </w:rPr>
      </w:pPr>
    </w:p>
    <w:p w:rsidR="000B4878" w:rsidRDefault="000B4878" w:rsidP="000B4878">
      <w:pPr>
        <w:spacing w:after="0" w:line="240" w:lineRule="auto"/>
        <w:jc w:val="both"/>
        <w:rPr>
          <w:rFonts w:cs="Arial"/>
          <w:lang w:eastAsia="es-ES"/>
        </w:rPr>
      </w:pPr>
      <w:r w:rsidRPr="00F61656">
        <w:rPr>
          <w:rFonts w:cs="Arial"/>
          <w:lang w:eastAsia="es-ES"/>
        </w:rPr>
        <w:t>En tot cas, la constitució en demora de l’empresa contractista no requerirà intimació prèvia per part de l’Administració.</w:t>
      </w:r>
    </w:p>
    <w:p w:rsidR="000B4878" w:rsidRPr="00F61656" w:rsidRDefault="000B4878" w:rsidP="000B4878">
      <w:pPr>
        <w:spacing w:after="0" w:line="240" w:lineRule="auto"/>
        <w:jc w:val="both"/>
        <w:rPr>
          <w:rFonts w:cs="Arial"/>
          <w:i/>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23.3</w:t>
      </w:r>
      <w:r w:rsidRPr="00F61656">
        <w:rPr>
          <w:rFonts w:cs="Arial"/>
          <w:lang w:eastAsia="es-ES"/>
        </w:rPr>
        <w:t xml:space="preserve"> En cas de compliment defectuós de la prestació objecte del contracte o d’incompliment dels compromisos assumits per l’empresa o les empreses contractistes o de les condicions especials d’execució establertes en la clàusula vintena d’aquest plec es podrà acordar la imposició de les penalitats </w:t>
      </w:r>
      <w:r>
        <w:rPr>
          <w:rFonts w:cs="Arial"/>
          <w:lang w:eastAsia="es-ES"/>
        </w:rPr>
        <w:t xml:space="preserve">que s’indiquen a </w:t>
      </w:r>
      <w:r w:rsidRPr="00200511">
        <w:rPr>
          <w:rFonts w:cs="Arial"/>
          <w:b/>
          <w:lang w:eastAsia="es-ES"/>
        </w:rPr>
        <w:t xml:space="preserve">l’apartat </w:t>
      </w:r>
      <w:r>
        <w:rPr>
          <w:rFonts w:cs="Arial"/>
          <w:b/>
          <w:lang w:eastAsia="es-ES"/>
        </w:rPr>
        <w:t>M</w:t>
      </w:r>
      <w:r>
        <w:rPr>
          <w:rFonts w:cs="Arial"/>
          <w:lang w:eastAsia="es-ES"/>
        </w:rPr>
        <w:t xml:space="preserve"> del quadre de característiques.</w:t>
      </w:r>
    </w:p>
    <w:p w:rsidR="000B4878" w:rsidRPr="00F61656" w:rsidRDefault="000B4878" w:rsidP="000B4878">
      <w:pPr>
        <w:spacing w:after="0" w:line="240" w:lineRule="auto"/>
        <w:jc w:val="both"/>
        <w:rPr>
          <w:rFonts w:cs="Arial"/>
          <w:i/>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23.4</w:t>
      </w:r>
      <w:r w:rsidRPr="00F61656">
        <w:rPr>
          <w:rFonts w:cs="Arial"/>
          <w:lang w:eastAsia="es-ES"/>
        </w:rPr>
        <w:t xml:space="preserve"> En cas d’incompliment de l’obligació de l’empresa contractista de remetre relació detallada de subcontractistes o subministradors i justificant de compliment dels pagaments, prevista en la clàusula trenta-quatrena d’aquest plec, es podran imposar les penalitats, de les quals respondrà la garantia definitiva, </w:t>
      </w:r>
      <w:r>
        <w:rPr>
          <w:rFonts w:cs="Arial"/>
          <w:lang w:eastAsia="es-ES"/>
        </w:rPr>
        <w:t xml:space="preserve">que s’indiquen a </w:t>
      </w:r>
      <w:r w:rsidRPr="00200511">
        <w:rPr>
          <w:rFonts w:cs="Arial"/>
          <w:b/>
          <w:lang w:eastAsia="es-ES"/>
        </w:rPr>
        <w:t xml:space="preserve">l’apartat </w:t>
      </w:r>
      <w:r>
        <w:rPr>
          <w:rFonts w:cs="Arial"/>
          <w:b/>
          <w:lang w:eastAsia="es-ES"/>
        </w:rPr>
        <w:t>M</w:t>
      </w:r>
      <w:r>
        <w:rPr>
          <w:rFonts w:cs="Arial"/>
          <w:lang w:eastAsia="es-ES"/>
        </w:rPr>
        <w:t xml:space="preserve"> del quadre de característiques.</w:t>
      </w:r>
    </w:p>
    <w:p w:rsidR="000B4878" w:rsidRPr="00A64FA8" w:rsidRDefault="000B4878" w:rsidP="000B4878">
      <w:pPr>
        <w:spacing w:after="0" w:line="240" w:lineRule="auto"/>
        <w:jc w:val="both"/>
        <w:rPr>
          <w:rFonts w:cs="Arial"/>
          <w:b/>
          <w:color w:val="FF0000"/>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23.5</w:t>
      </w:r>
      <w:r w:rsidRPr="00F61656">
        <w:rPr>
          <w:rFonts w:cs="Arial"/>
          <w:lang w:eastAsia="es-ES"/>
        </w:rPr>
        <w:t xml:space="preserve"> 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rsidR="000B4878" w:rsidRPr="00F61656" w:rsidRDefault="000B4878" w:rsidP="000B4878">
      <w:pPr>
        <w:spacing w:after="0" w:line="240" w:lineRule="auto"/>
        <w:jc w:val="both"/>
        <w:rPr>
          <w:rFonts w:cs="Arial"/>
          <w:b/>
          <w:lang w:eastAsia="es-ES"/>
        </w:rPr>
      </w:pPr>
    </w:p>
    <w:p w:rsidR="000B4878" w:rsidRPr="00F61656" w:rsidRDefault="000B4878" w:rsidP="000B4878">
      <w:pPr>
        <w:pStyle w:val="Ttol2"/>
        <w:spacing w:before="0" w:after="0"/>
        <w:jc w:val="both"/>
        <w:rPr>
          <w:rFonts w:ascii="Arial" w:hAnsi="Arial" w:cs="Arial"/>
          <w:i w:val="0"/>
          <w:sz w:val="22"/>
          <w:szCs w:val="22"/>
        </w:rPr>
      </w:pPr>
      <w:bookmarkStart w:id="28" w:name="_Toc21500345"/>
      <w:r w:rsidRPr="00F61656">
        <w:rPr>
          <w:rFonts w:ascii="Arial" w:hAnsi="Arial" w:cs="Arial"/>
          <w:i w:val="0"/>
          <w:sz w:val="22"/>
          <w:szCs w:val="22"/>
        </w:rPr>
        <w:t>Vint-i-quatrena. Persona responsable del contracte</w:t>
      </w:r>
      <w:bookmarkEnd w:id="28"/>
    </w:p>
    <w:p w:rsidR="000B4878" w:rsidRPr="00F61656" w:rsidRDefault="000B4878" w:rsidP="000B4878">
      <w:pPr>
        <w:spacing w:after="0" w:line="240" w:lineRule="auto"/>
        <w:jc w:val="both"/>
        <w:rPr>
          <w:rFonts w:cs="Arial"/>
          <w:b/>
          <w:lang w:eastAsia="es-ES"/>
        </w:rPr>
      </w:pPr>
    </w:p>
    <w:p w:rsidR="000B4878" w:rsidRPr="00E05C71" w:rsidRDefault="000B4878" w:rsidP="000B4878">
      <w:pPr>
        <w:tabs>
          <w:tab w:val="left" w:pos="1440"/>
          <w:tab w:val="left" w:pos="1800"/>
          <w:tab w:val="left" w:pos="2340"/>
        </w:tabs>
        <w:spacing w:after="0" w:line="240" w:lineRule="auto"/>
        <w:jc w:val="both"/>
        <w:rPr>
          <w:rFonts w:cs="Arial"/>
          <w:lang w:eastAsia="en-US"/>
        </w:rPr>
      </w:pPr>
      <w:r w:rsidRPr="00F61656">
        <w:rPr>
          <w:rFonts w:cs="Arial"/>
          <w:lang w:eastAsia="en-US"/>
        </w:rPr>
        <w:t>Amb independència de la unitat encarregada del seguiment i l’e</w:t>
      </w:r>
      <w:r>
        <w:rPr>
          <w:rFonts w:cs="Arial"/>
          <w:lang w:eastAsia="en-US"/>
        </w:rPr>
        <w:t>xecució ordinària del contracte</w:t>
      </w:r>
      <w:r w:rsidRPr="00F61656">
        <w:rPr>
          <w:rFonts w:cs="Arial"/>
          <w:lang w:eastAsia="en-US"/>
        </w:rPr>
        <w:t xml:space="preserve"> es designarà</w:t>
      </w:r>
      <w:r>
        <w:rPr>
          <w:rFonts w:cs="Arial"/>
          <w:lang w:eastAsia="en-US"/>
        </w:rPr>
        <w:t xml:space="preserve">, </w:t>
      </w:r>
      <w:r w:rsidRPr="00F05A89">
        <w:rPr>
          <w:rFonts w:cs="Arial"/>
          <w:lang w:eastAsia="en-US"/>
        </w:rPr>
        <w:t xml:space="preserve">en </w:t>
      </w:r>
      <w:r w:rsidRPr="00F05A89">
        <w:rPr>
          <w:rFonts w:cs="Arial"/>
          <w:b/>
          <w:lang w:eastAsia="en-US"/>
        </w:rPr>
        <w:t>l’apartat S</w:t>
      </w:r>
      <w:r w:rsidRPr="00F61656">
        <w:rPr>
          <w:rFonts w:cs="Arial"/>
          <w:lang w:eastAsia="en-US"/>
        </w:rPr>
        <w:t xml:space="preserve"> una persona responsable del contracte que exercirà les </w:t>
      </w:r>
      <w:r w:rsidRPr="00E05C71">
        <w:rPr>
          <w:rFonts w:cs="Arial"/>
          <w:lang w:eastAsia="en-US"/>
        </w:rPr>
        <w:t>funcions següents:</w:t>
      </w:r>
    </w:p>
    <w:p w:rsidR="000B4878" w:rsidRPr="00E05C71" w:rsidRDefault="000B4878" w:rsidP="000B4878">
      <w:pPr>
        <w:tabs>
          <w:tab w:val="left" w:pos="1440"/>
          <w:tab w:val="left" w:pos="1800"/>
          <w:tab w:val="left" w:pos="2340"/>
        </w:tabs>
        <w:spacing w:after="0" w:line="240" w:lineRule="auto"/>
        <w:jc w:val="both"/>
        <w:rPr>
          <w:rFonts w:cs="Arial"/>
          <w:lang w:eastAsia="en-US"/>
        </w:rPr>
      </w:pPr>
    </w:p>
    <w:p w:rsidR="000B4878" w:rsidRPr="00E05C71" w:rsidRDefault="000B4878" w:rsidP="000B4878">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rsidR="000B4878" w:rsidRPr="00E05C71" w:rsidRDefault="000B4878" w:rsidP="000B4878">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t>Adoptar la proposta sobre la imposició de penalitats.</w:t>
      </w:r>
    </w:p>
    <w:p w:rsidR="000B4878" w:rsidRPr="00E05C71" w:rsidRDefault="000B4878" w:rsidP="000B4878">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t>Emetre un informe on determini si el retard en l’execució és produït per motius imputables al contractista.</w:t>
      </w:r>
    </w:p>
    <w:p w:rsidR="000B4878" w:rsidRPr="00E05C71" w:rsidRDefault="000B4878" w:rsidP="000B4878">
      <w:pPr>
        <w:tabs>
          <w:tab w:val="left" w:pos="1440"/>
          <w:tab w:val="left" w:pos="1800"/>
          <w:tab w:val="left" w:pos="2340"/>
        </w:tabs>
        <w:spacing w:after="0" w:line="240" w:lineRule="auto"/>
        <w:jc w:val="both"/>
        <w:rPr>
          <w:rFonts w:cs="Arial"/>
          <w:lang w:eastAsia="en-US"/>
        </w:rPr>
      </w:pPr>
    </w:p>
    <w:p w:rsidR="000B4878" w:rsidRPr="00A64FA8" w:rsidRDefault="000B4878" w:rsidP="000B4878">
      <w:pPr>
        <w:tabs>
          <w:tab w:val="left" w:pos="1440"/>
          <w:tab w:val="left" w:pos="1800"/>
          <w:tab w:val="left" w:pos="2340"/>
        </w:tabs>
        <w:spacing w:after="0" w:line="240" w:lineRule="auto"/>
        <w:jc w:val="both"/>
        <w:rPr>
          <w:rFonts w:cs="Arial"/>
          <w:lang w:eastAsia="en-US"/>
        </w:rPr>
      </w:pPr>
      <w:r w:rsidRPr="00A64FA8">
        <w:rPr>
          <w:rFonts w:cs="Arial"/>
          <w:lang w:eastAsia="en-US"/>
        </w:rPr>
        <w:t>En els contractes de serveis que impliquin el desenvolupament o manteniment d’aplicacions informàtiques, l’objecte dels quals es defineixi per referència a components de prestació del servei, el responsable del contracte haurà d’adoptar les mesures a què es refereix l’article 308.3 de la LCSP.</w:t>
      </w:r>
    </w:p>
    <w:p w:rsidR="000B4878" w:rsidRPr="00A64FA8" w:rsidRDefault="000B4878" w:rsidP="000B4878">
      <w:pPr>
        <w:tabs>
          <w:tab w:val="left" w:pos="1440"/>
          <w:tab w:val="left" w:pos="1800"/>
          <w:tab w:val="left" w:pos="2340"/>
        </w:tabs>
        <w:spacing w:after="0" w:line="240" w:lineRule="auto"/>
        <w:jc w:val="both"/>
        <w:rPr>
          <w:rFonts w:cs="Arial"/>
          <w:lang w:eastAsia="en-US"/>
        </w:rPr>
      </w:pPr>
    </w:p>
    <w:p w:rsidR="000B4878" w:rsidRPr="00A64FA8" w:rsidRDefault="000B4878" w:rsidP="000B4878">
      <w:pPr>
        <w:tabs>
          <w:tab w:val="left" w:pos="1440"/>
          <w:tab w:val="left" w:pos="1800"/>
          <w:tab w:val="left" w:pos="2340"/>
        </w:tabs>
        <w:spacing w:after="0" w:line="240" w:lineRule="auto"/>
        <w:jc w:val="both"/>
        <w:rPr>
          <w:rFonts w:cs="Arial"/>
          <w:lang w:eastAsia="en-US"/>
        </w:rPr>
      </w:pPr>
      <w:r w:rsidRPr="00A64FA8">
        <w:rPr>
          <w:rFonts w:cs="Arial"/>
          <w:lang w:eastAsia="en-US"/>
        </w:rPr>
        <w:t>Les instruccions donades per la persona responsable del contracte configuren les obligacions d’execució del contracte juntament amb el seu clausulat i els plecs.</w:t>
      </w:r>
    </w:p>
    <w:p w:rsidR="000B4878" w:rsidRPr="00A64FA8" w:rsidRDefault="000B4878" w:rsidP="000B4878">
      <w:pPr>
        <w:spacing w:after="0" w:line="240" w:lineRule="auto"/>
        <w:jc w:val="both"/>
        <w:rPr>
          <w:rFonts w:cs="Arial"/>
          <w:b/>
          <w:lang w:eastAsia="es-ES"/>
        </w:rPr>
      </w:pPr>
      <w:r w:rsidRPr="00A64FA8">
        <w:rPr>
          <w:rFonts w:cs="Arial"/>
          <w:lang w:eastAsia="en-US"/>
        </w:rPr>
        <w:t xml:space="preserve"> </w:t>
      </w:r>
    </w:p>
    <w:p w:rsidR="000B4878" w:rsidRDefault="000B4878" w:rsidP="000B4878">
      <w:pPr>
        <w:spacing w:after="0" w:line="240" w:lineRule="auto"/>
        <w:jc w:val="both"/>
        <w:rPr>
          <w:rFonts w:cs="Arial"/>
          <w:color w:val="FF0000"/>
          <w:lang w:eastAsia="es-ES"/>
        </w:rPr>
      </w:pPr>
      <w:r w:rsidRPr="00B32146">
        <w:rPr>
          <w:rFonts w:cs="Arial"/>
          <w:lang w:eastAsia="en-US"/>
        </w:rPr>
        <w:t>El responsable del contracte pot ser una persona física o jurídica vinculada a l’Administració contractant o aliena a aquesta. El seguiment del contracte també es podrà encomanar a vàries persones perquè realitzin les funcions de forma conjunta.</w:t>
      </w:r>
      <w:r>
        <w:rPr>
          <w:rFonts w:cs="Arial"/>
          <w:color w:val="FF0000"/>
          <w:lang w:eastAsia="es-ES"/>
        </w:rPr>
        <w:t xml:space="preserve"> </w:t>
      </w:r>
    </w:p>
    <w:p w:rsidR="000B4878" w:rsidRPr="00B32146" w:rsidRDefault="000B4878" w:rsidP="000B4878">
      <w:pPr>
        <w:spacing w:after="0" w:line="240" w:lineRule="auto"/>
        <w:jc w:val="both"/>
        <w:rPr>
          <w:rFonts w:cs="Arial"/>
          <w:color w:val="FF0000"/>
          <w:lang w:eastAsia="es-ES"/>
        </w:rPr>
      </w:pPr>
    </w:p>
    <w:p w:rsidR="000B4878" w:rsidRPr="00F61656" w:rsidRDefault="000B4878" w:rsidP="000B4878">
      <w:pPr>
        <w:pStyle w:val="Ttol2"/>
        <w:spacing w:before="0" w:after="0"/>
        <w:jc w:val="both"/>
        <w:rPr>
          <w:rFonts w:ascii="Arial" w:hAnsi="Arial" w:cs="Arial"/>
          <w:i w:val="0"/>
          <w:sz w:val="22"/>
          <w:szCs w:val="22"/>
        </w:rPr>
      </w:pPr>
      <w:bookmarkStart w:id="29" w:name="_Toc21500346"/>
      <w:r w:rsidRPr="00F61656">
        <w:rPr>
          <w:rFonts w:ascii="Arial" w:hAnsi="Arial" w:cs="Arial"/>
          <w:i w:val="0"/>
          <w:sz w:val="22"/>
          <w:szCs w:val="22"/>
        </w:rPr>
        <w:t>Vint-i-cinquena. Resolució d’incidències</w:t>
      </w:r>
      <w:bookmarkEnd w:id="29"/>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 xml:space="preserve">Llevat que motius d’interès públic ho justifiquin o la naturalesa de les incidències ho requereixi, la seva tramitació no determinarà la paralització del contracte. </w:t>
      </w:r>
    </w:p>
    <w:p w:rsidR="000B4878" w:rsidRPr="00F61656" w:rsidRDefault="000B4878" w:rsidP="000B4878">
      <w:pPr>
        <w:spacing w:after="0" w:line="240" w:lineRule="auto"/>
        <w:jc w:val="both"/>
        <w:rPr>
          <w:rFonts w:cs="Arial"/>
          <w:lang w:eastAsia="es-ES"/>
        </w:rPr>
      </w:pPr>
    </w:p>
    <w:p w:rsidR="000B4878" w:rsidRPr="00F61656" w:rsidRDefault="000B4878" w:rsidP="000B4878">
      <w:pPr>
        <w:pStyle w:val="Ttol2"/>
        <w:spacing w:before="0" w:after="0"/>
        <w:jc w:val="both"/>
        <w:rPr>
          <w:rFonts w:ascii="Arial" w:hAnsi="Arial" w:cs="Arial"/>
          <w:i w:val="0"/>
          <w:sz w:val="22"/>
          <w:szCs w:val="22"/>
        </w:rPr>
      </w:pPr>
      <w:bookmarkStart w:id="30" w:name="_Toc21500347"/>
      <w:r w:rsidRPr="00F61656">
        <w:rPr>
          <w:rFonts w:ascii="Arial" w:hAnsi="Arial" w:cs="Arial"/>
          <w:i w:val="0"/>
          <w:sz w:val="22"/>
          <w:szCs w:val="22"/>
        </w:rPr>
        <w:t>Vint-i-sisena. Resolució de dubtes tècnics interpretatius</w:t>
      </w:r>
      <w:bookmarkEnd w:id="30"/>
    </w:p>
    <w:p w:rsidR="000B4878" w:rsidRPr="00F61656" w:rsidRDefault="000B4878" w:rsidP="000B4878">
      <w:pPr>
        <w:spacing w:after="0" w:line="240" w:lineRule="auto"/>
        <w:jc w:val="both"/>
        <w:rPr>
          <w:rFonts w:cs="Arial"/>
          <w:b/>
          <w:lang w:eastAsia="es-ES"/>
        </w:rPr>
      </w:pPr>
    </w:p>
    <w:p w:rsidR="000B4878" w:rsidRPr="00F05A89" w:rsidRDefault="000B4878" w:rsidP="000B4878">
      <w:pPr>
        <w:spacing w:after="0" w:line="240" w:lineRule="auto"/>
        <w:jc w:val="both"/>
        <w:rPr>
          <w:rFonts w:cs="Arial"/>
          <w:i/>
          <w:lang w:eastAsia="es-ES"/>
        </w:rPr>
      </w:pPr>
      <w:r w:rsidRPr="00F61656">
        <w:rPr>
          <w:rFonts w:cs="Arial"/>
          <w:lang w:eastAsia="es-ES"/>
        </w:rPr>
        <w:t>Per a la resolució de dubtes tècnics interpretatius que puguin sorgir durant l’execució del contracte es pot sol·licitar un informe tècnic extern a l’Administració i no vinculant.</w:t>
      </w:r>
    </w:p>
    <w:p w:rsidR="000B4878" w:rsidRPr="00F61656" w:rsidRDefault="000B4878" w:rsidP="000B4878">
      <w:pPr>
        <w:spacing w:after="0" w:line="240" w:lineRule="auto"/>
        <w:jc w:val="both"/>
        <w:rPr>
          <w:rFonts w:cs="Arial"/>
          <w:b/>
          <w:lang w:eastAsia="es-ES"/>
        </w:rPr>
      </w:pPr>
    </w:p>
    <w:p w:rsidR="000B4878" w:rsidRPr="00F61656" w:rsidRDefault="000B4878" w:rsidP="000B4878">
      <w:pPr>
        <w:pStyle w:val="Ttol1"/>
        <w:rPr>
          <w:rFonts w:cs="Arial"/>
          <w:sz w:val="22"/>
          <w:szCs w:val="22"/>
        </w:rPr>
      </w:pPr>
      <w:bookmarkStart w:id="31" w:name="_Toc21500348"/>
      <w:r w:rsidRPr="00F61656">
        <w:rPr>
          <w:rFonts w:cs="Arial"/>
          <w:sz w:val="22"/>
          <w:szCs w:val="22"/>
        </w:rPr>
        <w:t>IV. DISPOSICIONS RELATIVES ALS DRETS I OBLIGACIONS DE LES PARTS</w:t>
      </w:r>
      <w:bookmarkEnd w:id="31"/>
      <w:r w:rsidRPr="00F61656">
        <w:rPr>
          <w:rFonts w:cs="Arial"/>
          <w:sz w:val="22"/>
          <w:szCs w:val="22"/>
        </w:rPr>
        <w:t xml:space="preserve"> </w:t>
      </w:r>
    </w:p>
    <w:p w:rsidR="000B4878" w:rsidRPr="00F61656" w:rsidRDefault="000B4878" w:rsidP="000B4878">
      <w:pPr>
        <w:spacing w:after="0" w:line="240" w:lineRule="auto"/>
        <w:jc w:val="both"/>
        <w:rPr>
          <w:rFonts w:cs="Arial"/>
          <w:lang w:eastAsia="es-ES"/>
        </w:rPr>
      </w:pPr>
    </w:p>
    <w:p w:rsidR="000B4878" w:rsidRPr="00F61656" w:rsidRDefault="000B4878" w:rsidP="000B4878">
      <w:pPr>
        <w:pStyle w:val="Ttol2"/>
        <w:spacing w:before="0" w:after="0"/>
        <w:jc w:val="both"/>
        <w:rPr>
          <w:rFonts w:ascii="Arial" w:hAnsi="Arial" w:cs="Arial"/>
          <w:i w:val="0"/>
          <w:sz w:val="22"/>
          <w:szCs w:val="22"/>
        </w:rPr>
      </w:pPr>
      <w:bookmarkStart w:id="32" w:name="_Toc21500349"/>
      <w:r w:rsidRPr="00F61656">
        <w:rPr>
          <w:rFonts w:ascii="Arial" w:hAnsi="Arial" w:cs="Arial"/>
          <w:i w:val="0"/>
          <w:sz w:val="22"/>
          <w:szCs w:val="22"/>
        </w:rPr>
        <w:t>Vint-i-setena. Abonaments a l’empresa contractista</w:t>
      </w:r>
      <w:bookmarkEnd w:id="32"/>
    </w:p>
    <w:p w:rsidR="000B4878" w:rsidRDefault="000B4878" w:rsidP="000B4878">
      <w:pPr>
        <w:spacing w:after="0" w:line="240" w:lineRule="auto"/>
        <w:jc w:val="both"/>
        <w:rPr>
          <w:rFonts w:cs="Arial"/>
          <w:lang w:eastAsia="es-ES"/>
        </w:rPr>
      </w:pPr>
    </w:p>
    <w:p w:rsidR="000B4878" w:rsidRPr="00884B95" w:rsidRDefault="000B4878" w:rsidP="000B4878">
      <w:pPr>
        <w:spacing w:after="0" w:line="240" w:lineRule="auto"/>
        <w:jc w:val="both"/>
        <w:rPr>
          <w:rFonts w:cs="Arial"/>
          <w:b/>
          <w:lang w:eastAsia="es-ES"/>
        </w:rPr>
      </w:pPr>
      <w:r>
        <w:rPr>
          <w:rFonts w:cs="Arial"/>
          <w:lang w:eastAsia="es-ES"/>
        </w:rPr>
        <w:t xml:space="preserve">Els abonaments previstos per a aquest expedient es recullen en </w:t>
      </w:r>
      <w:r w:rsidRPr="00884B95">
        <w:rPr>
          <w:rFonts w:cs="Arial"/>
          <w:b/>
          <w:lang w:eastAsia="es-ES"/>
        </w:rPr>
        <w:t>l’apartat V del quadre de característiques.</w:t>
      </w:r>
    </w:p>
    <w:p w:rsidR="000B4878" w:rsidRDefault="000B4878" w:rsidP="000B4878">
      <w:pPr>
        <w:spacing w:after="0" w:line="240" w:lineRule="auto"/>
        <w:jc w:val="both"/>
        <w:rPr>
          <w:rFonts w:cs="Arial"/>
          <w:b/>
          <w:lang w:eastAsia="es-ES"/>
        </w:rPr>
      </w:pPr>
    </w:p>
    <w:p w:rsidR="000B4878" w:rsidRPr="00936243" w:rsidRDefault="000B4878" w:rsidP="000B4878">
      <w:pPr>
        <w:spacing w:after="0" w:line="240" w:lineRule="auto"/>
        <w:jc w:val="both"/>
        <w:rPr>
          <w:rFonts w:cs="Arial"/>
          <w:lang w:eastAsia="es-ES"/>
        </w:rPr>
      </w:pPr>
      <w:r w:rsidRPr="00F61656">
        <w:rPr>
          <w:rFonts w:cs="Arial"/>
          <w:b/>
          <w:lang w:eastAsia="es-ES"/>
        </w:rPr>
        <w:t xml:space="preserve">27.1 </w:t>
      </w:r>
      <w:r w:rsidRPr="00F61656">
        <w:rPr>
          <w:rFonts w:cs="Arial"/>
          <w:lang w:eastAsia="es-ES"/>
        </w:rPr>
        <w:t xml:space="preserve">L’import dels serveis executats s’acreditarà de conformitat amb el plec de prescripcions tècniques, per mitjà dels documents que acreditin la realització total o </w:t>
      </w:r>
      <w:r w:rsidRPr="00936243">
        <w:rPr>
          <w:rFonts w:cs="Arial"/>
          <w:lang w:eastAsia="es-ES"/>
        </w:rPr>
        <w:t>parcial, si s’escau, del contracte.</w:t>
      </w:r>
    </w:p>
    <w:p w:rsidR="000B4878" w:rsidRPr="00936243" w:rsidRDefault="000B4878" w:rsidP="000B4878">
      <w:pPr>
        <w:spacing w:after="0" w:line="240" w:lineRule="auto"/>
        <w:jc w:val="both"/>
        <w:rPr>
          <w:rFonts w:cs="Arial"/>
          <w:b/>
          <w:lang w:eastAsia="es-ES"/>
        </w:rPr>
      </w:pPr>
    </w:p>
    <w:p w:rsidR="000B4878" w:rsidRPr="00936243" w:rsidRDefault="000B4878" w:rsidP="000B4878">
      <w:pPr>
        <w:pStyle w:val="Ttol2"/>
        <w:spacing w:before="0" w:after="0"/>
        <w:jc w:val="both"/>
        <w:rPr>
          <w:rFonts w:ascii="Arial" w:hAnsi="Arial" w:cs="Arial"/>
          <w:i w:val="0"/>
          <w:sz w:val="22"/>
          <w:szCs w:val="22"/>
        </w:rPr>
      </w:pPr>
      <w:bookmarkStart w:id="33" w:name="_Toc21500350"/>
      <w:r w:rsidRPr="00936243">
        <w:rPr>
          <w:rFonts w:ascii="Arial" w:hAnsi="Arial" w:cs="Arial"/>
          <w:i w:val="0"/>
          <w:sz w:val="22"/>
          <w:szCs w:val="22"/>
        </w:rPr>
        <w:t>Vint-i-vuitena. Responsabilitat de l’empresa contractista</w:t>
      </w:r>
      <w:bookmarkEnd w:id="33"/>
      <w:r w:rsidR="00C646C0" w:rsidRPr="00936243">
        <w:rPr>
          <w:rFonts w:ascii="Arial" w:hAnsi="Arial" w:cs="Arial"/>
          <w:i w:val="0"/>
          <w:sz w:val="22"/>
          <w:szCs w:val="22"/>
        </w:rPr>
        <w:t xml:space="preserve"> i drets del concessionari</w:t>
      </w:r>
    </w:p>
    <w:p w:rsidR="000B4878" w:rsidRPr="00936243" w:rsidRDefault="000B4878" w:rsidP="000B4878">
      <w:pPr>
        <w:spacing w:after="0" w:line="240" w:lineRule="auto"/>
        <w:jc w:val="both"/>
        <w:rPr>
          <w:rFonts w:cs="Arial"/>
          <w:b/>
          <w:lang w:eastAsia="es-ES"/>
        </w:rPr>
      </w:pPr>
    </w:p>
    <w:p w:rsidR="0020456D" w:rsidRPr="00936243" w:rsidRDefault="0020456D" w:rsidP="00C32A29">
      <w:pPr>
        <w:pStyle w:val="Pargrafdellista"/>
        <w:numPr>
          <w:ilvl w:val="1"/>
          <w:numId w:val="30"/>
        </w:numPr>
        <w:jc w:val="both"/>
        <w:rPr>
          <w:rFonts w:ascii="Arial" w:hAnsi="Arial" w:cs="Arial"/>
          <w:b/>
          <w:sz w:val="22"/>
          <w:szCs w:val="22"/>
        </w:rPr>
      </w:pPr>
      <w:r w:rsidRPr="00936243">
        <w:rPr>
          <w:rFonts w:ascii="Arial" w:hAnsi="Arial" w:cs="Arial"/>
          <w:b/>
          <w:sz w:val="22"/>
          <w:szCs w:val="22"/>
        </w:rPr>
        <w:t>Responsabilitat de l’empresa contractista</w:t>
      </w:r>
    </w:p>
    <w:p w:rsidR="0020456D" w:rsidRPr="00991B2A" w:rsidRDefault="0020456D" w:rsidP="000B4878">
      <w:pPr>
        <w:spacing w:after="0" w:line="240" w:lineRule="auto"/>
        <w:jc w:val="both"/>
        <w:rPr>
          <w:rFonts w:cs="Arial"/>
          <w:b/>
          <w:lang w:eastAsia="es-ES"/>
        </w:rPr>
      </w:pPr>
    </w:p>
    <w:p w:rsidR="000B4878" w:rsidRPr="00991B2A" w:rsidRDefault="00991B2A" w:rsidP="00991B2A">
      <w:pPr>
        <w:spacing w:after="0" w:line="240" w:lineRule="auto"/>
        <w:ind w:left="284" w:hanging="284"/>
        <w:jc w:val="both"/>
        <w:rPr>
          <w:rFonts w:cs="Arial"/>
          <w:snapToGrid w:val="0"/>
          <w:lang w:eastAsia="es-ES"/>
        </w:rPr>
      </w:pPr>
      <w:r w:rsidRPr="00991B2A">
        <w:rPr>
          <w:rFonts w:cs="Arial"/>
          <w:snapToGrid w:val="0"/>
          <w:lang w:eastAsia="es-ES"/>
        </w:rPr>
        <w:t xml:space="preserve">a ) </w:t>
      </w:r>
      <w:r w:rsidR="000B4878" w:rsidRPr="00991B2A">
        <w:rPr>
          <w:rFonts w:cs="Arial"/>
          <w:snapToGrid w:val="0"/>
          <w:lang w:eastAsia="es-ES"/>
        </w:rPr>
        <w:t>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w:t>
      </w:r>
    </w:p>
    <w:p w:rsidR="000B4878" w:rsidRPr="00991B2A" w:rsidRDefault="000B4878" w:rsidP="000B4878">
      <w:pPr>
        <w:spacing w:after="0" w:line="240" w:lineRule="auto"/>
        <w:jc w:val="both"/>
        <w:rPr>
          <w:rFonts w:cs="Arial"/>
          <w:lang w:eastAsia="es-ES"/>
        </w:rPr>
      </w:pPr>
    </w:p>
    <w:p w:rsidR="002D7537" w:rsidRDefault="002D7537" w:rsidP="00991B2A">
      <w:pPr>
        <w:tabs>
          <w:tab w:val="num" w:pos="2160"/>
        </w:tabs>
        <w:spacing w:after="0" w:line="240" w:lineRule="auto"/>
        <w:ind w:left="284"/>
        <w:jc w:val="both"/>
        <w:rPr>
          <w:rFonts w:cs="Arial"/>
          <w:snapToGrid w:val="0"/>
          <w:lang w:eastAsia="es-ES"/>
        </w:rPr>
      </w:pPr>
      <w:r w:rsidRPr="00991B2A">
        <w:rPr>
          <w:rFonts w:cs="Arial"/>
          <w:snapToGrid w:val="0"/>
          <w:lang w:eastAsia="es-ES"/>
        </w:rPr>
        <w:t>La prestació objecte d’aquest contracte es considera una concessió de serveis</w:t>
      </w:r>
      <w:r w:rsidR="00936243">
        <w:rPr>
          <w:rFonts w:cs="Arial"/>
          <w:snapToGrid w:val="0"/>
          <w:lang w:eastAsia="es-ES"/>
        </w:rPr>
        <w:t xml:space="preserve"> d’explotació</w:t>
      </w:r>
      <w:r w:rsidRPr="00991B2A">
        <w:rPr>
          <w:rFonts w:cs="Arial"/>
          <w:snapToGrid w:val="0"/>
          <w:lang w:eastAsia="es-ES"/>
        </w:rPr>
        <w:t>, en virtut de la qual el Departament de la Vicepresidència</w:t>
      </w:r>
      <w:r>
        <w:rPr>
          <w:rFonts w:cs="Arial"/>
          <w:snapToGrid w:val="0"/>
          <w:lang w:eastAsia="es-ES"/>
        </w:rPr>
        <w:t xml:space="preserve"> i d’Economia i Hisenda encarrega a un concessionari la gestió d’un servei de la seva competència, amb una contrapartida constituïda pel dret a explotar els serveis objecte del contracte o per aquest dret acompanyat del de percebre un preu.</w:t>
      </w:r>
    </w:p>
    <w:p w:rsidR="002D7537" w:rsidRDefault="002D7537" w:rsidP="00991B2A">
      <w:pPr>
        <w:tabs>
          <w:tab w:val="num" w:pos="2160"/>
        </w:tabs>
        <w:spacing w:after="0" w:line="240" w:lineRule="auto"/>
        <w:ind w:left="284"/>
        <w:jc w:val="both"/>
        <w:rPr>
          <w:rFonts w:cs="Arial"/>
          <w:snapToGrid w:val="0"/>
          <w:lang w:eastAsia="es-ES"/>
        </w:rPr>
      </w:pPr>
    </w:p>
    <w:p w:rsidR="002D7537" w:rsidRDefault="002D7537" w:rsidP="00991B2A">
      <w:pPr>
        <w:tabs>
          <w:tab w:val="num" w:pos="2160"/>
        </w:tabs>
        <w:spacing w:after="0" w:line="240" w:lineRule="auto"/>
        <w:ind w:left="284"/>
        <w:jc w:val="both"/>
        <w:rPr>
          <w:rFonts w:cs="Arial"/>
          <w:snapToGrid w:val="0"/>
          <w:lang w:eastAsia="es-ES"/>
        </w:rPr>
      </w:pPr>
      <w:r>
        <w:rPr>
          <w:rFonts w:cs="Arial"/>
          <w:snapToGrid w:val="0"/>
          <w:lang w:eastAsia="es-ES"/>
        </w:rPr>
        <w:t>El dret d’explotació dels serveis implica la transferència al concessionari d’un risc operacional en l’explotació que abasta el risc de demanda o el de subministrament, o tots dos. S’entén per ris de demanda el que es deu a la demanda real dels serveis objecte del contracte, i risc de subministrament el relatiu al subministrament dels serveis objecte del contracte, en particular, el risc que la prestació dels serveis no s’ajusti a la demanda.  Es considera que el concessionari assumeix un risc operacional quan no estigui garantit que, en condicions normals de funcionament, aquest pugui recuperar les inversions efectuades ni cobrir els costos en què hagi incorregut com a conseqüència de l’explotació dels serveis que siguin objecte de la concessió.</w:t>
      </w:r>
    </w:p>
    <w:p w:rsidR="002D7537" w:rsidRPr="00832B14" w:rsidRDefault="002D7537" w:rsidP="00991B2A">
      <w:pPr>
        <w:spacing w:after="0" w:line="240" w:lineRule="auto"/>
        <w:ind w:left="284"/>
        <w:jc w:val="both"/>
        <w:rPr>
          <w:rFonts w:cs="Arial"/>
          <w:lang w:eastAsia="es-ES"/>
        </w:rPr>
      </w:pPr>
    </w:p>
    <w:p w:rsidR="000B4878" w:rsidRDefault="000B4878" w:rsidP="00991B2A">
      <w:pPr>
        <w:spacing w:after="0" w:line="240" w:lineRule="auto"/>
        <w:ind w:left="284"/>
        <w:jc w:val="both"/>
        <w:rPr>
          <w:rFonts w:cs="Arial"/>
          <w:lang w:eastAsia="es-ES"/>
        </w:rPr>
      </w:pPr>
      <w:r w:rsidRPr="00832B14">
        <w:rPr>
          <w:rFonts w:cs="Arial"/>
          <w:lang w:eastAsia="es-ES"/>
        </w:rPr>
        <w:t>L’empresa contractista executa</w:t>
      </w:r>
      <w:r w:rsidR="002D7537">
        <w:rPr>
          <w:rFonts w:cs="Arial"/>
          <w:lang w:eastAsia="es-ES"/>
        </w:rPr>
        <w:t>, en conseqüència,</w:t>
      </w:r>
      <w:r w:rsidRPr="00832B14">
        <w:rPr>
          <w:rFonts w:cs="Arial"/>
          <w:lang w:eastAsia="es-ES"/>
        </w:rPr>
        <w:t xml:space="preserve">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r w:rsidRPr="00F61656">
        <w:rPr>
          <w:rFonts w:cs="Arial"/>
          <w:lang w:eastAsia="es-ES"/>
        </w:rPr>
        <w:t>.</w:t>
      </w:r>
    </w:p>
    <w:p w:rsidR="00991B2A" w:rsidRDefault="00991B2A" w:rsidP="00991B2A">
      <w:pPr>
        <w:spacing w:after="0" w:line="240" w:lineRule="auto"/>
        <w:ind w:left="284"/>
        <w:jc w:val="both"/>
        <w:rPr>
          <w:rFonts w:cs="Arial"/>
          <w:lang w:eastAsia="es-ES"/>
        </w:rPr>
      </w:pPr>
    </w:p>
    <w:p w:rsidR="00991B2A" w:rsidRDefault="00991B2A" w:rsidP="00991B2A">
      <w:pPr>
        <w:spacing w:after="0" w:line="240" w:lineRule="auto"/>
        <w:jc w:val="both"/>
        <w:rPr>
          <w:rFonts w:cs="Arial"/>
          <w:lang w:eastAsia="es-ES"/>
        </w:rPr>
      </w:pPr>
      <w:r>
        <w:rPr>
          <w:rFonts w:cs="Arial"/>
          <w:lang w:eastAsia="es-ES"/>
        </w:rPr>
        <w:t xml:space="preserve">b) </w:t>
      </w:r>
      <w:r w:rsidR="00FC277E">
        <w:rPr>
          <w:rFonts w:cs="Arial"/>
          <w:lang w:eastAsia="es-ES"/>
        </w:rPr>
        <w:t>El concessionari estarà subjecte al compliment de les obligacions generals establertes a l’article 288  de la LCSP.</w:t>
      </w:r>
    </w:p>
    <w:p w:rsidR="00991B2A" w:rsidRDefault="00991B2A" w:rsidP="00991B2A">
      <w:pPr>
        <w:spacing w:after="0" w:line="240" w:lineRule="auto"/>
        <w:jc w:val="both"/>
        <w:rPr>
          <w:rFonts w:cs="Arial"/>
          <w:lang w:eastAsia="es-ES"/>
        </w:rPr>
      </w:pPr>
    </w:p>
    <w:p w:rsidR="0020456D" w:rsidRPr="0020456D" w:rsidRDefault="0020456D" w:rsidP="000B4878">
      <w:pPr>
        <w:spacing w:after="0" w:line="240" w:lineRule="auto"/>
        <w:jc w:val="both"/>
        <w:rPr>
          <w:rFonts w:cs="Arial"/>
          <w:b/>
          <w:lang w:eastAsia="es-ES"/>
        </w:rPr>
      </w:pPr>
      <w:r w:rsidRPr="0020456D">
        <w:rPr>
          <w:rFonts w:cs="Arial"/>
          <w:b/>
          <w:lang w:eastAsia="es-ES"/>
        </w:rPr>
        <w:t>28.2 Drets del concessionari</w:t>
      </w:r>
    </w:p>
    <w:p w:rsidR="0020456D" w:rsidRPr="00670D97" w:rsidRDefault="0020456D" w:rsidP="000B4878">
      <w:pPr>
        <w:spacing w:after="0" w:line="240" w:lineRule="auto"/>
        <w:jc w:val="both"/>
        <w:rPr>
          <w:rFonts w:cs="Arial"/>
          <w:lang w:eastAsia="es-ES"/>
        </w:rPr>
      </w:pPr>
    </w:p>
    <w:p w:rsidR="00670D97" w:rsidRDefault="00670D97" w:rsidP="00C32A29">
      <w:pPr>
        <w:pStyle w:val="Pargrafdellista"/>
        <w:numPr>
          <w:ilvl w:val="3"/>
          <w:numId w:val="26"/>
        </w:numPr>
        <w:ind w:left="426" w:hanging="426"/>
        <w:jc w:val="both"/>
        <w:rPr>
          <w:rFonts w:ascii="Arial" w:hAnsi="Arial" w:cs="Arial"/>
          <w:sz w:val="22"/>
          <w:szCs w:val="22"/>
        </w:rPr>
      </w:pPr>
      <w:r w:rsidRPr="00670D97">
        <w:rPr>
          <w:rFonts w:ascii="Arial" w:hAnsi="Arial" w:cs="Arial"/>
          <w:sz w:val="22"/>
          <w:szCs w:val="22"/>
        </w:rPr>
        <w:t>El concessionari</w:t>
      </w:r>
      <w:r w:rsidR="00FA60B1">
        <w:rPr>
          <w:rFonts w:ascii="Arial" w:hAnsi="Arial" w:cs="Arial"/>
          <w:sz w:val="22"/>
          <w:szCs w:val="22"/>
        </w:rPr>
        <w:t>, per fer efectiu el seu dret a explotar el servei, té dret a les contraprestacions econòmiques fixades en funció de la seva utilització, que s’ha de percebre directament dels usuaris.</w:t>
      </w:r>
    </w:p>
    <w:p w:rsidR="00FA60B1" w:rsidRDefault="00FA60B1" w:rsidP="00FA60B1">
      <w:pPr>
        <w:pStyle w:val="Pargrafdellista"/>
        <w:ind w:left="426"/>
        <w:jc w:val="both"/>
        <w:rPr>
          <w:rFonts w:ascii="Arial" w:hAnsi="Arial" w:cs="Arial"/>
          <w:sz w:val="22"/>
          <w:szCs w:val="22"/>
        </w:rPr>
      </w:pPr>
    </w:p>
    <w:p w:rsidR="00FA60B1" w:rsidRDefault="00FA60B1" w:rsidP="00C32A29">
      <w:pPr>
        <w:pStyle w:val="Pargrafdellista"/>
        <w:numPr>
          <w:ilvl w:val="3"/>
          <w:numId w:val="26"/>
        </w:numPr>
        <w:ind w:left="426" w:hanging="426"/>
        <w:jc w:val="both"/>
        <w:rPr>
          <w:rFonts w:ascii="Arial" w:hAnsi="Arial" w:cs="Arial"/>
          <w:sz w:val="22"/>
          <w:szCs w:val="22"/>
        </w:rPr>
      </w:pPr>
      <w:r>
        <w:rPr>
          <w:rFonts w:ascii="Arial" w:hAnsi="Arial" w:cs="Arial"/>
          <w:sz w:val="22"/>
          <w:szCs w:val="22"/>
        </w:rPr>
        <w:t>El concessionari ha de portar una comptabilitat diferenciada respecte de tots els ingressos i despeses de la concessió que ha d’estar a disposició de l’entitat contractant i hi han de quedar degudament reflectits tots els ingressos derivats de les contraprestacions pactades.</w:t>
      </w:r>
    </w:p>
    <w:p w:rsidR="00FA60B1" w:rsidRPr="00FA60B1" w:rsidRDefault="00FA60B1" w:rsidP="00FA60B1">
      <w:pPr>
        <w:pStyle w:val="Pargrafdellista"/>
        <w:rPr>
          <w:rFonts w:ascii="Arial" w:hAnsi="Arial" w:cs="Arial"/>
          <w:sz w:val="22"/>
          <w:szCs w:val="22"/>
        </w:rPr>
      </w:pPr>
    </w:p>
    <w:p w:rsidR="00FA60B1" w:rsidRDefault="00FA60B1" w:rsidP="00C32A29">
      <w:pPr>
        <w:pStyle w:val="Pargrafdellista"/>
        <w:numPr>
          <w:ilvl w:val="3"/>
          <w:numId w:val="26"/>
        </w:numPr>
        <w:ind w:left="426" w:hanging="426"/>
        <w:jc w:val="both"/>
        <w:rPr>
          <w:rFonts w:ascii="Arial" w:hAnsi="Arial" w:cs="Arial"/>
          <w:sz w:val="22"/>
          <w:szCs w:val="22"/>
        </w:rPr>
      </w:pPr>
      <w:r>
        <w:rPr>
          <w:rFonts w:ascii="Arial" w:hAnsi="Arial" w:cs="Arial"/>
          <w:sz w:val="22"/>
          <w:szCs w:val="22"/>
        </w:rPr>
        <w:t>El concessionari tindrà dret, a banda d’allò que s’estableix a la normativa aplicable, a:</w:t>
      </w:r>
    </w:p>
    <w:p w:rsidR="00FA60B1" w:rsidRPr="00FA60B1" w:rsidRDefault="00FA60B1" w:rsidP="00FA60B1">
      <w:pPr>
        <w:pStyle w:val="Pargrafdellista"/>
        <w:rPr>
          <w:rFonts w:ascii="Arial" w:hAnsi="Arial" w:cs="Arial"/>
          <w:sz w:val="22"/>
          <w:szCs w:val="22"/>
        </w:rPr>
      </w:pPr>
    </w:p>
    <w:p w:rsidR="00FA60B1" w:rsidRDefault="00FA60B1" w:rsidP="00FA60B1">
      <w:pPr>
        <w:pStyle w:val="Pargrafdellista"/>
        <w:numPr>
          <w:ilvl w:val="1"/>
          <w:numId w:val="8"/>
        </w:numPr>
        <w:jc w:val="both"/>
        <w:rPr>
          <w:rFonts w:ascii="Arial" w:hAnsi="Arial" w:cs="Arial"/>
          <w:sz w:val="22"/>
          <w:szCs w:val="22"/>
        </w:rPr>
      </w:pPr>
      <w:r>
        <w:rPr>
          <w:rFonts w:ascii="Arial" w:hAnsi="Arial" w:cs="Arial"/>
          <w:sz w:val="22"/>
          <w:szCs w:val="22"/>
        </w:rPr>
        <w:t>Gestionar directament l’objecte de la concessió.</w:t>
      </w:r>
    </w:p>
    <w:p w:rsidR="00FA60B1" w:rsidRDefault="00FA60B1" w:rsidP="00FA60B1">
      <w:pPr>
        <w:pStyle w:val="Pargrafdellista"/>
        <w:numPr>
          <w:ilvl w:val="1"/>
          <w:numId w:val="8"/>
        </w:numPr>
        <w:jc w:val="both"/>
        <w:rPr>
          <w:rFonts w:ascii="Arial" w:hAnsi="Arial" w:cs="Arial"/>
          <w:sz w:val="22"/>
          <w:szCs w:val="22"/>
        </w:rPr>
      </w:pPr>
      <w:r>
        <w:rPr>
          <w:rFonts w:ascii="Arial" w:hAnsi="Arial" w:cs="Arial"/>
          <w:sz w:val="22"/>
          <w:szCs w:val="22"/>
        </w:rPr>
        <w:t>Utilitzar els béns posats a la seva disposició per a l’explotació del servei,</w:t>
      </w:r>
    </w:p>
    <w:p w:rsidR="00FA60B1" w:rsidRDefault="00FA60B1" w:rsidP="00FA60B1">
      <w:pPr>
        <w:pStyle w:val="Pargrafdellista"/>
        <w:numPr>
          <w:ilvl w:val="1"/>
          <w:numId w:val="8"/>
        </w:numPr>
        <w:jc w:val="both"/>
        <w:rPr>
          <w:rFonts w:ascii="Arial" w:hAnsi="Arial" w:cs="Arial"/>
          <w:sz w:val="22"/>
          <w:szCs w:val="22"/>
        </w:rPr>
      </w:pPr>
      <w:r>
        <w:rPr>
          <w:rFonts w:ascii="Arial" w:hAnsi="Arial" w:cs="Arial"/>
          <w:sz w:val="22"/>
          <w:szCs w:val="22"/>
        </w:rPr>
        <w:t>Percebre les contraprestacions econòmiques que hagin estat aprovades, aplicant les vigents en cada moment i restant plenament subjecte a les mateixes.</w:t>
      </w:r>
    </w:p>
    <w:p w:rsidR="00FA60B1" w:rsidRDefault="00FA60B1" w:rsidP="00FA60B1">
      <w:pPr>
        <w:pStyle w:val="Pargrafdellista"/>
        <w:numPr>
          <w:ilvl w:val="1"/>
          <w:numId w:val="8"/>
        </w:numPr>
        <w:jc w:val="both"/>
        <w:rPr>
          <w:rFonts w:ascii="Arial" w:hAnsi="Arial" w:cs="Arial"/>
          <w:sz w:val="22"/>
          <w:szCs w:val="22"/>
        </w:rPr>
      </w:pPr>
      <w:r>
        <w:rPr>
          <w:rFonts w:ascii="Arial" w:hAnsi="Arial" w:cs="Arial"/>
          <w:sz w:val="22"/>
          <w:szCs w:val="22"/>
        </w:rPr>
        <w:t>Exigir el manteniment de l’equilibri econòmic de la concessió, en els termes establerts a l’article 290 de la LCSP.</w:t>
      </w:r>
    </w:p>
    <w:p w:rsidR="00FA60B1" w:rsidRDefault="00FA60B1" w:rsidP="00FA60B1">
      <w:pPr>
        <w:pStyle w:val="Pargrafdellista"/>
        <w:numPr>
          <w:ilvl w:val="1"/>
          <w:numId w:val="8"/>
        </w:numPr>
        <w:jc w:val="both"/>
        <w:rPr>
          <w:rFonts w:ascii="Arial" w:hAnsi="Arial" w:cs="Arial"/>
          <w:sz w:val="22"/>
          <w:szCs w:val="22"/>
        </w:rPr>
      </w:pPr>
      <w:r>
        <w:rPr>
          <w:rFonts w:ascii="Arial" w:hAnsi="Arial" w:cs="Arial"/>
          <w:sz w:val="22"/>
          <w:szCs w:val="22"/>
        </w:rPr>
        <w:t>Rebre els beneficis fiscals que prevegin les ordenances corresponents i altres disposicions estatals o autonòmiques que siguin aplicables.</w:t>
      </w:r>
    </w:p>
    <w:p w:rsidR="00FA60B1" w:rsidRPr="00670D97" w:rsidRDefault="00FA60B1" w:rsidP="00FA60B1">
      <w:pPr>
        <w:pStyle w:val="Pargrafdellista"/>
        <w:numPr>
          <w:ilvl w:val="1"/>
          <w:numId w:val="8"/>
        </w:numPr>
        <w:jc w:val="both"/>
        <w:rPr>
          <w:rFonts w:ascii="Arial" w:hAnsi="Arial" w:cs="Arial"/>
          <w:sz w:val="22"/>
          <w:szCs w:val="22"/>
        </w:rPr>
      </w:pPr>
      <w:r>
        <w:rPr>
          <w:rFonts w:ascii="Arial" w:hAnsi="Arial" w:cs="Arial"/>
          <w:sz w:val="22"/>
          <w:szCs w:val="22"/>
        </w:rPr>
        <w:t>Desistir del contracte en cas de que concorrin els requisits previstos a l’article 290.6 de la LCSP.</w:t>
      </w:r>
    </w:p>
    <w:p w:rsidR="000B4878" w:rsidRPr="00670D97" w:rsidRDefault="000B4878" w:rsidP="000B4878">
      <w:pPr>
        <w:spacing w:after="0" w:line="240" w:lineRule="auto"/>
        <w:jc w:val="both"/>
        <w:rPr>
          <w:rFonts w:cs="Arial"/>
          <w:b/>
          <w:bCs/>
          <w:snapToGrid w:val="0"/>
          <w:lang w:eastAsia="es-ES"/>
        </w:rPr>
      </w:pPr>
    </w:p>
    <w:p w:rsidR="000B4878" w:rsidRPr="00F61656" w:rsidRDefault="000B4878" w:rsidP="000B4878">
      <w:pPr>
        <w:pStyle w:val="Ttol2"/>
        <w:spacing w:before="0" w:after="0"/>
        <w:jc w:val="both"/>
        <w:rPr>
          <w:rFonts w:ascii="Arial" w:hAnsi="Arial" w:cs="Arial"/>
          <w:i w:val="0"/>
          <w:sz w:val="22"/>
          <w:szCs w:val="22"/>
        </w:rPr>
      </w:pPr>
      <w:bookmarkStart w:id="34" w:name="_Toc21500351"/>
      <w:r w:rsidRPr="00F61656">
        <w:rPr>
          <w:rFonts w:ascii="Arial" w:hAnsi="Arial" w:cs="Arial"/>
          <w:i w:val="0"/>
          <w:snapToGrid w:val="0"/>
          <w:sz w:val="22"/>
          <w:szCs w:val="22"/>
        </w:rPr>
        <w:t>Vint-i-novena</w:t>
      </w:r>
      <w:r w:rsidRPr="00F61656">
        <w:rPr>
          <w:rFonts w:ascii="Arial" w:hAnsi="Arial" w:cs="Arial"/>
          <w:i w:val="0"/>
          <w:sz w:val="22"/>
          <w:szCs w:val="22"/>
        </w:rPr>
        <w:t>. Altres obligacions de l’empresa contractista</w:t>
      </w:r>
      <w:bookmarkEnd w:id="34"/>
    </w:p>
    <w:p w:rsidR="000B4878" w:rsidRPr="00FA60B1" w:rsidRDefault="000B4878" w:rsidP="000B4878">
      <w:pPr>
        <w:spacing w:after="0" w:line="240" w:lineRule="auto"/>
        <w:jc w:val="both"/>
        <w:rPr>
          <w:rFonts w:cs="Arial"/>
          <w:lang w:eastAsia="es-ES"/>
        </w:rPr>
      </w:pPr>
    </w:p>
    <w:p w:rsidR="00FA60B1" w:rsidRDefault="000B4878" w:rsidP="00C32A29">
      <w:pPr>
        <w:pStyle w:val="Pargrafdellista"/>
        <w:numPr>
          <w:ilvl w:val="0"/>
          <w:numId w:val="29"/>
        </w:numPr>
        <w:ind w:left="426" w:hanging="426"/>
        <w:jc w:val="both"/>
        <w:rPr>
          <w:rFonts w:ascii="Arial" w:hAnsi="Arial" w:cs="Arial"/>
          <w:sz w:val="22"/>
          <w:szCs w:val="22"/>
        </w:rPr>
      </w:pPr>
      <w:r w:rsidRPr="00FA60B1">
        <w:rPr>
          <w:rFonts w:ascii="Arial" w:hAnsi="Arial" w:cs="Arial"/>
          <w:sz w:val="22"/>
          <w:szCs w:val="22"/>
        </w:rPr>
        <w:t xml:space="preserve">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w:t>
      </w:r>
      <w:r w:rsidR="0028598D" w:rsidRPr="00FA60B1">
        <w:rPr>
          <w:rFonts w:ascii="Arial" w:hAnsi="Arial" w:cs="Arial"/>
          <w:sz w:val="22"/>
          <w:szCs w:val="22"/>
        </w:rPr>
        <w:t>L’empresa adjudicatària resta obligada a executar les mesures derivades de la Llei 31/1995, de 8 de novembre, de prevenció de riscos laborals i el seu desenvolupament normatiu en tot allò que li sigui d’aplicació.</w:t>
      </w:r>
    </w:p>
    <w:p w:rsidR="00FA60B1" w:rsidRDefault="00FA60B1" w:rsidP="00FA60B1">
      <w:pPr>
        <w:pStyle w:val="Pargrafdellista"/>
        <w:ind w:left="426"/>
        <w:jc w:val="both"/>
        <w:rPr>
          <w:rFonts w:ascii="Arial" w:hAnsi="Arial" w:cs="Arial"/>
          <w:sz w:val="22"/>
          <w:szCs w:val="22"/>
        </w:rPr>
      </w:pPr>
    </w:p>
    <w:p w:rsidR="00FA60B1" w:rsidRDefault="000B4878" w:rsidP="00C32A29">
      <w:pPr>
        <w:pStyle w:val="Pargrafdellista"/>
        <w:numPr>
          <w:ilvl w:val="0"/>
          <w:numId w:val="29"/>
        </w:numPr>
        <w:ind w:left="426" w:hanging="426"/>
        <w:jc w:val="both"/>
        <w:rPr>
          <w:rFonts w:ascii="Arial" w:hAnsi="Arial" w:cs="Arial"/>
          <w:sz w:val="22"/>
          <w:szCs w:val="22"/>
        </w:rPr>
      </w:pPr>
      <w:r w:rsidRPr="00FA60B1">
        <w:rPr>
          <w:rFonts w:ascii="Arial" w:hAnsi="Arial" w:cs="Arial"/>
          <w:sz w:val="22"/>
          <w:szCs w:val="22"/>
        </w:rPr>
        <w:t>També està obligada a complir les disposicions vigents en matèria d’integració social de persones amb discapacitat i fiscals.</w:t>
      </w:r>
    </w:p>
    <w:p w:rsidR="00FA60B1" w:rsidRPr="00FA60B1" w:rsidRDefault="00FA60B1" w:rsidP="00FA60B1">
      <w:pPr>
        <w:pStyle w:val="Pargrafdellista"/>
        <w:rPr>
          <w:rFonts w:ascii="Arial" w:hAnsi="Arial" w:cs="Arial"/>
          <w:sz w:val="22"/>
          <w:szCs w:val="22"/>
        </w:rPr>
      </w:pPr>
    </w:p>
    <w:p w:rsidR="00F25A1F" w:rsidRPr="00FA60B1" w:rsidRDefault="000B4878" w:rsidP="00C32A29">
      <w:pPr>
        <w:pStyle w:val="Pargrafdellista"/>
        <w:numPr>
          <w:ilvl w:val="0"/>
          <w:numId w:val="29"/>
        </w:numPr>
        <w:ind w:left="426" w:hanging="426"/>
        <w:jc w:val="both"/>
        <w:rPr>
          <w:rFonts w:ascii="Arial" w:hAnsi="Arial" w:cs="Arial"/>
          <w:sz w:val="22"/>
          <w:szCs w:val="22"/>
        </w:rPr>
      </w:pPr>
      <w:r w:rsidRPr="00FA60B1">
        <w:rPr>
          <w:rFonts w:ascii="Arial" w:hAnsi="Arial" w:cs="Arial"/>
          <w:sz w:val="22"/>
          <w:szCs w:val="22"/>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rsidR="00F25A1F" w:rsidRPr="00F25A1F" w:rsidRDefault="00F25A1F" w:rsidP="00F25A1F">
      <w:pPr>
        <w:pStyle w:val="Pargrafdellista"/>
        <w:rPr>
          <w:rFonts w:ascii="Arial" w:hAnsi="Arial" w:cs="Arial"/>
          <w:sz w:val="22"/>
          <w:szCs w:val="22"/>
        </w:rPr>
      </w:pPr>
    </w:p>
    <w:p w:rsidR="00F25A1F" w:rsidRDefault="000B4878" w:rsidP="00C32A29">
      <w:pPr>
        <w:pStyle w:val="Pargrafdellista"/>
        <w:numPr>
          <w:ilvl w:val="3"/>
          <w:numId w:val="26"/>
        </w:numPr>
        <w:ind w:left="426" w:hanging="426"/>
        <w:jc w:val="both"/>
        <w:rPr>
          <w:rFonts w:ascii="Arial" w:hAnsi="Arial" w:cs="Arial"/>
          <w:sz w:val="22"/>
          <w:szCs w:val="22"/>
        </w:rPr>
      </w:pPr>
      <w:r w:rsidRPr="00F25A1F">
        <w:rPr>
          <w:rFonts w:ascii="Arial" w:hAnsi="Arial" w:cs="Arial"/>
          <w:sz w:val="22"/>
          <w:szCs w:val="22"/>
        </w:rPr>
        <w:t xml:space="preserve">L’empresa contractista s’obliga a complir les condicions salarials dels treballadors de conformitat amb el conveni </w:t>
      </w:r>
      <w:r w:rsidR="00564729" w:rsidRPr="00F25A1F">
        <w:rPr>
          <w:rFonts w:ascii="Arial" w:hAnsi="Arial" w:cs="Arial"/>
          <w:sz w:val="22"/>
          <w:szCs w:val="22"/>
        </w:rPr>
        <w:t>col·lectiu sectorial aplicable.</w:t>
      </w:r>
    </w:p>
    <w:p w:rsidR="00F25A1F" w:rsidRPr="00F25A1F" w:rsidRDefault="00F25A1F" w:rsidP="00F25A1F">
      <w:pPr>
        <w:pStyle w:val="Pargrafdellista"/>
        <w:rPr>
          <w:rFonts w:ascii="Arial" w:hAnsi="Arial" w:cs="Arial"/>
          <w:sz w:val="22"/>
          <w:szCs w:val="22"/>
        </w:rPr>
      </w:pPr>
    </w:p>
    <w:p w:rsidR="00F25A1F" w:rsidRDefault="00564729" w:rsidP="00C32A29">
      <w:pPr>
        <w:pStyle w:val="Pargrafdellista"/>
        <w:numPr>
          <w:ilvl w:val="3"/>
          <w:numId w:val="26"/>
        </w:numPr>
        <w:ind w:left="426" w:hanging="426"/>
        <w:jc w:val="both"/>
        <w:rPr>
          <w:rFonts w:ascii="Arial" w:hAnsi="Arial" w:cs="Arial"/>
          <w:sz w:val="22"/>
          <w:szCs w:val="22"/>
        </w:rPr>
      </w:pPr>
      <w:r w:rsidRPr="00F25A1F">
        <w:rPr>
          <w:rFonts w:ascii="Arial" w:hAnsi="Arial" w:cs="Arial"/>
          <w:sz w:val="22"/>
          <w:szCs w:val="22"/>
        </w:rPr>
        <w:t>L’adjudicatari assumirà, com a condició especial d’execució, l’obligació d’aplicar a la plantilla que executi el contracte les condicions de treball establertes per l’últim conveni col·lectiu sectorial vigent en què s’enquadri i desenvolupi la prestació contractual, sens perjudici de les millores que es pugui establir.</w:t>
      </w:r>
    </w:p>
    <w:p w:rsidR="00F25A1F" w:rsidRPr="00F25A1F" w:rsidRDefault="00F25A1F" w:rsidP="00F25A1F">
      <w:pPr>
        <w:pStyle w:val="Pargrafdellista"/>
        <w:rPr>
          <w:rFonts w:ascii="Arial" w:hAnsi="Arial" w:cs="Arial"/>
          <w:sz w:val="22"/>
          <w:szCs w:val="22"/>
        </w:rPr>
      </w:pPr>
    </w:p>
    <w:p w:rsidR="00F25A1F" w:rsidRDefault="000B4878" w:rsidP="00C32A29">
      <w:pPr>
        <w:pStyle w:val="Pargrafdellista"/>
        <w:numPr>
          <w:ilvl w:val="3"/>
          <w:numId w:val="26"/>
        </w:numPr>
        <w:ind w:left="426" w:hanging="426"/>
        <w:jc w:val="both"/>
        <w:rPr>
          <w:rFonts w:ascii="Arial" w:hAnsi="Arial" w:cs="Arial"/>
          <w:sz w:val="22"/>
          <w:szCs w:val="22"/>
        </w:rPr>
      </w:pPr>
      <w:r w:rsidRPr="00F25A1F">
        <w:rPr>
          <w:rFonts w:ascii="Arial" w:hAnsi="Arial" w:cs="Arial"/>
          <w:sz w:val="22"/>
          <w:szCs w:val="22"/>
        </w:rPr>
        <w:t>L’empresa contractista s’obliga a aplicar en executar les prestacions pròpies del servei les mesures destinades a promoure la igualtat entre homes i dones.</w:t>
      </w:r>
    </w:p>
    <w:p w:rsidR="00F25A1F" w:rsidRPr="00F25A1F" w:rsidRDefault="00F25A1F" w:rsidP="00F25A1F">
      <w:pPr>
        <w:pStyle w:val="Pargrafdellista"/>
        <w:rPr>
          <w:rFonts w:ascii="Arial" w:hAnsi="Arial" w:cs="Arial"/>
          <w:sz w:val="22"/>
          <w:szCs w:val="22"/>
        </w:rPr>
      </w:pPr>
    </w:p>
    <w:p w:rsidR="00F25A1F" w:rsidRDefault="00F25A1F" w:rsidP="00C32A29">
      <w:pPr>
        <w:pStyle w:val="Pargrafdellista"/>
        <w:numPr>
          <w:ilvl w:val="3"/>
          <w:numId w:val="26"/>
        </w:numPr>
        <w:ind w:left="426" w:hanging="426"/>
        <w:jc w:val="both"/>
        <w:rPr>
          <w:rFonts w:ascii="Arial" w:hAnsi="Arial" w:cs="Arial"/>
          <w:sz w:val="22"/>
          <w:szCs w:val="22"/>
        </w:rPr>
      </w:pPr>
      <w:r>
        <w:rPr>
          <w:rFonts w:ascii="Arial" w:hAnsi="Arial" w:cs="Arial"/>
          <w:sz w:val="22"/>
          <w:szCs w:val="22"/>
        </w:rPr>
        <w:t>L’empresa contractista, en l’elaboració i presentació de l’objecte del contracte, ha d’incorporar la perspectiva de gènere i evitar els elements de discriminació sexista en l’ús del llenguatge i de la imatge.</w:t>
      </w:r>
    </w:p>
    <w:p w:rsidR="00F25A1F" w:rsidRPr="00F25A1F" w:rsidRDefault="00F25A1F" w:rsidP="00F25A1F">
      <w:pPr>
        <w:pStyle w:val="Pargrafdellista"/>
        <w:rPr>
          <w:rFonts w:ascii="Arial" w:hAnsi="Arial" w:cs="Arial"/>
          <w:sz w:val="22"/>
          <w:szCs w:val="22"/>
        </w:rPr>
      </w:pPr>
    </w:p>
    <w:p w:rsidR="00F25A1F" w:rsidRDefault="000B4878" w:rsidP="00C32A29">
      <w:pPr>
        <w:pStyle w:val="Pargrafdellista"/>
        <w:numPr>
          <w:ilvl w:val="3"/>
          <w:numId w:val="26"/>
        </w:numPr>
        <w:ind w:left="426" w:hanging="426"/>
        <w:jc w:val="both"/>
        <w:rPr>
          <w:rFonts w:ascii="Arial" w:hAnsi="Arial" w:cs="Arial"/>
          <w:sz w:val="22"/>
          <w:szCs w:val="22"/>
        </w:rPr>
      </w:pPr>
      <w:r w:rsidRPr="00F25A1F">
        <w:rPr>
          <w:rFonts w:ascii="Arial" w:hAnsi="Arial" w:cs="Arial"/>
          <w:sz w:val="22"/>
          <w:szCs w:val="22"/>
        </w:rPr>
        <w:t>L’empresa contractista ha d’emprar el català en les seves relacions amb l’Administració de la Generalitat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rsidR="00F25A1F" w:rsidRPr="00F25A1F" w:rsidRDefault="00F25A1F" w:rsidP="00F25A1F">
      <w:pPr>
        <w:pStyle w:val="Pargrafdellista"/>
        <w:rPr>
          <w:rFonts w:ascii="Arial" w:hAnsi="Arial" w:cs="Arial"/>
          <w:sz w:val="22"/>
          <w:szCs w:val="22"/>
        </w:rPr>
      </w:pPr>
    </w:p>
    <w:p w:rsidR="00F25A1F" w:rsidRDefault="000B4878" w:rsidP="00F25A1F">
      <w:pPr>
        <w:pStyle w:val="Pargrafdellista"/>
        <w:ind w:left="426"/>
        <w:jc w:val="both"/>
        <w:rPr>
          <w:rFonts w:ascii="Arial" w:hAnsi="Arial" w:cs="Arial"/>
          <w:sz w:val="22"/>
          <w:szCs w:val="22"/>
        </w:rPr>
      </w:pPr>
      <w:r w:rsidRPr="00F25A1F">
        <w:rPr>
          <w:rFonts w:ascii="Arial" w:hAnsi="Arial" w:cs="Arial"/>
          <w:sz w:val="22"/>
          <w:szCs w:val="22"/>
        </w:rPr>
        <w:t>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clausulat específic del plec de prescripcions tècniques particulars.</w:t>
      </w:r>
    </w:p>
    <w:p w:rsidR="00F25A1F" w:rsidRPr="00F25A1F" w:rsidRDefault="00F25A1F" w:rsidP="00F25A1F">
      <w:pPr>
        <w:pStyle w:val="Pargrafdellista"/>
        <w:rPr>
          <w:rFonts w:cs="Arial"/>
        </w:rPr>
      </w:pPr>
    </w:p>
    <w:p w:rsidR="000B4878" w:rsidRPr="00F25A1F" w:rsidRDefault="000B4878" w:rsidP="00F25A1F">
      <w:pPr>
        <w:pStyle w:val="Pargrafdellista"/>
        <w:ind w:left="426"/>
        <w:jc w:val="both"/>
        <w:rPr>
          <w:rFonts w:ascii="Arial" w:hAnsi="Arial" w:cs="Arial"/>
          <w:sz w:val="22"/>
          <w:szCs w:val="22"/>
        </w:rPr>
      </w:pPr>
      <w:r w:rsidRPr="00F25A1F">
        <w:rPr>
          <w:rFonts w:ascii="Arial" w:hAnsi="Arial" w:cs="Arial"/>
          <w:sz w:val="22"/>
          <w:szCs w:val="22"/>
        </w:rPr>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 </w:t>
      </w:r>
    </w:p>
    <w:p w:rsidR="000B4878" w:rsidRPr="00F25A1F" w:rsidRDefault="000B4878" w:rsidP="000B4878">
      <w:pPr>
        <w:spacing w:after="0" w:line="240" w:lineRule="auto"/>
        <w:jc w:val="both"/>
        <w:rPr>
          <w:rFonts w:cs="Arial"/>
          <w:lang w:eastAsia="es-ES"/>
        </w:rPr>
      </w:pPr>
    </w:p>
    <w:p w:rsidR="000B4878" w:rsidRPr="00F61656" w:rsidRDefault="000B4878" w:rsidP="00F25A1F">
      <w:pPr>
        <w:spacing w:after="0" w:line="240" w:lineRule="auto"/>
        <w:ind w:left="426"/>
        <w:jc w:val="both"/>
        <w:rPr>
          <w:rFonts w:cs="Arial"/>
          <w:lang w:eastAsia="es-ES"/>
        </w:rPr>
      </w:pPr>
      <w:r w:rsidRPr="00F61656">
        <w:rPr>
          <w:rFonts w:cs="Arial"/>
          <w:lang w:eastAsia="es-ES"/>
        </w:rPr>
        <w:t xml:space="preserve">En tot cas, l’empresa contractista i, si 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escau, les empreses subcontractistes, han d’emprar l’aranès d’acord amb la Llei </w:t>
      </w:r>
      <w:r w:rsidRPr="00F61656">
        <w:rPr>
          <w:rFonts w:cs="Arial"/>
          <w:bCs/>
          <w:lang w:eastAsia="es-ES"/>
        </w:rPr>
        <w:t>35/2010</w:t>
      </w:r>
      <w:r w:rsidRPr="00F61656">
        <w:rPr>
          <w:rFonts w:cs="Arial"/>
          <w:lang w:eastAsia="es-ES"/>
        </w:rPr>
        <w:t>, d'1 d'octubre, de l'occità, aranès a l'Aran, i amb la normativa pròpia del Conselh Generau d’Aran que la desenvolupi.</w:t>
      </w:r>
    </w:p>
    <w:p w:rsidR="000B4878" w:rsidRPr="00F61656" w:rsidRDefault="000B4878" w:rsidP="000B4878">
      <w:pPr>
        <w:spacing w:after="0" w:line="240" w:lineRule="auto"/>
        <w:jc w:val="both"/>
        <w:rPr>
          <w:rFonts w:cs="Arial"/>
          <w:lang w:eastAsia="es-ES"/>
        </w:rPr>
      </w:pPr>
    </w:p>
    <w:p w:rsidR="003C401C" w:rsidRPr="00F25A1F" w:rsidRDefault="003C401C" w:rsidP="00C32A29">
      <w:pPr>
        <w:pStyle w:val="Pargrafdellista"/>
        <w:numPr>
          <w:ilvl w:val="3"/>
          <w:numId w:val="26"/>
        </w:numPr>
        <w:ind w:left="426" w:hanging="426"/>
        <w:jc w:val="both"/>
        <w:rPr>
          <w:rFonts w:ascii="Arial" w:hAnsi="Arial" w:cs="Arial"/>
          <w:sz w:val="22"/>
          <w:szCs w:val="22"/>
        </w:rPr>
      </w:pPr>
      <w:r w:rsidRPr="00F25A1F">
        <w:rPr>
          <w:rFonts w:ascii="Arial" w:hAnsi="Arial" w:cs="Arial"/>
          <w:sz w:val="22"/>
          <w:szCs w:val="22"/>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2016, relatiu a la protecció de les persones físiques pel que fa al tractament de dades personals i a la lliure circulació d'aquestes dades i pel qual es deroga la Directiva 95/46/CE.</w:t>
      </w:r>
    </w:p>
    <w:p w:rsidR="000B4878" w:rsidRPr="00F61656" w:rsidRDefault="000B4878" w:rsidP="000B4878">
      <w:pPr>
        <w:spacing w:after="0" w:line="240" w:lineRule="auto"/>
        <w:jc w:val="both"/>
        <w:rPr>
          <w:rFonts w:cs="Arial"/>
          <w:lang w:eastAsia="es-ES"/>
        </w:rPr>
      </w:pPr>
    </w:p>
    <w:p w:rsidR="000B4878" w:rsidRPr="00F61656" w:rsidRDefault="000B4878" w:rsidP="00F25A1F">
      <w:pPr>
        <w:spacing w:after="0" w:line="240" w:lineRule="auto"/>
        <w:ind w:left="426"/>
        <w:jc w:val="both"/>
        <w:rPr>
          <w:rFonts w:cs="Arial"/>
          <w:lang w:eastAsia="es-ES"/>
        </w:rPr>
      </w:pPr>
      <w:r w:rsidRPr="00F61656">
        <w:rPr>
          <w:rFonts w:cs="Arial"/>
          <w:lang w:eastAsia="es-ES"/>
        </w:rPr>
        <w:t xml:space="preserve">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w:t>
      </w:r>
    </w:p>
    <w:p w:rsidR="000B4878" w:rsidRPr="00F61656" w:rsidRDefault="000B4878" w:rsidP="000B4878">
      <w:pPr>
        <w:spacing w:after="0" w:line="240" w:lineRule="auto"/>
        <w:jc w:val="both"/>
        <w:rPr>
          <w:rFonts w:cs="Arial"/>
          <w:lang w:eastAsia="es-ES"/>
        </w:rPr>
      </w:pPr>
    </w:p>
    <w:p w:rsidR="000B4878" w:rsidRPr="00F25A1F" w:rsidRDefault="000B4878" w:rsidP="00C32A29">
      <w:pPr>
        <w:pStyle w:val="Pargrafdellista"/>
        <w:numPr>
          <w:ilvl w:val="3"/>
          <w:numId w:val="26"/>
        </w:numPr>
        <w:ind w:left="426" w:hanging="426"/>
        <w:jc w:val="both"/>
        <w:rPr>
          <w:rFonts w:ascii="Arial" w:hAnsi="Arial" w:cs="Arial"/>
          <w:sz w:val="22"/>
          <w:szCs w:val="22"/>
        </w:rPr>
      </w:pPr>
      <w:r w:rsidRPr="00F25A1F">
        <w:rPr>
          <w:rFonts w:ascii="Arial" w:hAnsi="Arial" w:cs="Arial"/>
          <w:sz w:val="22"/>
          <w:szCs w:val="22"/>
        </w:rPr>
        <w:t>L’adjudicatari es compromet a facilitar la informació que sigui necessària per donar compliment a les obligacions establertes per la Llei del Parlament de Catalunya 19/2014, de 29 de desembre, de la transparència, accés a la informació i bon govern. Així mateix, d’acord amb l’esmentada Llei, els licitadors i els contractistes han de seguir els principis ètics i regles de conducta que s’indiquen a continuació:</w:t>
      </w:r>
    </w:p>
    <w:p w:rsidR="000B4878" w:rsidRPr="00DA0EF3" w:rsidRDefault="000B4878" w:rsidP="000B4878">
      <w:pPr>
        <w:spacing w:after="0" w:line="240" w:lineRule="auto"/>
        <w:jc w:val="both"/>
        <w:rPr>
          <w:rFonts w:cs="Arial"/>
          <w:lang w:eastAsia="es-ES"/>
        </w:rPr>
      </w:pPr>
    </w:p>
    <w:p w:rsidR="000B4878" w:rsidRPr="00DA0EF3" w:rsidRDefault="000B4878" w:rsidP="00F25A1F">
      <w:pPr>
        <w:pStyle w:val="Pargrafdellista"/>
        <w:numPr>
          <w:ilvl w:val="0"/>
          <w:numId w:val="20"/>
        </w:numPr>
        <w:ind w:left="786" w:hanging="426"/>
        <w:jc w:val="both"/>
        <w:rPr>
          <w:rFonts w:ascii="Arial" w:hAnsi="Arial" w:cs="Arial"/>
          <w:sz w:val="22"/>
          <w:szCs w:val="22"/>
          <w:lang w:eastAsia="ca-ES"/>
        </w:rPr>
      </w:pPr>
      <w:r w:rsidRPr="00DA0EF3">
        <w:rPr>
          <w:rFonts w:ascii="Arial" w:hAnsi="Arial" w:cs="Arial"/>
          <w:sz w:val="22"/>
          <w:szCs w:val="22"/>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w:t>
      </w:r>
      <w:r w:rsidRPr="00DA0EF3">
        <w:rPr>
          <w:rFonts w:ascii="Arial" w:hAnsi="Arial" w:cs="Arial"/>
          <w:sz w:val="22"/>
          <w:szCs w:val="22"/>
          <w:lang w:eastAsia="ca-ES"/>
        </w:rPr>
        <w:t xml:space="preserve"> d’oportunitats i de lliure concurrència.</w:t>
      </w:r>
    </w:p>
    <w:p w:rsidR="000B4878" w:rsidRPr="00B34FB1" w:rsidRDefault="000B4878" w:rsidP="00F25A1F">
      <w:pPr>
        <w:spacing w:after="0" w:line="240" w:lineRule="auto"/>
        <w:ind w:left="720" w:hanging="360"/>
        <w:jc w:val="both"/>
        <w:rPr>
          <w:rFonts w:cs="Arial"/>
        </w:rPr>
      </w:pPr>
    </w:p>
    <w:p w:rsidR="000B4878" w:rsidRPr="00082F11" w:rsidRDefault="000B4878" w:rsidP="00F25A1F">
      <w:pPr>
        <w:pStyle w:val="Pargrafdellista"/>
        <w:numPr>
          <w:ilvl w:val="0"/>
          <w:numId w:val="20"/>
        </w:numPr>
        <w:jc w:val="both"/>
        <w:rPr>
          <w:rFonts w:ascii="Arial" w:hAnsi="Arial" w:cs="Arial"/>
          <w:sz w:val="22"/>
          <w:szCs w:val="22"/>
          <w:lang w:eastAsia="ca-ES"/>
        </w:rPr>
      </w:pPr>
      <w:r w:rsidRPr="00082F11">
        <w:rPr>
          <w:rFonts w:ascii="Arial" w:hAnsi="Arial" w:cs="Arial"/>
          <w:sz w:val="22"/>
          <w:szCs w:val="22"/>
          <w:lang w:eastAsia="ca-ES"/>
        </w:rPr>
        <w:t>Amb caràcter general, els licitadors i contractistes, en l’exercici de la seva activitat, assumeixen les obligacions següents:</w:t>
      </w:r>
    </w:p>
    <w:p w:rsidR="000B4878" w:rsidRPr="00031FAC" w:rsidRDefault="000B4878" w:rsidP="00F25A1F">
      <w:pPr>
        <w:pStyle w:val="Pargrafdellista"/>
        <w:ind w:hanging="360"/>
        <w:rPr>
          <w:rFonts w:ascii="Arial" w:hAnsi="Arial" w:cs="Arial"/>
          <w:sz w:val="22"/>
          <w:szCs w:val="22"/>
          <w:lang w:eastAsia="ca-ES"/>
        </w:rPr>
      </w:pPr>
    </w:p>
    <w:p w:rsidR="000B4878" w:rsidRPr="00031FAC" w:rsidRDefault="000B4878" w:rsidP="00F25A1F">
      <w:pPr>
        <w:pStyle w:val="Pargrafdellista"/>
        <w:numPr>
          <w:ilvl w:val="0"/>
          <w:numId w:val="10"/>
        </w:numPr>
        <w:ind w:left="720" w:firstLine="66"/>
        <w:jc w:val="both"/>
        <w:rPr>
          <w:rFonts w:ascii="Arial" w:hAnsi="Arial" w:cs="Arial"/>
          <w:sz w:val="22"/>
          <w:szCs w:val="22"/>
        </w:rPr>
      </w:pPr>
      <w:r w:rsidRPr="00031FAC">
        <w:rPr>
          <w:rFonts w:ascii="Arial" w:hAnsi="Arial" w:cs="Arial"/>
          <w:sz w:val="22"/>
          <w:szCs w:val="22"/>
        </w:rPr>
        <w:t>Observar els principis, les normes i els cànons ètics propis de les activitats, els oficis i/o les professions corresponents a les prestacions objecte dels contractes.</w:t>
      </w:r>
    </w:p>
    <w:p w:rsidR="000B4878" w:rsidRPr="00031FAC" w:rsidRDefault="000B4878" w:rsidP="00F25A1F">
      <w:pPr>
        <w:pStyle w:val="Pargrafdellista"/>
        <w:numPr>
          <w:ilvl w:val="0"/>
          <w:numId w:val="10"/>
        </w:numPr>
        <w:ind w:left="720" w:firstLine="66"/>
        <w:jc w:val="both"/>
        <w:rPr>
          <w:rFonts w:ascii="Arial" w:hAnsi="Arial" w:cs="Arial"/>
          <w:sz w:val="22"/>
          <w:szCs w:val="22"/>
        </w:rPr>
      </w:pPr>
      <w:r w:rsidRPr="00031FAC">
        <w:rPr>
          <w:rFonts w:ascii="Arial" w:hAnsi="Arial" w:cs="Arial"/>
          <w:sz w:val="22"/>
          <w:szCs w:val="22"/>
          <w:lang w:eastAsia="ca-ES"/>
        </w:rPr>
        <w:t>No realitzar accions que posin en risc l’interès públic en l’àmbit del contracte o de les prestacions a realitzar.</w:t>
      </w:r>
    </w:p>
    <w:p w:rsidR="000B4878" w:rsidRPr="00031FAC" w:rsidRDefault="000B4878" w:rsidP="00F25A1F">
      <w:pPr>
        <w:pStyle w:val="Pargrafdellista"/>
        <w:numPr>
          <w:ilvl w:val="0"/>
          <w:numId w:val="10"/>
        </w:numPr>
        <w:ind w:left="720" w:firstLine="66"/>
        <w:jc w:val="both"/>
        <w:rPr>
          <w:rFonts w:ascii="Arial" w:hAnsi="Arial" w:cs="Arial"/>
          <w:sz w:val="22"/>
          <w:szCs w:val="22"/>
        </w:rPr>
      </w:pPr>
      <w:r w:rsidRPr="00031FAC">
        <w:rPr>
          <w:rFonts w:ascii="Arial" w:hAnsi="Arial" w:cs="Arial"/>
          <w:sz w:val="22"/>
          <w:szCs w:val="22"/>
          <w:lang w:eastAsia="ca-ES"/>
        </w:rPr>
        <w:t>Denunciar les situacions irregulars que es puguin presentar en els processos de contractació pública o durant l’execució dels contractes.</w:t>
      </w:r>
    </w:p>
    <w:p w:rsidR="000B4878" w:rsidRPr="00031FAC" w:rsidRDefault="000B4878" w:rsidP="00F25A1F">
      <w:pPr>
        <w:spacing w:after="0" w:line="240" w:lineRule="auto"/>
        <w:ind w:left="1080"/>
        <w:jc w:val="both"/>
        <w:rPr>
          <w:rFonts w:cs="Arial"/>
        </w:rPr>
      </w:pPr>
    </w:p>
    <w:p w:rsidR="000B4878" w:rsidRPr="00031FAC" w:rsidRDefault="000B4878" w:rsidP="00F25A1F">
      <w:pPr>
        <w:numPr>
          <w:ilvl w:val="0"/>
          <w:numId w:val="20"/>
        </w:numPr>
        <w:spacing w:after="0" w:line="240" w:lineRule="auto"/>
        <w:jc w:val="both"/>
        <w:rPr>
          <w:rFonts w:cs="Arial"/>
        </w:rPr>
      </w:pPr>
      <w:r w:rsidRPr="00031FAC">
        <w:rPr>
          <w:rFonts w:cs="Arial"/>
        </w:rPr>
        <w:t>En particular els licitadors i els contractistes assumeixen les obligacions següents:</w:t>
      </w:r>
    </w:p>
    <w:p w:rsidR="000B4878" w:rsidRPr="00031FAC" w:rsidRDefault="000B4878" w:rsidP="00F25A1F">
      <w:pPr>
        <w:spacing w:after="0" w:line="240" w:lineRule="auto"/>
        <w:ind w:left="720"/>
        <w:jc w:val="both"/>
        <w:rPr>
          <w:rFonts w:cs="Arial"/>
        </w:rPr>
      </w:pPr>
    </w:p>
    <w:p w:rsidR="000B4878" w:rsidRPr="00031FAC" w:rsidRDefault="000B4878" w:rsidP="00F25A1F">
      <w:pPr>
        <w:pStyle w:val="Pargrafdellista"/>
        <w:numPr>
          <w:ilvl w:val="0"/>
          <w:numId w:val="18"/>
        </w:numPr>
        <w:ind w:left="1080"/>
        <w:jc w:val="both"/>
        <w:rPr>
          <w:rFonts w:ascii="Arial" w:hAnsi="Arial" w:cs="Arial"/>
          <w:sz w:val="22"/>
          <w:szCs w:val="22"/>
        </w:rPr>
      </w:pPr>
      <w:r w:rsidRPr="00031FAC">
        <w:rPr>
          <w:rFonts w:ascii="Arial" w:hAnsi="Arial" w:cs="Arial"/>
          <w:sz w:val="22"/>
          <w:szCs w:val="22"/>
        </w:rPr>
        <w:t>Comunicar immediatament a l’òrgan de contractació les possibles situacions de conflicte d’interessos. Constitueixen en tot cas situacions de conflicte d’interessos les contingudes a l’article 24 de la Directiva 2014/24/UE.</w:t>
      </w:r>
    </w:p>
    <w:p w:rsidR="000B4878" w:rsidRPr="00031FAC" w:rsidRDefault="000B4878" w:rsidP="00F25A1F">
      <w:pPr>
        <w:pStyle w:val="Pargrafdellista"/>
        <w:numPr>
          <w:ilvl w:val="0"/>
          <w:numId w:val="18"/>
        </w:numPr>
        <w:ind w:left="1080"/>
        <w:jc w:val="both"/>
        <w:rPr>
          <w:rFonts w:ascii="Arial" w:hAnsi="Arial" w:cs="Arial"/>
          <w:sz w:val="22"/>
          <w:szCs w:val="22"/>
        </w:rPr>
      </w:pPr>
      <w:r w:rsidRPr="00031FAC">
        <w:rPr>
          <w:rFonts w:ascii="Arial" w:hAnsi="Arial" w:cs="Arial"/>
          <w:sz w:val="22"/>
          <w:szCs w:val="22"/>
          <w:lang w:eastAsia="ca-ES"/>
        </w:rPr>
        <w:t>No sol·licitar, directament o indirectament, que un càrrec o empleat públic influeixi en l’adjudicació del contracte.</w:t>
      </w:r>
    </w:p>
    <w:p w:rsidR="000B4878" w:rsidRPr="00031FAC" w:rsidRDefault="000B4878" w:rsidP="00F25A1F">
      <w:pPr>
        <w:pStyle w:val="Pargrafdellista"/>
        <w:numPr>
          <w:ilvl w:val="0"/>
          <w:numId w:val="18"/>
        </w:numPr>
        <w:ind w:left="1080"/>
        <w:jc w:val="both"/>
        <w:rPr>
          <w:rFonts w:ascii="Arial" w:hAnsi="Arial" w:cs="Arial"/>
          <w:sz w:val="22"/>
          <w:szCs w:val="22"/>
        </w:rPr>
      </w:pPr>
      <w:r w:rsidRPr="00031FAC">
        <w:rPr>
          <w:rFonts w:ascii="Arial" w:hAnsi="Arial" w:cs="Arial"/>
          <w:sz w:val="22"/>
          <w:szCs w:val="22"/>
          <w:lang w:eastAsia="ca-ES"/>
        </w:rPr>
        <w:t>No oferir ni facilitar a càrrecs o empleats públics avantatges per a ells mateixos o per a terceres persones amb la voluntat d’incidir en un procediment contractual.</w:t>
      </w:r>
    </w:p>
    <w:p w:rsidR="000B4878" w:rsidRPr="00031FAC" w:rsidRDefault="000B4878" w:rsidP="00F25A1F">
      <w:pPr>
        <w:pStyle w:val="Pargrafdellista"/>
        <w:numPr>
          <w:ilvl w:val="0"/>
          <w:numId w:val="18"/>
        </w:numPr>
        <w:ind w:left="1080"/>
        <w:jc w:val="both"/>
        <w:rPr>
          <w:rFonts w:ascii="Arial" w:hAnsi="Arial" w:cs="Arial"/>
          <w:sz w:val="22"/>
          <w:szCs w:val="22"/>
        </w:rPr>
      </w:pPr>
      <w:r w:rsidRPr="00031FAC">
        <w:rPr>
          <w:rFonts w:ascii="Arial" w:hAnsi="Arial" w:cs="Arial"/>
          <w:sz w:val="22"/>
          <w:szCs w:val="22"/>
          <w:lang w:eastAsia="ca-ES"/>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0B4878" w:rsidRPr="00031FAC" w:rsidRDefault="000B4878" w:rsidP="00F25A1F">
      <w:pPr>
        <w:pStyle w:val="Pargrafdellista"/>
        <w:numPr>
          <w:ilvl w:val="0"/>
          <w:numId w:val="18"/>
        </w:numPr>
        <w:ind w:left="1080"/>
        <w:jc w:val="both"/>
        <w:rPr>
          <w:rFonts w:ascii="Arial" w:hAnsi="Arial" w:cs="Arial"/>
          <w:sz w:val="22"/>
          <w:szCs w:val="22"/>
        </w:rPr>
      </w:pPr>
      <w:r w:rsidRPr="00031FAC">
        <w:rPr>
          <w:rFonts w:ascii="Arial" w:hAnsi="Arial" w:cs="Arial"/>
          <w:sz w:val="22"/>
          <w:szCs w:val="22"/>
          <w:lang w:eastAsia="ca-ES"/>
        </w:rPr>
        <w:t>No utilitzar informació confidencial, coneguda mitjançant el contracte i/o durant la licitació, per obtenir, directament o indirectament, un avantatge o benefici.</w:t>
      </w:r>
    </w:p>
    <w:p w:rsidR="000B4878" w:rsidRPr="00031FAC" w:rsidRDefault="000B4878" w:rsidP="00F25A1F">
      <w:pPr>
        <w:pStyle w:val="Pargrafdellista"/>
        <w:numPr>
          <w:ilvl w:val="0"/>
          <w:numId w:val="18"/>
        </w:numPr>
        <w:ind w:left="1080"/>
        <w:jc w:val="both"/>
        <w:rPr>
          <w:rFonts w:ascii="Arial" w:hAnsi="Arial" w:cs="Arial"/>
          <w:sz w:val="22"/>
          <w:szCs w:val="22"/>
        </w:rPr>
      </w:pPr>
      <w:r w:rsidRPr="00031FAC">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w:t>
      </w:r>
    </w:p>
    <w:p w:rsidR="000B4878" w:rsidRPr="00031FAC" w:rsidRDefault="000B4878" w:rsidP="00F25A1F">
      <w:pPr>
        <w:pStyle w:val="Pargrafdellista"/>
        <w:numPr>
          <w:ilvl w:val="0"/>
          <w:numId w:val="18"/>
        </w:numPr>
        <w:ind w:left="1080"/>
        <w:jc w:val="both"/>
        <w:rPr>
          <w:rFonts w:ascii="Arial" w:hAnsi="Arial" w:cs="Arial"/>
          <w:sz w:val="22"/>
          <w:szCs w:val="22"/>
          <w:lang w:eastAsia="ca-ES"/>
        </w:rPr>
      </w:pPr>
      <w:r w:rsidRPr="00031FAC">
        <w:rPr>
          <w:rFonts w:ascii="Arial" w:hAnsi="Arial" w:cs="Arial"/>
          <w:sz w:val="22"/>
          <w:szCs w:val="22"/>
          <w:lang w:eastAsia="ca-ES"/>
        </w:rPr>
        <w:t>Complir les obligacions de facilitar la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0B4878" w:rsidRPr="00031FAC" w:rsidRDefault="000B4878" w:rsidP="00F25A1F">
      <w:pPr>
        <w:pStyle w:val="Pargrafdellista"/>
        <w:numPr>
          <w:ilvl w:val="0"/>
          <w:numId w:val="18"/>
        </w:numPr>
        <w:ind w:left="1080"/>
        <w:jc w:val="both"/>
        <w:rPr>
          <w:rFonts w:ascii="Arial" w:hAnsi="Arial" w:cs="Arial"/>
          <w:sz w:val="22"/>
          <w:szCs w:val="22"/>
          <w:lang w:eastAsia="ca-ES"/>
        </w:rPr>
      </w:pPr>
      <w:r w:rsidRPr="00031FAC">
        <w:rPr>
          <w:rFonts w:ascii="Arial" w:hAnsi="Arial" w:cs="Arial"/>
          <w:sz w:val="22"/>
          <w:szCs w:val="22"/>
          <w:lang w:eastAsia="ca-ES"/>
        </w:rPr>
        <w:t>Denunciar els actes dels quals tingui coneixement i que puguin comportar una infracció de les obligacions contingudes en aquesta clàusula.</w:t>
      </w:r>
    </w:p>
    <w:p w:rsidR="000B4878" w:rsidRPr="00F25A1F" w:rsidRDefault="000B4878" w:rsidP="00F25A1F">
      <w:pPr>
        <w:tabs>
          <w:tab w:val="left" w:pos="0"/>
          <w:tab w:val="left" w:pos="680"/>
          <w:tab w:val="left" w:pos="1473"/>
          <w:tab w:val="left" w:pos="4320"/>
        </w:tabs>
        <w:spacing w:after="0" w:line="240" w:lineRule="auto"/>
        <w:ind w:left="360"/>
        <w:jc w:val="both"/>
        <w:rPr>
          <w:rFonts w:cs="Arial"/>
        </w:rPr>
      </w:pPr>
    </w:p>
    <w:p w:rsidR="00F25A1F" w:rsidRPr="00F25A1F" w:rsidRDefault="000B4878" w:rsidP="00C32A29">
      <w:pPr>
        <w:pStyle w:val="Pargrafdellista"/>
        <w:numPr>
          <w:ilvl w:val="3"/>
          <w:numId w:val="26"/>
        </w:numPr>
        <w:ind w:left="426" w:hanging="426"/>
        <w:jc w:val="both"/>
        <w:rPr>
          <w:rFonts w:ascii="Arial" w:hAnsi="Arial" w:cs="Arial"/>
          <w:sz w:val="22"/>
          <w:szCs w:val="22"/>
        </w:rPr>
      </w:pPr>
      <w:r w:rsidRPr="00F25A1F">
        <w:rPr>
          <w:rFonts w:ascii="Arial" w:hAnsi="Arial" w:cs="Arial"/>
          <w:sz w:val="22"/>
          <w:szCs w:val="22"/>
          <w:lang w:eastAsia="ca-ES"/>
        </w:rPr>
        <w:t>Si s’escau l’empresa o les empreses contractistes han de complir  les obligacions recollides en</w:t>
      </w:r>
      <w:r w:rsidRPr="00F25A1F">
        <w:rPr>
          <w:rFonts w:ascii="Arial" w:hAnsi="Arial" w:cs="Arial"/>
          <w:b/>
          <w:sz w:val="22"/>
          <w:szCs w:val="22"/>
          <w:lang w:eastAsia="ca-ES"/>
        </w:rPr>
        <w:t xml:space="preserve"> l’annex 3</w:t>
      </w:r>
      <w:r w:rsidRPr="00F25A1F">
        <w:rPr>
          <w:rFonts w:ascii="Arial" w:hAnsi="Arial" w:cs="Arial"/>
          <w:sz w:val="22"/>
          <w:szCs w:val="22"/>
          <w:lang w:eastAsia="ca-ES"/>
        </w:rPr>
        <w:t xml:space="preserve"> d’aquest plec, relatiu a regles especials respecte del personal de l’empresa contractista que adscriurà a l’execució del contracte.</w:t>
      </w:r>
    </w:p>
    <w:p w:rsidR="00F25A1F" w:rsidRPr="00F25A1F" w:rsidRDefault="00F25A1F" w:rsidP="00F25A1F">
      <w:pPr>
        <w:pStyle w:val="Pargrafdellista"/>
        <w:ind w:left="426"/>
        <w:jc w:val="both"/>
        <w:rPr>
          <w:rFonts w:ascii="Arial" w:hAnsi="Arial" w:cs="Arial"/>
          <w:sz w:val="22"/>
          <w:szCs w:val="22"/>
        </w:rPr>
      </w:pPr>
    </w:p>
    <w:p w:rsidR="000B4878" w:rsidRPr="00F25A1F" w:rsidRDefault="000B4878" w:rsidP="00C32A29">
      <w:pPr>
        <w:pStyle w:val="Pargrafdellista"/>
        <w:numPr>
          <w:ilvl w:val="3"/>
          <w:numId w:val="26"/>
        </w:numPr>
        <w:ind w:left="426" w:hanging="426"/>
        <w:jc w:val="both"/>
        <w:rPr>
          <w:rFonts w:ascii="Arial" w:hAnsi="Arial" w:cs="Arial"/>
          <w:sz w:val="22"/>
          <w:szCs w:val="22"/>
        </w:rPr>
      </w:pPr>
      <w:r w:rsidRPr="00F25A1F">
        <w:rPr>
          <w:rFonts w:ascii="Arial" w:hAnsi="Arial" w:cs="Arial"/>
          <w:sz w:val="22"/>
          <w:szCs w:val="22"/>
        </w:rPr>
        <w:t>Quan així es determini a la normativa laboral l’empresa contractista s’obliga a subrogar-se com a ocupadora en les relacions laborals de les persones treballadores adscrites a l’execució d’aquest contracte, d’acord amb la informació sobre les condicions dels contractes respectius que es facilita en l’</w:t>
      </w:r>
      <w:r w:rsidRPr="00F25A1F">
        <w:rPr>
          <w:rFonts w:ascii="Arial" w:hAnsi="Arial" w:cs="Arial"/>
          <w:b/>
          <w:sz w:val="22"/>
          <w:szCs w:val="22"/>
        </w:rPr>
        <w:t xml:space="preserve">annex 2 </w:t>
      </w:r>
      <w:r w:rsidRPr="00F25A1F">
        <w:rPr>
          <w:rFonts w:ascii="Arial" w:hAnsi="Arial" w:cs="Arial"/>
          <w:sz w:val="22"/>
          <w:szCs w:val="22"/>
        </w:rPr>
        <w:t xml:space="preserve">d’aquest plec. </w:t>
      </w:r>
    </w:p>
    <w:p w:rsidR="000B4878" w:rsidRPr="00F25A1F" w:rsidRDefault="000B4878" w:rsidP="000B4878">
      <w:pPr>
        <w:spacing w:after="0" w:line="240" w:lineRule="auto"/>
        <w:jc w:val="both"/>
        <w:rPr>
          <w:rFonts w:cs="Arial"/>
        </w:rPr>
      </w:pPr>
    </w:p>
    <w:p w:rsidR="000B4878" w:rsidRPr="00F61656" w:rsidRDefault="000B4878" w:rsidP="00F25A1F">
      <w:pPr>
        <w:spacing w:after="0" w:line="240" w:lineRule="auto"/>
        <w:ind w:left="426"/>
        <w:jc w:val="both"/>
        <w:rPr>
          <w:rFonts w:cs="Arial"/>
        </w:rPr>
      </w:pPr>
      <w:r w:rsidRPr="00F25A1F">
        <w:rPr>
          <w:rFonts w:cs="Arial"/>
        </w:rPr>
        <w:t>Així mateix, l’empresa contractista està obligada a proporcionar a l’òrgan de contractació la informació relativa a les condicions dels contractes de les persones treballadores que hagin de ser obj</w:t>
      </w:r>
      <w:r w:rsidRPr="00F61656">
        <w:rPr>
          <w:rFonts w:cs="Arial"/>
        </w:rPr>
        <w:t>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clàusula vint-i-tresena d’aquest plec.</w:t>
      </w:r>
    </w:p>
    <w:p w:rsidR="000B4878" w:rsidRDefault="000B4878" w:rsidP="00F25A1F">
      <w:pPr>
        <w:spacing w:after="0" w:line="240" w:lineRule="auto"/>
        <w:ind w:left="426"/>
        <w:jc w:val="both"/>
        <w:rPr>
          <w:rFonts w:cs="Arial"/>
          <w:i/>
        </w:rPr>
      </w:pPr>
    </w:p>
    <w:p w:rsidR="000B4878" w:rsidRPr="00F61656" w:rsidRDefault="000B4878" w:rsidP="00F25A1F">
      <w:pPr>
        <w:spacing w:after="0" w:line="240" w:lineRule="auto"/>
        <w:ind w:left="426"/>
        <w:jc w:val="both"/>
        <w:rPr>
          <w:rFonts w:cs="Arial"/>
        </w:rPr>
      </w:pPr>
      <w:r w:rsidRPr="00F61656">
        <w:rPr>
          <w:rFonts w:cs="Arial"/>
        </w:rPr>
        <w:t xml:space="preserve">L’empresa contractista assumeix l’obligació de respondre dels salaris impagats als seus treballadors que hagin de ser objecte de subrogació i de les cotitzacions a la Seguretat Social meritades, fins i tot en el supòsit que aquest contracte es resolgui i els treballadors siguin subrogats per una nova empresa contractista.  </w:t>
      </w:r>
    </w:p>
    <w:p w:rsidR="00F25A1F" w:rsidRPr="00F25A1F" w:rsidRDefault="00F25A1F" w:rsidP="000B4878">
      <w:pPr>
        <w:spacing w:after="0" w:line="240" w:lineRule="auto"/>
        <w:jc w:val="both"/>
        <w:rPr>
          <w:rFonts w:cs="Arial"/>
        </w:rPr>
      </w:pPr>
    </w:p>
    <w:p w:rsidR="00F25A1F" w:rsidRDefault="000B4878" w:rsidP="00C32A29">
      <w:pPr>
        <w:pStyle w:val="Pargrafdellista"/>
        <w:numPr>
          <w:ilvl w:val="3"/>
          <w:numId w:val="26"/>
        </w:numPr>
        <w:ind w:left="426" w:hanging="426"/>
        <w:jc w:val="both"/>
        <w:rPr>
          <w:rFonts w:ascii="Arial" w:hAnsi="Arial" w:cs="Arial"/>
          <w:sz w:val="22"/>
          <w:szCs w:val="22"/>
          <w:lang w:eastAsia="ca-ES"/>
        </w:rPr>
      </w:pPr>
      <w:r w:rsidRPr="00F25A1F">
        <w:rPr>
          <w:rFonts w:ascii="Arial" w:hAnsi="Arial" w:cs="Arial"/>
          <w:sz w:val="22"/>
          <w:szCs w:val="22"/>
        </w:rPr>
        <w:t>L’empresa contractista s’obliga a prestar el servei amb la continuïtat convinguda i garantir als particulars el dret a utilitzar-lo en les condicions que s’hagin establert i mitjançant l’abonament, si s’escau, de la contraprestació econòmica fixada; de cuidar del bon ordre del servei; d’indemnitzar els danys que es causin a tercers com a conseqüència de les operacions requerides per portar a terme el servei, amb l’excepció dels que es produeixin per causes imputables a l’Administració; i de lliurar, si s’escau, les obres i instal·lacions a què estigui obligat en l’estat de conservació i funcionament adequats.</w:t>
      </w:r>
      <w:bookmarkStart w:id="35" w:name="_Toc512237541"/>
    </w:p>
    <w:p w:rsidR="00F25A1F" w:rsidRDefault="00F25A1F" w:rsidP="00F25A1F">
      <w:pPr>
        <w:pStyle w:val="Pargrafdellista"/>
        <w:ind w:left="426"/>
        <w:jc w:val="both"/>
        <w:rPr>
          <w:rFonts w:ascii="Arial" w:hAnsi="Arial" w:cs="Arial"/>
          <w:sz w:val="22"/>
          <w:szCs w:val="22"/>
          <w:lang w:eastAsia="ca-ES"/>
        </w:rPr>
      </w:pPr>
    </w:p>
    <w:p w:rsidR="000B4878" w:rsidRPr="00F25A1F" w:rsidRDefault="000B4878" w:rsidP="00C32A29">
      <w:pPr>
        <w:pStyle w:val="Pargrafdellista"/>
        <w:numPr>
          <w:ilvl w:val="3"/>
          <w:numId w:val="26"/>
        </w:numPr>
        <w:ind w:left="426" w:hanging="426"/>
        <w:jc w:val="both"/>
        <w:rPr>
          <w:rFonts w:ascii="Arial" w:hAnsi="Arial" w:cs="Arial"/>
          <w:sz w:val="22"/>
          <w:szCs w:val="22"/>
          <w:lang w:eastAsia="ca-ES"/>
        </w:rPr>
      </w:pPr>
      <w:r w:rsidRPr="00F25A1F">
        <w:rPr>
          <w:rFonts w:ascii="Arial" w:hAnsi="Arial" w:cs="Arial"/>
          <w:sz w:val="22"/>
          <w:szCs w:val="22"/>
        </w:rPr>
        <w:t xml:space="preserve">En aquells contractes en els quals les empreses tinguin treballadors prestant servei en els centres de treball del Departament, d’acord amb el procediment de </w:t>
      </w:r>
      <w:r w:rsidRPr="00F25A1F">
        <w:rPr>
          <w:rFonts w:ascii="Arial" w:hAnsi="Arial" w:cs="Arial"/>
          <w:sz w:val="22"/>
          <w:szCs w:val="22"/>
          <w:u w:val="single"/>
        </w:rPr>
        <w:t>Coordinació d’Activitats Empresarials</w:t>
      </w:r>
      <w:r w:rsidRPr="00F25A1F">
        <w:rPr>
          <w:rFonts w:ascii="Arial" w:hAnsi="Arial" w:cs="Arial"/>
          <w:sz w:val="22"/>
          <w:szCs w:val="22"/>
        </w:rPr>
        <w:t xml:space="preserve"> del Departament de la Vicepresidència i d’Economia i Hisenda aprovat el 8 de febrer de 2013, l’entitat/persona física o jurídica proposada com a adjudicatària haurà d’aportar en el moment d’inici de l’execució del contracte la documentació següent:</w:t>
      </w:r>
      <w:bookmarkEnd w:id="35"/>
    </w:p>
    <w:p w:rsidR="000B4878" w:rsidRPr="00AE7325" w:rsidRDefault="000B4878" w:rsidP="00785337">
      <w:pPr>
        <w:pStyle w:val="Default"/>
        <w:tabs>
          <w:tab w:val="left" w:pos="426"/>
        </w:tabs>
        <w:jc w:val="both"/>
        <w:rPr>
          <w:color w:val="auto"/>
          <w:sz w:val="22"/>
          <w:szCs w:val="22"/>
        </w:rPr>
      </w:pPr>
    </w:p>
    <w:p w:rsidR="000B4878" w:rsidRPr="00AE7325" w:rsidRDefault="000B4878" w:rsidP="00785337">
      <w:pPr>
        <w:pStyle w:val="Capalera"/>
        <w:numPr>
          <w:ilvl w:val="0"/>
          <w:numId w:val="12"/>
        </w:numPr>
        <w:tabs>
          <w:tab w:val="clear" w:pos="1428"/>
          <w:tab w:val="clear" w:pos="4252"/>
          <w:tab w:val="clear" w:pos="8504"/>
          <w:tab w:val="left" w:pos="426"/>
          <w:tab w:val="num" w:pos="568"/>
          <w:tab w:val="left" w:pos="1134"/>
        </w:tabs>
        <w:ind w:left="785"/>
        <w:jc w:val="both"/>
        <w:rPr>
          <w:rFonts w:cs="Arial"/>
          <w:bCs/>
        </w:rPr>
      </w:pPr>
      <w:r w:rsidRPr="00AE7325">
        <w:rPr>
          <w:rFonts w:cs="Arial"/>
          <w:bCs/>
        </w:rPr>
        <w:t>Avaluació dels riscos de l’activitat a desenvolupar als centres de treball del Departament i les mesures preventives generals i específiques associades, amb especial incidència en els riscos que puguin afectar als treballadors del Departament o d’altres entitats/persones físiques o jurídiques concurrents.</w:t>
      </w:r>
    </w:p>
    <w:p w:rsidR="000B4878" w:rsidRPr="00AE7325" w:rsidRDefault="000B4878" w:rsidP="00785337">
      <w:pPr>
        <w:pStyle w:val="Capalera"/>
        <w:tabs>
          <w:tab w:val="clear" w:pos="4252"/>
          <w:tab w:val="clear" w:pos="8504"/>
          <w:tab w:val="left" w:pos="426"/>
          <w:tab w:val="left" w:pos="851"/>
          <w:tab w:val="left" w:pos="1134"/>
        </w:tabs>
        <w:ind w:left="850" w:hanging="425"/>
        <w:jc w:val="both"/>
        <w:rPr>
          <w:rFonts w:cs="Arial"/>
          <w:bCs/>
        </w:rPr>
      </w:pPr>
    </w:p>
    <w:p w:rsidR="000B4878" w:rsidRPr="00AE7325" w:rsidRDefault="000B4878" w:rsidP="00785337">
      <w:pPr>
        <w:pStyle w:val="Capalera"/>
        <w:numPr>
          <w:ilvl w:val="0"/>
          <w:numId w:val="12"/>
        </w:numPr>
        <w:tabs>
          <w:tab w:val="clear" w:pos="1428"/>
          <w:tab w:val="clear" w:pos="4252"/>
          <w:tab w:val="clear" w:pos="8504"/>
          <w:tab w:val="left" w:pos="426"/>
          <w:tab w:val="left" w:pos="851"/>
          <w:tab w:val="left" w:pos="1134"/>
          <w:tab w:val="num" w:pos="1211"/>
          <w:tab w:val="num" w:pos="4500"/>
        </w:tabs>
        <w:ind w:left="850" w:hanging="425"/>
        <w:jc w:val="both"/>
        <w:rPr>
          <w:rFonts w:cs="Arial"/>
          <w:bCs/>
        </w:rPr>
      </w:pPr>
      <w:r w:rsidRPr="00AE7325">
        <w:rPr>
          <w:rFonts w:cs="Arial"/>
          <w:bCs/>
        </w:rPr>
        <w:t>Relació del personal que prestarà serveis als centres de treball del Departament i compromís d’actualització d’aquesta relació en cas de canvi.</w:t>
      </w:r>
    </w:p>
    <w:p w:rsidR="000B4878" w:rsidRPr="00AE7325" w:rsidRDefault="000B4878" w:rsidP="00785337">
      <w:pPr>
        <w:pStyle w:val="Capalera"/>
        <w:tabs>
          <w:tab w:val="clear" w:pos="4252"/>
          <w:tab w:val="clear" w:pos="8504"/>
          <w:tab w:val="left" w:pos="426"/>
          <w:tab w:val="left" w:pos="851"/>
          <w:tab w:val="left" w:pos="1134"/>
        </w:tabs>
        <w:ind w:left="850" w:hanging="425"/>
        <w:jc w:val="both"/>
        <w:rPr>
          <w:rFonts w:cs="Arial"/>
          <w:bCs/>
        </w:rPr>
      </w:pPr>
    </w:p>
    <w:p w:rsidR="000B4878" w:rsidRPr="00AE7325" w:rsidRDefault="000B4878" w:rsidP="00785337">
      <w:pPr>
        <w:pStyle w:val="Capalera"/>
        <w:numPr>
          <w:ilvl w:val="0"/>
          <w:numId w:val="12"/>
        </w:numPr>
        <w:tabs>
          <w:tab w:val="clear" w:pos="4252"/>
          <w:tab w:val="clear" w:pos="8504"/>
          <w:tab w:val="left" w:pos="426"/>
          <w:tab w:val="left" w:pos="851"/>
          <w:tab w:val="left" w:pos="1134"/>
          <w:tab w:val="num" w:pos="3870"/>
        </w:tabs>
        <w:ind w:left="850" w:hanging="425"/>
        <w:jc w:val="both"/>
        <w:rPr>
          <w:rFonts w:cs="Arial"/>
          <w:bCs/>
        </w:rPr>
      </w:pPr>
      <w:r w:rsidRPr="00AE7325">
        <w:rPr>
          <w:rFonts w:cs="Arial"/>
          <w:bCs/>
        </w:rPr>
        <w:t>Acreditació de la informació i formació en prevenció de riscos específica de l’activitat del personal que prestarà serveis al Departament</w:t>
      </w:r>
    </w:p>
    <w:p w:rsidR="000B4878" w:rsidRPr="00AE7325" w:rsidRDefault="000B4878" w:rsidP="00785337">
      <w:pPr>
        <w:pStyle w:val="Capalera"/>
        <w:tabs>
          <w:tab w:val="clear" w:pos="4252"/>
          <w:tab w:val="clear" w:pos="8504"/>
          <w:tab w:val="left" w:pos="426"/>
          <w:tab w:val="left" w:pos="851"/>
          <w:tab w:val="left" w:pos="1134"/>
        </w:tabs>
        <w:ind w:left="850" w:hanging="425"/>
        <w:jc w:val="both"/>
        <w:rPr>
          <w:rFonts w:cs="Arial"/>
          <w:bCs/>
        </w:rPr>
      </w:pPr>
    </w:p>
    <w:p w:rsidR="000B4878" w:rsidRPr="00AE7325" w:rsidRDefault="000B4878" w:rsidP="00785337">
      <w:pPr>
        <w:pStyle w:val="Capalera"/>
        <w:numPr>
          <w:ilvl w:val="0"/>
          <w:numId w:val="12"/>
        </w:numPr>
        <w:tabs>
          <w:tab w:val="clear" w:pos="4252"/>
          <w:tab w:val="clear" w:pos="8504"/>
          <w:tab w:val="left" w:pos="426"/>
          <w:tab w:val="left" w:pos="851"/>
          <w:tab w:val="left" w:pos="1134"/>
          <w:tab w:val="num" w:pos="3240"/>
        </w:tabs>
        <w:ind w:left="850" w:hanging="425"/>
        <w:jc w:val="both"/>
        <w:rPr>
          <w:rFonts w:cs="Arial"/>
          <w:bCs/>
        </w:rPr>
      </w:pPr>
      <w:r w:rsidRPr="00AE7325">
        <w:rPr>
          <w:rFonts w:cs="Arial"/>
          <w:bCs/>
        </w:rPr>
        <w:t>Compromís de comunicació dels incidents, accidents laborals i malalties professionals derivats de les activitats a realitzar als centres de treball del Departament i de participació en la investigació quan escaigui.</w:t>
      </w:r>
    </w:p>
    <w:p w:rsidR="000B4878" w:rsidRPr="00AE7325" w:rsidRDefault="000B4878" w:rsidP="00785337">
      <w:pPr>
        <w:pStyle w:val="Capalera"/>
        <w:tabs>
          <w:tab w:val="clear" w:pos="4252"/>
          <w:tab w:val="clear" w:pos="8504"/>
          <w:tab w:val="left" w:pos="426"/>
          <w:tab w:val="left" w:pos="851"/>
          <w:tab w:val="left" w:pos="1134"/>
        </w:tabs>
        <w:ind w:left="850" w:hanging="425"/>
        <w:jc w:val="both"/>
        <w:rPr>
          <w:rFonts w:cs="Arial"/>
          <w:bCs/>
        </w:rPr>
      </w:pPr>
    </w:p>
    <w:p w:rsidR="000B4878" w:rsidRPr="00AE7325" w:rsidRDefault="000B4878" w:rsidP="00785337">
      <w:pPr>
        <w:pStyle w:val="Capalera"/>
        <w:numPr>
          <w:ilvl w:val="0"/>
          <w:numId w:val="12"/>
        </w:numPr>
        <w:tabs>
          <w:tab w:val="clear" w:pos="4252"/>
          <w:tab w:val="clear" w:pos="8504"/>
          <w:tab w:val="left" w:pos="426"/>
          <w:tab w:val="left" w:pos="851"/>
          <w:tab w:val="left" w:pos="1134"/>
          <w:tab w:val="num" w:pos="2610"/>
        </w:tabs>
        <w:ind w:left="850" w:hanging="425"/>
        <w:jc w:val="both"/>
        <w:rPr>
          <w:rFonts w:cs="Arial"/>
          <w:bCs/>
        </w:rPr>
      </w:pPr>
      <w:r w:rsidRPr="00AE7325">
        <w:rPr>
          <w:rFonts w:cs="Arial"/>
          <w:bCs/>
        </w:rPr>
        <w:t>Compromís de comunicació al Departament de riscos nous o no identificats.</w:t>
      </w:r>
    </w:p>
    <w:p w:rsidR="000B4878" w:rsidRPr="00AE7325" w:rsidRDefault="000B4878" w:rsidP="00785337">
      <w:pPr>
        <w:pStyle w:val="Capalera"/>
        <w:tabs>
          <w:tab w:val="clear" w:pos="4252"/>
          <w:tab w:val="clear" w:pos="8504"/>
          <w:tab w:val="left" w:pos="426"/>
          <w:tab w:val="left" w:pos="851"/>
          <w:tab w:val="left" w:pos="1134"/>
        </w:tabs>
        <w:ind w:left="850" w:hanging="425"/>
        <w:jc w:val="both"/>
        <w:rPr>
          <w:rFonts w:cs="Arial"/>
          <w:bCs/>
        </w:rPr>
      </w:pPr>
    </w:p>
    <w:p w:rsidR="000B4878" w:rsidRPr="00AE7325" w:rsidRDefault="000B4878" w:rsidP="00785337">
      <w:pPr>
        <w:pStyle w:val="Capalera"/>
        <w:numPr>
          <w:ilvl w:val="0"/>
          <w:numId w:val="12"/>
        </w:numPr>
        <w:tabs>
          <w:tab w:val="clear" w:pos="4252"/>
          <w:tab w:val="clear" w:pos="8504"/>
          <w:tab w:val="left" w:pos="426"/>
          <w:tab w:val="left" w:pos="851"/>
          <w:tab w:val="left" w:pos="1134"/>
          <w:tab w:val="num" w:pos="1980"/>
        </w:tabs>
        <w:ind w:left="850" w:hanging="425"/>
        <w:jc w:val="both"/>
        <w:rPr>
          <w:rFonts w:cs="Arial"/>
          <w:bCs/>
        </w:rPr>
      </w:pPr>
      <w:r w:rsidRPr="00AE7325">
        <w:rPr>
          <w:rFonts w:cs="Arial"/>
          <w:bCs/>
        </w:rPr>
        <w:t>Nom i cognoms de la persona interlocutora per a la realització de la coordinació empresarial en matèria de prevenció de riscos laborals.</w:t>
      </w:r>
    </w:p>
    <w:p w:rsidR="00F25A1F" w:rsidRPr="00F25A1F" w:rsidRDefault="00F25A1F" w:rsidP="00785337">
      <w:pPr>
        <w:spacing w:after="0" w:line="240" w:lineRule="auto"/>
        <w:jc w:val="both"/>
        <w:rPr>
          <w:rFonts w:cs="Arial"/>
          <w:lang w:eastAsia="es-ES"/>
        </w:rPr>
      </w:pPr>
    </w:p>
    <w:p w:rsidR="00F25A1F" w:rsidRDefault="000B4878" w:rsidP="00C32A29">
      <w:pPr>
        <w:pStyle w:val="Pargrafdellista"/>
        <w:numPr>
          <w:ilvl w:val="3"/>
          <w:numId w:val="26"/>
        </w:numPr>
        <w:ind w:left="426" w:hanging="426"/>
        <w:jc w:val="both"/>
        <w:rPr>
          <w:rFonts w:ascii="Arial" w:hAnsi="Arial" w:cs="Arial"/>
          <w:color w:val="000000"/>
          <w:sz w:val="22"/>
          <w:szCs w:val="22"/>
        </w:rPr>
      </w:pPr>
      <w:r w:rsidRPr="00F25A1F">
        <w:rPr>
          <w:rFonts w:ascii="Arial" w:hAnsi="Arial" w:cs="Arial"/>
          <w:color w:val="000000"/>
          <w:sz w:val="22"/>
          <w:szCs w:val="22"/>
        </w:rPr>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p>
    <w:p w:rsidR="0028598D" w:rsidRPr="0028598D" w:rsidRDefault="0028598D" w:rsidP="0028598D">
      <w:pPr>
        <w:pStyle w:val="Pargrafdellista"/>
        <w:ind w:left="426"/>
        <w:jc w:val="both"/>
        <w:rPr>
          <w:rFonts w:ascii="Arial" w:hAnsi="Arial" w:cs="Arial"/>
          <w:color w:val="000000"/>
          <w:sz w:val="22"/>
          <w:szCs w:val="22"/>
        </w:rPr>
      </w:pPr>
    </w:p>
    <w:p w:rsidR="000B4878" w:rsidRPr="00AE7325" w:rsidRDefault="000B4878" w:rsidP="000B4878">
      <w:pPr>
        <w:pStyle w:val="Ttol2"/>
        <w:spacing w:before="0" w:after="0"/>
        <w:jc w:val="both"/>
        <w:rPr>
          <w:rFonts w:ascii="Arial" w:hAnsi="Arial" w:cs="Arial"/>
          <w:i w:val="0"/>
          <w:sz w:val="22"/>
          <w:szCs w:val="22"/>
        </w:rPr>
      </w:pPr>
      <w:bookmarkStart w:id="36" w:name="_Toc21500352"/>
      <w:r w:rsidRPr="00AE7325">
        <w:rPr>
          <w:rFonts w:ascii="Arial" w:hAnsi="Arial" w:cs="Arial"/>
          <w:i w:val="0"/>
          <w:sz w:val="22"/>
          <w:szCs w:val="22"/>
        </w:rPr>
        <w:t>Trentena. Prerrogatives de l’Administració</w:t>
      </w:r>
      <w:bookmarkEnd w:id="36"/>
      <w:r w:rsidRPr="00AE7325">
        <w:rPr>
          <w:rFonts w:ascii="Arial" w:hAnsi="Arial" w:cs="Arial"/>
          <w:i w:val="0"/>
          <w:sz w:val="22"/>
          <w:szCs w:val="22"/>
        </w:rPr>
        <w:t xml:space="preserve"> </w:t>
      </w:r>
    </w:p>
    <w:p w:rsidR="000B4878" w:rsidRPr="00AE7325" w:rsidRDefault="000B4878" w:rsidP="000B4878">
      <w:pPr>
        <w:spacing w:after="0" w:line="240" w:lineRule="auto"/>
        <w:jc w:val="both"/>
        <w:rPr>
          <w:rFonts w:cs="Arial"/>
          <w:u w:val="single"/>
          <w:lang w:eastAsia="es-ES"/>
        </w:rPr>
      </w:pPr>
    </w:p>
    <w:p w:rsidR="000B4878" w:rsidRPr="00AE7325" w:rsidRDefault="000B4878" w:rsidP="000B4878">
      <w:pPr>
        <w:spacing w:after="0" w:line="240" w:lineRule="auto"/>
        <w:jc w:val="both"/>
        <w:rPr>
          <w:rFonts w:cs="Arial"/>
          <w:lang w:eastAsia="es-ES"/>
        </w:rPr>
      </w:pPr>
      <w:r w:rsidRPr="00AE7325">
        <w:rPr>
          <w:rFonts w:cs="Arial"/>
          <w:lang w:eastAsia="es-ES"/>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rsidR="000B4878" w:rsidRPr="00AE7325" w:rsidRDefault="000B4878" w:rsidP="000B4878">
      <w:pPr>
        <w:spacing w:after="0" w:line="240" w:lineRule="auto"/>
        <w:jc w:val="both"/>
        <w:rPr>
          <w:rFonts w:cs="Arial"/>
          <w:lang w:eastAsia="es-ES"/>
        </w:rPr>
      </w:pPr>
    </w:p>
    <w:p w:rsidR="000B4878" w:rsidRPr="00AE7325" w:rsidRDefault="000B4878" w:rsidP="000B4878">
      <w:pPr>
        <w:spacing w:after="0" w:line="240" w:lineRule="auto"/>
        <w:jc w:val="both"/>
        <w:rPr>
          <w:rFonts w:cs="Arial"/>
          <w:lang w:eastAsia="es-ES"/>
        </w:rPr>
      </w:pPr>
      <w:r w:rsidRPr="00AE7325">
        <w:rPr>
          <w:rFonts w:cs="Arial"/>
          <w:lang w:eastAsia="es-ES"/>
        </w:rPr>
        <w:t>Així mateix, l’òrgan de contractació té les facultats d’inspecció de les activitats desenvolupades per l’empresa contractista durant l’execució del contracte, en els termes i amb els límits que estableix la LCSP.</w:t>
      </w:r>
    </w:p>
    <w:p w:rsidR="000B4878" w:rsidRPr="00AE7325" w:rsidRDefault="000B4878" w:rsidP="000B4878">
      <w:pPr>
        <w:spacing w:after="0" w:line="240" w:lineRule="auto"/>
        <w:jc w:val="both"/>
        <w:rPr>
          <w:rFonts w:cs="Arial"/>
          <w:lang w:eastAsia="es-ES"/>
        </w:rPr>
      </w:pPr>
    </w:p>
    <w:p w:rsidR="000B4878" w:rsidRPr="00AE7325" w:rsidRDefault="000B4878" w:rsidP="000B4878">
      <w:pPr>
        <w:spacing w:after="0" w:line="240" w:lineRule="auto"/>
        <w:jc w:val="both"/>
        <w:rPr>
          <w:rFonts w:cs="Arial"/>
          <w:lang w:eastAsia="es-ES"/>
        </w:rPr>
      </w:pPr>
      <w:r w:rsidRPr="00AE7325">
        <w:rPr>
          <w:rFonts w:cs="Arial"/>
          <w:lang w:eastAsia="es-ES"/>
        </w:rPr>
        <w:t>Els acords que adopti l’òrgan de contractació en l’exercici de les prerrogatives esmentades exhaureixen la via administrativa i són immediatament executius.</w:t>
      </w:r>
    </w:p>
    <w:p w:rsidR="000B4878" w:rsidRPr="00AE7325" w:rsidRDefault="000B4878" w:rsidP="000B4878">
      <w:pPr>
        <w:spacing w:after="0" w:line="240" w:lineRule="auto"/>
        <w:jc w:val="both"/>
        <w:rPr>
          <w:rFonts w:cs="Arial"/>
          <w:lang w:eastAsia="es-ES"/>
        </w:rPr>
      </w:pPr>
    </w:p>
    <w:p w:rsidR="000B4878" w:rsidRPr="00AE7325" w:rsidRDefault="000B4878" w:rsidP="000B4878">
      <w:pPr>
        <w:spacing w:after="0" w:line="240" w:lineRule="auto"/>
        <w:jc w:val="both"/>
        <w:rPr>
          <w:rFonts w:cs="Arial"/>
          <w:lang w:eastAsia="es-ES"/>
        </w:rPr>
      </w:pPr>
      <w:r w:rsidRPr="00AE7325">
        <w:rPr>
          <w:rFonts w:cs="Arial"/>
          <w:lang w:eastAsia="es-ES"/>
        </w:rPr>
        <w:t>L’exercici de les prerrogatives de l’Administració es durà a terme mitjançant el procediment establert en l’article 191 de la LCSP.</w:t>
      </w:r>
    </w:p>
    <w:p w:rsidR="000B4878" w:rsidRPr="00AE7325" w:rsidRDefault="000B4878" w:rsidP="000B4878">
      <w:pPr>
        <w:spacing w:after="0" w:line="240" w:lineRule="auto"/>
        <w:jc w:val="both"/>
        <w:rPr>
          <w:rFonts w:cs="Arial"/>
          <w:b/>
          <w:lang w:eastAsia="es-ES"/>
        </w:rPr>
      </w:pPr>
    </w:p>
    <w:p w:rsidR="000B4878" w:rsidRPr="00AE7325" w:rsidRDefault="000B4878" w:rsidP="000B4878">
      <w:pPr>
        <w:pStyle w:val="Ttol2"/>
        <w:spacing w:before="0" w:after="0"/>
        <w:jc w:val="both"/>
        <w:rPr>
          <w:rFonts w:ascii="Arial" w:hAnsi="Arial" w:cs="Arial"/>
          <w:i w:val="0"/>
          <w:sz w:val="22"/>
          <w:szCs w:val="22"/>
        </w:rPr>
      </w:pPr>
      <w:bookmarkStart w:id="37" w:name="_Toc21500353"/>
      <w:r w:rsidRPr="00AE7325">
        <w:rPr>
          <w:rFonts w:ascii="Arial" w:hAnsi="Arial" w:cs="Arial"/>
          <w:i w:val="0"/>
          <w:sz w:val="22"/>
          <w:szCs w:val="22"/>
        </w:rPr>
        <w:t>Trenta-unena. Modificació del contracte</w:t>
      </w:r>
      <w:bookmarkEnd w:id="37"/>
      <w:r w:rsidRPr="00AE7325">
        <w:rPr>
          <w:rFonts w:ascii="Arial" w:hAnsi="Arial" w:cs="Arial"/>
          <w:i w:val="0"/>
          <w:sz w:val="22"/>
          <w:szCs w:val="22"/>
        </w:rPr>
        <w:t xml:space="preserve"> </w:t>
      </w:r>
    </w:p>
    <w:p w:rsidR="000B4878" w:rsidRPr="00AE7325" w:rsidRDefault="000B4878" w:rsidP="000B4878">
      <w:pPr>
        <w:spacing w:after="0" w:line="240" w:lineRule="auto"/>
        <w:jc w:val="both"/>
        <w:rPr>
          <w:rFonts w:cs="Arial"/>
          <w:b/>
          <w:lang w:eastAsia="es-ES"/>
        </w:rPr>
      </w:pPr>
    </w:p>
    <w:p w:rsidR="000B4878" w:rsidRDefault="000B4878" w:rsidP="000B4878">
      <w:pPr>
        <w:spacing w:after="0" w:line="240" w:lineRule="auto"/>
        <w:jc w:val="both"/>
        <w:rPr>
          <w:rFonts w:cs="Arial"/>
          <w:lang w:eastAsia="es-ES"/>
        </w:rPr>
      </w:pPr>
      <w:r w:rsidRPr="00AE7325">
        <w:rPr>
          <w:rFonts w:cs="Arial"/>
          <w:b/>
          <w:lang w:eastAsia="es-ES"/>
        </w:rPr>
        <w:t>31.1</w:t>
      </w:r>
      <w:r w:rsidRPr="00AE7325">
        <w:rPr>
          <w:rFonts w:cs="Arial"/>
          <w:lang w:eastAsia="es-ES"/>
        </w:rPr>
        <w:t xml:space="preserve"> </w:t>
      </w:r>
      <w:r w:rsidR="002C1138">
        <w:rPr>
          <w:rFonts w:cs="Arial"/>
          <w:lang w:eastAsia="es-ES"/>
        </w:rPr>
        <w:t xml:space="preserve">L’Administració només podrà modificar les característiques del servei contractat i les tarifes que han d’abonar els usuaris únicament per raons d’interès públic, en els casos i en la forma que s’especifiquen en aquesta clàusula </w:t>
      </w:r>
      <w:r w:rsidRPr="00AE7325">
        <w:rPr>
          <w:rFonts w:cs="Arial"/>
          <w:lang w:eastAsia="es-ES"/>
        </w:rPr>
        <w:t>i de conformitat amb el que es preveu en els articles</w:t>
      </w:r>
      <w:r w:rsidR="002C1138">
        <w:rPr>
          <w:rFonts w:cs="Arial"/>
          <w:lang w:eastAsia="es-ES"/>
        </w:rPr>
        <w:t xml:space="preserve"> 290 i</w:t>
      </w:r>
      <w:r w:rsidRPr="00AE7325">
        <w:rPr>
          <w:rFonts w:cs="Arial"/>
          <w:lang w:eastAsia="es-ES"/>
        </w:rPr>
        <w:t xml:space="preserve"> 203 a 207 de la LCSP. </w:t>
      </w:r>
    </w:p>
    <w:p w:rsidR="00B37908" w:rsidRDefault="00B37908" w:rsidP="000B4878">
      <w:pPr>
        <w:spacing w:after="0" w:line="240" w:lineRule="auto"/>
        <w:jc w:val="both"/>
        <w:rPr>
          <w:rFonts w:cs="Arial"/>
          <w:lang w:eastAsia="es-ES"/>
        </w:rPr>
      </w:pPr>
    </w:p>
    <w:p w:rsidR="00B37908" w:rsidRPr="00AE7325" w:rsidRDefault="00B37908" w:rsidP="000B4878">
      <w:pPr>
        <w:spacing w:after="0" w:line="240" w:lineRule="auto"/>
        <w:jc w:val="both"/>
        <w:rPr>
          <w:rFonts w:cs="Arial"/>
          <w:lang w:eastAsia="es-ES"/>
        </w:rPr>
      </w:pPr>
      <w:r>
        <w:rPr>
          <w:rFonts w:cs="Arial"/>
          <w:lang w:eastAsia="es-ES"/>
        </w:rPr>
        <w:t>En cas que els acords que dicti l’Administració respecte del desenvolupament del servei no tinguin transcendència econòmica el concessionari no tindrà dret a indemnització per raó dels mateixos.</w:t>
      </w:r>
    </w:p>
    <w:p w:rsidR="000B4878" w:rsidRDefault="000B4878" w:rsidP="000B4878">
      <w:pPr>
        <w:spacing w:after="0" w:line="240" w:lineRule="auto"/>
        <w:jc w:val="both"/>
        <w:rPr>
          <w:rFonts w:cs="Arial"/>
          <w:b/>
          <w:lang w:eastAsia="es-ES"/>
        </w:rPr>
      </w:pPr>
    </w:p>
    <w:p w:rsidR="000B4878" w:rsidRPr="00AE7325" w:rsidRDefault="000B4878" w:rsidP="000B4878">
      <w:pPr>
        <w:spacing w:after="0" w:line="240" w:lineRule="auto"/>
        <w:jc w:val="both"/>
        <w:rPr>
          <w:rFonts w:cs="Arial"/>
          <w:lang w:eastAsia="es-ES"/>
        </w:rPr>
      </w:pPr>
      <w:r w:rsidRPr="00AE7325">
        <w:rPr>
          <w:rFonts w:cs="Arial"/>
          <w:b/>
          <w:lang w:eastAsia="es-ES"/>
        </w:rPr>
        <w:t>31.2</w:t>
      </w:r>
      <w:r w:rsidRPr="00AE7325">
        <w:rPr>
          <w:rFonts w:cs="Arial"/>
          <w:lang w:eastAsia="es-ES"/>
        </w:rPr>
        <w:t xml:space="preserve"> Modificacions previstes:</w:t>
      </w:r>
    </w:p>
    <w:p w:rsidR="000B4878" w:rsidRPr="00AE7325" w:rsidRDefault="000B4878" w:rsidP="000B4878">
      <w:pPr>
        <w:spacing w:after="0" w:line="240" w:lineRule="auto"/>
        <w:jc w:val="both"/>
        <w:rPr>
          <w:rFonts w:cs="Arial"/>
          <w:lang w:eastAsia="es-ES"/>
        </w:rPr>
      </w:pPr>
    </w:p>
    <w:p w:rsidR="000B4878" w:rsidRDefault="000B4878" w:rsidP="00190C06">
      <w:pPr>
        <w:spacing w:after="0" w:line="240" w:lineRule="auto"/>
        <w:jc w:val="both"/>
        <w:rPr>
          <w:rFonts w:cs="Arial"/>
        </w:rPr>
      </w:pPr>
      <w:r w:rsidRPr="00AE7325">
        <w:rPr>
          <w:rFonts w:cs="Arial"/>
          <w:lang w:eastAsia="es-ES"/>
        </w:rPr>
        <w:t xml:space="preserve">La modificació del contracte es durà a </w:t>
      </w:r>
      <w:r w:rsidRPr="00A42538">
        <w:rPr>
          <w:rFonts w:cs="Arial"/>
          <w:lang w:eastAsia="es-ES"/>
        </w:rPr>
        <w:t xml:space="preserve">terme en el/s supòsit/s, amb les condicions, l’abast i els límits que es detallen en </w:t>
      </w:r>
      <w:r w:rsidRPr="00190C06">
        <w:rPr>
          <w:rFonts w:cs="Arial"/>
          <w:b/>
          <w:lang w:eastAsia="es-ES"/>
        </w:rPr>
        <w:t>l’apartat N</w:t>
      </w:r>
      <w:r w:rsidRPr="00190C06">
        <w:rPr>
          <w:rFonts w:cs="Arial"/>
          <w:lang w:eastAsia="es-ES"/>
        </w:rPr>
        <w:t xml:space="preserve"> del quadre de característiques</w:t>
      </w:r>
      <w:r w:rsidR="00190C06">
        <w:rPr>
          <w:rFonts w:cs="Arial"/>
          <w:lang w:eastAsia="es-ES"/>
        </w:rPr>
        <w:t xml:space="preserve">. </w:t>
      </w:r>
      <w:r w:rsidRPr="00190C06">
        <w:rPr>
          <w:rFonts w:cs="Arial"/>
          <w:lang w:eastAsia="es-ES"/>
        </w:rPr>
        <w:t>Aquestes modificacions són obligatòries per a l’empresa contractista.</w:t>
      </w:r>
    </w:p>
    <w:p w:rsidR="00190C06" w:rsidRDefault="00190C06" w:rsidP="000B4878">
      <w:pPr>
        <w:spacing w:after="0" w:line="240" w:lineRule="auto"/>
        <w:jc w:val="both"/>
        <w:rPr>
          <w:rFonts w:cs="Arial"/>
          <w:b/>
          <w:lang w:eastAsia="es-ES"/>
        </w:rPr>
      </w:pPr>
    </w:p>
    <w:p w:rsidR="00234CD0" w:rsidRDefault="00234CD0" w:rsidP="000B4878">
      <w:pPr>
        <w:spacing w:after="0" w:line="240" w:lineRule="auto"/>
        <w:jc w:val="both"/>
        <w:rPr>
          <w:rFonts w:cs="Arial"/>
          <w:b/>
          <w:lang w:eastAsia="es-ES"/>
        </w:rPr>
      </w:pPr>
    </w:p>
    <w:p w:rsidR="00234CD0" w:rsidRDefault="00234CD0" w:rsidP="000B4878">
      <w:pPr>
        <w:spacing w:after="0" w:line="240" w:lineRule="auto"/>
        <w:jc w:val="both"/>
        <w:rPr>
          <w:rFonts w:cs="Arial"/>
          <w:b/>
          <w:lang w:eastAsia="es-ES"/>
        </w:rPr>
      </w:pPr>
    </w:p>
    <w:p w:rsidR="00234CD0" w:rsidRDefault="00234CD0"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31.3 </w:t>
      </w:r>
      <w:r w:rsidRPr="00F61656">
        <w:rPr>
          <w:rFonts w:cs="Arial"/>
          <w:lang w:eastAsia="es-ES"/>
        </w:rPr>
        <w:t xml:space="preserve">Modificacions no previstes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 xml:space="preserve">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31.4</w:t>
      </w:r>
      <w:r w:rsidRPr="00F61656">
        <w:rPr>
          <w:rFonts w:cs="Arial"/>
          <w:lang w:eastAsia="es-ES"/>
        </w:rPr>
        <w:t xml:space="preserve"> Les modificacions del contracte es formalitzaran de conformitat amb el que estableix l’article 153 de la LCSP i la clàusula dinovena d’aquest plec.</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31.5</w:t>
      </w:r>
      <w:r w:rsidRPr="00F61656">
        <w:rPr>
          <w:rFonts w:cs="Arial"/>
          <w:lang w:eastAsia="es-ES"/>
        </w:rPr>
        <w:t xml:space="preserve"> 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 </w:t>
      </w:r>
    </w:p>
    <w:p w:rsidR="000B4878" w:rsidRDefault="000B4878" w:rsidP="000B4878">
      <w:pPr>
        <w:pStyle w:val="Ttol2"/>
        <w:spacing w:before="0" w:after="0"/>
        <w:jc w:val="both"/>
        <w:rPr>
          <w:rFonts w:ascii="Arial" w:hAnsi="Arial" w:cs="Arial"/>
          <w:b w:val="0"/>
          <w:bCs w:val="0"/>
          <w:i w:val="0"/>
          <w:iCs w:val="0"/>
          <w:sz w:val="22"/>
          <w:szCs w:val="22"/>
        </w:rPr>
      </w:pPr>
    </w:p>
    <w:p w:rsidR="000B4878" w:rsidRPr="00F61656" w:rsidRDefault="000B4878" w:rsidP="000B4878">
      <w:pPr>
        <w:pStyle w:val="Ttol2"/>
        <w:spacing w:before="0" w:after="0"/>
        <w:jc w:val="both"/>
        <w:rPr>
          <w:rFonts w:ascii="Arial" w:hAnsi="Arial" w:cs="Arial"/>
          <w:i w:val="0"/>
          <w:sz w:val="22"/>
          <w:szCs w:val="22"/>
        </w:rPr>
      </w:pPr>
      <w:bookmarkStart w:id="38" w:name="_Toc21500354"/>
      <w:r w:rsidRPr="00F61656">
        <w:rPr>
          <w:rFonts w:ascii="Arial" w:hAnsi="Arial" w:cs="Arial"/>
          <w:i w:val="0"/>
          <w:sz w:val="22"/>
          <w:szCs w:val="22"/>
        </w:rPr>
        <w:t>Trenta-dosena. Suspensió del contracte</w:t>
      </w:r>
      <w:bookmarkEnd w:id="38"/>
      <w:r w:rsidRPr="00F61656">
        <w:rPr>
          <w:rFonts w:ascii="Arial" w:hAnsi="Arial" w:cs="Arial"/>
          <w:i w:val="0"/>
          <w:sz w:val="22"/>
          <w:szCs w:val="22"/>
        </w:rPr>
        <w:t xml:space="preserve"> </w:t>
      </w:r>
    </w:p>
    <w:p w:rsidR="000B4878" w:rsidRPr="00F61656" w:rsidRDefault="000B4878" w:rsidP="000B4878">
      <w:pPr>
        <w:spacing w:after="0" w:line="240" w:lineRule="auto"/>
        <w:jc w:val="both"/>
        <w:rPr>
          <w:rFonts w:cs="Arial"/>
          <w:b/>
          <w:lang w:eastAsia="es-ES"/>
        </w:rPr>
      </w:pPr>
    </w:p>
    <w:p w:rsidR="000B4878" w:rsidRPr="00F61656" w:rsidRDefault="00B37908" w:rsidP="000B4878">
      <w:pPr>
        <w:spacing w:after="0" w:line="240" w:lineRule="auto"/>
        <w:jc w:val="both"/>
        <w:rPr>
          <w:rFonts w:cs="Arial"/>
          <w:lang w:eastAsia="es-ES"/>
        </w:rPr>
      </w:pPr>
      <w:r>
        <w:rPr>
          <w:rFonts w:cs="Arial"/>
          <w:lang w:eastAsia="es-ES"/>
        </w:rPr>
        <w:t>Si l’Administració acorda la suspensió del contracte aquesta ha d’extendre</w:t>
      </w:r>
      <w:r w:rsidR="000B4878" w:rsidRPr="00F61656">
        <w:rPr>
          <w:rFonts w:cs="Arial"/>
          <w:lang w:eastAsia="es-ES"/>
        </w:rPr>
        <w:t xml:space="preserve"> l’acta de suspensió corresponent, d’ofici o a sol·licitud de l’empresa contractista, de conformitat amb</w:t>
      </w:r>
      <w:r>
        <w:rPr>
          <w:rFonts w:cs="Arial"/>
          <w:lang w:eastAsia="es-ES"/>
        </w:rPr>
        <w:t xml:space="preserve"> el que disposa l’article 208 </w:t>
      </w:r>
      <w:r w:rsidR="000B4878" w:rsidRPr="00F61656">
        <w:rPr>
          <w:rFonts w:cs="Arial"/>
          <w:lang w:eastAsia="es-ES"/>
        </w:rPr>
        <w:t>de la LCSP.</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L’Administració ha d’abonara l’empresa contractista els danys i perjudicis que efectivament se li causin de conformitat amb el previst en l’article 208.2 de la LCSP. L’abonament dels danys i perjudicis a l’empresa contractista només comprendrà els conceptes que s’indiquen en aquest precepte.</w:t>
      </w:r>
    </w:p>
    <w:p w:rsidR="000B4878" w:rsidRPr="00F61656" w:rsidRDefault="000B4878" w:rsidP="000B4878">
      <w:pPr>
        <w:spacing w:after="0" w:line="240" w:lineRule="auto"/>
        <w:jc w:val="both"/>
        <w:rPr>
          <w:rFonts w:cs="Arial"/>
          <w:b/>
          <w:lang w:eastAsia="es-ES"/>
        </w:rPr>
      </w:pPr>
    </w:p>
    <w:p w:rsidR="000B4878" w:rsidRPr="00F61656" w:rsidRDefault="000B4878" w:rsidP="000B4878">
      <w:pPr>
        <w:pStyle w:val="Ttol1"/>
        <w:rPr>
          <w:rFonts w:cs="Arial"/>
          <w:sz w:val="22"/>
          <w:szCs w:val="22"/>
        </w:rPr>
      </w:pPr>
      <w:bookmarkStart w:id="39" w:name="_Toc21500355"/>
      <w:r w:rsidRPr="00F61656">
        <w:rPr>
          <w:rFonts w:cs="Arial"/>
          <w:sz w:val="22"/>
          <w:szCs w:val="22"/>
        </w:rPr>
        <w:t>V. DISPOSICIONS RELATIVES A LA SUCCESSIÓ, CESSIÓ, LA SUBCONTRACTACIÓ I LA REVISIÓ DE PREUS DEL CONTRACTE</w:t>
      </w:r>
      <w:bookmarkEnd w:id="39"/>
    </w:p>
    <w:p w:rsidR="000B4878" w:rsidRPr="00F61656" w:rsidRDefault="000B4878" w:rsidP="000B4878">
      <w:pPr>
        <w:spacing w:after="0" w:line="240" w:lineRule="auto"/>
        <w:jc w:val="both"/>
        <w:rPr>
          <w:rFonts w:cs="Arial"/>
          <w:lang w:eastAsia="es-ES"/>
        </w:rPr>
      </w:pPr>
    </w:p>
    <w:p w:rsidR="000B4878" w:rsidRPr="00F61656" w:rsidRDefault="000B4878" w:rsidP="000B4878">
      <w:pPr>
        <w:pStyle w:val="Ttol2"/>
        <w:spacing w:before="0" w:after="0"/>
        <w:jc w:val="both"/>
        <w:rPr>
          <w:rFonts w:ascii="Arial" w:hAnsi="Arial" w:cs="Arial"/>
          <w:i w:val="0"/>
          <w:sz w:val="22"/>
          <w:szCs w:val="22"/>
        </w:rPr>
      </w:pPr>
      <w:bookmarkStart w:id="40" w:name="_Toc21500356"/>
      <w:r w:rsidRPr="00F61656">
        <w:rPr>
          <w:rFonts w:ascii="Arial" w:hAnsi="Arial" w:cs="Arial"/>
          <w:i w:val="0"/>
          <w:sz w:val="22"/>
          <w:szCs w:val="22"/>
        </w:rPr>
        <w:t>Trenta-tresena. Succesió i Cessió del contracte</w:t>
      </w:r>
      <w:bookmarkEnd w:id="40"/>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800CCC">
        <w:rPr>
          <w:rFonts w:cs="Arial"/>
          <w:b/>
          <w:lang w:eastAsia="es-ES"/>
        </w:rPr>
        <w:t>33.1</w:t>
      </w:r>
      <w:r w:rsidRPr="00800CCC">
        <w:rPr>
          <w:rFonts w:cs="Arial"/>
          <w:lang w:eastAsia="es-ES"/>
        </w:rPr>
        <w:t xml:space="preserve"> Successió en la persona del contractista:</w:t>
      </w:r>
    </w:p>
    <w:p w:rsidR="000B4878" w:rsidRPr="00F61656" w:rsidRDefault="000B4878" w:rsidP="000B4878">
      <w:pPr>
        <w:spacing w:after="0" w:line="240" w:lineRule="auto"/>
        <w:jc w:val="both"/>
        <w:rPr>
          <w:rFonts w:cs="Arial"/>
          <w:lang w:eastAsia="es-ES"/>
        </w:rPr>
      </w:pPr>
      <w:r w:rsidRPr="00F61656">
        <w:rPr>
          <w:rFonts w:cs="Arial"/>
          <w:lang w:eastAsia="es-ES"/>
        </w:rPr>
        <w:t xml:space="preserve">En el supòsit de fusió d’empreses en què participi la societat contractista, el contracte continuarà vigent amb l’entitat absorbent o amb la resultant de la fusió, que quedarà subrogada en tots els drets i obligacions que en dimanen.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 xml:space="preserve">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 xml:space="preserve">L’empresa contractista ha de comunicar a l’òrgan de contractació la circumstància que s’hagi produït.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En cas que l’empresa contractista sigui una UTE,</w:t>
      </w:r>
      <w:r w:rsidRPr="00F61656">
        <w:rPr>
          <w:rFonts w:cs="Arial"/>
        </w:rPr>
        <w:t xml:space="preserve"> </w:t>
      </w:r>
      <w:r w:rsidRPr="00F61656">
        <w:rPr>
          <w:rFonts w:cs="Arial"/>
          <w:lang w:eastAsia="es-ES"/>
        </w:rPr>
        <w:t>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exigidia.</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rsidR="00B37908" w:rsidRPr="00F61656" w:rsidRDefault="00B37908" w:rsidP="000B4878">
      <w:pPr>
        <w:spacing w:after="0" w:line="240" w:lineRule="auto"/>
        <w:jc w:val="both"/>
        <w:rPr>
          <w:rFonts w:cs="Arial"/>
          <w:lang w:eastAsia="es-ES"/>
        </w:rPr>
      </w:pPr>
    </w:p>
    <w:p w:rsidR="000B4878" w:rsidRPr="00800CCC" w:rsidRDefault="000B4878" w:rsidP="000B4878">
      <w:pPr>
        <w:spacing w:after="0" w:line="240" w:lineRule="auto"/>
        <w:jc w:val="both"/>
        <w:rPr>
          <w:rFonts w:cs="Arial"/>
          <w:lang w:eastAsia="es-ES"/>
        </w:rPr>
      </w:pPr>
      <w:r w:rsidRPr="00800CCC">
        <w:rPr>
          <w:rFonts w:cs="Arial"/>
          <w:b/>
          <w:lang w:eastAsia="es-ES"/>
        </w:rPr>
        <w:t>33.2</w:t>
      </w:r>
      <w:r w:rsidRPr="00800CCC">
        <w:rPr>
          <w:rFonts w:cs="Arial"/>
          <w:lang w:eastAsia="es-ES"/>
        </w:rPr>
        <w:t xml:space="preserve"> Cessió del contracte:</w:t>
      </w:r>
      <w:r w:rsidRPr="00800CCC">
        <w:rPr>
          <w:rFonts w:cs="Arial"/>
          <w:b/>
          <w:lang w:eastAsia="es-ES"/>
        </w:rPr>
        <w:t xml:space="preserve">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 xml:space="preserve">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rPr>
      </w:pPr>
      <w:r w:rsidRPr="00F61656">
        <w:rPr>
          <w:rFonts w:cs="Arial"/>
          <w:lang w:eastAsia="es-ES"/>
        </w:rPr>
        <w:t>a)</w:t>
      </w:r>
      <w:r w:rsidRPr="00F61656">
        <w:rPr>
          <w:rFonts w:cs="Arial"/>
        </w:rPr>
        <w:t xml:space="preserve"> L’òrgan de contractació autoritzi, de forma prèvia i expressa, la cessió. Si transcorre el termini de dos mesos sense que s’hagi notificat la resolució sobre la sol·licitud d’autorització de la cessió, aquesta s’entendrà atorgada per silenci administratiu. </w:t>
      </w:r>
    </w:p>
    <w:p w:rsidR="000B4878" w:rsidRPr="00F61656" w:rsidRDefault="000B4878" w:rsidP="000B4878">
      <w:pPr>
        <w:spacing w:after="0" w:line="240" w:lineRule="auto"/>
        <w:jc w:val="both"/>
        <w:rPr>
          <w:rFonts w:cs="Arial"/>
        </w:rPr>
      </w:pPr>
    </w:p>
    <w:p w:rsidR="000B4878" w:rsidRDefault="000B4878" w:rsidP="000B4878">
      <w:pPr>
        <w:spacing w:after="0" w:line="240" w:lineRule="auto"/>
        <w:jc w:val="both"/>
        <w:rPr>
          <w:rFonts w:cs="Arial"/>
          <w:lang w:eastAsia="es-ES"/>
        </w:rPr>
      </w:pPr>
      <w:r w:rsidRPr="00F61656">
        <w:rPr>
          <w:rFonts w:cs="Arial"/>
          <w:lang w:eastAsia="es-ES"/>
        </w:rPr>
        <w:t>b) 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rPr>
      </w:pPr>
      <w:r w:rsidRPr="00F61656">
        <w:rPr>
          <w:rFonts w:cs="Arial"/>
          <w:lang w:eastAsia="es-ES"/>
        </w:rPr>
        <w:t>c)</w:t>
      </w:r>
      <w:r w:rsidRPr="00F61656">
        <w:rPr>
          <w:rFonts w:cs="Arial"/>
        </w:rPr>
        <w:t xml:space="preserve"> L’empresa cessionària tingui capacitat per contractar amb l’Administració, la solvència exigible en funció de la fase d’execució del contracte, i no estigui incursa en una causa de prohibició de contractar.</w:t>
      </w:r>
    </w:p>
    <w:p w:rsidR="000B4878" w:rsidRPr="00F61656" w:rsidRDefault="000B4878" w:rsidP="000B4878">
      <w:pPr>
        <w:spacing w:after="0" w:line="240" w:lineRule="auto"/>
        <w:jc w:val="both"/>
        <w:rPr>
          <w:rFonts w:cs="Arial"/>
        </w:rPr>
      </w:pPr>
    </w:p>
    <w:p w:rsidR="000B4878" w:rsidRPr="00F61656" w:rsidRDefault="000B4878" w:rsidP="000B4878">
      <w:pPr>
        <w:spacing w:after="0" w:line="240" w:lineRule="auto"/>
        <w:jc w:val="both"/>
        <w:rPr>
          <w:rFonts w:cs="Arial"/>
          <w:lang w:eastAsia="es-ES"/>
        </w:rPr>
      </w:pPr>
      <w:r w:rsidRPr="00F61656">
        <w:rPr>
          <w:rFonts w:cs="Arial"/>
          <w:lang w:eastAsia="es-ES"/>
        </w:rPr>
        <w:t>d) La cessió es formalitzi, entre l’empresa adjudicatària i l’empresa cedent, en escriptura pública.</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No es podrà autoritzar la cessió a una tercera persona quan la cessió suposi una alteració substancial de les característiques de l’empresa contractista si aquestes constitueixen un element essencial del contracte.</w:t>
      </w:r>
    </w:p>
    <w:p w:rsidR="000B4878" w:rsidRPr="00F61656" w:rsidRDefault="000B4878" w:rsidP="000B4878">
      <w:pPr>
        <w:spacing w:after="0" w:line="240" w:lineRule="auto"/>
        <w:jc w:val="both"/>
        <w:rPr>
          <w:rFonts w:cs="Arial"/>
          <w:i/>
          <w:lang w:eastAsia="es-ES"/>
        </w:rPr>
      </w:pPr>
    </w:p>
    <w:p w:rsidR="00706966" w:rsidRDefault="000B4878" w:rsidP="000B4878">
      <w:pPr>
        <w:spacing w:after="0" w:line="240" w:lineRule="auto"/>
        <w:jc w:val="both"/>
        <w:rPr>
          <w:rFonts w:cs="Arial"/>
          <w:lang w:eastAsia="es-ES"/>
        </w:rPr>
      </w:pPr>
      <w:r w:rsidRPr="00F61656">
        <w:rPr>
          <w:rFonts w:cs="Arial"/>
          <w:lang w:eastAsia="es-ES"/>
        </w:rPr>
        <w:t>L’empresa cessionària quedarà subrogada en tots els drets i les obligacions que correspondrien a l’empresa que cedeix el contracte.</w:t>
      </w:r>
    </w:p>
    <w:p w:rsidR="00706966" w:rsidRPr="006C357B" w:rsidRDefault="00706966" w:rsidP="000B4878">
      <w:pPr>
        <w:spacing w:after="0" w:line="240" w:lineRule="auto"/>
        <w:jc w:val="both"/>
        <w:rPr>
          <w:rFonts w:cs="Arial"/>
          <w:lang w:eastAsia="es-ES"/>
        </w:rPr>
      </w:pPr>
    </w:p>
    <w:p w:rsidR="000B4878" w:rsidRDefault="000B4878" w:rsidP="000B4878">
      <w:pPr>
        <w:pStyle w:val="Ttol2"/>
        <w:spacing w:before="0" w:after="0"/>
        <w:jc w:val="both"/>
        <w:rPr>
          <w:rFonts w:ascii="Arial" w:hAnsi="Arial" w:cs="Arial"/>
          <w:i w:val="0"/>
          <w:sz w:val="22"/>
          <w:szCs w:val="22"/>
        </w:rPr>
      </w:pPr>
      <w:bookmarkStart w:id="41" w:name="_Toc21500357"/>
      <w:r w:rsidRPr="00F61656">
        <w:rPr>
          <w:rFonts w:ascii="Arial" w:hAnsi="Arial" w:cs="Arial"/>
          <w:i w:val="0"/>
          <w:sz w:val="22"/>
          <w:szCs w:val="22"/>
        </w:rPr>
        <w:t>Trenta-quatrena. Subcontractació</w:t>
      </w:r>
      <w:bookmarkEnd w:id="41"/>
    </w:p>
    <w:p w:rsidR="000B4878" w:rsidRPr="003C3E99" w:rsidRDefault="000B4878" w:rsidP="000B4878">
      <w:pPr>
        <w:spacing w:after="0" w:line="240" w:lineRule="auto"/>
        <w:rPr>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34.1 </w:t>
      </w:r>
      <w:r w:rsidRPr="00F61656">
        <w:rPr>
          <w:rFonts w:cs="Arial"/>
          <w:lang w:eastAsia="es-ES"/>
        </w:rPr>
        <w:t>L’empresa contractista pot concertar amb altres empreses la realització parcial de la prestació objecte d’aquest contracte, d’acord amb el que es preveu en l’</w:t>
      </w:r>
      <w:r w:rsidRPr="00F61656">
        <w:rPr>
          <w:rFonts w:cs="Arial"/>
          <w:b/>
          <w:lang w:eastAsia="es-ES"/>
        </w:rPr>
        <w:t>apartat P del quadre de característiques</w:t>
      </w:r>
      <w:r w:rsidRPr="00F61656">
        <w:rPr>
          <w:rFonts w:cs="Arial"/>
          <w:lang w:eastAsia="es-ES"/>
        </w:rPr>
        <w:t>.</w:t>
      </w:r>
    </w:p>
    <w:p w:rsidR="000B4878" w:rsidRPr="00F61656" w:rsidRDefault="000B4878" w:rsidP="000B4878">
      <w:pPr>
        <w:spacing w:after="0" w:line="240" w:lineRule="auto"/>
        <w:jc w:val="both"/>
        <w:rPr>
          <w:rFonts w:cs="Arial"/>
          <w:b/>
          <w:bCs/>
          <w:lang w:eastAsia="es-ES"/>
        </w:rPr>
      </w:pPr>
    </w:p>
    <w:p w:rsidR="000B4878" w:rsidRDefault="000B4878" w:rsidP="000B4878">
      <w:pPr>
        <w:spacing w:after="0" w:line="240" w:lineRule="auto"/>
        <w:jc w:val="both"/>
        <w:rPr>
          <w:rFonts w:cs="Arial"/>
          <w:lang w:eastAsia="es-ES"/>
        </w:rPr>
      </w:pPr>
      <w:r w:rsidRPr="00F61656">
        <w:rPr>
          <w:rFonts w:cs="Arial"/>
          <w:b/>
          <w:bCs/>
          <w:lang w:eastAsia="es-ES"/>
        </w:rPr>
        <w:t>34.2</w:t>
      </w:r>
      <w:r w:rsidRPr="00F61656">
        <w:rPr>
          <w:rFonts w:cs="Arial"/>
          <w:lang w:eastAsia="es-ES"/>
        </w:rPr>
        <w:t xml:space="preserve"> Les empreses licitadores han d’indicar en les seves ofertes la part del contracte que tinguin previst subcontractar, assenyalant el seu</w:t>
      </w:r>
      <w:r>
        <w:rPr>
          <w:rFonts w:cs="Arial"/>
          <w:lang w:eastAsia="es-ES"/>
        </w:rPr>
        <w:t xml:space="preserve"> import i </w:t>
      </w:r>
      <w:r w:rsidRPr="00F61656">
        <w:rPr>
          <w:rFonts w:cs="Arial"/>
          <w:lang w:eastAsia="es-ES"/>
        </w:rPr>
        <w:t>el nom o el perfil professional, definit per referència a les condicions de solvència professional o tècnica,  dels subcontractistes a qui vagin a encomanar la seva realització</w:t>
      </w:r>
      <w:r>
        <w:rPr>
          <w:rFonts w:cs="Arial"/>
          <w:lang w:eastAsia="es-ES"/>
        </w:rPr>
        <w:t xml:space="preserve">. </w:t>
      </w:r>
    </w:p>
    <w:p w:rsidR="000B4878" w:rsidRDefault="000B4878" w:rsidP="000B4878">
      <w:pPr>
        <w:spacing w:after="0" w:line="240" w:lineRule="auto"/>
        <w:jc w:val="both"/>
        <w:rPr>
          <w:rFonts w:cs="Arial"/>
          <w:lang w:eastAsia="es-ES"/>
        </w:rPr>
      </w:pPr>
    </w:p>
    <w:p w:rsidR="000B4878" w:rsidRDefault="000B4878" w:rsidP="000B4878">
      <w:pPr>
        <w:spacing w:after="0" w:line="240" w:lineRule="auto"/>
        <w:jc w:val="both"/>
        <w:rPr>
          <w:rFonts w:cs="Arial"/>
          <w:lang w:eastAsia="es-ES"/>
        </w:rPr>
      </w:pPr>
      <w:r>
        <w:rPr>
          <w:rFonts w:cs="Arial"/>
          <w:lang w:eastAsia="es-ES"/>
        </w:rPr>
        <w:t>L</w:t>
      </w:r>
      <w:r w:rsidRPr="00F61656">
        <w:rPr>
          <w:rFonts w:cs="Arial"/>
          <w:lang w:eastAsia="es-ES"/>
        </w:rPr>
        <w:t xml:space="preserve">a intenció de subscriure subcontractes </w:t>
      </w:r>
      <w:r>
        <w:rPr>
          <w:rFonts w:cs="Arial"/>
          <w:lang w:eastAsia="es-ES"/>
        </w:rPr>
        <w:t xml:space="preserve"> i la part que subcontractaria </w:t>
      </w:r>
      <w:r w:rsidRPr="00F61656">
        <w:rPr>
          <w:rFonts w:cs="Arial"/>
          <w:lang w:eastAsia="es-ES"/>
        </w:rPr>
        <w:t>s’ha d’indicar en el DEUC i s’ha de  presentar un DEUC separat per cadascuna de les empreses que es té previst subcontractar</w:t>
      </w:r>
      <w:r>
        <w:rPr>
          <w:rFonts w:cs="Arial"/>
          <w:lang w:eastAsia="es-ES"/>
        </w:rPr>
        <w:t xml:space="preserve"> quan en coneguin la seva identitat. En en aquest cas, la intenció de subscriure subcontractes s’ha d’indicar en el DEUC i s’ha de presentar un DEUC separat per cadascuna de les empreses que es té previst subcontractar.</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34.3</w:t>
      </w:r>
      <w:r w:rsidRPr="00F61656">
        <w:rPr>
          <w:rFonts w:cs="Arial"/>
          <w:lang w:eastAsia="es-ES"/>
        </w:rPr>
        <w:t xml:space="preserve"> 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  </w:t>
      </w:r>
    </w:p>
    <w:p w:rsidR="000B4878" w:rsidRPr="00F61656" w:rsidRDefault="000B4878" w:rsidP="000B4878">
      <w:pPr>
        <w:spacing w:after="0" w:line="240" w:lineRule="auto"/>
        <w:jc w:val="both"/>
        <w:rPr>
          <w:rFonts w:cs="Arial"/>
          <w:i/>
          <w:iCs/>
          <w:lang w:eastAsia="es-ES"/>
        </w:rPr>
      </w:pPr>
    </w:p>
    <w:p w:rsidR="000B4878" w:rsidRPr="00F61656" w:rsidRDefault="000B4878" w:rsidP="000B4878">
      <w:pPr>
        <w:spacing w:after="0" w:line="240" w:lineRule="auto"/>
        <w:jc w:val="both"/>
        <w:rPr>
          <w:rFonts w:cs="Arial"/>
          <w:i/>
          <w:iCs/>
          <w:lang w:eastAsia="es-ES"/>
        </w:rPr>
      </w:pPr>
      <w:r w:rsidRPr="00F61656">
        <w:rPr>
          <w:rFonts w:cs="Arial"/>
          <w:b/>
          <w:bCs/>
          <w:lang w:eastAsia="es-ES"/>
        </w:rPr>
        <w:t>34.4</w:t>
      </w:r>
      <w:r w:rsidRPr="00F61656">
        <w:rPr>
          <w:rFonts w:cs="Arial"/>
          <w:lang w:eastAsia="es-ES"/>
        </w:rPr>
        <w:t xml:space="preserve"> L’empresa contractista ha de notificar per escrit a l’òrgan de contractació qualsevol modificació que pateixi aquesta informació durant l’execució del contracte, i tota la informació necessària sobre els nous subcontractes. </w:t>
      </w:r>
    </w:p>
    <w:p w:rsidR="000B4878" w:rsidRPr="00F61656" w:rsidRDefault="000B4878" w:rsidP="000B4878">
      <w:pPr>
        <w:spacing w:after="0" w:line="240" w:lineRule="auto"/>
        <w:jc w:val="both"/>
        <w:rPr>
          <w:rFonts w:cs="Arial"/>
          <w:i/>
          <w:iCs/>
          <w:lang w:eastAsia="es-ES"/>
        </w:rPr>
      </w:pPr>
      <w:r w:rsidRPr="00F61656" w:rsidDel="002201A4">
        <w:rPr>
          <w:rFonts w:cs="Arial"/>
          <w:i/>
          <w:iCs/>
          <w:lang w:eastAsia="es-ES"/>
        </w:rPr>
        <w:t xml:space="preserve"> </w:t>
      </w:r>
    </w:p>
    <w:p w:rsidR="000B4878" w:rsidRDefault="000B4878" w:rsidP="000B4878">
      <w:pPr>
        <w:spacing w:after="0" w:line="240" w:lineRule="auto"/>
        <w:jc w:val="both"/>
        <w:rPr>
          <w:rFonts w:cs="Arial"/>
          <w:lang w:eastAsia="es-ES"/>
        </w:rPr>
      </w:pPr>
      <w:r w:rsidRPr="00F61656">
        <w:rPr>
          <w:rFonts w:cs="Arial"/>
          <w:b/>
          <w:lang w:eastAsia="es-ES"/>
        </w:rPr>
        <w:t>34.5</w:t>
      </w:r>
      <w:r w:rsidRPr="00F61656">
        <w:rPr>
          <w:rFonts w:cs="Arial"/>
          <w:lang w:eastAsia="es-ES"/>
        </w:rPr>
        <w:t xml:space="preserve"> La subscripció de subcontractes està sotmesa al compliment dels requisits i circumstàncies regulades </w:t>
      </w:r>
      <w:r w:rsidR="00B37908">
        <w:rPr>
          <w:rFonts w:cs="Arial"/>
          <w:lang w:eastAsia="es-ES"/>
        </w:rPr>
        <w:t>en l’article 296</w:t>
      </w:r>
      <w:r w:rsidR="008F2705">
        <w:rPr>
          <w:rFonts w:cs="Arial"/>
          <w:lang w:eastAsia="es-ES"/>
        </w:rPr>
        <w:t>, resultant d’aplicació la regulació establerta als articles</w:t>
      </w:r>
      <w:r w:rsidRPr="00F61656">
        <w:rPr>
          <w:rFonts w:cs="Arial"/>
          <w:lang w:eastAsia="es-ES"/>
        </w:rPr>
        <w:t xml:space="preserve"> 215</w:t>
      </w:r>
      <w:r w:rsidR="008F2705">
        <w:rPr>
          <w:rFonts w:cs="Arial"/>
          <w:lang w:eastAsia="es-ES"/>
        </w:rPr>
        <w:t>, 216 i 217</w:t>
      </w:r>
      <w:r w:rsidRPr="00F61656">
        <w:rPr>
          <w:rFonts w:cs="Arial"/>
          <w:lang w:eastAsia="es-ES"/>
        </w:rPr>
        <w:t xml:space="preserve"> de la LCSP. </w:t>
      </w:r>
    </w:p>
    <w:p w:rsidR="008F2705" w:rsidRDefault="008F2705" w:rsidP="000B4878">
      <w:pPr>
        <w:spacing w:after="0" w:line="240" w:lineRule="auto"/>
        <w:jc w:val="both"/>
        <w:rPr>
          <w:rFonts w:cs="Arial"/>
          <w:lang w:eastAsia="es-ES"/>
        </w:rPr>
      </w:pPr>
    </w:p>
    <w:p w:rsidR="008F2705" w:rsidRPr="00F61656" w:rsidRDefault="008F2705" w:rsidP="000B4878">
      <w:pPr>
        <w:spacing w:after="0" w:line="240" w:lineRule="auto"/>
        <w:jc w:val="both"/>
        <w:rPr>
          <w:rFonts w:cs="Arial"/>
          <w:lang w:eastAsia="es-ES"/>
        </w:rPr>
      </w:pPr>
      <w:r>
        <w:rPr>
          <w:rFonts w:cs="Arial"/>
          <w:lang w:eastAsia="es-ES"/>
        </w:rPr>
        <w:t xml:space="preserve">Tal i com es recull </w:t>
      </w:r>
      <w:r w:rsidR="007E7CC2">
        <w:rPr>
          <w:rFonts w:cs="Arial"/>
          <w:lang w:eastAsia="es-ES"/>
        </w:rPr>
        <w:t xml:space="preserve">en </w:t>
      </w:r>
      <w:r w:rsidR="007E7CC2" w:rsidRPr="007E7CC2">
        <w:rPr>
          <w:rFonts w:cs="Arial"/>
          <w:b/>
          <w:lang w:eastAsia="es-ES"/>
        </w:rPr>
        <w:t>l’apartat P</w:t>
      </w:r>
      <w:r w:rsidR="007E7CC2">
        <w:rPr>
          <w:rFonts w:cs="Arial"/>
          <w:lang w:eastAsia="es-ES"/>
        </w:rPr>
        <w:t xml:space="preserve"> d’aquest contracte i en l’article 296 LCSP, la subcontractació només podrà recaure sobre prestacions accessòries.</w:t>
      </w:r>
    </w:p>
    <w:p w:rsidR="000B4878" w:rsidRPr="00F61656" w:rsidRDefault="000B4878" w:rsidP="000B4878">
      <w:pPr>
        <w:spacing w:after="0" w:line="240" w:lineRule="auto"/>
        <w:jc w:val="both"/>
        <w:rPr>
          <w:rFonts w:cs="Arial"/>
          <w:lang w:eastAsia="es-ES"/>
        </w:rPr>
      </w:pPr>
    </w:p>
    <w:p w:rsidR="000B4878" w:rsidRPr="00635E40" w:rsidRDefault="000B4878" w:rsidP="000B4878">
      <w:pPr>
        <w:spacing w:after="0" w:line="240" w:lineRule="auto"/>
        <w:jc w:val="both"/>
        <w:rPr>
          <w:rFonts w:cs="Arial"/>
          <w:color w:val="FF0000"/>
          <w:lang w:eastAsia="es-ES"/>
        </w:rPr>
      </w:pPr>
      <w:r w:rsidRPr="00F61656">
        <w:rPr>
          <w:rFonts w:cs="Arial"/>
          <w:b/>
          <w:lang w:eastAsia="es-ES"/>
        </w:rPr>
        <w:t>34.6</w:t>
      </w:r>
      <w:r w:rsidRPr="00F61656">
        <w:rPr>
          <w:rFonts w:cs="Arial"/>
          <w:lang w:eastAsia="es-ES"/>
        </w:rPr>
        <w:t xml:space="preserve"> La infracció de les condicions establertes en aquesta clàusula i en l’article 215 de la LCSP per procedir a la subcontractació, així com la falta d’acreditació de l’aptitud de l’empresa subcontractista o de les circumstàncies determinants de la situació d’emergència o de les que fan urgent la subcontractació, té, en funció de la repercussió en l’execució del contracte, les conseqüències següents: </w:t>
      </w:r>
    </w:p>
    <w:p w:rsidR="000B4878" w:rsidRPr="00945795" w:rsidRDefault="000B4878" w:rsidP="000B4878">
      <w:pPr>
        <w:spacing w:after="0" w:line="240" w:lineRule="auto"/>
        <w:jc w:val="both"/>
        <w:rPr>
          <w:rFonts w:cs="Arial"/>
          <w:lang w:eastAsia="es-ES"/>
        </w:rPr>
      </w:pPr>
    </w:p>
    <w:p w:rsidR="000B4878" w:rsidRPr="00945795" w:rsidRDefault="000B4878" w:rsidP="000B4878">
      <w:pPr>
        <w:spacing w:after="0" w:line="240" w:lineRule="auto"/>
        <w:ind w:left="708"/>
        <w:jc w:val="both"/>
        <w:rPr>
          <w:rFonts w:cs="Arial"/>
          <w:lang w:eastAsia="es-ES"/>
        </w:rPr>
      </w:pPr>
      <w:r>
        <w:rPr>
          <w:rFonts w:cs="Arial"/>
          <w:lang w:eastAsia="es-ES"/>
        </w:rPr>
        <w:t>a)</w:t>
      </w:r>
      <w:r w:rsidRPr="00945795">
        <w:rPr>
          <w:rFonts w:cs="Arial"/>
          <w:lang w:eastAsia="es-ES"/>
        </w:rPr>
        <w:t>Imposició a l’empresa contractista d’una penalitat de fins a un 50 per 100 de l’import del subcontracte; b) la resolució del contracte, sempre que es compleixin els requisits que estableix el segon paràgraf de la lletra f) de l’apartat 1 de l’article 211 de la LCSP)</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34.7 </w:t>
      </w:r>
      <w:r w:rsidRPr="00F61656">
        <w:rPr>
          <w:rFonts w:cs="Arial"/>
          <w:lang w:eastAsia="es-ES"/>
        </w:rPr>
        <w:t xml:space="preserve">Les empreses subcontractistes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Les empreses subcontractistes no tenen acció directa davant de l’Administració contractant per les obligacions contretes amb elles per l’empresa contractista, com a conseqüència de l’execució del contracte principal i dels subcontractes.</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Pr>
          <w:rFonts w:cs="Arial"/>
          <w:b/>
          <w:lang w:eastAsia="es-ES"/>
        </w:rPr>
        <w:t>3</w:t>
      </w:r>
      <w:r w:rsidRPr="00F61656">
        <w:rPr>
          <w:rFonts w:cs="Arial"/>
          <w:b/>
          <w:lang w:eastAsia="es-ES"/>
        </w:rPr>
        <w:t>4.8</w:t>
      </w:r>
      <w:r w:rsidRPr="00F61656">
        <w:rPr>
          <w:rFonts w:cs="Arial"/>
          <w:lang w:eastAsia="es-ES"/>
        </w:rPr>
        <w:t xml:space="preserve"> En cap cas l’empresa o les empreses contractistes poden concertar l’execució parcial del contracte amb persones inhabilitades per contractar d’acord amb l’ordenament jurídic o incurses en alguna de les causes de prohibició de contractar previstes en l’article 71 de la LCSP. </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34.9 </w:t>
      </w:r>
      <w:r w:rsidRPr="00F61656">
        <w:rPr>
          <w:rFonts w:cs="Arial"/>
          <w:lang w:eastAsia="es-ES"/>
        </w:rPr>
        <w:t>L’empresa contractista ha d’informar a qui exerceix la representació de les persones treballadores de la subcontractació, d’acord amb la legislació laboral.</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34.10 </w:t>
      </w:r>
      <w:r w:rsidRPr="00F61656">
        <w:rPr>
          <w:rFonts w:cs="Arial"/>
          <w:lang w:eastAsia="es-ES"/>
        </w:rPr>
        <w:t>Els subcontractes tenen en tot cas naturalesa privada.</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34.11 </w:t>
      </w:r>
      <w:r w:rsidRPr="00F61656">
        <w:rPr>
          <w:rFonts w:cs="Arial"/>
          <w:lang w:eastAsia="es-ES"/>
        </w:rPr>
        <w:t>El pagament a les empreses subcontractistes i a les empreses subministradores es regeix pel que disposen els articles 216 i 217 de la LCSP.</w:t>
      </w:r>
    </w:p>
    <w:p w:rsidR="000B4878" w:rsidRPr="00F61656" w:rsidRDefault="000B4878" w:rsidP="000B4878">
      <w:pPr>
        <w:spacing w:after="0" w:line="240" w:lineRule="auto"/>
        <w:jc w:val="both"/>
        <w:rPr>
          <w:rFonts w:cs="Arial"/>
          <w:color w:val="FF0000"/>
          <w:lang w:eastAsia="es-ES"/>
        </w:rPr>
      </w:pPr>
    </w:p>
    <w:p w:rsidR="000B4878" w:rsidRDefault="000B4878" w:rsidP="000B4878">
      <w:pPr>
        <w:spacing w:after="0" w:line="240" w:lineRule="auto"/>
        <w:jc w:val="both"/>
        <w:rPr>
          <w:rFonts w:cs="Arial"/>
          <w:lang w:eastAsia="es-ES"/>
        </w:rPr>
      </w:pPr>
      <w:r>
        <w:rPr>
          <w:rFonts w:cs="Arial"/>
          <w:lang w:eastAsia="es-ES"/>
        </w:rPr>
        <w:t>L</w:t>
      </w:r>
      <w:r w:rsidRPr="00F61656">
        <w:rPr>
          <w:rFonts w:cs="Arial"/>
          <w:lang w:eastAsia="es-ES"/>
        </w:rPr>
        <w:t>’Administració comprovarà el compliment estricte de pagament a les empreses subcontractistes i a les empreses subministradores per part de l’empresa contractista. A aquests efectes, l’empresa contractista haurà d’aportar, quan se li sol·liciti, relació detallada de les empreses subcontractistes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w:t>
      </w:r>
      <w:r>
        <w:rPr>
          <w:rFonts w:cs="Arial"/>
          <w:lang w:eastAsia="es-ES"/>
        </w:rPr>
        <w:t>.</w:t>
      </w:r>
    </w:p>
    <w:p w:rsidR="000B4878" w:rsidRPr="00635E40" w:rsidRDefault="000B4878" w:rsidP="000B4878">
      <w:pPr>
        <w:spacing w:after="0" w:line="240" w:lineRule="auto"/>
        <w:jc w:val="both"/>
        <w:rPr>
          <w:rFonts w:cs="Arial"/>
          <w:lang w:eastAsia="es-ES"/>
        </w:rPr>
      </w:pPr>
    </w:p>
    <w:p w:rsidR="000B4878" w:rsidRPr="00F61656" w:rsidRDefault="000B4878" w:rsidP="000B4878">
      <w:pPr>
        <w:pStyle w:val="Ttol2"/>
        <w:spacing w:before="0" w:after="0"/>
        <w:jc w:val="both"/>
        <w:rPr>
          <w:rFonts w:ascii="Arial" w:hAnsi="Arial" w:cs="Arial"/>
          <w:i w:val="0"/>
          <w:sz w:val="22"/>
          <w:szCs w:val="22"/>
        </w:rPr>
      </w:pPr>
      <w:bookmarkStart w:id="42" w:name="_Toc21500358"/>
      <w:r w:rsidRPr="00F61656">
        <w:rPr>
          <w:rFonts w:ascii="Arial" w:hAnsi="Arial" w:cs="Arial"/>
          <w:i w:val="0"/>
          <w:sz w:val="22"/>
          <w:szCs w:val="22"/>
        </w:rPr>
        <w:t>Trenta-cinquena. Revisió de preus</w:t>
      </w:r>
      <w:bookmarkEnd w:id="42"/>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b/>
          <w:lang w:eastAsia="es-ES"/>
        </w:rPr>
      </w:pPr>
      <w:r w:rsidRPr="00F61656">
        <w:rPr>
          <w:rFonts w:cs="Arial"/>
          <w:lang w:eastAsia="es-ES"/>
        </w:rPr>
        <w:t>La revisió de preus aplicable a aquest contracte es detalla en l’</w:t>
      </w:r>
      <w:r w:rsidRPr="00F61656">
        <w:rPr>
          <w:rFonts w:cs="Arial"/>
          <w:b/>
          <w:bCs/>
          <w:lang w:eastAsia="es-ES"/>
        </w:rPr>
        <w:t>apartat Q del quadre de característiques</w:t>
      </w:r>
      <w:r w:rsidRPr="00F61656">
        <w:rPr>
          <w:rFonts w:cs="Arial"/>
          <w:lang w:eastAsia="es-ES"/>
        </w:rPr>
        <w:t>. La revisió de preus només serà procedent quan el contracte s’hagi executat, almenys, en un 20% del seu import i hagin transcorregut dos anys des de la seva formalització.</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 xml:space="preserve">L’import de les revisions que siguin procedents es farà efectiu, d’ofici, mitjançant l’abonament o el descompte corresponent en les certificacions o pagaments parcials. </w:t>
      </w:r>
    </w:p>
    <w:p w:rsidR="00ED081A" w:rsidRPr="00F61656" w:rsidRDefault="00ED081A" w:rsidP="000B4878">
      <w:pPr>
        <w:spacing w:after="0" w:line="240" w:lineRule="auto"/>
        <w:jc w:val="both"/>
        <w:rPr>
          <w:rFonts w:cs="Arial"/>
          <w:b/>
          <w:lang w:eastAsia="es-ES"/>
        </w:rPr>
      </w:pPr>
    </w:p>
    <w:p w:rsidR="000B4878" w:rsidRPr="00F61656" w:rsidRDefault="000B4878" w:rsidP="000B4878">
      <w:pPr>
        <w:pStyle w:val="Ttol1"/>
        <w:rPr>
          <w:rFonts w:cs="Arial"/>
          <w:sz w:val="22"/>
          <w:szCs w:val="22"/>
        </w:rPr>
      </w:pPr>
      <w:bookmarkStart w:id="43" w:name="_Toc21500359"/>
      <w:r w:rsidRPr="00F61656">
        <w:rPr>
          <w:rFonts w:cs="Arial"/>
          <w:sz w:val="22"/>
          <w:szCs w:val="22"/>
        </w:rPr>
        <w:t>VI. DISPOSICIONS RELATIVES A L’EXTINCIÓ DEL CONTRACTE</w:t>
      </w:r>
      <w:bookmarkEnd w:id="43"/>
    </w:p>
    <w:p w:rsidR="000B4878" w:rsidRPr="00F61656" w:rsidRDefault="000B4878" w:rsidP="000B4878">
      <w:pPr>
        <w:spacing w:after="0" w:line="240" w:lineRule="auto"/>
        <w:jc w:val="both"/>
        <w:rPr>
          <w:rFonts w:cs="Arial"/>
          <w:i/>
          <w:lang w:eastAsia="es-ES"/>
        </w:rPr>
      </w:pPr>
    </w:p>
    <w:p w:rsidR="000B4878" w:rsidRDefault="000B4878" w:rsidP="000B4878">
      <w:pPr>
        <w:pStyle w:val="Ttol2"/>
        <w:spacing w:before="0" w:after="0"/>
        <w:jc w:val="both"/>
        <w:rPr>
          <w:rFonts w:ascii="Arial" w:hAnsi="Arial" w:cs="Arial"/>
          <w:i w:val="0"/>
          <w:sz w:val="22"/>
          <w:szCs w:val="22"/>
        </w:rPr>
      </w:pPr>
      <w:bookmarkStart w:id="44" w:name="_Toc21500360"/>
      <w:r w:rsidRPr="00F61656">
        <w:rPr>
          <w:rFonts w:ascii="Arial" w:hAnsi="Arial" w:cs="Arial"/>
          <w:i w:val="0"/>
          <w:sz w:val="22"/>
          <w:szCs w:val="22"/>
        </w:rPr>
        <w:t>Trenta-sisena. Recepció i liquidació</w:t>
      </w:r>
      <w:bookmarkEnd w:id="44"/>
    </w:p>
    <w:p w:rsidR="000B4878" w:rsidRPr="006C7BEE" w:rsidRDefault="000B4878" w:rsidP="000B4878">
      <w:pPr>
        <w:spacing w:after="0" w:line="240" w:lineRule="auto"/>
        <w:rPr>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 xml:space="preserve">La recepció i la liquidació del contracte es realitzarà conforme al que disposen els articles 210 i 311 de la LCSP i l’article 204 del RGLCAP.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 xml:space="preserve">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 </w:t>
      </w:r>
    </w:p>
    <w:p w:rsidR="000B4878" w:rsidRPr="00F61656" w:rsidRDefault="000B4878" w:rsidP="000B4878">
      <w:pPr>
        <w:spacing w:after="0" w:line="240" w:lineRule="auto"/>
        <w:jc w:val="both"/>
        <w:rPr>
          <w:rFonts w:cs="Arial"/>
          <w:lang w:eastAsia="es-ES"/>
        </w:rPr>
      </w:pPr>
    </w:p>
    <w:p w:rsidR="000B4878" w:rsidRDefault="000B4878" w:rsidP="000B4878">
      <w:pPr>
        <w:spacing w:after="0" w:line="240" w:lineRule="auto"/>
        <w:jc w:val="both"/>
        <w:rPr>
          <w:rFonts w:cs="Arial"/>
          <w:b/>
          <w:lang w:eastAsia="es-ES"/>
        </w:rPr>
      </w:pPr>
    </w:p>
    <w:p w:rsidR="007C75C5" w:rsidRPr="00F61656" w:rsidRDefault="007C75C5" w:rsidP="000B4878">
      <w:pPr>
        <w:spacing w:after="0" w:line="240" w:lineRule="auto"/>
        <w:jc w:val="both"/>
        <w:rPr>
          <w:rFonts w:cs="Arial"/>
          <w:b/>
          <w:lang w:eastAsia="es-ES"/>
        </w:rPr>
      </w:pPr>
    </w:p>
    <w:p w:rsidR="000B4878" w:rsidRPr="00F61656" w:rsidRDefault="000B4878" w:rsidP="000B4878">
      <w:pPr>
        <w:pStyle w:val="Ttol2"/>
        <w:spacing w:before="0" w:after="0"/>
        <w:jc w:val="both"/>
        <w:rPr>
          <w:rFonts w:ascii="Arial" w:hAnsi="Arial" w:cs="Arial"/>
          <w:i w:val="0"/>
          <w:sz w:val="22"/>
          <w:szCs w:val="22"/>
        </w:rPr>
      </w:pPr>
      <w:bookmarkStart w:id="45" w:name="_Toc21500361"/>
      <w:r w:rsidRPr="00F61656">
        <w:rPr>
          <w:rFonts w:ascii="Arial" w:hAnsi="Arial" w:cs="Arial"/>
          <w:i w:val="0"/>
          <w:sz w:val="22"/>
          <w:szCs w:val="22"/>
        </w:rPr>
        <w:t xml:space="preserve">Trenta-setena. Termini de garantia </w:t>
      </w:r>
      <w:r w:rsidR="007C75C5">
        <w:rPr>
          <w:rFonts w:ascii="Arial" w:hAnsi="Arial" w:cs="Arial"/>
          <w:i w:val="0"/>
          <w:sz w:val="22"/>
          <w:szCs w:val="22"/>
        </w:rPr>
        <w:t>i devolució, si s’escau,</w:t>
      </w:r>
      <w:r w:rsidRPr="00F61656">
        <w:rPr>
          <w:rFonts w:ascii="Arial" w:hAnsi="Arial" w:cs="Arial"/>
          <w:i w:val="0"/>
          <w:sz w:val="22"/>
          <w:szCs w:val="22"/>
        </w:rPr>
        <w:t xml:space="preserve"> de la garantia definitiva</w:t>
      </w:r>
      <w:bookmarkEnd w:id="45"/>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El termini de garantia és l’assenyalat en l’</w:t>
      </w:r>
      <w:r w:rsidRPr="00F61656">
        <w:rPr>
          <w:rFonts w:cs="Arial"/>
          <w:b/>
          <w:lang w:eastAsia="es-ES"/>
        </w:rPr>
        <w:t>apartat R del quadre de característiques</w:t>
      </w:r>
      <w:r w:rsidRPr="00F61656">
        <w:rPr>
          <w:rFonts w:cs="Arial"/>
          <w:lang w:eastAsia="es-ES"/>
        </w:rPr>
        <w:t xml:space="preserve"> i començarà a computar a partir de la recepció dels serveis.</w:t>
      </w:r>
    </w:p>
    <w:p w:rsidR="000B4878" w:rsidRPr="00F61656" w:rsidRDefault="000B4878" w:rsidP="000B4878">
      <w:pPr>
        <w:spacing w:after="0" w:line="240" w:lineRule="auto"/>
        <w:jc w:val="both"/>
        <w:rPr>
          <w:rFonts w:cs="Arial"/>
          <w:lang w:eastAsia="es-ES"/>
        </w:rPr>
      </w:pPr>
    </w:p>
    <w:p w:rsidR="000B4878" w:rsidRDefault="000B4878" w:rsidP="000B4878">
      <w:pPr>
        <w:spacing w:after="0" w:line="240" w:lineRule="auto"/>
        <w:jc w:val="both"/>
        <w:rPr>
          <w:rFonts w:cs="Arial"/>
          <w:lang w:eastAsia="es-ES"/>
        </w:rPr>
      </w:pPr>
      <w:r w:rsidRPr="00F61656">
        <w:rPr>
          <w:rFonts w:cs="Arial"/>
          <w:lang w:eastAsia="es-ES"/>
        </w:rPr>
        <w:t>Si durant el termini de garantia s’acredita l’existència de vicis o defectes en els treballs efectuats, es reclamarà a l’empresa contractista que els esmeni.</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rsidR="000B4878" w:rsidRPr="00F61656" w:rsidRDefault="000B4878" w:rsidP="000B4878">
      <w:pPr>
        <w:spacing w:after="0" w:line="240" w:lineRule="auto"/>
        <w:jc w:val="both"/>
        <w:rPr>
          <w:rFonts w:cs="Arial"/>
          <w:i/>
          <w:lang w:eastAsia="es-ES"/>
        </w:rPr>
      </w:pPr>
    </w:p>
    <w:p w:rsidR="000B4878" w:rsidRDefault="000B4878" w:rsidP="000B4878">
      <w:pPr>
        <w:spacing w:after="0" w:line="240" w:lineRule="auto"/>
        <w:jc w:val="both"/>
        <w:rPr>
          <w:rFonts w:cs="Arial"/>
          <w:lang w:eastAsia="es-ES"/>
        </w:rPr>
      </w:pPr>
      <w:r w:rsidRPr="003569A5">
        <w:rPr>
          <w:rFonts w:cs="Arial"/>
          <w:lang w:eastAsia="es-ES"/>
        </w:rPr>
        <w:t>Sens perjudici del que estableix l’article 315.2 de la LCSP pel que fa a contractes de serveis que consisteixin en l’elaboració íntegra d’un projecte d’obra.</w:t>
      </w:r>
    </w:p>
    <w:p w:rsidR="000B4878" w:rsidRPr="003569A5" w:rsidRDefault="000B4878" w:rsidP="000B4878">
      <w:pPr>
        <w:spacing w:after="0" w:line="240" w:lineRule="auto"/>
        <w:jc w:val="both"/>
        <w:rPr>
          <w:rFonts w:cs="Arial"/>
          <w:lang w:eastAsia="es-ES"/>
        </w:rPr>
      </w:pPr>
    </w:p>
    <w:p w:rsidR="000B4878" w:rsidRPr="00F62721" w:rsidRDefault="000B4878" w:rsidP="000B4878">
      <w:pPr>
        <w:spacing w:after="0" w:line="240" w:lineRule="auto"/>
        <w:jc w:val="both"/>
        <w:rPr>
          <w:rFonts w:cs="Arial"/>
          <w:lang w:eastAsia="es-ES"/>
        </w:rPr>
      </w:pPr>
      <w:r w:rsidRPr="00F62721">
        <w:rPr>
          <w:rFonts w:cs="Arial"/>
          <w:lang w:eastAsia="es-ES"/>
        </w:rPr>
        <w:t xml:space="preserve">D’acord amb l’establert en l’article 111.3  de la LCSP </w:t>
      </w:r>
      <w:r>
        <w:rPr>
          <w:rFonts w:cs="Arial"/>
          <w:lang w:eastAsia="es-ES"/>
        </w:rPr>
        <w:t>es preveu la possibilitat que el contractista sol.liciti la devolució o cancel.lació de la part proporcional de la garantia en el supòsit  de recepció parcial.</w:t>
      </w:r>
    </w:p>
    <w:p w:rsidR="000B4878" w:rsidRPr="00F61656" w:rsidRDefault="000B4878" w:rsidP="000B4878">
      <w:pPr>
        <w:spacing w:after="0" w:line="240" w:lineRule="auto"/>
        <w:jc w:val="both"/>
        <w:rPr>
          <w:rFonts w:cs="Arial"/>
          <w:i/>
          <w:lang w:eastAsia="es-ES"/>
        </w:rPr>
      </w:pPr>
    </w:p>
    <w:p w:rsidR="000B4878" w:rsidRPr="00F61656" w:rsidRDefault="000B4878" w:rsidP="000B4878">
      <w:pPr>
        <w:pStyle w:val="Ttol2"/>
        <w:spacing w:before="0" w:after="0"/>
        <w:jc w:val="both"/>
        <w:rPr>
          <w:rFonts w:ascii="Arial" w:hAnsi="Arial" w:cs="Arial"/>
          <w:i w:val="0"/>
          <w:sz w:val="22"/>
          <w:szCs w:val="22"/>
        </w:rPr>
      </w:pPr>
      <w:bookmarkStart w:id="46" w:name="_Toc21500362"/>
      <w:r w:rsidRPr="00F61656">
        <w:rPr>
          <w:rFonts w:ascii="Arial" w:hAnsi="Arial" w:cs="Arial"/>
          <w:i w:val="0"/>
          <w:sz w:val="22"/>
          <w:szCs w:val="22"/>
        </w:rPr>
        <w:t xml:space="preserve">Trenta-vuitena. Resolució </w:t>
      </w:r>
      <w:r w:rsidR="00CA6166">
        <w:rPr>
          <w:rFonts w:ascii="Arial" w:hAnsi="Arial" w:cs="Arial"/>
          <w:i w:val="0"/>
          <w:sz w:val="22"/>
          <w:szCs w:val="22"/>
        </w:rPr>
        <w:t xml:space="preserve">i reversió </w:t>
      </w:r>
      <w:r w:rsidRPr="00F61656">
        <w:rPr>
          <w:rFonts w:ascii="Arial" w:hAnsi="Arial" w:cs="Arial"/>
          <w:i w:val="0"/>
          <w:sz w:val="22"/>
          <w:szCs w:val="22"/>
        </w:rPr>
        <w:t>del contracte</w:t>
      </w:r>
      <w:bookmarkEnd w:id="46"/>
    </w:p>
    <w:p w:rsidR="007D7D1D" w:rsidRDefault="007D7D1D" w:rsidP="000B4878">
      <w:pPr>
        <w:spacing w:after="0" w:line="240" w:lineRule="auto"/>
        <w:jc w:val="both"/>
        <w:rPr>
          <w:rFonts w:cs="Arial"/>
          <w:lang w:eastAsia="es-ES"/>
        </w:rPr>
      </w:pPr>
    </w:p>
    <w:p w:rsidR="007D7D1D" w:rsidRPr="007D7D1D" w:rsidRDefault="007D7D1D" w:rsidP="000B4878">
      <w:pPr>
        <w:spacing w:after="0" w:line="240" w:lineRule="auto"/>
        <w:jc w:val="both"/>
        <w:rPr>
          <w:rFonts w:cs="Arial"/>
          <w:b/>
          <w:lang w:eastAsia="es-ES"/>
        </w:rPr>
      </w:pPr>
      <w:r w:rsidRPr="007D7D1D">
        <w:rPr>
          <w:rFonts w:cs="Arial"/>
          <w:b/>
          <w:lang w:eastAsia="es-ES"/>
        </w:rPr>
        <w:t xml:space="preserve">38.1 Resolució del contracte </w:t>
      </w:r>
    </w:p>
    <w:p w:rsidR="007D7D1D" w:rsidRPr="00F61656" w:rsidRDefault="007D7D1D"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Són causes de resolu</w:t>
      </w:r>
      <w:r>
        <w:rPr>
          <w:rFonts w:cs="Arial"/>
          <w:lang w:eastAsia="es-ES"/>
        </w:rPr>
        <w:t>ció del contracte les següents:</w:t>
      </w:r>
    </w:p>
    <w:p w:rsidR="000B4878" w:rsidRPr="00F61656" w:rsidRDefault="000B4878" w:rsidP="000B4878">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La mort o incapacitat sobrevinguda del contractista individual o l’extinció de la personalitat jurídica de la societat contractista, sense perjudici del que preveu l’article 98 relatiu a la sucessió del contractista.</w:t>
      </w:r>
    </w:p>
    <w:p w:rsidR="000B4878" w:rsidRPr="00F61656" w:rsidRDefault="000B4878" w:rsidP="000B4878">
      <w:pPr>
        <w:pStyle w:val="Pargrafdellista"/>
        <w:ind w:left="360"/>
        <w:contextualSpacing w:val="0"/>
        <w:jc w:val="both"/>
        <w:rPr>
          <w:rFonts w:ascii="Arial" w:hAnsi="Arial" w:cs="Arial"/>
          <w:sz w:val="22"/>
          <w:szCs w:val="22"/>
        </w:rPr>
      </w:pPr>
    </w:p>
    <w:p w:rsidR="000B4878" w:rsidRPr="00F61656" w:rsidRDefault="000B4878" w:rsidP="000B4878">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 xml:space="preserve">La declaració de concurs o la declaració d’insolvència en qualsevol altre procediment. </w:t>
      </w:r>
    </w:p>
    <w:p w:rsidR="000B4878" w:rsidRPr="00F61656" w:rsidRDefault="000B4878" w:rsidP="000B4878">
      <w:pPr>
        <w:pStyle w:val="Pargrafdellista"/>
        <w:ind w:left="360"/>
        <w:contextualSpacing w:val="0"/>
        <w:jc w:val="both"/>
        <w:rPr>
          <w:rFonts w:ascii="Arial" w:hAnsi="Arial" w:cs="Arial"/>
          <w:sz w:val="22"/>
          <w:szCs w:val="22"/>
        </w:rPr>
      </w:pPr>
    </w:p>
    <w:p w:rsidR="000B4878" w:rsidRPr="00F61656" w:rsidRDefault="000B4878" w:rsidP="000B4878">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El mutu acord entre l’Administració i el contractista.</w:t>
      </w:r>
    </w:p>
    <w:p w:rsidR="000B4878" w:rsidRPr="00F61656" w:rsidRDefault="000B4878" w:rsidP="000B4878">
      <w:pPr>
        <w:pStyle w:val="Pargrafdellista"/>
        <w:ind w:left="360"/>
        <w:contextualSpacing w:val="0"/>
        <w:jc w:val="both"/>
        <w:rPr>
          <w:rFonts w:ascii="Arial" w:hAnsi="Arial" w:cs="Arial"/>
          <w:sz w:val="22"/>
          <w:szCs w:val="22"/>
        </w:rPr>
      </w:pPr>
    </w:p>
    <w:p w:rsidR="000B4878" w:rsidRPr="00F61656" w:rsidRDefault="000B4878" w:rsidP="000B4878">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La demora en el compliment dels terminis per part del contractista.</w:t>
      </w:r>
    </w:p>
    <w:p w:rsidR="000B4878" w:rsidRPr="00F61656" w:rsidRDefault="000B4878" w:rsidP="000B4878">
      <w:pPr>
        <w:pStyle w:val="Pargrafdellista"/>
        <w:ind w:left="360"/>
        <w:contextualSpacing w:val="0"/>
        <w:jc w:val="both"/>
        <w:rPr>
          <w:rFonts w:ascii="Arial" w:hAnsi="Arial" w:cs="Arial"/>
          <w:sz w:val="22"/>
          <w:szCs w:val="22"/>
        </w:rPr>
      </w:pPr>
    </w:p>
    <w:p w:rsidR="000B4878" w:rsidRPr="00F61656" w:rsidRDefault="000B4878" w:rsidP="000B4878">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La demora en el pagament per part de l’Administració per un termini superior a sis mesos.</w:t>
      </w:r>
    </w:p>
    <w:p w:rsidR="000B4878" w:rsidRPr="00F61656" w:rsidRDefault="000B4878" w:rsidP="000B4878">
      <w:pPr>
        <w:pStyle w:val="Pargrafdellista"/>
        <w:ind w:left="360"/>
        <w:contextualSpacing w:val="0"/>
        <w:jc w:val="both"/>
        <w:rPr>
          <w:rFonts w:ascii="Arial" w:hAnsi="Arial" w:cs="Arial"/>
          <w:sz w:val="22"/>
          <w:szCs w:val="22"/>
        </w:rPr>
      </w:pPr>
    </w:p>
    <w:p w:rsidR="000B4878" w:rsidRPr="00F61656" w:rsidRDefault="000B4878" w:rsidP="000B4878">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L’incompliment de l’obligació principal del contracte, així com l’incompliment de les obligacions essencials qualificades com a tals en aquest plec.</w:t>
      </w:r>
    </w:p>
    <w:p w:rsidR="000B4878" w:rsidRPr="00F61656" w:rsidRDefault="000B4878" w:rsidP="000B4878">
      <w:pPr>
        <w:pStyle w:val="Pargrafdellista"/>
        <w:ind w:left="360"/>
        <w:contextualSpacing w:val="0"/>
        <w:jc w:val="both"/>
        <w:rPr>
          <w:rFonts w:ascii="Arial" w:hAnsi="Arial" w:cs="Arial"/>
          <w:sz w:val="22"/>
          <w:szCs w:val="22"/>
        </w:rPr>
      </w:pPr>
    </w:p>
    <w:p w:rsidR="000B4878" w:rsidRPr="00663E4F" w:rsidRDefault="000B4878" w:rsidP="000B4878">
      <w:pPr>
        <w:pStyle w:val="Pargrafdellista"/>
        <w:numPr>
          <w:ilvl w:val="0"/>
          <w:numId w:val="2"/>
        </w:numPr>
        <w:contextualSpacing w:val="0"/>
        <w:jc w:val="both"/>
        <w:rPr>
          <w:rFonts w:ascii="Arial" w:hAnsi="Arial" w:cs="Arial"/>
          <w:sz w:val="22"/>
          <w:szCs w:val="22"/>
        </w:rPr>
      </w:pPr>
      <w:r w:rsidRPr="00F61656">
        <w:rPr>
          <w:rFonts w:ascii="Arial" w:hAnsi="Arial" w:cs="Arial"/>
          <w:sz w:val="22"/>
          <w:szCs w:val="22"/>
        </w:rPr>
        <w:t xml:space="preserve">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w:t>
      </w:r>
      <w:r w:rsidRPr="00663E4F">
        <w:rPr>
          <w:rFonts w:ascii="Arial" w:hAnsi="Arial" w:cs="Arial"/>
          <w:sz w:val="22"/>
          <w:szCs w:val="22"/>
        </w:rPr>
        <w:t>quantia superior, en més o menys, al 20% del preu inicial del contracte, amb exclusió de l’IVA.</w:t>
      </w:r>
    </w:p>
    <w:p w:rsidR="000B4878" w:rsidRPr="00663E4F" w:rsidRDefault="000B4878" w:rsidP="000B4878">
      <w:pPr>
        <w:pStyle w:val="Pargrafdellista"/>
        <w:rPr>
          <w:rFonts w:ascii="Arial" w:hAnsi="Arial" w:cs="Arial"/>
          <w:sz w:val="22"/>
          <w:szCs w:val="22"/>
        </w:rPr>
      </w:pPr>
    </w:p>
    <w:p w:rsidR="000B4878" w:rsidRPr="00663E4F" w:rsidRDefault="000B4878" w:rsidP="000B4878">
      <w:pPr>
        <w:pStyle w:val="Pargrafdellista"/>
        <w:numPr>
          <w:ilvl w:val="0"/>
          <w:numId w:val="2"/>
        </w:numPr>
        <w:contextualSpacing w:val="0"/>
        <w:jc w:val="both"/>
        <w:rPr>
          <w:rFonts w:ascii="Arial" w:hAnsi="Arial" w:cs="Arial"/>
          <w:sz w:val="22"/>
          <w:szCs w:val="22"/>
        </w:rPr>
      </w:pPr>
      <w:r w:rsidRPr="00663E4F">
        <w:rPr>
          <w:rFonts w:ascii="Arial" w:hAnsi="Arial" w:cs="Arial"/>
          <w:sz w:val="22"/>
          <w:szCs w:val="22"/>
        </w:rPr>
        <w:t>El desistiment abans d’iniciar la prestació del servei o la suspensió per causa imputable a l’òrgan de contractació de la iniciació del contracte per termini superior a quatre mesos a partir de la data assenyalada en el mateix per al seu començament.</w:t>
      </w:r>
    </w:p>
    <w:p w:rsidR="000B4878" w:rsidRPr="00663E4F" w:rsidRDefault="000B4878" w:rsidP="000B4878">
      <w:pPr>
        <w:pStyle w:val="Pargrafdellista"/>
        <w:ind w:left="360"/>
        <w:contextualSpacing w:val="0"/>
        <w:jc w:val="both"/>
        <w:rPr>
          <w:rFonts w:ascii="Arial" w:hAnsi="Arial" w:cs="Arial"/>
          <w:sz w:val="22"/>
          <w:szCs w:val="22"/>
        </w:rPr>
      </w:pPr>
    </w:p>
    <w:p w:rsidR="000B4878" w:rsidRDefault="000B4878" w:rsidP="000B4878">
      <w:pPr>
        <w:pStyle w:val="Pargrafdellista"/>
        <w:numPr>
          <w:ilvl w:val="0"/>
          <w:numId w:val="2"/>
        </w:numPr>
        <w:contextualSpacing w:val="0"/>
        <w:jc w:val="both"/>
        <w:rPr>
          <w:rFonts w:ascii="Arial" w:hAnsi="Arial" w:cs="Arial"/>
          <w:sz w:val="22"/>
          <w:szCs w:val="22"/>
        </w:rPr>
      </w:pPr>
      <w:r w:rsidRPr="00663E4F">
        <w:rPr>
          <w:rFonts w:ascii="Arial" w:hAnsi="Arial" w:cs="Arial"/>
          <w:sz w:val="22"/>
          <w:szCs w:val="22"/>
        </w:rPr>
        <w:t>El desistiment una vegada iniciada la prestació del servei o la suspensió del contracte per termini superior a vuit mesos acordada per l’òrgan de contractació.</w:t>
      </w:r>
    </w:p>
    <w:p w:rsidR="000B4878" w:rsidRPr="00A42538" w:rsidRDefault="000B4878" w:rsidP="000B4878">
      <w:pPr>
        <w:spacing w:after="0" w:line="240" w:lineRule="auto"/>
        <w:jc w:val="both"/>
        <w:rPr>
          <w:rFonts w:cs="Arial"/>
        </w:rPr>
      </w:pPr>
    </w:p>
    <w:p w:rsidR="000B4878" w:rsidRDefault="000B4878" w:rsidP="000B4878">
      <w:pPr>
        <w:pStyle w:val="Pargrafdellista"/>
        <w:numPr>
          <w:ilvl w:val="0"/>
          <w:numId w:val="2"/>
        </w:numPr>
        <w:contextualSpacing w:val="0"/>
        <w:jc w:val="both"/>
        <w:rPr>
          <w:rFonts w:ascii="Arial" w:hAnsi="Arial" w:cs="Arial"/>
          <w:sz w:val="22"/>
          <w:szCs w:val="22"/>
        </w:rPr>
      </w:pPr>
      <w:r w:rsidRPr="00663E4F">
        <w:rPr>
          <w:rFonts w:ascii="Arial" w:hAnsi="Arial" w:cs="Arial"/>
          <w:sz w:val="22"/>
          <w:szCs w:val="22"/>
        </w:rPr>
        <w:t>L’impagament, durant l’execució del contracte, dels salaris</w:t>
      </w:r>
      <w:r w:rsidRPr="00F61656">
        <w:rPr>
          <w:rFonts w:ascii="Arial" w:hAnsi="Arial" w:cs="Arial"/>
          <w:sz w:val="22"/>
          <w:szCs w:val="22"/>
        </w:rPr>
        <w:t xml:space="preserve"> per part del contractista als treballadors que estiguessin participant en la mateixa, o l’incompliment de les condicions establertes en els Convenis col·lectius en vigor per a aquests treballadors durant l’execució del contracte.</w:t>
      </w:r>
    </w:p>
    <w:p w:rsidR="000B4878" w:rsidRDefault="000B4878" w:rsidP="000B4878">
      <w:pPr>
        <w:pStyle w:val="Pargrafdellista"/>
        <w:ind w:left="360"/>
        <w:contextualSpacing w:val="0"/>
        <w:jc w:val="both"/>
        <w:rPr>
          <w:rFonts w:ascii="Arial" w:hAnsi="Arial" w:cs="Arial"/>
          <w:sz w:val="22"/>
          <w:szCs w:val="22"/>
        </w:rPr>
      </w:pPr>
    </w:p>
    <w:p w:rsidR="000B4878" w:rsidRPr="00F82B10" w:rsidRDefault="000B4878" w:rsidP="000B4878">
      <w:pPr>
        <w:pStyle w:val="Pargrafdellista"/>
        <w:numPr>
          <w:ilvl w:val="0"/>
          <w:numId w:val="2"/>
        </w:numPr>
        <w:contextualSpacing w:val="0"/>
        <w:jc w:val="both"/>
        <w:rPr>
          <w:rFonts w:ascii="Arial" w:hAnsi="Arial" w:cs="Arial"/>
          <w:sz w:val="22"/>
          <w:szCs w:val="22"/>
        </w:rPr>
      </w:pPr>
      <w:r w:rsidRPr="00F82B10">
        <w:rPr>
          <w:rFonts w:ascii="Arial" w:hAnsi="Arial" w:cs="Arial"/>
          <w:sz w:val="22"/>
          <w:szCs w:val="22"/>
        </w:rPr>
        <w:t>En cas d’un contracte complementari  per re</w:t>
      </w:r>
      <w:r>
        <w:rPr>
          <w:rFonts w:ascii="Arial" w:hAnsi="Arial" w:cs="Arial"/>
          <w:sz w:val="22"/>
          <w:szCs w:val="22"/>
        </w:rPr>
        <w:t>solució del contracte principal</w:t>
      </w:r>
    </w:p>
    <w:p w:rsidR="000B4878" w:rsidRPr="00F61656" w:rsidRDefault="000B4878" w:rsidP="000B4878">
      <w:pPr>
        <w:spacing w:after="0" w:line="240" w:lineRule="auto"/>
        <w:jc w:val="both"/>
        <w:rPr>
          <w:rFonts w:cs="Arial"/>
        </w:rPr>
      </w:pPr>
    </w:p>
    <w:p w:rsidR="000B4878" w:rsidRPr="00F61656" w:rsidRDefault="00CA6166" w:rsidP="000B4878">
      <w:pPr>
        <w:spacing w:after="0" w:line="240" w:lineRule="auto"/>
        <w:jc w:val="both"/>
        <w:rPr>
          <w:rFonts w:cs="Arial"/>
          <w:lang w:eastAsia="es-ES"/>
        </w:rPr>
      </w:pPr>
      <w:r>
        <w:rPr>
          <w:rFonts w:cs="Arial"/>
          <w:lang w:eastAsia="es-ES"/>
        </w:rPr>
        <w:t>Les causes i l’aplicació dels efectes de resolució del contracte són les establertes en els articles 211, 212, 213, 294 i 295</w:t>
      </w:r>
      <w:r w:rsidR="000B4878" w:rsidRPr="00F61656">
        <w:rPr>
          <w:rFonts w:cs="Arial"/>
          <w:lang w:eastAsia="es-ES"/>
        </w:rPr>
        <w:t xml:space="preserve"> de la LCSP.</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En tots els casos, la resolució del contracte es durà a terme seguint el procediment establert en l’article 191 de la LCSP i en l’article 109 del RGLCAP.</w:t>
      </w:r>
    </w:p>
    <w:p w:rsidR="000B4878" w:rsidRDefault="000B4878" w:rsidP="000B4878">
      <w:pPr>
        <w:spacing w:after="0" w:line="240" w:lineRule="auto"/>
        <w:jc w:val="both"/>
        <w:rPr>
          <w:rFonts w:cs="Arial"/>
          <w:b/>
          <w:lang w:eastAsia="es-ES"/>
        </w:rPr>
      </w:pPr>
    </w:p>
    <w:p w:rsidR="007D7D1D" w:rsidRPr="007D7D1D" w:rsidRDefault="007D7D1D" w:rsidP="007D7D1D">
      <w:pPr>
        <w:spacing w:after="0" w:line="240" w:lineRule="auto"/>
        <w:jc w:val="both"/>
        <w:rPr>
          <w:rFonts w:cs="Arial"/>
          <w:b/>
          <w:lang w:eastAsia="es-ES"/>
        </w:rPr>
      </w:pPr>
      <w:r>
        <w:rPr>
          <w:rFonts w:cs="Arial"/>
          <w:b/>
          <w:lang w:eastAsia="es-ES"/>
        </w:rPr>
        <w:t>38.1 Reversi</w:t>
      </w:r>
      <w:r w:rsidRPr="007D7D1D">
        <w:rPr>
          <w:rFonts w:cs="Arial"/>
          <w:b/>
          <w:lang w:eastAsia="es-ES"/>
        </w:rPr>
        <w:t xml:space="preserve">ó del contracte </w:t>
      </w:r>
    </w:p>
    <w:p w:rsidR="007D7D1D" w:rsidRDefault="007D7D1D" w:rsidP="000B4878">
      <w:pPr>
        <w:spacing w:after="0" w:line="240" w:lineRule="auto"/>
        <w:jc w:val="both"/>
        <w:rPr>
          <w:rFonts w:cs="Arial"/>
          <w:lang w:eastAsia="es-ES"/>
        </w:rPr>
      </w:pPr>
    </w:p>
    <w:p w:rsidR="007D7D1D" w:rsidRDefault="007D7D1D" w:rsidP="000B4878">
      <w:pPr>
        <w:spacing w:after="0" w:line="240" w:lineRule="auto"/>
        <w:jc w:val="both"/>
        <w:rPr>
          <w:rFonts w:cs="Arial"/>
          <w:lang w:eastAsia="es-ES"/>
        </w:rPr>
      </w:pPr>
      <w:r>
        <w:rPr>
          <w:rFonts w:cs="Arial"/>
          <w:lang w:eastAsia="es-ES"/>
        </w:rPr>
        <w:t>D’acord amb l’establert a l’article 291 de la LCSP, finalitzat el termini de la concessió, el servei revertirà a l’Administració, restant el concessionari obligat a lliurar les obres i instal.lacions a què estigui obligat per raó del contracte en l’estat de conservació i funcionament adequats.</w:t>
      </w:r>
    </w:p>
    <w:p w:rsidR="007D7D1D" w:rsidRPr="007D7D1D" w:rsidRDefault="007D7D1D" w:rsidP="000B4878">
      <w:pPr>
        <w:spacing w:after="0" w:line="240" w:lineRule="auto"/>
        <w:jc w:val="both"/>
        <w:rPr>
          <w:rFonts w:cs="Arial"/>
          <w:lang w:eastAsia="es-ES"/>
        </w:rPr>
      </w:pPr>
    </w:p>
    <w:p w:rsidR="000B4878" w:rsidRPr="00F61656" w:rsidRDefault="000B4878" w:rsidP="000B4878">
      <w:pPr>
        <w:pStyle w:val="Ttol1"/>
        <w:rPr>
          <w:rFonts w:cs="Arial"/>
          <w:sz w:val="22"/>
          <w:szCs w:val="22"/>
        </w:rPr>
      </w:pPr>
      <w:bookmarkStart w:id="47" w:name="_Toc21500363"/>
      <w:r w:rsidRPr="00F61656">
        <w:rPr>
          <w:rFonts w:cs="Arial"/>
          <w:sz w:val="22"/>
          <w:szCs w:val="22"/>
        </w:rPr>
        <w:t>VII. RECURSOS, MESURES PROVISIONALS I SUPÒSITS ESPECIALS DE NUL·LITAT CONTRACTUAL</w:t>
      </w:r>
      <w:bookmarkEnd w:id="47"/>
    </w:p>
    <w:p w:rsidR="000B4878" w:rsidRPr="00F61656" w:rsidRDefault="000B4878" w:rsidP="000B4878">
      <w:pPr>
        <w:spacing w:after="0" w:line="240" w:lineRule="auto"/>
        <w:jc w:val="both"/>
        <w:rPr>
          <w:rFonts w:cs="Arial"/>
          <w:b/>
          <w:lang w:eastAsia="es-ES"/>
        </w:rPr>
      </w:pPr>
    </w:p>
    <w:p w:rsidR="000B4878" w:rsidRPr="00F61656" w:rsidRDefault="000B4878" w:rsidP="000B4878">
      <w:pPr>
        <w:pStyle w:val="Ttol2"/>
        <w:spacing w:before="0" w:after="0"/>
        <w:jc w:val="both"/>
        <w:rPr>
          <w:rFonts w:ascii="Arial" w:hAnsi="Arial" w:cs="Arial"/>
          <w:i w:val="0"/>
          <w:sz w:val="22"/>
          <w:szCs w:val="22"/>
        </w:rPr>
      </w:pPr>
      <w:bookmarkStart w:id="48" w:name="_Toc21500364"/>
      <w:r w:rsidRPr="00F61656">
        <w:rPr>
          <w:rFonts w:ascii="Arial" w:hAnsi="Arial" w:cs="Arial"/>
          <w:i w:val="0"/>
          <w:sz w:val="22"/>
          <w:szCs w:val="22"/>
        </w:rPr>
        <w:t>Trenta-novena. Règim de recursos</w:t>
      </w:r>
      <w:bookmarkEnd w:id="48"/>
      <w:r w:rsidRPr="00F61656">
        <w:rPr>
          <w:rFonts w:ascii="Arial" w:hAnsi="Arial" w:cs="Arial"/>
          <w:i w:val="0"/>
          <w:sz w:val="22"/>
          <w:szCs w:val="22"/>
        </w:rPr>
        <w:t xml:space="preserve"> </w:t>
      </w:r>
    </w:p>
    <w:p w:rsidR="000B4878" w:rsidRPr="00F61656" w:rsidRDefault="000B4878" w:rsidP="000B4878">
      <w:pPr>
        <w:spacing w:after="0" w:line="240" w:lineRule="auto"/>
        <w:jc w:val="both"/>
        <w:rPr>
          <w:rFonts w:cs="Arial"/>
          <w:b/>
          <w:lang w:eastAsia="es-ES"/>
        </w:rPr>
      </w:pPr>
    </w:p>
    <w:p w:rsidR="000B4878" w:rsidRPr="00A45B43" w:rsidRDefault="000B4878" w:rsidP="000B4878">
      <w:pPr>
        <w:spacing w:after="0" w:line="240" w:lineRule="auto"/>
        <w:jc w:val="both"/>
        <w:rPr>
          <w:rFonts w:cs="Arial"/>
          <w:lang w:eastAsia="es-ES"/>
        </w:rPr>
      </w:pPr>
      <w:r w:rsidRPr="00F61656">
        <w:rPr>
          <w:rFonts w:cs="Arial"/>
          <w:b/>
          <w:lang w:eastAsia="es-ES"/>
        </w:rPr>
        <w:t>A</w:t>
      </w:r>
      <w:r>
        <w:rPr>
          <w:rFonts w:cs="Arial"/>
          <w:b/>
          <w:lang w:eastAsia="es-ES"/>
        </w:rPr>
        <w:t>.</w:t>
      </w:r>
      <w:r w:rsidRPr="00F61656">
        <w:rPr>
          <w:rFonts w:cs="Arial"/>
          <w:b/>
          <w:lang w:eastAsia="es-ES"/>
        </w:rPr>
        <w:t xml:space="preserve"> </w:t>
      </w:r>
      <w:r w:rsidRPr="00A45B43">
        <w:rPr>
          <w:rFonts w:cs="Arial"/>
          <w:u w:val="single"/>
          <w:lang w:eastAsia="es-ES"/>
        </w:rPr>
        <w:t>En el cas de contractes de serve</w:t>
      </w:r>
      <w:r w:rsidR="00CA6166">
        <w:rPr>
          <w:rFonts w:cs="Arial"/>
          <w:u w:val="single"/>
          <w:lang w:eastAsia="es-ES"/>
        </w:rPr>
        <w:t>is de valor estimat superior a 3.0</w:t>
      </w:r>
      <w:r w:rsidRPr="00A45B43">
        <w:rPr>
          <w:rFonts w:cs="Arial"/>
          <w:u w:val="single"/>
          <w:lang w:eastAsia="es-ES"/>
        </w:rPr>
        <w:t>00.000</w:t>
      </w:r>
      <w:r>
        <w:rPr>
          <w:rFonts w:cs="Arial"/>
          <w:u w:val="single"/>
          <w:lang w:eastAsia="es-ES"/>
        </w:rPr>
        <w:t xml:space="preserve"> euros</w:t>
      </w:r>
      <w:r w:rsidRPr="00A45B43">
        <w:rPr>
          <w:rFonts w:cs="Arial"/>
          <w:u w:val="single"/>
          <w:lang w:eastAsia="es-ES"/>
        </w:rPr>
        <w:t>:</w:t>
      </w:r>
    </w:p>
    <w:p w:rsidR="000B4878" w:rsidRPr="00F61656" w:rsidRDefault="000B4878" w:rsidP="000B4878">
      <w:pPr>
        <w:spacing w:after="0" w:line="240" w:lineRule="auto"/>
        <w:jc w:val="both"/>
        <w:rPr>
          <w:rFonts w:cs="Arial"/>
          <w:b/>
          <w:lang w:eastAsia="es-ES"/>
        </w:rPr>
      </w:pPr>
    </w:p>
    <w:p w:rsidR="000B4878" w:rsidRDefault="000B4878" w:rsidP="000B4878">
      <w:pPr>
        <w:spacing w:after="0" w:line="240" w:lineRule="auto"/>
        <w:jc w:val="both"/>
        <w:rPr>
          <w:rFonts w:cs="Arial"/>
        </w:rPr>
      </w:pPr>
      <w:r w:rsidRPr="00F61656">
        <w:rPr>
          <w:rFonts w:cs="Arial"/>
          <w:b/>
          <w:lang w:eastAsia="es-ES"/>
        </w:rPr>
        <w:t>39.1</w:t>
      </w:r>
      <w:r w:rsidRPr="00F61656">
        <w:rPr>
          <w:rFonts w:cs="Arial"/>
          <w:lang w:eastAsia="es-ES"/>
        </w:rPr>
        <w:t xml:space="preserve"> 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w:t>
      </w:r>
      <w:r w:rsidRPr="00F61656">
        <w:rPr>
          <w:rFonts w:cs="Arial"/>
        </w:rPr>
        <w:t>ls acords d’adjudicació del contracte; i les modificacions del contracte basades en l’incompliment de l’establert en els articles 204 i 205 de la LCSP, per entendre que la modificació hauria d’haver estat objecte d’una nova adjudicació.</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bCs/>
          <w:iCs/>
          <w:lang w:eastAsia="es-ES"/>
        </w:rPr>
      </w:pPr>
      <w:r w:rsidRPr="00F61656">
        <w:rPr>
          <w:rFonts w:cs="Arial"/>
          <w:lang w:eastAsia="es-ES"/>
        </w:rPr>
        <w:t xml:space="preserve">Aquest recurs té caràcter potestatiu, és gratuït per als recurrents, es podrà interposar </w:t>
      </w:r>
      <w:r w:rsidRPr="00F61656">
        <w:rPr>
          <w:rFonts w:cs="Arial"/>
          <w:bCs/>
          <w:iCs/>
          <w:lang w:eastAsia="es-ES"/>
        </w:rPr>
        <w:t>davant el Tribunal Català de Contractes del Sector Públic</w:t>
      </w:r>
      <w:r w:rsidRPr="00F61656">
        <w:rPr>
          <w:rFonts w:cs="Arial"/>
          <w:lang w:eastAsia="es-ES"/>
        </w:rPr>
        <w:t xml:space="preserve">, prèviament o alternativament, a la interposició del recurs contenciós administratiu, de conformitat amb la Llei 29/1998, de 13 de juny, reguladora de la jurisdicció contenciosa administrativa, </w:t>
      </w:r>
      <w:r w:rsidRPr="00F61656">
        <w:rPr>
          <w:rFonts w:cs="Arial"/>
          <w:bCs/>
          <w:iCs/>
          <w:lang w:eastAsia="es-ES"/>
        </w:rPr>
        <w:t xml:space="preserve">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 </w:t>
      </w:r>
    </w:p>
    <w:p w:rsidR="000B4878" w:rsidRDefault="000B4878" w:rsidP="000B4878">
      <w:pPr>
        <w:spacing w:after="0" w:line="240" w:lineRule="auto"/>
        <w:jc w:val="both"/>
        <w:rPr>
          <w:rFonts w:cs="Arial"/>
          <w:bCs/>
          <w:i/>
          <w:iCs/>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Contra els actes susceptibles de recurs especial no procedeix la interposició de recursos administratius ordinaris.</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39.2 </w:t>
      </w:r>
      <w:r w:rsidRPr="00F61656">
        <w:rPr>
          <w:rFonts w:cs="Arial"/>
          <w:lang w:eastAsia="es-ES"/>
        </w:rPr>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0B4878" w:rsidRPr="00F61656" w:rsidRDefault="000B4878" w:rsidP="000B4878">
      <w:pPr>
        <w:spacing w:after="0" w:line="240" w:lineRule="auto"/>
        <w:jc w:val="both"/>
        <w:rPr>
          <w:rFonts w:cs="Arial"/>
          <w:i/>
          <w:lang w:eastAsia="es-ES"/>
        </w:rPr>
      </w:pPr>
    </w:p>
    <w:p w:rsidR="000B4878" w:rsidRPr="00F61656" w:rsidRDefault="000B4878" w:rsidP="000B4878">
      <w:pPr>
        <w:tabs>
          <w:tab w:val="left" w:pos="0"/>
          <w:tab w:val="left" w:pos="680"/>
          <w:tab w:val="left" w:pos="1134"/>
          <w:tab w:val="left" w:pos="5040"/>
        </w:tabs>
        <w:spacing w:after="0" w:line="240" w:lineRule="auto"/>
        <w:jc w:val="both"/>
        <w:rPr>
          <w:rFonts w:cs="Arial"/>
          <w:lang w:eastAsia="es-ES"/>
        </w:rPr>
      </w:pPr>
      <w:r w:rsidRPr="00F61656">
        <w:rPr>
          <w:rFonts w:cs="Arial"/>
          <w:b/>
          <w:lang w:eastAsia="es-ES"/>
        </w:rPr>
        <w:t xml:space="preserve">39.3 </w:t>
      </w:r>
      <w:r w:rsidRPr="00F61656">
        <w:rPr>
          <w:rFonts w:cs="Arial"/>
          <w:lang w:eastAsia="es-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0B4878" w:rsidRPr="00F61656" w:rsidRDefault="000B4878" w:rsidP="000B4878">
      <w:pPr>
        <w:spacing w:after="0" w:line="240" w:lineRule="auto"/>
        <w:jc w:val="both"/>
        <w:rPr>
          <w:rFonts w:cs="Arial"/>
          <w:b/>
          <w:lang w:eastAsia="es-ES"/>
        </w:rPr>
      </w:pPr>
    </w:p>
    <w:p w:rsidR="000B4878" w:rsidRPr="008321FF" w:rsidRDefault="000B4878" w:rsidP="000B4878">
      <w:pPr>
        <w:spacing w:after="0" w:line="240" w:lineRule="auto"/>
        <w:jc w:val="both"/>
        <w:rPr>
          <w:rFonts w:cs="Arial"/>
          <w:lang w:eastAsia="es-ES"/>
        </w:rPr>
      </w:pPr>
      <w:r w:rsidRPr="00F61656">
        <w:rPr>
          <w:rFonts w:cs="Arial"/>
          <w:b/>
          <w:lang w:eastAsia="es-ES"/>
        </w:rPr>
        <w:t>B</w:t>
      </w:r>
      <w:r>
        <w:rPr>
          <w:rFonts w:cs="Arial"/>
          <w:b/>
          <w:lang w:eastAsia="es-ES"/>
        </w:rPr>
        <w:t>.</w:t>
      </w:r>
      <w:r w:rsidRPr="00F61656">
        <w:rPr>
          <w:rFonts w:cs="Arial"/>
          <w:b/>
          <w:lang w:eastAsia="es-ES"/>
        </w:rPr>
        <w:t xml:space="preserve"> </w:t>
      </w:r>
      <w:r w:rsidRPr="008321FF">
        <w:rPr>
          <w:rFonts w:cs="Arial"/>
          <w:u w:val="single"/>
          <w:lang w:eastAsia="es-ES"/>
        </w:rPr>
        <w:t>En el cas de contractes de serve</w:t>
      </w:r>
      <w:r w:rsidR="00CA6166">
        <w:rPr>
          <w:rFonts w:cs="Arial"/>
          <w:u w:val="single"/>
          <w:lang w:eastAsia="es-ES"/>
        </w:rPr>
        <w:t>is de valor estimat inferior a 3.0</w:t>
      </w:r>
      <w:r w:rsidRPr="008321FF">
        <w:rPr>
          <w:rFonts w:cs="Arial"/>
          <w:u w:val="single"/>
          <w:lang w:eastAsia="es-ES"/>
        </w:rPr>
        <w:t>00.000 euros:</w:t>
      </w:r>
    </w:p>
    <w:p w:rsidR="000B4878" w:rsidRPr="00F61656" w:rsidRDefault="000B4878" w:rsidP="000B4878">
      <w:pPr>
        <w:tabs>
          <w:tab w:val="left" w:pos="0"/>
          <w:tab w:val="left" w:pos="680"/>
          <w:tab w:val="left" w:pos="1134"/>
          <w:tab w:val="left" w:pos="5040"/>
        </w:tabs>
        <w:spacing w:after="0" w:line="240" w:lineRule="auto"/>
        <w:jc w:val="both"/>
        <w:rPr>
          <w:rFonts w:cs="Arial"/>
          <w:i/>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39.1</w:t>
      </w:r>
      <w:r w:rsidRPr="00F61656">
        <w:rPr>
          <w:rFonts w:cs="Arial"/>
          <w:lang w:eastAsia="es-ES"/>
        </w:rPr>
        <w:t xml:space="preserve"> 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0B4878"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39.2</w:t>
      </w:r>
      <w:r w:rsidRPr="00F61656">
        <w:rPr>
          <w:rFonts w:cs="Arial"/>
          <w:lang w:eastAsia="es-ES"/>
        </w:rPr>
        <w:t xml:space="preserve"> 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b/>
          <w:lang w:eastAsia="es-ES"/>
        </w:rPr>
      </w:pPr>
      <w:bookmarkStart w:id="49" w:name="_Toc21500365"/>
      <w:r w:rsidRPr="00F61656">
        <w:rPr>
          <w:rStyle w:val="Ttol2Car"/>
          <w:rFonts w:ascii="Arial" w:hAnsi="Arial" w:cs="Arial"/>
          <w:i w:val="0"/>
          <w:sz w:val="22"/>
          <w:szCs w:val="22"/>
        </w:rPr>
        <w:t>Quarantena. Arbitratge</w:t>
      </w:r>
      <w:bookmarkEnd w:id="49"/>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 xml:space="preserve">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 </w:t>
      </w:r>
    </w:p>
    <w:p w:rsidR="000B4878" w:rsidRPr="00F61656" w:rsidRDefault="000B4878" w:rsidP="000B4878">
      <w:pPr>
        <w:spacing w:after="0" w:line="240" w:lineRule="auto"/>
        <w:jc w:val="both"/>
        <w:rPr>
          <w:rFonts w:cs="Arial"/>
          <w:b/>
          <w:lang w:eastAsia="es-ES"/>
        </w:rPr>
      </w:pPr>
    </w:p>
    <w:p w:rsidR="000B4878" w:rsidRPr="00F61656" w:rsidRDefault="000B4878" w:rsidP="000B4878">
      <w:pPr>
        <w:pStyle w:val="Ttol2"/>
        <w:spacing w:before="0" w:after="0"/>
        <w:jc w:val="both"/>
        <w:rPr>
          <w:rFonts w:ascii="Arial" w:hAnsi="Arial" w:cs="Arial"/>
          <w:i w:val="0"/>
          <w:sz w:val="22"/>
          <w:szCs w:val="22"/>
        </w:rPr>
      </w:pPr>
      <w:bookmarkStart w:id="50" w:name="_Toc21500366"/>
      <w:r w:rsidRPr="00F61656">
        <w:rPr>
          <w:rFonts w:ascii="Arial" w:hAnsi="Arial" w:cs="Arial"/>
          <w:i w:val="0"/>
          <w:sz w:val="22"/>
          <w:szCs w:val="22"/>
        </w:rPr>
        <w:t>Quaranta-unena. Mesures cautelars</w:t>
      </w:r>
      <w:bookmarkEnd w:id="50"/>
    </w:p>
    <w:p w:rsidR="000B4878" w:rsidRPr="00F61656" w:rsidRDefault="000B4878" w:rsidP="000B4878">
      <w:pPr>
        <w:keepNext/>
        <w:shd w:val="clear" w:color="auto" w:fill="FFFFFF"/>
        <w:spacing w:after="0" w:line="240" w:lineRule="auto"/>
        <w:jc w:val="both"/>
        <w:outlineLvl w:val="1"/>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Abans d’interposar el recurs especial en matèria de contractació les persones legitimades per interposar-lo podran sol·licitar davant l’òrgan competent per a la seva resolució</w:t>
      </w:r>
      <w:r w:rsidRPr="00F61656">
        <w:rPr>
          <w:rFonts w:cs="Arial"/>
          <w:bCs/>
          <w:lang w:eastAsia="es-ES"/>
        </w:rPr>
        <w:t xml:space="preserve"> l’adopció de mesures cautelars</w:t>
      </w:r>
      <w:r w:rsidRPr="00F61656">
        <w:rPr>
          <w:rFonts w:cs="Arial"/>
          <w:lang w:eastAsia="es-ES"/>
        </w:rPr>
        <w:t>, de conformitat amb el que estableix l’article 49 de la LCSP i el Reial decret 814/2015, d’11 de setembre, ja esmentat.</w:t>
      </w:r>
    </w:p>
    <w:p w:rsidR="000B4878" w:rsidRPr="00F61656" w:rsidRDefault="000B4878" w:rsidP="000B4878">
      <w:pPr>
        <w:spacing w:after="0" w:line="240" w:lineRule="auto"/>
        <w:jc w:val="both"/>
        <w:rPr>
          <w:rFonts w:cs="Arial"/>
          <w:b/>
          <w:lang w:eastAsia="es-ES"/>
        </w:rPr>
      </w:pPr>
    </w:p>
    <w:p w:rsidR="000B4878" w:rsidRPr="00F61656" w:rsidRDefault="000B4878" w:rsidP="000B4878">
      <w:pPr>
        <w:pStyle w:val="Ttol2"/>
        <w:spacing w:before="0" w:after="0"/>
        <w:jc w:val="both"/>
        <w:rPr>
          <w:rFonts w:ascii="Arial" w:hAnsi="Arial" w:cs="Arial"/>
          <w:i w:val="0"/>
          <w:sz w:val="22"/>
          <w:szCs w:val="22"/>
          <w:u w:val="single"/>
        </w:rPr>
      </w:pPr>
      <w:bookmarkStart w:id="51" w:name="_Toc21500367"/>
      <w:r w:rsidRPr="00F61656">
        <w:rPr>
          <w:rFonts w:ascii="Arial" w:hAnsi="Arial" w:cs="Arial"/>
          <w:i w:val="0"/>
          <w:sz w:val="22"/>
          <w:szCs w:val="22"/>
        </w:rPr>
        <w:t>Quaranta-dosena. Règim d’invalidesa</w:t>
      </w:r>
      <w:bookmarkEnd w:id="51"/>
    </w:p>
    <w:p w:rsidR="000B4878" w:rsidRPr="00F61656" w:rsidRDefault="000B4878" w:rsidP="000B4878">
      <w:pPr>
        <w:spacing w:after="0" w:line="240" w:lineRule="auto"/>
        <w:jc w:val="both"/>
        <w:rPr>
          <w:rFonts w:cs="Arial"/>
          <w:lang w:eastAsia="es-ES"/>
        </w:rPr>
      </w:pPr>
    </w:p>
    <w:p w:rsidR="000B4878" w:rsidRDefault="000B4878" w:rsidP="000B4878">
      <w:pPr>
        <w:spacing w:after="0" w:line="240" w:lineRule="auto"/>
        <w:jc w:val="both"/>
        <w:rPr>
          <w:rFonts w:cs="Arial"/>
          <w:lang w:eastAsia="es-ES"/>
        </w:rPr>
      </w:pPr>
      <w:r w:rsidRPr="00F61656">
        <w:rPr>
          <w:rFonts w:cs="Arial"/>
          <w:lang w:eastAsia="es-ES"/>
        </w:rPr>
        <w:t>Aquest contracte està sotmès al règim d’invalidesa previst en els articles 38 a 43 de la LCSP.</w:t>
      </w:r>
    </w:p>
    <w:p w:rsidR="000B4878" w:rsidRDefault="000B4878" w:rsidP="000B4878">
      <w:pPr>
        <w:spacing w:after="0" w:line="240" w:lineRule="auto"/>
        <w:jc w:val="both"/>
        <w:rPr>
          <w:rFonts w:cs="Arial"/>
          <w:lang w:eastAsia="es-ES"/>
        </w:rPr>
      </w:pPr>
    </w:p>
    <w:p w:rsidR="00706966" w:rsidRDefault="00706966" w:rsidP="000B4878">
      <w:pPr>
        <w:spacing w:after="0" w:line="240" w:lineRule="auto"/>
        <w:jc w:val="both"/>
        <w:rPr>
          <w:rFonts w:cs="Arial"/>
          <w:lang w:eastAsia="es-ES"/>
        </w:rPr>
      </w:pPr>
    </w:p>
    <w:p w:rsidR="00706966" w:rsidRDefault="00706966" w:rsidP="000B4878">
      <w:pPr>
        <w:spacing w:after="0" w:line="240" w:lineRule="auto"/>
        <w:jc w:val="both"/>
        <w:rPr>
          <w:rFonts w:cs="Arial"/>
          <w:lang w:eastAsia="es-ES"/>
        </w:rPr>
      </w:pPr>
    </w:p>
    <w:p w:rsidR="00706966" w:rsidRPr="00F61656" w:rsidRDefault="00706966" w:rsidP="000B4878">
      <w:pPr>
        <w:spacing w:after="0" w:line="240" w:lineRule="auto"/>
        <w:jc w:val="both"/>
        <w:rPr>
          <w:rFonts w:cs="Arial"/>
          <w:lang w:eastAsia="es-ES"/>
        </w:rPr>
      </w:pPr>
    </w:p>
    <w:p w:rsidR="000B4878" w:rsidRPr="00F61656" w:rsidRDefault="000B4878" w:rsidP="000B4878">
      <w:pPr>
        <w:pStyle w:val="Ttol2"/>
        <w:spacing w:before="0" w:after="0"/>
        <w:jc w:val="both"/>
        <w:rPr>
          <w:rFonts w:ascii="Arial" w:hAnsi="Arial" w:cs="Arial"/>
          <w:i w:val="0"/>
          <w:sz w:val="22"/>
          <w:szCs w:val="22"/>
        </w:rPr>
      </w:pPr>
      <w:bookmarkStart w:id="52" w:name="_Toc21500368"/>
      <w:r w:rsidRPr="00F61656">
        <w:rPr>
          <w:rFonts w:ascii="Arial" w:hAnsi="Arial" w:cs="Arial"/>
          <w:i w:val="0"/>
          <w:sz w:val="22"/>
          <w:szCs w:val="22"/>
        </w:rPr>
        <w:t>Quaranta-tresena. Jurisdicció competent</w:t>
      </w:r>
      <w:bookmarkEnd w:id="52"/>
    </w:p>
    <w:p w:rsidR="000B4878" w:rsidRPr="00F61656" w:rsidRDefault="000B4878" w:rsidP="000B4878">
      <w:pPr>
        <w:spacing w:after="0" w:line="240" w:lineRule="auto"/>
        <w:jc w:val="both"/>
        <w:rPr>
          <w:rFonts w:cs="Arial"/>
          <w:b/>
          <w:lang w:eastAsia="es-ES"/>
        </w:rPr>
      </w:pPr>
    </w:p>
    <w:p w:rsidR="000B4878" w:rsidRDefault="000B4878" w:rsidP="000B4878">
      <w:pPr>
        <w:spacing w:after="0" w:line="240" w:lineRule="auto"/>
        <w:jc w:val="both"/>
        <w:rPr>
          <w:rFonts w:cs="Arial"/>
          <w:lang w:eastAsia="es-ES"/>
        </w:rPr>
      </w:pPr>
      <w:r w:rsidRPr="00F61656">
        <w:rPr>
          <w:rFonts w:cs="Arial"/>
          <w:lang w:eastAsia="es-ES"/>
        </w:rPr>
        <w:t>L’ordre jurisdiccional contenciós administratiu és el competent per a la resolució de les qüestions litigioses que es plantegin en relació amb la preparació, l’adjudicació, els efectes, la modificació i l’extinció d’aquest contracte.</w:t>
      </w:r>
    </w:p>
    <w:p w:rsidR="000B4878" w:rsidRPr="00F61656" w:rsidRDefault="000B4878" w:rsidP="000B4878">
      <w:pPr>
        <w:spacing w:after="0" w:line="240" w:lineRule="auto"/>
        <w:jc w:val="both"/>
        <w:rPr>
          <w:rFonts w:cs="Arial"/>
          <w:lang w:eastAsia="es-ES"/>
        </w:rPr>
      </w:pPr>
    </w:p>
    <w:p w:rsidR="0030662A" w:rsidRDefault="000B4878" w:rsidP="0030662A">
      <w:pPr>
        <w:spacing w:after="0" w:line="240" w:lineRule="auto"/>
        <w:jc w:val="both"/>
        <w:rPr>
          <w:rFonts w:cs="Arial"/>
          <w:lang w:eastAsia="es-ES"/>
        </w:rPr>
      </w:pPr>
      <w:r>
        <w:rPr>
          <w:rFonts w:cs="Arial"/>
          <w:lang w:eastAsia="es-ES"/>
        </w:rPr>
        <w:t xml:space="preserve">Barcelona, </w:t>
      </w:r>
      <w:r w:rsidR="00687D75">
        <w:rPr>
          <w:rFonts w:cs="Arial"/>
          <w:lang w:eastAsia="es-ES"/>
        </w:rPr>
        <w:t>14</w:t>
      </w:r>
      <w:r w:rsidR="00577243">
        <w:rPr>
          <w:rFonts w:cs="Arial"/>
          <w:lang w:eastAsia="es-ES"/>
        </w:rPr>
        <w:t xml:space="preserve"> d’abril</w:t>
      </w:r>
      <w:r w:rsidR="00E245B4">
        <w:rPr>
          <w:rFonts w:cs="Arial"/>
          <w:lang w:eastAsia="es-ES"/>
        </w:rPr>
        <w:t xml:space="preserve"> de 2021</w:t>
      </w:r>
    </w:p>
    <w:p w:rsidR="0030662A" w:rsidRDefault="0030662A" w:rsidP="00C2762F">
      <w:pPr>
        <w:spacing w:after="0" w:line="240" w:lineRule="auto"/>
        <w:rPr>
          <w:rFonts w:cs="Arial"/>
          <w:lang w:eastAsia="es-ES"/>
        </w:rPr>
      </w:pPr>
      <w:r>
        <w:rPr>
          <w:rFonts w:cs="Arial"/>
          <w:lang w:eastAsia="es-ES"/>
        </w:rPr>
        <w:br w:type="page"/>
      </w:r>
    </w:p>
    <w:p w:rsidR="000B4878" w:rsidRPr="000A2CEA" w:rsidRDefault="000B4878" w:rsidP="0030662A">
      <w:pPr>
        <w:spacing w:after="0" w:line="240" w:lineRule="auto"/>
        <w:jc w:val="both"/>
        <w:rPr>
          <w:rFonts w:cs="Arial"/>
          <w:i/>
          <w:sz w:val="20"/>
          <w:szCs w:val="20"/>
          <w:lang w:eastAsia="es-ES"/>
        </w:rPr>
      </w:pPr>
      <w:r w:rsidRPr="004E50CF">
        <w:rPr>
          <w:rFonts w:cs="Arial"/>
          <w:b/>
          <w:snapToGrid w:val="0"/>
          <w:sz w:val="20"/>
          <w:szCs w:val="20"/>
          <w:lang w:eastAsia="es-ES"/>
        </w:rPr>
        <w:t>ANNEX 1</w:t>
      </w:r>
    </w:p>
    <w:p w:rsidR="000B4878" w:rsidRPr="000A2CEA" w:rsidRDefault="000B4878" w:rsidP="000B4878">
      <w:pPr>
        <w:spacing w:after="0" w:line="240" w:lineRule="auto"/>
        <w:jc w:val="both"/>
        <w:rPr>
          <w:rFonts w:cs="Arial"/>
          <w:snapToGrid w:val="0"/>
          <w:sz w:val="20"/>
          <w:szCs w:val="20"/>
          <w:lang w:eastAsia="es-ES"/>
        </w:rPr>
      </w:pPr>
    </w:p>
    <w:p w:rsidR="000B4878" w:rsidRPr="000A2CEA" w:rsidRDefault="000B4878" w:rsidP="000B4878">
      <w:pPr>
        <w:spacing w:after="0" w:line="240" w:lineRule="auto"/>
        <w:jc w:val="both"/>
        <w:rPr>
          <w:rFonts w:cs="Arial"/>
          <w:b/>
          <w:snapToGrid w:val="0"/>
          <w:sz w:val="20"/>
          <w:szCs w:val="20"/>
          <w:lang w:eastAsia="es-ES"/>
        </w:rPr>
      </w:pPr>
      <w:r w:rsidRPr="000A2CEA">
        <w:rPr>
          <w:rFonts w:cs="Arial"/>
          <w:b/>
          <w:snapToGrid w:val="0"/>
          <w:sz w:val="20"/>
          <w:szCs w:val="20"/>
          <w:lang w:eastAsia="es-ES"/>
        </w:rPr>
        <w:t>MODEL D’OFERTA</w:t>
      </w:r>
      <w:r w:rsidR="001E3E8D">
        <w:rPr>
          <w:rFonts w:cs="Arial"/>
          <w:b/>
          <w:snapToGrid w:val="0"/>
          <w:sz w:val="20"/>
          <w:szCs w:val="20"/>
          <w:lang w:eastAsia="es-ES"/>
        </w:rPr>
        <w:t>/PROPOSTA</w:t>
      </w:r>
      <w:r w:rsidRPr="000A2CEA">
        <w:rPr>
          <w:rFonts w:cs="Arial"/>
          <w:b/>
          <w:snapToGrid w:val="0"/>
          <w:sz w:val="20"/>
          <w:szCs w:val="20"/>
          <w:lang w:eastAsia="es-ES"/>
        </w:rPr>
        <w:t xml:space="preserve"> </w:t>
      </w:r>
    </w:p>
    <w:p w:rsidR="000B4878" w:rsidRPr="000A2CEA" w:rsidRDefault="000B4878" w:rsidP="000B4878">
      <w:pPr>
        <w:spacing w:after="0" w:line="240" w:lineRule="auto"/>
        <w:jc w:val="both"/>
        <w:rPr>
          <w:rFonts w:cs="Arial"/>
          <w:snapToGrid w:val="0"/>
          <w:sz w:val="20"/>
          <w:szCs w:val="20"/>
          <w:lang w:eastAsia="es-ES"/>
        </w:rPr>
      </w:pPr>
    </w:p>
    <w:p w:rsidR="00E57920" w:rsidRDefault="000B4878" w:rsidP="00E57920">
      <w:pPr>
        <w:spacing w:after="0" w:line="240" w:lineRule="auto"/>
        <w:jc w:val="both"/>
        <w:rPr>
          <w:rFonts w:cs="Arial"/>
          <w:snapToGrid w:val="0"/>
          <w:sz w:val="20"/>
          <w:szCs w:val="20"/>
          <w:lang w:eastAsia="es-ES"/>
        </w:rPr>
      </w:pPr>
      <w:r w:rsidRPr="000A2CEA">
        <w:rPr>
          <w:rFonts w:cs="Arial"/>
          <w:snapToGrid w:val="0"/>
          <w:sz w:val="20"/>
          <w:szCs w:val="20"/>
          <w:lang w:eastAsia="es-ES"/>
        </w:rPr>
        <w:t>El/la Sr./Sra............................................................................................ amb residència a ......................................., al carrer.................................número............, i amb NIF.................., declara que, assabentat/ada de les condicions i els requisits que s’exigeixen per poder ser l’empresa adjudicatària del contracte ................., amb expedient número  ............................  , es compromet (en nom propi / en nom i representació de l’empresa) a executar-lo amb estricta subjecció als re</w:t>
      </w:r>
      <w:r w:rsidR="00373E4D" w:rsidRPr="000A2CEA">
        <w:rPr>
          <w:rFonts w:cs="Arial"/>
          <w:snapToGrid w:val="0"/>
          <w:sz w:val="20"/>
          <w:szCs w:val="20"/>
          <w:lang w:eastAsia="es-ES"/>
        </w:rPr>
        <w:t>quisits i condicions estipulats</w:t>
      </w:r>
      <w:r w:rsidR="00E57920" w:rsidRPr="000A2CEA">
        <w:rPr>
          <w:rFonts w:cs="Arial"/>
          <w:snapToGrid w:val="0"/>
          <w:sz w:val="20"/>
          <w:szCs w:val="20"/>
          <w:lang w:eastAsia="es-ES"/>
        </w:rPr>
        <w:t>.</w:t>
      </w:r>
    </w:p>
    <w:p w:rsidR="004446A6" w:rsidRPr="000A2CEA" w:rsidRDefault="004446A6" w:rsidP="004446A6">
      <w:pPr>
        <w:spacing w:after="0" w:line="240" w:lineRule="auto"/>
        <w:jc w:val="both"/>
        <w:rPr>
          <w:rFonts w:cs="Arial"/>
          <w:snapToGrid w:val="0"/>
          <w:sz w:val="20"/>
          <w:szCs w:val="20"/>
          <w:lang w:eastAsia="es-ES"/>
        </w:rPr>
      </w:pPr>
    </w:p>
    <w:p w:rsidR="004446A6" w:rsidRPr="000A2CEA" w:rsidRDefault="004446A6" w:rsidP="004446A6">
      <w:pPr>
        <w:pStyle w:val="Pargrafdellista"/>
        <w:numPr>
          <w:ilvl w:val="0"/>
          <w:numId w:val="31"/>
        </w:numPr>
        <w:jc w:val="both"/>
        <w:rPr>
          <w:rFonts w:ascii="Arial" w:hAnsi="Arial" w:cs="Arial"/>
          <w:b/>
          <w:snapToGrid w:val="0"/>
          <w:sz w:val="20"/>
          <w:szCs w:val="20"/>
        </w:rPr>
      </w:pPr>
      <w:r w:rsidRPr="000A2CEA">
        <w:rPr>
          <w:rFonts w:ascii="Arial" w:hAnsi="Arial" w:cs="Arial"/>
          <w:b/>
          <w:snapToGrid w:val="0"/>
          <w:sz w:val="20"/>
          <w:szCs w:val="20"/>
        </w:rPr>
        <w:t>PREU DELS PRODUCTES:</w:t>
      </w:r>
    </w:p>
    <w:p w:rsidR="004446A6" w:rsidRPr="000A2CEA" w:rsidRDefault="004446A6" w:rsidP="004446A6">
      <w:pPr>
        <w:pStyle w:val="Pargrafdellista"/>
        <w:jc w:val="both"/>
        <w:rPr>
          <w:rFonts w:ascii="Arial" w:hAnsi="Arial" w:cs="Arial"/>
          <w:b/>
          <w:snapToGrid w:val="0"/>
          <w:sz w:val="20"/>
          <w:szCs w:val="20"/>
        </w:rPr>
      </w:pPr>
    </w:p>
    <w:p w:rsidR="003F425E" w:rsidRPr="000A2CEA" w:rsidRDefault="004446A6" w:rsidP="000C2410">
      <w:pPr>
        <w:ind w:firstLine="360"/>
        <w:jc w:val="both"/>
        <w:rPr>
          <w:rFonts w:cs="Arial"/>
          <w:snapToGrid w:val="0"/>
          <w:sz w:val="20"/>
          <w:szCs w:val="20"/>
        </w:rPr>
      </w:pPr>
      <w:r w:rsidRPr="000A2CEA">
        <w:rPr>
          <w:rFonts w:cs="Arial"/>
          <w:snapToGrid w:val="0"/>
          <w:sz w:val="20"/>
          <w:szCs w:val="20"/>
        </w:rPr>
        <w:t xml:space="preserve">L’empresa ofereix els productes mínims i preus màxims </w:t>
      </w:r>
      <w:r w:rsidR="000C2410">
        <w:rPr>
          <w:rFonts w:cs="Arial"/>
          <w:snapToGrid w:val="0"/>
          <w:sz w:val="20"/>
          <w:szCs w:val="20"/>
        </w:rPr>
        <w:t>següents</w:t>
      </w:r>
    </w:p>
    <w:tbl>
      <w:tblPr>
        <w:tblpPr w:leftFromText="141" w:rightFromText="141" w:vertAnchor="page" w:horzAnchor="margin" w:tblpY="5365"/>
        <w:tblW w:w="54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90"/>
        <w:gridCol w:w="1559"/>
        <w:gridCol w:w="1559"/>
      </w:tblGrid>
      <w:tr w:rsidR="004446A6" w:rsidRPr="000A2CEA" w:rsidTr="003F425E">
        <w:trPr>
          <w:trHeight w:val="609"/>
        </w:trPr>
        <w:tc>
          <w:tcPr>
            <w:tcW w:w="3458" w:type="pct"/>
            <w:shd w:val="clear" w:color="auto" w:fill="D99594" w:themeFill="accent2" w:themeFillTint="99"/>
            <w:vAlign w:val="center"/>
          </w:tcPr>
          <w:p w:rsidR="004446A6" w:rsidRPr="000A2CEA" w:rsidRDefault="004446A6" w:rsidP="003F425E">
            <w:pPr>
              <w:pStyle w:val="TableParagraph"/>
              <w:spacing w:before="175"/>
              <w:ind w:left="1711" w:right="1701"/>
              <w:jc w:val="center"/>
              <w:rPr>
                <w:b/>
                <w:color w:val="000000" w:themeColor="text1"/>
                <w:sz w:val="20"/>
                <w:szCs w:val="20"/>
              </w:rPr>
            </w:pPr>
            <w:r w:rsidRPr="000A2CEA">
              <w:rPr>
                <w:b/>
                <w:color w:val="000000" w:themeColor="text1"/>
                <w:sz w:val="20"/>
                <w:szCs w:val="20"/>
              </w:rPr>
              <w:t>Oferta mínima de productes</w:t>
            </w:r>
          </w:p>
        </w:tc>
        <w:tc>
          <w:tcPr>
            <w:tcW w:w="771" w:type="pct"/>
            <w:shd w:val="clear" w:color="auto" w:fill="D99594" w:themeFill="accent2" w:themeFillTint="99"/>
            <w:vAlign w:val="center"/>
          </w:tcPr>
          <w:p w:rsidR="004446A6" w:rsidRPr="000A2CEA" w:rsidRDefault="004446A6" w:rsidP="003F425E">
            <w:pPr>
              <w:pStyle w:val="TableParagraph"/>
              <w:spacing w:before="50"/>
              <w:ind w:left="336" w:right="165" w:hanging="142"/>
              <w:jc w:val="center"/>
              <w:rPr>
                <w:b/>
                <w:color w:val="000000" w:themeColor="text1"/>
                <w:sz w:val="20"/>
                <w:szCs w:val="20"/>
              </w:rPr>
            </w:pPr>
            <w:r w:rsidRPr="000A2CEA">
              <w:rPr>
                <w:b/>
                <w:color w:val="000000" w:themeColor="text1"/>
                <w:sz w:val="20"/>
                <w:szCs w:val="20"/>
              </w:rPr>
              <w:t xml:space="preserve">Preus màxims </w:t>
            </w:r>
          </w:p>
          <w:p w:rsidR="004446A6" w:rsidRPr="000A2CEA" w:rsidRDefault="004446A6" w:rsidP="003F425E">
            <w:pPr>
              <w:pStyle w:val="TableParagraph"/>
              <w:spacing w:before="50"/>
              <w:ind w:left="336" w:right="165" w:hanging="142"/>
              <w:jc w:val="center"/>
              <w:rPr>
                <w:b/>
                <w:color w:val="000000" w:themeColor="text1"/>
                <w:sz w:val="20"/>
                <w:szCs w:val="20"/>
              </w:rPr>
            </w:pPr>
            <w:r w:rsidRPr="000A2CEA">
              <w:rPr>
                <w:b/>
                <w:color w:val="000000" w:themeColor="text1"/>
                <w:sz w:val="20"/>
                <w:szCs w:val="20"/>
              </w:rPr>
              <w:t>(IVA inclòs)</w:t>
            </w:r>
          </w:p>
        </w:tc>
        <w:tc>
          <w:tcPr>
            <w:tcW w:w="771" w:type="pct"/>
            <w:shd w:val="clear" w:color="auto" w:fill="D99594" w:themeFill="accent2" w:themeFillTint="99"/>
            <w:vAlign w:val="center"/>
          </w:tcPr>
          <w:p w:rsidR="004446A6" w:rsidRPr="000A2CEA" w:rsidRDefault="004446A6" w:rsidP="003F425E">
            <w:pPr>
              <w:pStyle w:val="TableParagraph"/>
              <w:spacing w:before="50"/>
              <w:ind w:left="336" w:right="165" w:hanging="142"/>
              <w:jc w:val="center"/>
              <w:rPr>
                <w:b/>
                <w:color w:val="000000" w:themeColor="text1"/>
                <w:sz w:val="20"/>
                <w:szCs w:val="20"/>
              </w:rPr>
            </w:pPr>
            <w:r w:rsidRPr="000A2CEA">
              <w:rPr>
                <w:b/>
                <w:color w:val="000000" w:themeColor="text1"/>
                <w:sz w:val="20"/>
                <w:szCs w:val="20"/>
              </w:rPr>
              <w:t>Preus ofertats</w:t>
            </w:r>
          </w:p>
          <w:p w:rsidR="004446A6" w:rsidRPr="000A2CEA" w:rsidRDefault="004446A6" w:rsidP="003F425E">
            <w:pPr>
              <w:pStyle w:val="TableParagraph"/>
              <w:spacing w:before="50"/>
              <w:ind w:left="336" w:right="165" w:hanging="142"/>
              <w:jc w:val="center"/>
              <w:rPr>
                <w:b/>
                <w:color w:val="000000" w:themeColor="text1"/>
                <w:sz w:val="20"/>
                <w:szCs w:val="20"/>
              </w:rPr>
            </w:pPr>
            <w:r w:rsidRPr="000A2CEA">
              <w:rPr>
                <w:b/>
                <w:color w:val="000000" w:themeColor="text1"/>
                <w:sz w:val="20"/>
                <w:szCs w:val="20"/>
              </w:rPr>
              <w:t>(IVA inclòs)</w:t>
            </w:r>
          </w:p>
        </w:tc>
      </w:tr>
      <w:tr w:rsidR="004446A6" w:rsidRPr="000A2CEA" w:rsidTr="003F425E">
        <w:trPr>
          <w:trHeight w:val="299"/>
        </w:trPr>
        <w:tc>
          <w:tcPr>
            <w:tcW w:w="3458" w:type="pct"/>
            <w:shd w:val="clear" w:color="auto" w:fill="DDD9C3" w:themeFill="background2" w:themeFillShade="E6"/>
          </w:tcPr>
          <w:p w:rsidR="004446A6" w:rsidRPr="000A2CEA" w:rsidRDefault="004446A6" w:rsidP="003F425E">
            <w:pPr>
              <w:pStyle w:val="TableParagraph"/>
              <w:spacing w:line="234" w:lineRule="exact"/>
              <w:rPr>
                <w:b/>
                <w:sz w:val="20"/>
                <w:szCs w:val="20"/>
              </w:rPr>
            </w:pPr>
            <w:r w:rsidRPr="000A2CEA">
              <w:rPr>
                <w:b/>
                <w:sz w:val="20"/>
                <w:szCs w:val="20"/>
              </w:rPr>
              <w:t>Begudes calentes com a mínim:</w:t>
            </w:r>
          </w:p>
        </w:tc>
        <w:tc>
          <w:tcPr>
            <w:tcW w:w="771" w:type="pct"/>
            <w:shd w:val="clear" w:color="auto" w:fill="DDD9C3" w:themeFill="background2" w:themeFillShade="E6"/>
          </w:tcPr>
          <w:p w:rsidR="004446A6" w:rsidRPr="000A2CEA" w:rsidRDefault="004446A6" w:rsidP="003F425E">
            <w:pPr>
              <w:pStyle w:val="TableParagraph"/>
              <w:spacing w:before="0"/>
              <w:rPr>
                <w:sz w:val="20"/>
                <w:szCs w:val="20"/>
              </w:rPr>
            </w:pPr>
          </w:p>
        </w:tc>
        <w:tc>
          <w:tcPr>
            <w:tcW w:w="771" w:type="pct"/>
            <w:shd w:val="clear" w:color="auto" w:fill="DDD9C3" w:themeFill="background2" w:themeFillShade="E6"/>
          </w:tcPr>
          <w:p w:rsidR="004446A6" w:rsidRPr="000A2CEA" w:rsidRDefault="004446A6" w:rsidP="003F425E">
            <w:pPr>
              <w:pStyle w:val="TableParagraph"/>
              <w:spacing w:before="0"/>
              <w:rPr>
                <w:sz w:val="20"/>
                <w:szCs w:val="20"/>
              </w:rPr>
            </w:pPr>
          </w:p>
        </w:tc>
      </w:tr>
      <w:tr w:rsidR="004446A6" w:rsidRPr="000A2CEA" w:rsidTr="003F425E">
        <w:trPr>
          <w:trHeight w:val="316"/>
        </w:trPr>
        <w:tc>
          <w:tcPr>
            <w:tcW w:w="3458" w:type="pct"/>
          </w:tcPr>
          <w:p w:rsidR="004446A6" w:rsidRPr="000A2CEA" w:rsidRDefault="004446A6" w:rsidP="003F425E">
            <w:pPr>
              <w:pStyle w:val="TableParagraph"/>
              <w:spacing w:line="237" w:lineRule="exact"/>
              <w:ind w:left="69"/>
              <w:rPr>
                <w:sz w:val="20"/>
                <w:szCs w:val="20"/>
              </w:rPr>
            </w:pPr>
            <w:r w:rsidRPr="000A2CEA">
              <w:rPr>
                <w:sz w:val="20"/>
                <w:szCs w:val="20"/>
              </w:rPr>
              <w:t>Cafè (sol, llarg</w:t>
            </w:r>
            <w:r w:rsidR="00577243">
              <w:rPr>
                <w:sz w:val="20"/>
                <w:szCs w:val="20"/>
              </w:rPr>
              <w:t>, descafeïnat, tallat, amb llet</w:t>
            </w:r>
            <w:r w:rsidR="00331A5D">
              <w:rPr>
                <w:sz w:val="20"/>
                <w:szCs w:val="20"/>
              </w:rPr>
              <w:t>,</w:t>
            </w:r>
            <w:r w:rsidRPr="000A2CEA">
              <w:rPr>
                <w:sz w:val="20"/>
                <w:szCs w:val="20"/>
              </w:rPr>
              <w:t xml:space="preserve"> caputxino) </w:t>
            </w:r>
          </w:p>
        </w:tc>
        <w:tc>
          <w:tcPr>
            <w:tcW w:w="771" w:type="pct"/>
          </w:tcPr>
          <w:p w:rsidR="004446A6" w:rsidRPr="000A2CEA" w:rsidRDefault="004446A6" w:rsidP="003F425E">
            <w:pPr>
              <w:pStyle w:val="TableParagraph"/>
              <w:spacing w:line="237" w:lineRule="exact"/>
              <w:ind w:right="54"/>
              <w:jc w:val="right"/>
              <w:rPr>
                <w:sz w:val="20"/>
                <w:szCs w:val="20"/>
              </w:rPr>
            </w:pPr>
            <w:r w:rsidRPr="000A2CEA">
              <w:rPr>
                <w:sz w:val="20"/>
                <w:szCs w:val="20"/>
              </w:rPr>
              <w:t>0,50</w:t>
            </w:r>
          </w:p>
        </w:tc>
        <w:tc>
          <w:tcPr>
            <w:tcW w:w="771" w:type="pct"/>
          </w:tcPr>
          <w:p w:rsidR="004446A6" w:rsidRPr="000A2CEA" w:rsidRDefault="004446A6" w:rsidP="003F425E">
            <w:pPr>
              <w:pStyle w:val="TableParagraph"/>
              <w:spacing w:line="237" w:lineRule="exact"/>
              <w:ind w:right="54"/>
              <w:jc w:val="right"/>
              <w:rPr>
                <w:sz w:val="20"/>
                <w:szCs w:val="20"/>
              </w:rPr>
            </w:pPr>
          </w:p>
        </w:tc>
      </w:tr>
      <w:tr w:rsidR="004446A6" w:rsidRPr="000A2CEA" w:rsidTr="003F425E">
        <w:trPr>
          <w:trHeight w:val="314"/>
        </w:trPr>
        <w:tc>
          <w:tcPr>
            <w:tcW w:w="3458" w:type="pct"/>
          </w:tcPr>
          <w:p w:rsidR="004446A6" w:rsidRPr="000A2CEA" w:rsidRDefault="004446A6" w:rsidP="003F425E">
            <w:pPr>
              <w:pStyle w:val="TableParagraph"/>
              <w:spacing w:line="237" w:lineRule="exact"/>
              <w:ind w:left="69"/>
              <w:rPr>
                <w:sz w:val="20"/>
                <w:szCs w:val="20"/>
              </w:rPr>
            </w:pPr>
            <w:r w:rsidRPr="000A2CEA">
              <w:rPr>
                <w:sz w:val="20"/>
                <w:szCs w:val="20"/>
              </w:rPr>
              <w:t>Llet se</w:t>
            </w:r>
            <w:r w:rsidR="002A0267">
              <w:rPr>
                <w:sz w:val="20"/>
                <w:szCs w:val="20"/>
              </w:rPr>
              <w:t>n</w:t>
            </w:r>
            <w:r w:rsidR="00577243">
              <w:rPr>
                <w:sz w:val="20"/>
                <w:szCs w:val="20"/>
              </w:rPr>
              <w:t xml:space="preserve">cera, desnatada i sense lactosa </w:t>
            </w:r>
          </w:p>
        </w:tc>
        <w:tc>
          <w:tcPr>
            <w:tcW w:w="771" w:type="pct"/>
          </w:tcPr>
          <w:p w:rsidR="004446A6" w:rsidRPr="000A2CEA" w:rsidRDefault="004446A6" w:rsidP="003F425E">
            <w:pPr>
              <w:pStyle w:val="TableParagraph"/>
              <w:spacing w:line="237" w:lineRule="exact"/>
              <w:ind w:right="54"/>
              <w:jc w:val="right"/>
              <w:rPr>
                <w:sz w:val="20"/>
                <w:szCs w:val="20"/>
              </w:rPr>
            </w:pPr>
            <w:r w:rsidRPr="000A2CEA">
              <w:rPr>
                <w:sz w:val="20"/>
                <w:szCs w:val="20"/>
              </w:rPr>
              <w:t>0,50</w:t>
            </w:r>
          </w:p>
        </w:tc>
        <w:tc>
          <w:tcPr>
            <w:tcW w:w="771" w:type="pct"/>
          </w:tcPr>
          <w:p w:rsidR="004446A6" w:rsidRPr="000A2CEA" w:rsidRDefault="004446A6" w:rsidP="003F425E">
            <w:pPr>
              <w:pStyle w:val="TableParagraph"/>
              <w:spacing w:line="237" w:lineRule="exact"/>
              <w:ind w:right="54"/>
              <w:jc w:val="right"/>
              <w:rPr>
                <w:sz w:val="20"/>
                <w:szCs w:val="20"/>
              </w:rPr>
            </w:pPr>
          </w:p>
        </w:tc>
      </w:tr>
      <w:tr w:rsidR="004446A6" w:rsidRPr="000A2CEA" w:rsidTr="003F425E">
        <w:trPr>
          <w:trHeight w:val="314"/>
        </w:trPr>
        <w:tc>
          <w:tcPr>
            <w:tcW w:w="3458" w:type="pct"/>
          </w:tcPr>
          <w:p w:rsidR="004446A6" w:rsidRPr="000A2CEA" w:rsidRDefault="004446A6" w:rsidP="003F425E">
            <w:pPr>
              <w:pStyle w:val="TableParagraph"/>
              <w:spacing w:line="237" w:lineRule="exact"/>
              <w:ind w:left="69"/>
              <w:rPr>
                <w:sz w:val="20"/>
                <w:szCs w:val="20"/>
              </w:rPr>
            </w:pPr>
            <w:r w:rsidRPr="000A2CEA">
              <w:rPr>
                <w:sz w:val="20"/>
                <w:szCs w:val="20"/>
              </w:rPr>
              <w:t xml:space="preserve">Te i infusions  </w:t>
            </w:r>
          </w:p>
        </w:tc>
        <w:tc>
          <w:tcPr>
            <w:tcW w:w="771" w:type="pct"/>
          </w:tcPr>
          <w:p w:rsidR="004446A6" w:rsidRPr="000A2CEA" w:rsidRDefault="004446A6" w:rsidP="003F425E">
            <w:pPr>
              <w:pStyle w:val="TableParagraph"/>
              <w:spacing w:line="237" w:lineRule="exact"/>
              <w:ind w:right="54"/>
              <w:jc w:val="right"/>
              <w:rPr>
                <w:sz w:val="20"/>
                <w:szCs w:val="20"/>
              </w:rPr>
            </w:pPr>
            <w:r w:rsidRPr="000A2CEA">
              <w:rPr>
                <w:sz w:val="20"/>
                <w:szCs w:val="20"/>
              </w:rPr>
              <w:t>0,50</w:t>
            </w:r>
          </w:p>
        </w:tc>
        <w:tc>
          <w:tcPr>
            <w:tcW w:w="771" w:type="pct"/>
          </w:tcPr>
          <w:p w:rsidR="004446A6" w:rsidRPr="000A2CEA" w:rsidRDefault="004446A6" w:rsidP="003F425E">
            <w:pPr>
              <w:pStyle w:val="TableParagraph"/>
              <w:spacing w:line="237" w:lineRule="exact"/>
              <w:ind w:right="54"/>
              <w:jc w:val="right"/>
              <w:rPr>
                <w:sz w:val="20"/>
                <w:szCs w:val="20"/>
              </w:rPr>
            </w:pPr>
          </w:p>
        </w:tc>
      </w:tr>
      <w:tr w:rsidR="004446A6" w:rsidRPr="000A2CEA" w:rsidTr="00707E8B">
        <w:trPr>
          <w:trHeight w:val="316"/>
        </w:trPr>
        <w:tc>
          <w:tcPr>
            <w:tcW w:w="3458" w:type="pct"/>
            <w:shd w:val="clear" w:color="auto" w:fill="auto"/>
          </w:tcPr>
          <w:p w:rsidR="004446A6" w:rsidRPr="00707E8B" w:rsidRDefault="004446A6" w:rsidP="003F425E">
            <w:pPr>
              <w:pStyle w:val="TableParagraph"/>
              <w:spacing w:line="234" w:lineRule="exact"/>
              <w:ind w:left="69"/>
              <w:rPr>
                <w:sz w:val="20"/>
                <w:szCs w:val="20"/>
              </w:rPr>
            </w:pPr>
            <w:r w:rsidRPr="00707E8B">
              <w:rPr>
                <w:sz w:val="20"/>
                <w:szCs w:val="20"/>
              </w:rPr>
              <w:t>Xocolata</w:t>
            </w:r>
          </w:p>
        </w:tc>
        <w:tc>
          <w:tcPr>
            <w:tcW w:w="771" w:type="pct"/>
          </w:tcPr>
          <w:p w:rsidR="004446A6" w:rsidRPr="000A2CEA" w:rsidRDefault="004446A6" w:rsidP="003F425E">
            <w:pPr>
              <w:pStyle w:val="TableParagraph"/>
              <w:spacing w:line="234" w:lineRule="exact"/>
              <w:ind w:right="54"/>
              <w:jc w:val="right"/>
              <w:rPr>
                <w:sz w:val="20"/>
                <w:szCs w:val="20"/>
              </w:rPr>
            </w:pPr>
            <w:r w:rsidRPr="000A2CEA">
              <w:rPr>
                <w:sz w:val="20"/>
                <w:szCs w:val="20"/>
              </w:rPr>
              <w:t>0,50</w:t>
            </w:r>
          </w:p>
        </w:tc>
        <w:tc>
          <w:tcPr>
            <w:tcW w:w="771" w:type="pct"/>
          </w:tcPr>
          <w:p w:rsidR="004446A6" w:rsidRPr="000A2CEA" w:rsidRDefault="004446A6" w:rsidP="003F425E">
            <w:pPr>
              <w:pStyle w:val="TableParagraph"/>
              <w:spacing w:line="234" w:lineRule="exact"/>
              <w:ind w:right="54"/>
              <w:jc w:val="right"/>
              <w:rPr>
                <w:sz w:val="20"/>
                <w:szCs w:val="20"/>
              </w:rPr>
            </w:pPr>
          </w:p>
        </w:tc>
      </w:tr>
      <w:tr w:rsidR="004446A6" w:rsidRPr="000A2CEA" w:rsidTr="00707E8B">
        <w:trPr>
          <w:trHeight w:val="316"/>
        </w:trPr>
        <w:tc>
          <w:tcPr>
            <w:tcW w:w="3458" w:type="pct"/>
            <w:shd w:val="clear" w:color="auto" w:fill="auto"/>
          </w:tcPr>
          <w:p w:rsidR="004446A6" w:rsidRPr="00707E8B" w:rsidRDefault="004446A6" w:rsidP="003F425E">
            <w:pPr>
              <w:pStyle w:val="TableParagraph"/>
              <w:spacing w:line="234" w:lineRule="exact"/>
              <w:ind w:left="69"/>
              <w:rPr>
                <w:sz w:val="20"/>
                <w:szCs w:val="20"/>
              </w:rPr>
            </w:pPr>
            <w:r w:rsidRPr="00707E8B">
              <w:rPr>
                <w:b/>
                <w:sz w:val="20"/>
                <w:szCs w:val="20"/>
              </w:rPr>
              <w:t>Begudes fredes com a mínim:</w:t>
            </w:r>
          </w:p>
        </w:tc>
        <w:tc>
          <w:tcPr>
            <w:tcW w:w="771" w:type="pct"/>
            <w:shd w:val="clear" w:color="auto" w:fill="DDD9C3" w:themeFill="background2" w:themeFillShade="E6"/>
          </w:tcPr>
          <w:p w:rsidR="004446A6" w:rsidRPr="000A2CEA" w:rsidRDefault="004446A6" w:rsidP="003F425E">
            <w:pPr>
              <w:pStyle w:val="TableParagraph"/>
              <w:spacing w:line="234" w:lineRule="exact"/>
              <w:ind w:right="54"/>
              <w:jc w:val="right"/>
              <w:rPr>
                <w:sz w:val="20"/>
                <w:szCs w:val="20"/>
              </w:rPr>
            </w:pPr>
          </w:p>
        </w:tc>
        <w:tc>
          <w:tcPr>
            <w:tcW w:w="771" w:type="pct"/>
            <w:shd w:val="clear" w:color="auto" w:fill="DDD9C3" w:themeFill="background2" w:themeFillShade="E6"/>
          </w:tcPr>
          <w:p w:rsidR="004446A6" w:rsidRPr="000A2CEA" w:rsidRDefault="004446A6" w:rsidP="003F425E">
            <w:pPr>
              <w:pStyle w:val="TableParagraph"/>
              <w:spacing w:line="234" w:lineRule="exact"/>
              <w:ind w:right="54"/>
              <w:jc w:val="right"/>
              <w:rPr>
                <w:sz w:val="20"/>
                <w:szCs w:val="20"/>
              </w:rPr>
            </w:pPr>
          </w:p>
        </w:tc>
      </w:tr>
      <w:tr w:rsidR="004446A6" w:rsidRPr="000A2CEA" w:rsidTr="003F425E">
        <w:trPr>
          <w:trHeight w:val="316"/>
        </w:trPr>
        <w:tc>
          <w:tcPr>
            <w:tcW w:w="3458" w:type="pct"/>
            <w:shd w:val="clear" w:color="auto" w:fill="auto"/>
          </w:tcPr>
          <w:p w:rsidR="004446A6" w:rsidRPr="00707E8B" w:rsidRDefault="00331A5D" w:rsidP="003F425E">
            <w:pPr>
              <w:pStyle w:val="TableParagraph"/>
              <w:spacing w:line="237" w:lineRule="exact"/>
              <w:rPr>
                <w:b/>
                <w:sz w:val="20"/>
                <w:szCs w:val="20"/>
              </w:rPr>
            </w:pPr>
            <w:r w:rsidRPr="00707E8B">
              <w:rPr>
                <w:sz w:val="20"/>
                <w:szCs w:val="20"/>
              </w:rPr>
              <w:t xml:space="preserve"> Aigua 1,5 l</w:t>
            </w:r>
            <w:r w:rsidR="004446A6" w:rsidRPr="00707E8B">
              <w:rPr>
                <w:sz w:val="20"/>
                <w:szCs w:val="20"/>
              </w:rPr>
              <w:t xml:space="preserve"> </w:t>
            </w:r>
          </w:p>
        </w:tc>
        <w:tc>
          <w:tcPr>
            <w:tcW w:w="771" w:type="pct"/>
            <w:shd w:val="clear" w:color="auto" w:fill="auto"/>
          </w:tcPr>
          <w:p w:rsidR="004446A6" w:rsidRPr="000A2CEA" w:rsidRDefault="00331A5D" w:rsidP="003F425E">
            <w:pPr>
              <w:pStyle w:val="TableParagraph"/>
              <w:spacing w:line="237" w:lineRule="exact"/>
              <w:ind w:right="54"/>
              <w:jc w:val="right"/>
              <w:rPr>
                <w:sz w:val="20"/>
                <w:szCs w:val="20"/>
              </w:rPr>
            </w:pPr>
            <w:r>
              <w:rPr>
                <w:sz w:val="20"/>
                <w:szCs w:val="20"/>
              </w:rPr>
              <w:t>1,0</w:t>
            </w:r>
            <w:r w:rsidR="004446A6" w:rsidRPr="000A2CEA">
              <w:rPr>
                <w:sz w:val="20"/>
                <w:szCs w:val="20"/>
              </w:rPr>
              <w:t>0</w:t>
            </w:r>
          </w:p>
        </w:tc>
        <w:tc>
          <w:tcPr>
            <w:tcW w:w="771" w:type="pct"/>
          </w:tcPr>
          <w:p w:rsidR="004446A6" w:rsidRPr="000A2CEA" w:rsidRDefault="004446A6" w:rsidP="003F425E">
            <w:pPr>
              <w:pStyle w:val="TableParagraph"/>
              <w:spacing w:line="237" w:lineRule="exact"/>
              <w:ind w:right="54"/>
              <w:jc w:val="right"/>
              <w:rPr>
                <w:sz w:val="20"/>
                <w:szCs w:val="20"/>
              </w:rPr>
            </w:pPr>
          </w:p>
        </w:tc>
      </w:tr>
      <w:tr w:rsidR="004446A6" w:rsidRPr="000A2CEA" w:rsidTr="00707E8B">
        <w:trPr>
          <w:trHeight w:val="314"/>
        </w:trPr>
        <w:tc>
          <w:tcPr>
            <w:tcW w:w="3458" w:type="pct"/>
            <w:shd w:val="clear" w:color="auto" w:fill="auto"/>
          </w:tcPr>
          <w:p w:rsidR="004446A6" w:rsidRPr="00707E8B" w:rsidRDefault="00331A5D" w:rsidP="003F425E">
            <w:pPr>
              <w:pStyle w:val="TableParagraph"/>
              <w:spacing w:line="234" w:lineRule="exact"/>
              <w:rPr>
                <w:sz w:val="20"/>
                <w:szCs w:val="20"/>
              </w:rPr>
            </w:pPr>
            <w:r w:rsidRPr="00707E8B">
              <w:rPr>
                <w:sz w:val="20"/>
                <w:szCs w:val="20"/>
              </w:rPr>
              <w:t xml:space="preserve"> Aigua 0,5 l</w:t>
            </w:r>
          </w:p>
        </w:tc>
        <w:tc>
          <w:tcPr>
            <w:tcW w:w="771" w:type="pct"/>
          </w:tcPr>
          <w:p w:rsidR="004446A6" w:rsidRPr="000A2CEA" w:rsidRDefault="00331A5D" w:rsidP="003F425E">
            <w:pPr>
              <w:pStyle w:val="TableParagraph"/>
              <w:spacing w:line="234" w:lineRule="exact"/>
              <w:ind w:right="54"/>
              <w:jc w:val="right"/>
              <w:rPr>
                <w:sz w:val="20"/>
                <w:szCs w:val="20"/>
              </w:rPr>
            </w:pPr>
            <w:r>
              <w:rPr>
                <w:sz w:val="20"/>
                <w:szCs w:val="20"/>
              </w:rPr>
              <w:t xml:space="preserve"> 0,5</w:t>
            </w:r>
            <w:r w:rsidR="004446A6" w:rsidRPr="000A2CEA">
              <w:rPr>
                <w:sz w:val="20"/>
                <w:szCs w:val="20"/>
              </w:rPr>
              <w:t>0</w:t>
            </w:r>
          </w:p>
        </w:tc>
        <w:tc>
          <w:tcPr>
            <w:tcW w:w="771" w:type="pct"/>
          </w:tcPr>
          <w:p w:rsidR="004446A6" w:rsidRPr="000A2CEA" w:rsidRDefault="004446A6" w:rsidP="003F425E">
            <w:pPr>
              <w:pStyle w:val="TableParagraph"/>
              <w:spacing w:line="234" w:lineRule="exact"/>
              <w:ind w:right="54"/>
              <w:jc w:val="right"/>
              <w:rPr>
                <w:sz w:val="20"/>
                <w:szCs w:val="20"/>
              </w:rPr>
            </w:pPr>
          </w:p>
        </w:tc>
      </w:tr>
      <w:tr w:rsidR="00331A5D" w:rsidRPr="000A2CEA" w:rsidTr="00707E8B">
        <w:trPr>
          <w:trHeight w:val="314"/>
        </w:trPr>
        <w:tc>
          <w:tcPr>
            <w:tcW w:w="3458" w:type="pct"/>
            <w:shd w:val="clear" w:color="auto" w:fill="auto"/>
          </w:tcPr>
          <w:p w:rsidR="00331A5D" w:rsidRPr="00707E8B" w:rsidRDefault="00331A5D" w:rsidP="003F425E">
            <w:pPr>
              <w:pStyle w:val="TableParagraph"/>
              <w:spacing w:line="237" w:lineRule="exact"/>
              <w:rPr>
                <w:b/>
                <w:sz w:val="20"/>
                <w:szCs w:val="20"/>
              </w:rPr>
            </w:pPr>
            <w:r w:rsidRPr="00707E8B">
              <w:rPr>
                <w:sz w:val="20"/>
                <w:szCs w:val="20"/>
              </w:rPr>
              <w:t xml:space="preserve"> Suc de taronja espremuda al moment (mínim 150 cl). </w:t>
            </w:r>
          </w:p>
        </w:tc>
        <w:tc>
          <w:tcPr>
            <w:tcW w:w="771" w:type="pct"/>
          </w:tcPr>
          <w:p w:rsidR="00331A5D" w:rsidRPr="000A2CEA" w:rsidRDefault="00331A5D" w:rsidP="003F425E">
            <w:pPr>
              <w:pStyle w:val="TableParagraph"/>
              <w:spacing w:line="237" w:lineRule="exact"/>
              <w:ind w:right="54"/>
              <w:jc w:val="right"/>
              <w:rPr>
                <w:sz w:val="20"/>
                <w:szCs w:val="20"/>
              </w:rPr>
            </w:pPr>
            <w:r w:rsidRPr="000A2CEA">
              <w:rPr>
                <w:sz w:val="20"/>
                <w:szCs w:val="20"/>
              </w:rPr>
              <w:t>1,50</w:t>
            </w:r>
          </w:p>
        </w:tc>
        <w:tc>
          <w:tcPr>
            <w:tcW w:w="771" w:type="pct"/>
          </w:tcPr>
          <w:p w:rsidR="00331A5D" w:rsidRPr="000A2CEA" w:rsidRDefault="00331A5D" w:rsidP="003F425E">
            <w:pPr>
              <w:pStyle w:val="TableParagraph"/>
              <w:spacing w:line="234" w:lineRule="exact"/>
              <w:ind w:right="54"/>
              <w:jc w:val="right"/>
              <w:rPr>
                <w:sz w:val="20"/>
                <w:szCs w:val="20"/>
              </w:rPr>
            </w:pPr>
          </w:p>
        </w:tc>
      </w:tr>
      <w:tr w:rsidR="004446A6" w:rsidRPr="000A2CEA" w:rsidTr="00707E8B">
        <w:trPr>
          <w:trHeight w:val="316"/>
        </w:trPr>
        <w:tc>
          <w:tcPr>
            <w:tcW w:w="3458" w:type="pct"/>
            <w:shd w:val="clear" w:color="auto" w:fill="auto"/>
          </w:tcPr>
          <w:p w:rsidR="004446A6" w:rsidRPr="00707E8B" w:rsidRDefault="00331A5D" w:rsidP="003F425E">
            <w:pPr>
              <w:pStyle w:val="TableParagraph"/>
              <w:spacing w:line="237" w:lineRule="exact"/>
              <w:rPr>
                <w:sz w:val="20"/>
                <w:szCs w:val="20"/>
              </w:rPr>
            </w:pPr>
            <w:r w:rsidRPr="00707E8B">
              <w:rPr>
                <w:sz w:val="20"/>
                <w:szCs w:val="20"/>
              </w:rPr>
              <w:t xml:space="preserve"> </w:t>
            </w:r>
            <w:r w:rsidR="004446A6" w:rsidRPr="00707E8B">
              <w:rPr>
                <w:sz w:val="20"/>
                <w:szCs w:val="20"/>
              </w:rPr>
              <w:t>Refrescos sense sucre</w:t>
            </w:r>
          </w:p>
        </w:tc>
        <w:tc>
          <w:tcPr>
            <w:tcW w:w="771" w:type="pct"/>
          </w:tcPr>
          <w:p w:rsidR="004446A6" w:rsidRPr="000A2CEA" w:rsidRDefault="004446A6" w:rsidP="003F425E">
            <w:pPr>
              <w:pStyle w:val="TableParagraph"/>
              <w:spacing w:line="237" w:lineRule="exact"/>
              <w:ind w:right="54"/>
              <w:jc w:val="right"/>
              <w:rPr>
                <w:sz w:val="20"/>
                <w:szCs w:val="20"/>
              </w:rPr>
            </w:pPr>
            <w:r w:rsidRPr="000A2CEA">
              <w:rPr>
                <w:sz w:val="20"/>
                <w:szCs w:val="20"/>
              </w:rPr>
              <w:t>0,70</w:t>
            </w:r>
          </w:p>
        </w:tc>
        <w:tc>
          <w:tcPr>
            <w:tcW w:w="771" w:type="pct"/>
          </w:tcPr>
          <w:p w:rsidR="004446A6" w:rsidRPr="000A2CEA" w:rsidRDefault="004446A6" w:rsidP="003F425E">
            <w:pPr>
              <w:pStyle w:val="TableParagraph"/>
              <w:spacing w:line="237" w:lineRule="exact"/>
              <w:ind w:right="54"/>
              <w:jc w:val="right"/>
              <w:rPr>
                <w:sz w:val="20"/>
                <w:szCs w:val="20"/>
              </w:rPr>
            </w:pPr>
          </w:p>
        </w:tc>
      </w:tr>
      <w:tr w:rsidR="004446A6" w:rsidRPr="000A2CEA" w:rsidTr="00707E8B">
        <w:trPr>
          <w:trHeight w:val="316"/>
        </w:trPr>
        <w:tc>
          <w:tcPr>
            <w:tcW w:w="3458" w:type="pct"/>
            <w:shd w:val="clear" w:color="auto" w:fill="auto"/>
          </w:tcPr>
          <w:p w:rsidR="004446A6" w:rsidRPr="00707E8B" w:rsidRDefault="004446A6" w:rsidP="003F425E">
            <w:pPr>
              <w:pStyle w:val="TableParagraph"/>
              <w:spacing w:line="237" w:lineRule="exact"/>
              <w:ind w:left="69"/>
              <w:rPr>
                <w:sz w:val="20"/>
                <w:szCs w:val="20"/>
              </w:rPr>
            </w:pPr>
            <w:r w:rsidRPr="00707E8B">
              <w:rPr>
                <w:sz w:val="20"/>
                <w:szCs w:val="20"/>
              </w:rPr>
              <w:t xml:space="preserve">Begudes isotòniques </w:t>
            </w:r>
          </w:p>
        </w:tc>
        <w:tc>
          <w:tcPr>
            <w:tcW w:w="771" w:type="pct"/>
          </w:tcPr>
          <w:p w:rsidR="004446A6" w:rsidRPr="000A2CEA" w:rsidRDefault="004446A6" w:rsidP="003F425E">
            <w:pPr>
              <w:pStyle w:val="TableParagraph"/>
              <w:spacing w:line="237" w:lineRule="exact"/>
              <w:ind w:right="54"/>
              <w:jc w:val="right"/>
              <w:rPr>
                <w:sz w:val="20"/>
                <w:szCs w:val="20"/>
              </w:rPr>
            </w:pPr>
            <w:r w:rsidRPr="000A2CEA">
              <w:rPr>
                <w:sz w:val="20"/>
                <w:szCs w:val="20"/>
              </w:rPr>
              <w:t>0,90</w:t>
            </w:r>
          </w:p>
        </w:tc>
        <w:tc>
          <w:tcPr>
            <w:tcW w:w="771" w:type="pct"/>
          </w:tcPr>
          <w:p w:rsidR="004446A6" w:rsidRPr="000A2CEA" w:rsidRDefault="004446A6" w:rsidP="003F425E">
            <w:pPr>
              <w:pStyle w:val="TableParagraph"/>
              <w:spacing w:line="237" w:lineRule="exact"/>
              <w:ind w:right="54"/>
              <w:jc w:val="right"/>
              <w:rPr>
                <w:sz w:val="20"/>
                <w:szCs w:val="20"/>
              </w:rPr>
            </w:pPr>
          </w:p>
        </w:tc>
      </w:tr>
      <w:tr w:rsidR="004446A6" w:rsidRPr="000A2CEA" w:rsidTr="00707E8B">
        <w:trPr>
          <w:trHeight w:val="316"/>
        </w:trPr>
        <w:tc>
          <w:tcPr>
            <w:tcW w:w="3458" w:type="pct"/>
            <w:shd w:val="clear" w:color="auto" w:fill="auto"/>
          </w:tcPr>
          <w:p w:rsidR="004446A6" w:rsidRPr="00707E8B" w:rsidRDefault="004446A6" w:rsidP="003F425E">
            <w:pPr>
              <w:pStyle w:val="TableParagraph"/>
              <w:spacing w:line="237" w:lineRule="exact"/>
              <w:ind w:left="69"/>
              <w:rPr>
                <w:sz w:val="20"/>
                <w:szCs w:val="20"/>
              </w:rPr>
            </w:pPr>
            <w:r w:rsidRPr="00707E8B">
              <w:rPr>
                <w:sz w:val="20"/>
                <w:szCs w:val="20"/>
              </w:rPr>
              <w:t xml:space="preserve">Begudes </w:t>
            </w:r>
            <w:r w:rsidR="00707E8B" w:rsidRPr="00707E8B">
              <w:rPr>
                <w:sz w:val="20"/>
                <w:szCs w:val="20"/>
              </w:rPr>
              <w:t>refrescants de te</w:t>
            </w:r>
          </w:p>
        </w:tc>
        <w:tc>
          <w:tcPr>
            <w:tcW w:w="771" w:type="pct"/>
          </w:tcPr>
          <w:p w:rsidR="004446A6" w:rsidRPr="000A2CEA" w:rsidRDefault="004446A6" w:rsidP="003F425E">
            <w:pPr>
              <w:pStyle w:val="TableParagraph"/>
              <w:spacing w:line="237" w:lineRule="exact"/>
              <w:ind w:right="54"/>
              <w:jc w:val="right"/>
              <w:rPr>
                <w:sz w:val="20"/>
                <w:szCs w:val="20"/>
              </w:rPr>
            </w:pPr>
            <w:r w:rsidRPr="000A2CEA">
              <w:rPr>
                <w:sz w:val="20"/>
                <w:szCs w:val="20"/>
              </w:rPr>
              <w:t>0,90</w:t>
            </w:r>
          </w:p>
        </w:tc>
        <w:tc>
          <w:tcPr>
            <w:tcW w:w="771" w:type="pct"/>
          </w:tcPr>
          <w:p w:rsidR="004446A6" w:rsidRPr="000A2CEA" w:rsidRDefault="004446A6" w:rsidP="003F425E">
            <w:pPr>
              <w:pStyle w:val="TableParagraph"/>
              <w:spacing w:line="237" w:lineRule="exact"/>
              <w:ind w:right="54"/>
              <w:jc w:val="right"/>
              <w:rPr>
                <w:sz w:val="20"/>
                <w:szCs w:val="20"/>
              </w:rPr>
            </w:pPr>
          </w:p>
        </w:tc>
      </w:tr>
      <w:tr w:rsidR="004446A6" w:rsidRPr="000A2CEA" w:rsidTr="00707E8B">
        <w:trPr>
          <w:trHeight w:val="314"/>
        </w:trPr>
        <w:tc>
          <w:tcPr>
            <w:tcW w:w="3458" w:type="pct"/>
            <w:shd w:val="clear" w:color="auto" w:fill="auto"/>
          </w:tcPr>
          <w:p w:rsidR="004446A6" w:rsidRPr="00707E8B" w:rsidRDefault="004446A6" w:rsidP="003F425E">
            <w:pPr>
              <w:pStyle w:val="TableParagraph"/>
              <w:spacing w:line="234" w:lineRule="exact"/>
              <w:ind w:left="69"/>
              <w:rPr>
                <w:sz w:val="20"/>
                <w:szCs w:val="20"/>
              </w:rPr>
            </w:pPr>
            <w:r w:rsidRPr="00707E8B">
              <w:rPr>
                <w:sz w:val="20"/>
                <w:szCs w:val="20"/>
              </w:rPr>
              <w:t>Batut de cacau</w:t>
            </w:r>
          </w:p>
        </w:tc>
        <w:tc>
          <w:tcPr>
            <w:tcW w:w="771" w:type="pct"/>
          </w:tcPr>
          <w:p w:rsidR="004446A6" w:rsidRPr="000A2CEA" w:rsidRDefault="004446A6" w:rsidP="003F425E">
            <w:pPr>
              <w:pStyle w:val="TableParagraph"/>
              <w:spacing w:line="237" w:lineRule="exact"/>
              <w:ind w:right="54"/>
              <w:jc w:val="right"/>
              <w:rPr>
                <w:sz w:val="20"/>
                <w:szCs w:val="20"/>
              </w:rPr>
            </w:pPr>
            <w:r w:rsidRPr="000A2CEA">
              <w:rPr>
                <w:sz w:val="20"/>
                <w:szCs w:val="20"/>
              </w:rPr>
              <w:t>0,75</w:t>
            </w:r>
          </w:p>
        </w:tc>
        <w:tc>
          <w:tcPr>
            <w:tcW w:w="771" w:type="pct"/>
          </w:tcPr>
          <w:p w:rsidR="004446A6" w:rsidRPr="000A2CEA" w:rsidRDefault="004446A6" w:rsidP="003F425E">
            <w:pPr>
              <w:pStyle w:val="TableParagraph"/>
              <w:spacing w:line="237" w:lineRule="exact"/>
              <w:ind w:right="54"/>
              <w:jc w:val="right"/>
              <w:rPr>
                <w:sz w:val="20"/>
                <w:szCs w:val="20"/>
              </w:rPr>
            </w:pPr>
          </w:p>
        </w:tc>
      </w:tr>
      <w:tr w:rsidR="004446A6" w:rsidRPr="000A2CEA" w:rsidTr="00707E8B">
        <w:trPr>
          <w:trHeight w:val="314"/>
        </w:trPr>
        <w:tc>
          <w:tcPr>
            <w:tcW w:w="3458" w:type="pct"/>
            <w:shd w:val="clear" w:color="auto" w:fill="auto"/>
          </w:tcPr>
          <w:p w:rsidR="004446A6" w:rsidRPr="00707E8B" w:rsidRDefault="004446A6" w:rsidP="003F425E">
            <w:pPr>
              <w:pStyle w:val="TableParagraph"/>
              <w:spacing w:line="234" w:lineRule="exact"/>
              <w:ind w:left="69"/>
              <w:rPr>
                <w:sz w:val="20"/>
                <w:szCs w:val="20"/>
              </w:rPr>
            </w:pPr>
            <w:r w:rsidRPr="00707E8B">
              <w:rPr>
                <w:sz w:val="20"/>
                <w:szCs w:val="20"/>
              </w:rPr>
              <w:t>Iogurts líquids</w:t>
            </w:r>
            <w:r w:rsidR="00707E8B" w:rsidRPr="00707E8B">
              <w:rPr>
                <w:sz w:val="20"/>
                <w:szCs w:val="20"/>
              </w:rPr>
              <w:t xml:space="preserve"> sense sucres afegits</w:t>
            </w:r>
          </w:p>
        </w:tc>
        <w:tc>
          <w:tcPr>
            <w:tcW w:w="771" w:type="pct"/>
          </w:tcPr>
          <w:p w:rsidR="004446A6" w:rsidRPr="000A2CEA" w:rsidRDefault="004446A6" w:rsidP="003F425E">
            <w:pPr>
              <w:pStyle w:val="TableParagraph"/>
              <w:spacing w:line="237" w:lineRule="exact"/>
              <w:ind w:right="54"/>
              <w:jc w:val="right"/>
              <w:rPr>
                <w:sz w:val="20"/>
                <w:szCs w:val="20"/>
              </w:rPr>
            </w:pPr>
            <w:r w:rsidRPr="000A2CEA">
              <w:rPr>
                <w:sz w:val="20"/>
                <w:szCs w:val="20"/>
              </w:rPr>
              <w:t>0,60</w:t>
            </w:r>
          </w:p>
        </w:tc>
        <w:tc>
          <w:tcPr>
            <w:tcW w:w="771" w:type="pct"/>
          </w:tcPr>
          <w:p w:rsidR="004446A6" w:rsidRPr="000A2CEA" w:rsidRDefault="004446A6" w:rsidP="003F425E">
            <w:pPr>
              <w:pStyle w:val="TableParagraph"/>
              <w:spacing w:line="237" w:lineRule="exact"/>
              <w:ind w:right="54"/>
              <w:jc w:val="right"/>
              <w:rPr>
                <w:sz w:val="20"/>
                <w:szCs w:val="20"/>
              </w:rPr>
            </w:pPr>
          </w:p>
        </w:tc>
      </w:tr>
      <w:tr w:rsidR="004446A6" w:rsidRPr="000A2CEA" w:rsidTr="003F425E">
        <w:trPr>
          <w:trHeight w:val="314"/>
        </w:trPr>
        <w:tc>
          <w:tcPr>
            <w:tcW w:w="3458" w:type="pct"/>
            <w:shd w:val="clear" w:color="auto" w:fill="DDD9C3" w:themeFill="background2" w:themeFillShade="E6"/>
          </w:tcPr>
          <w:p w:rsidR="004446A6" w:rsidRPr="000A2CEA" w:rsidRDefault="004446A6" w:rsidP="003F425E">
            <w:pPr>
              <w:pStyle w:val="TableParagraph"/>
              <w:spacing w:line="237" w:lineRule="exact"/>
              <w:ind w:left="69"/>
              <w:rPr>
                <w:sz w:val="20"/>
                <w:szCs w:val="20"/>
              </w:rPr>
            </w:pPr>
            <w:r w:rsidRPr="000A2CEA">
              <w:rPr>
                <w:b/>
                <w:sz w:val="20"/>
                <w:szCs w:val="20"/>
              </w:rPr>
              <w:t>Productes sòlids com a mínim:</w:t>
            </w:r>
          </w:p>
        </w:tc>
        <w:tc>
          <w:tcPr>
            <w:tcW w:w="771" w:type="pct"/>
            <w:shd w:val="clear" w:color="auto" w:fill="DDD9C3" w:themeFill="background2" w:themeFillShade="E6"/>
          </w:tcPr>
          <w:p w:rsidR="004446A6" w:rsidRPr="000A2CEA" w:rsidRDefault="004446A6" w:rsidP="003F425E">
            <w:pPr>
              <w:pStyle w:val="TableParagraph"/>
              <w:spacing w:line="237" w:lineRule="exact"/>
              <w:ind w:right="54"/>
              <w:jc w:val="right"/>
              <w:rPr>
                <w:sz w:val="20"/>
                <w:szCs w:val="20"/>
              </w:rPr>
            </w:pPr>
          </w:p>
        </w:tc>
        <w:tc>
          <w:tcPr>
            <w:tcW w:w="771" w:type="pct"/>
            <w:shd w:val="clear" w:color="auto" w:fill="DDD9C3" w:themeFill="background2" w:themeFillShade="E6"/>
          </w:tcPr>
          <w:p w:rsidR="004446A6" w:rsidRPr="000A2CEA" w:rsidRDefault="004446A6" w:rsidP="003F425E">
            <w:pPr>
              <w:pStyle w:val="TableParagraph"/>
              <w:spacing w:line="237" w:lineRule="exact"/>
              <w:ind w:right="54"/>
              <w:jc w:val="right"/>
              <w:rPr>
                <w:sz w:val="20"/>
                <w:szCs w:val="20"/>
              </w:rPr>
            </w:pPr>
          </w:p>
        </w:tc>
      </w:tr>
      <w:tr w:rsidR="004446A6" w:rsidRPr="000A2CEA" w:rsidTr="003F425E">
        <w:trPr>
          <w:trHeight w:val="316"/>
        </w:trPr>
        <w:tc>
          <w:tcPr>
            <w:tcW w:w="3458" w:type="pct"/>
            <w:shd w:val="clear" w:color="auto" w:fill="auto"/>
          </w:tcPr>
          <w:p w:rsidR="004446A6" w:rsidRPr="000A2CEA" w:rsidRDefault="004446A6" w:rsidP="003F425E">
            <w:pPr>
              <w:pStyle w:val="TableParagraph"/>
              <w:spacing w:line="234" w:lineRule="exact"/>
              <w:ind w:right="54"/>
              <w:rPr>
                <w:sz w:val="20"/>
                <w:szCs w:val="20"/>
              </w:rPr>
            </w:pPr>
            <w:r w:rsidRPr="000A2CEA">
              <w:rPr>
                <w:sz w:val="20"/>
                <w:szCs w:val="20"/>
              </w:rPr>
              <w:t xml:space="preserve">Fruits secs, crus o torrats </w:t>
            </w:r>
            <w:r w:rsidR="00707E8B">
              <w:rPr>
                <w:sz w:val="20"/>
                <w:szCs w:val="20"/>
              </w:rPr>
              <w:t>(no fregits) i sense sal</w:t>
            </w:r>
          </w:p>
        </w:tc>
        <w:tc>
          <w:tcPr>
            <w:tcW w:w="771" w:type="pct"/>
            <w:shd w:val="clear" w:color="auto" w:fill="auto"/>
          </w:tcPr>
          <w:p w:rsidR="004446A6" w:rsidRPr="000A2CEA" w:rsidRDefault="004446A6" w:rsidP="003F425E">
            <w:pPr>
              <w:pStyle w:val="TableParagraph"/>
              <w:spacing w:before="0" w:line="234" w:lineRule="exact"/>
              <w:ind w:right="54"/>
              <w:jc w:val="right"/>
              <w:rPr>
                <w:sz w:val="20"/>
                <w:szCs w:val="20"/>
              </w:rPr>
            </w:pPr>
            <w:r w:rsidRPr="000A2CEA">
              <w:rPr>
                <w:sz w:val="20"/>
                <w:szCs w:val="20"/>
              </w:rPr>
              <w:t>0,85</w:t>
            </w:r>
          </w:p>
        </w:tc>
        <w:tc>
          <w:tcPr>
            <w:tcW w:w="771" w:type="pct"/>
          </w:tcPr>
          <w:p w:rsidR="004446A6" w:rsidRPr="000A2CEA" w:rsidRDefault="004446A6" w:rsidP="003F425E">
            <w:pPr>
              <w:pStyle w:val="TableParagraph"/>
              <w:spacing w:before="0" w:line="234" w:lineRule="exact"/>
              <w:ind w:right="54"/>
              <w:jc w:val="right"/>
              <w:rPr>
                <w:sz w:val="20"/>
                <w:szCs w:val="20"/>
              </w:rPr>
            </w:pPr>
          </w:p>
        </w:tc>
      </w:tr>
      <w:tr w:rsidR="004446A6" w:rsidRPr="000A2CEA" w:rsidTr="003F425E">
        <w:trPr>
          <w:trHeight w:val="316"/>
        </w:trPr>
        <w:tc>
          <w:tcPr>
            <w:tcW w:w="3458" w:type="pct"/>
            <w:shd w:val="clear" w:color="auto" w:fill="auto"/>
          </w:tcPr>
          <w:p w:rsidR="004446A6" w:rsidRPr="000A2CEA" w:rsidRDefault="004446A6" w:rsidP="003F425E">
            <w:pPr>
              <w:pStyle w:val="TableParagraph"/>
              <w:spacing w:line="234" w:lineRule="exact"/>
              <w:ind w:left="69"/>
              <w:rPr>
                <w:sz w:val="20"/>
                <w:szCs w:val="20"/>
              </w:rPr>
            </w:pPr>
            <w:r w:rsidRPr="000A2CEA">
              <w:rPr>
                <w:sz w:val="20"/>
                <w:szCs w:val="20"/>
              </w:rPr>
              <w:t>Peces de fruita</w:t>
            </w:r>
            <w:r w:rsidR="003F425E">
              <w:rPr>
                <w:sz w:val="20"/>
                <w:szCs w:val="20"/>
              </w:rPr>
              <w:t xml:space="preserve"> fresca o fruita fresca tallada</w:t>
            </w:r>
          </w:p>
        </w:tc>
        <w:tc>
          <w:tcPr>
            <w:tcW w:w="771" w:type="pct"/>
            <w:shd w:val="clear" w:color="auto" w:fill="auto"/>
          </w:tcPr>
          <w:p w:rsidR="004446A6" w:rsidRPr="000A2CEA" w:rsidRDefault="004446A6" w:rsidP="003F425E">
            <w:pPr>
              <w:pStyle w:val="TableParagraph"/>
              <w:spacing w:line="234" w:lineRule="exact"/>
              <w:ind w:right="54"/>
              <w:jc w:val="right"/>
              <w:rPr>
                <w:sz w:val="20"/>
                <w:szCs w:val="20"/>
              </w:rPr>
            </w:pPr>
            <w:r w:rsidRPr="000A2CEA">
              <w:rPr>
                <w:sz w:val="20"/>
                <w:szCs w:val="20"/>
              </w:rPr>
              <w:t>0,85</w:t>
            </w:r>
          </w:p>
        </w:tc>
        <w:tc>
          <w:tcPr>
            <w:tcW w:w="771" w:type="pct"/>
          </w:tcPr>
          <w:p w:rsidR="004446A6" w:rsidRPr="000A2CEA" w:rsidRDefault="004446A6" w:rsidP="003F425E">
            <w:pPr>
              <w:pStyle w:val="TableParagraph"/>
              <w:spacing w:line="234" w:lineRule="exact"/>
              <w:ind w:right="54"/>
              <w:jc w:val="right"/>
              <w:rPr>
                <w:sz w:val="20"/>
                <w:szCs w:val="20"/>
              </w:rPr>
            </w:pPr>
          </w:p>
        </w:tc>
      </w:tr>
      <w:tr w:rsidR="004446A6" w:rsidRPr="000A2CEA" w:rsidTr="003F425E">
        <w:trPr>
          <w:trHeight w:val="316"/>
        </w:trPr>
        <w:tc>
          <w:tcPr>
            <w:tcW w:w="3458" w:type="pct"/>
            <w:shd w:val="clear" w:color="auto" w:fill="auto"/>
          </w:tcPr>
          <w:p w:rsidR="004446A6" w:rsidRPr="000A2CEA" w:rsidRDefault="004446A6" w:rsidP="003F425E">
            <w:pPr>
              <w:pStyle w:val="TableParagraph"/>
              <w:spacing w:line="237" w:lineRule="exact"/>
              <w:ind w:left="69"/>
              <w:rPr>
                <w:sz w:val="20"/>
                <w:szCs w:val="20"/>
              </w:rPr>
            </w:pPr>
            <w:r w:rsidRPr="000A2CEA">
              <w:rPr>
                <w:sz w:val="20"/>
                <w:szCs w:val="20"/>
              </w:rPr>
              <w:t xml:space="preserve">Iogurts </w:t>
            </w:r>
            <w:r w:rsidR="003F425E">
              <w:rPr>
                <w:sz w:val="20"/>
                <w:szCs w:val="20"/>
              </w:rPr>
              <w:t>sense sucres afegits</w:t>
            </w:r>
          </w:p>
        </w:tc>
        <w:tc>
          <w:tcPr>
            <w:tcW w:w="771" w:type="pct"/>
            <w:shd w:val="clear" w:color="auto" w:fill="auto"/>
          </w:tcPr>
          <w:p w:rsidR="004446A6" w:rsidRPr="000A2CEA" w:rsidRDefault="004446A6" w:rsidP="003F425E">
            <w:pPr>
              <w:pStyle w:val="TableParagraph"/>
              <w:spacing w:line="237" w:lineRule="exact"/>
              <w:ind w:right="54"/>
              <w:jc w:val="right"/>
              <w:rPr>
                <w:sz w:val="20"/>
                <w:szCs w:val="20"/>
              </w:rPr>
            </w:pPr>
            <w:r w:rsidRPr="000A2CEA">
              <w:rPr>
                <w:sz w:val="20"/>
                <w:szCs w:val="20"/>
              </w:rPr>
              <w:t>0,50</w:t>
            </w:r>
          </w:p>
        </w:tc>
        <w:tc>
          <w:tcPr>
            <w:tcW w:w="771" w:type="pct"/>
          </w:tcPr>
          <w:p w:rsidR="004446A6" w:rsidRPr="000A2CEA" w:rsidRDefault="004446A6" w:rsidP="003F425E">
            <w:pPr>
              <w:pStyle w:val="TableParagraph"/>
              <w:spacing w:line="237" w:lineRule="exact"/>
              <w:ind w:right="54"/>
              <w:jc w:val="right"/>
              <w:rPr>
                <w:sz w:val="20"/>
                <w:szCs w:val="20"/>
              </w:rPr>
            </w:pPr>
          </w:p>
        </w:tc>
      </w:tr>
      <w:tr w:rsidR="004446A6" w:rsidRPr="000A2CEA" w:rsidTr="003F425E">
        <w:trPr>
          <w:trHeight w:val="316"/>
        </w:trPr>
        <w:tc>
          <w:tcPr>
            <w:tcW w:w="3458" w:type="pct"/>
            <w:shd w:val="clear" w:color="auto" w:fill="auto"/>
          </w:tcPr>
          <w:p w:rsidR="004446A6" w:rsidRPr="000A2CEA" w:rsidRDefault="003F425E" w:rsidP="003F425E">
            <w:pPr>
              <w:pStyle w:val="TableParagraph"/>
              <w:spacing w:line="237" w:lineRule="exact"/>
              <w:ind w:left="69"/>
              <w:rPr>
                <w:sz w:val="20"/>
                <w:szCs w:val="20"/>
              </w:rPr>
            </w:pPr>
            <w:r>
              <w:rPr>
                <w:sz w:val="20"/>
                <w:szCs w:val="20"/>
              </w:rPr>
              <w:t>Bastonents de pa (preferiblement integral), pa amb llavors, etc.</w:t>
            </w:r>
          </w:p>
        </w:tc>
        <w:tc>
          <w:tcPr>
            <w:tcW w:w="771" w:type="pct"/>
            <w:shd w:val="clear" w:color="auto" w:fill="auto"/>
          </w:tcPr>
          <w:p w:rsidR="004446A6" w:rsidRPr="000A2CEA" w:rsidRDefault="004446A6" w:rsidP="003F425E">
            <w:pPr>
              <w:pStyle w:val="TableParagraph"/>
              <w:spacing w:line="237" w:lineRule="exact"/>
              <w:ind w:right="54"/>
              <w:jc w:val="right"/>
              <w:rPr>
                <w:sz w:val="20"/>
                <w:szCs w:val="20"/>
              </w:rPr>
            </w:pPr>
            <w:r w:rsidRPr="000A2CEA">
              <w:rPr>
                <w:sz w:val="20"/>
                <w:szCs w:val="20"/>
              </w:rPr>
              <w:t>0,90</w:t>
            </w:r>
          </w:p>
        </w:tc>
        <w:tc>
          <w:tcPr>
            <w:tcW w:w="771" w:type="pct"/>
          </w:tcPr>
          <w:p w:rsidR="004446A6" w:rsidRPr="000A2CEA" w:rsidRDefault="004446A6" w:rsidP="003F425E">
            <w:pPr>
              <w:pStyle w:val="TableParagraph"/>
              <w:spacing w:line="237" w:lineRule="exact"/>
              <w:ind w:right="54"/>
              <w:jc w:val="right"/>
              <w:rPr>
                <w:sz w:val="20"/>
                <w:szCs w:val="20"/>
              </w:rPr>
            </w:pPr>
          </w:p>
        </w:tc>
      </w:tr>
      <w:tr w:rsidR="004446A6" w:rsidRPr="000A2CEA" w:rsidTr="003F425E">
        <w:trPr>
          <w:trHeight w:val="316"/>
        </w:trPr>
        <w:tc>
          <w:tcPr>
            <w:tcW w:w="3458" w:type="pct"/>
            <w:shd w:val="clear" w:color="auto" w:fill="auto"/>
          </w:tcPr>
          <w:p w:rsidR="004446A6" w:rsidRPr="000A2CEA" w:rsidRDefault="003F425E" w:rsidP="003F425E">
            <w:pPr>
              <w:pStyle w:val="TableParagraph"/>
              <w:spacing w:line="237" w:lineRule="exact"/>
              <w:ind w:left="69"/>
              <w:rPr>
                <w:sz w:val="20"/>
                <w:szCs w:val="20"/>
              </w:rPr>
            </w:pPr>
            <w:r>
              <w:rPr>
                <w:sz w:val="20"/>
                <w:szCs w:val="20"/>
              </w:rPr>
              <w:t>Xiclets sense sucre</w:t>
            </w:r>
          </w:p>
        </w:tc>
        <w:tc>
          <w:tcPr>
            <w:tcW w:w="771" w:type="pct"/>
            <w:shd w:val="clear" w:color="auto" w:fill="auto"/>
          </w:tcPr>
          <w:p w:rsidR="004446A6" w:rsidRPr="000A2CEA" w:rsidRDefault="003F425E" w:rsidP="003F425E">
            <w:pPr>
              <w:pStyle w:val="TableParagraph"/>
              <w:spacing w:line="237" w:lineRule="exact"/>
              <w:ind w:right="54"/>
              <w:jc w:val="right"/>
              <w:rPr>
                <w:sz w:val="20"/>
                <w:szCs w:val="20"/>
              </w:rPr>
            </w:pPr>
            <w:r>
              <w:rPr>
                <w:sz w:val="20"/>
                <w:szCs w:val="20"/>
              </w:rPr>
              <w:t>1,05</w:t>
            </w:r>
          </w:p>
        </w:tc>
        <w:tc>
          <w:tcPr>
            <w:tcW w:w="771" w:type="pct"/>
          </w:tcPr>
          <w:p w:rsidR="004446A6" w:rsidRPr="000A2CEA" w:rsidRDefault="004446A6" w:rsidP="003F425E">
            <w:pPr>
              <w:pStyle w:val="TableParagraph"/>
              <w:spacing w:line="237" w:lineRule="exact"/>
              <w:ind w:right="54"/>
              <w:jc w:val="right"/>
              <w:rPr>
                <w:sz w:val="20"/>
                <w:szCs w:val="20"/>
              </w:rPr>
            </w:pPr>
          </w:p>
        </w:tc>
      </w:tr>
      <w:tr w:rsidR="003F425E" w:rsidRPr="000A2CEA" w:rsidTr="003F425E">
        <w:trPr>
          <w:trHeight w:val="316"/>
        </w:trPr>
        <w:tc>
          <w:tcPr>
            <w:tcW w:w="3458" w:type="pct"/>
            <w:shd w:val="clear" w:color="auto" w:fill="auto"/>
          </w:tcPr>
          <w:p w:rsidR="003F425E" w:rsidRPr="000A2CEA" w:rsidRDefault="003F425E" w:rsidP="003F425E">
            <w:pPr>
              <w:pStyle w:val="TableParagraph"/>
              <w:spacing w:line="237" w:lineRule="exact"/>
              <w:ind w:left="69"/>
              <w:rPr>
                <w:sz w:val="20"/>
                <w:szCs w:val="20"/>
              </w:rPr>
            </w:pPr>
            <w:r w:rsidRPr="000A2CEA">
              <w:rPr>
                <w:sz w:val="20"/>
                <w:szCs w:val="20"/>
              </w:rPr>
              <w:t>Xocolata mínim 70% de cacau</w:t>
            </w:r>
          </w:p>
        </w:tc>
        <w:tc>
          <w:tcPr>
            <w:tcW w:w="771" w:type="pct"/>
            <w:shd w:val="clear" w:color="auto" w:fill="auto"/>
          </w:tcPr>
          <w:p w:rsidR="003F425E" w:rsidRPr="000A2CEA" w:rsidRDefault="003F425E" w:rsidP="003F425E">
            <w:pPr>
              <w:pStyle w:val="TableParagraph"/>
              <w:spacing w:line="237" w:lineRule="exact"/>
              <w:ind w:right="54"/>
              <w:jc w:val="right"/>
              <w:rPr>
                <w:sz w:val="20"/>
                <w:szCs w:val="20"/>
              </w:rPr>
            </w:pPr>
            <w:r>
              <w:rPr>
                <w:sz w:val="20"/>
                <w:szCs w:val="20"/>
              </w:rPr>
              <w:t>1,00</w:t>
            </w:r>
          </w:p>
        </w:tc>
        <w:tc>
          <w:tcPr>
            <w:tcW w:w="771" w:type="pct"/>
          </w:tcPr>
          <w:p w:rsidR="003F425E" w:rsidRPr="000A2CEA" w:rsidRDefault="003F425E" w:rsidP="003F425E">
            <w:pPr>
              <w:pStyle w:val="TableParagraph"/>
              <w:spacing w:line="237" w:lineRule="exact"/>
              <w:ind w:right="54"/>
              <w:jc w:val="right"/>
              <w:rPr>
                <w:sz w:val="20"/>
                <w:szCs w:val="20"/>
              </w:rPr>
            </w:pPr>
          </w:p>
        </w:tc>
      </w:tr>
      <w:tr w:rsidR="003F425E" w:rsidRPr="000A2CEA" w:rsidTr="003F425E">
        <w:trPr>
          <w:trHeight w:val="316"/>
        </w:trPr>
        <w:tc>
          <w:tcPr>
            <w:tcW w:w="3458" w:type="pct"/>
            <w:shd w:val="clear" w:color="auto" w:fill="auto"/>
          </w:tcPr>
          <w:p w:rsidR="003F425E" w:rsidRPr="000A2CEA" w:rsidRDefault="003F425E" w:rsidP="003F425E">
            <w:pPr>
              <w:pStyle w:val="TableParagraph"/>
              <w:spacing w:line="237" w:lineRule="exact"/>
              <w:ind w:left="69"/>
              <w:rPr>
                <w:sz w:val="20"/>
                <w:szCs w:val="20"/>
              </w:rPr>
            </w:pPr>
            <w:r>
              <w:rPr>
                <w:sz w:val="20"/>
                <w:szCs w:val="20"/>
              </w:rPr>
              <w:t>Amanides</w:t>
            </w:r>
          </w:p>
        </w:tc>
        <w:tc>
          <w:tcPr>
            <w:tcW w:w="771" w:type="pct"/>
            <w:shd w:val="clear" w:color="auto" w:fill="auto"/>
          </w:tcPr>
          <w:p w:rsidR="003F425E" w:rsidRPr="000A2CEA" w:rsidRDefault="003F425E" w:rsidP="003F425E">
            <w:pPr>
              <w:pStyle w:val="TableParagraph"/>
              <w:spacing w:line="237" w:lineRule="exact"/>
              <w:ind w:right="54"/>
              <w:jc w:val="right"/>
              <w:rPr>
                <w:sz w:val="20"/>
                <w:szCs w:val="20"/>
              </w:rPr>
            </w:pPr>
            <w:r>
              <w:rPr>
                <w:sz w:val="20"/>
                <w:szCs w:val="20"/>
              </w:rPr>
              <w:t>1,95</w:t>
            </w:r>
          </w:p>
        </w:tc>
        <w:tc>
          <w:tcPr>
            <w:tcW w:w="771" w:type="pct"/>
          </w:tcPr>
          <w:p w:rsidR="003F425E" w:rsidRPr="000A2CEA" w:rsidRDefault="003F425E" w:rsidP="003F425E">
            <w:pPr>
              <w:pStyle w:val="TableParagraph"/>
              <w:spacing w:line="237" w:lineRule="exact"/>
              <w:ind w:right="54"/>
              <w:jc w:val="right"/>
              <w:rPr>
                <w:sz w:val="20"/>
                <w:szCs w:val="20"/>
              </w:rPr>
            </w:pPr>
          </w:p>
        </w:tc>
      </w:tr>
      <w:tr w:rsidR="003F425E" w:rsidRPr="000A2CEA" w:rsidTr="003F425E">
        <w:trPr>
          <w:trHeight w:val="316"/>
        </w:trPr>
        <w:tc>
          <w:tcPr>
            <w:tcW w:w="3458" w:type="pct"/>
            <w:shd w:val="clear" w:color="auto" w:fill="auto"/>
          </w:tcPr>
          <w:p w:rsidR="003F425E" w:rsidRPr="000A2CEA" w:rsidRDefault="003F425E" w:rsidP="003F425E">
            <w:pPr>
              <w:pStyle w:val="TableParagraph"/>
              <w:spacing w:line="237" w:lineRule="exact"/>
              <w:ind w:left="69"/>
              <w:rPr>
                <w:sz w:val="20"/>
                <w:szCs w:val="20"/>
              </w:rPr>
            </w:pPr>
            <w:r>
              <w:rPr>
                <w:sz w:val="20"/>
                <w:szCs w:val="20"/>
              </w:rPr>
              <w:t>Coquetes (tortitas) d’arròs o blat de moro</w:t>
            </w:r>
          </w:p>
        </w:tc>
        <w:tc>
          <w:tcPr>
            <w:tcW w:w="771" w:type="pct"/>
            <w:shd w:val="clear" w:color="auto" w:fill="auto"/>
          </w:tcPr>
          <w:p w:rsidR="003F425E" w:rsidRPr="000A2CEA" w:rsidRDefault="003F425E" w:rsidP="003F425E">
            <w:pPr>
              <w:pStyle w:val="TableParagraph"/>
              <w:spacing w:line="237" w:lineRule="exact"/>
              <w:ind w:right="54"/>
              <w:jc w:val="right"/>
              <w:rPr>
                <w:sz w:val="20"/>
                <w:szCs w:val="20"/>
              </w:rPr>
            </w:pPr>
            <w:r>
              <w:rPr>
                <w:sz w:val="20"/>
                <w:szCs w:val="20"/>
              </w:rPr>
              <w:t>1,00</w:t>
            </w:r>
          </w:p>
        </w:tc>
        <w:tc>
          <w:tcPr>
            <w:tcW w:w="771" w:type="pct"/>
          </w:tcPr>
          <w:p w:rsidR="003F425E" w:rsidRPr="000A2CEA" w:rsidRDefault="003F425E" w:rsidP="003F425E">
            <w:pPr>
              <w:pStyle w:val="TableParagraph"/>
              <w:spacing w:line="237" w:lineRule="exact"/>
              <w:ind w:right="54"/>
              <w:jc w:val="right"/>
              <w:rPr>
                <w:sz w:val="20"/>
                <w:szCs w:val="20"/>
              </w:rPr>
            </w:pPr>
          </w:p>
        </w:tc>
      </w:tr>
    </w:tbl>
    <w:p w:rsidR="000C2410" w:rsidRPr="00887ED9" w:rsidRDefault="000C2410" w:rsidP="00887ED9">
      <w:pPr>
        <w:jc w:val="both"/>
        <w:rPr>
          <w:rFonts w:cs="Arial"/>
          <w:b/>
          <w:snapToGrid w:val="0"/>
          <w:sz w:val="20"/>
          <w:szCs w:val="20"/>
        </w:rPr>
      </w:pPr>
    </w:p>
    <w:p w:rsidR="000C2410" w:rsidRDefault="000C2410" w:rsidP="000C2410">
      <w:pPr>
        <w:pStyle w:val="Pargrafdellista"/>
        <w:jc w:val="both"/>
        <w:rPr>
          <w:rFonts w:ascii="Arial" w:hAnsi="Arial" w:cs="Arial"/>
          <w:b/>
          <w:snapToGrid w:val="0"/>
          <w:sz w:val="20"/>
          <w:szCs w:val="20"/>
        </w:rPr>
      </w:pPr>
    </w:p>
    <w:p w:rsidR="00577243" w:rsidRDefault="00577243" w:rsidP="000C2410">
      <w:pPr>
        <w:pStyle w:val="Pargrafdellista"/>
        <w:jc w:val="both"/>
        <w:rPr>
          <w:rFonts w:ascii="Arial" w:hAnsi="Arial" w:cs="Arial"/>
          <w:b/>
          <w:snapToGrid w:val="0"/>
          <w:sz w:val="20"/>
          <w:szCs w:val="20"/>
        </w:rPr>
      </w:pPr>
    </w:p>
    <w:p w:rsidR="00577243" w:rsidRDefault="00577243" w:rsidP="000C2410">
      <w:pPr>
        <w:pStyle w:val="Pargrafdellista"/>
        <w:jc w:val="both"/>
        <w:rPr>
          <w:rFonts w:ascii="Arial" w:hAnsi="Arial" w:cs="Arial"/>
          <w:b/>
          <w:snapToGrid w:val="0"/>
          <w:sz w:val="20"/>
          <w:szCs w:val="20"/>
        </w:rPr>
      </w:pPr>
    </w:p>
    <w:p w:rsidR="000C2410" w:rsidRDefault="000C2410" w:rsidP="000C2410">
      <w:pPr>
        <w:pStyle w:val="Pargrafdellista"/>
        <w:jc w:val="both"/>
        <w:rPr>
          <w:rFonts w:ascii="Arial" w:hAnsi="Arial" w:cs="Arial"/>
          <w:b/>
          <w:snapToGrid w:val="0"/>
          <w:sz w:val="20"/>
          <w:szCs w:val="20"/>
        </w:rPr>
      </w:pPr>
    </w:p>
    <w:p w:rsidR="000C2410" w:rsidRDefault="000C2410" w:rsidP="000C2410">
      <w:pPr>
        <w:pStyle w:val="Pargrafdellista"/>
        <w:jc w:val="both"/>
        <w:rPr>
          <w:rFonts w:ascii="Arial" w:hAnsi="Arial" w:cs="Arial"/>
          <w:b/>
          <w:snapToGrid w:val="0"/>
          <w:sz w:val="20"/>
          <w:szCs w:val="20"/>
        </w:rPr>
      </w:pPr>
    </w:p>
    <w:p w:rsidR="004446A6" w:rsidRPr="000A2CEA" w:rsidRDefault="004446A6" w:rsidP="004446A6">
      <w:pPr>
        <w:pStyle w:val="Pargrafdellista"/>
        <w:numPr>
          <w:ilvl w:val="0"/>
          <w:numId w:val="31"/>
        </w:numPr>
        <w:jc w:val="both"/>
        <w:rPr>
          <w:rFonts w:ascii="Arial" w:hAnsi="Arial" w:cs="Arial"/>
          <w:b/>
          <w:snapToGrid w:val="0"/>
          <w:sz w:val="20"/>
          <w:szCs w:val="20"/>
        </w:rPr>
      </w:pPr>
      <w:r w:rsidRPr="000A2CEA">
        <w:rPr>
          <w:rFonts w:ascii="Arial" w:hAnsi="Arial" w:cs="Arial"/>
          <w:b/>
          <w:snapToGrid w:val="0"/>
          <w:sz w:val="20"/>
          <w:szCs w:val="20"/>
        </w:rPr>
        <w:t>CARACTERÍSTIQUES DE LES MÀQUINES:</w:t>
      </w:r>
    </w:p>
    <w:tbl>
      <w:tblPr>
        <w:tblStyle w:val="Taulaambquadrcula"/>
        <w:tblpPr w:leftFromText="141" w:rightFromText="141" w:vertAnchor="text" w:horzAnchor="margin" w:tblpY="181"/>
        <w:tblW w:w="0" w:type="auto"/>
        <w:tblLook w:val="04A0" w:firstRow="1" w:lastRow="0" w:firstColumn="1" w:lastColumn="0" w:noHBand="0" w:noVBand="1"/>
      </w:tblPr>
      <w:tblGrid>
        <w:gridCol w:w="5654"/>
        <w:gridCol w:w="2121"/>
      </w:tblGrid>
      <w:tr w:rsidR="004446A6" w:rsidRPr="000A2CEA" w:rsidTr="00613CE6">
        <w:tc>
          <w:tcPr>
            <w:tcW w:w="5654" w:type="dxa"/>
          </w:tcPr>
          <w:p w:rsidR="004446A6" w:rsidRPr="000A2CEA" w:rsidRDefault="004446A6" w:rsidP="00613CE6">
            <w:pPr>
              <w:pStyle w:val="Pargrafdellista"/>
              <w:ind w:left="0"/>
              <w:jc w:val="both"/>
              <w:rPr>
                <w:rFonts w:ascii="Arial" w:hAnsi="Arial" w:cs="Arial"/>
                <w:snapToGrid w:val="0"/>
                <w:sz w:val="20"/>
                <w:szCs w:val="20"/>
              </w:rPr>
            </w:pPr>
            <w:r w:rsidRPr="000A2CEA">
              <w:rPr>
                <w:rFonts w:ascii="Arial" w:hAnsi="Arial" w:cs="Arial"/>
                <w:snapToGrid w:val="0"/>
                <w:sz w:val="20"/>
                <w:szCs w:val="20"/>
              </w:rPr>
              <w:t>Totes les màquines a instal.lar són noves</w:t>
            </w:r>
          </w:p>
          <w:p w:rsidR="004446A6" w:rsidRPr="000A2CEA" w:rsidRDefault="004446A6" w:rsidP="00613CE6">
            <w:pPr>
              <w:pStyle w:val="Pargrafdellista"/>
              <w:ind w:left="0"/>
              <w:jc w:val="both"/>
              <w:rPr>
                <w:rFonts w:ascii="Arial" w:hAnsi="Arial" w:cs="Arial"/>
                <w:snapToGrid w:val="0"/>
                <w:sz w:val="20"/>
                <w:szCs w:val="20"/>
              </w:rPr>
            </w:pPr>
          </w:p>
        </w:tc>
        <w:tc>
          <w:tcPr>
            <w:tcW w:w="2121" w:type="dxa"/>
          </w:tcPr>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69504" behindDoc="0" locked="0" layoutInCell="1" allowOverlap="1" wp14:anchorId="2A68A1B1" wp14:editId="0B0FC0BF">
                      <wp:simplePos x="0" y="0"/>
                      <wp:positionH relativeFrom="column">
                        <wp:posOffset>296545</wp:posOffset>
                      </wp:positionH>
                      <wp:positionV relativeFrom="paragraph">
                        <wp:posOffset>51435</wp:posOffset>
                      </wp:positionV>
                      <wp:extent cx="114300" cy="952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651D1" id="Rectangle 2" o:spid="_x0000_s1026" style="position:absolute;margin-left:23.35pt;margin-top:4.05pt;width:9pt;height: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" fillcolor="#4f81bd [3204]" strokecolor="#243f60 [1604]" strokeweight="2pt"/>
                  </w:pict>
                </mc:Fallback>
              </mc:AlternateContent>
            </w:r>
            <w:r w:rsidRPr="000A2CEA">
              <w:rPr>
                <w:rFonts w:ascii="Arial" w:hAnsi="Arial" w:cs="Arial"/>
                <w:b/>
                <w:snapToGrid w:val="0"/>
                <w:sz w:val="20"/>
                <w:szCs w:val="20"/>
              </w:rPr>
              <w:t>Si</w:t>
            </w:r>
          </w:p>
          <w:p w:rsidR="004446A6" w:rsidRPr="000A2CEA" w:rsidRDefault="004446A6" w:rsidP="00613CE6">
            <w:pPr>
              <w:pStyle w:val="Pargrafdellista"/>
              <w:ind w:left="0"/>
              <w:jc w:val="both"/>
              <w:rPr>
                <w:rFonts w:ascii="Arial" w:hAnsi="Arial" w:cs="Arial"/>
                <w:b/>
                <w:snapToGrid w:val="0"/>
                <w:sz w:val="20"/>
                <w:szCs w:val="20"/>
              </w:rPr>
            </w:pPr>
          </w:p>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70528" behindDoc="0" locked="0" layoutInCell="1" allowOverlap="1" wp14:anchorId="766210C3" wp14:editId="2B29FD94">
                      <wp:simplePos x="0" y="0"/>
                      <wp:positionH relativeFrom="column">
                        <wp:posOffset>327660</wp:posOffset>
                      </wp:positionH>
                      <wp:positionV relativeFrom="paragraph">
                        <wp:posOffset>36195</wp:posOffset>
                      </wp:positionV>
                      <wp:extent cx="114300" cy="952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F078BD" id="Rectangle 6" o:spid="_x0000_s1026" style="position:absolute;margin-left:25.8pt;margin-top:2.85pt;width:9pt;height: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" fillcolor="#4f81bd [3204]" strokecolor="#243f60 [1604]" strokeweight="2pt"/>
                  </w:pict>
                </mc:Fallback>
              </mc:AlternateContent>
            </w:r>
            <w:r w:rsidRPr="000A2CEA">
              <w:rPr>
                <w:rFonts w:ascii="Arial" w:hAnsi="Arial" w:cs="Arial"/>
                <w:b/>
                <w:snapToGrid w:val="0"/>
                <w:sz w:val="20"/>
                <w:szCs w:val="20"/>
              </w:rPr>
              <w:t>No</w:t>
            </w:r>
          </w:p>
          <w:p w:rsidR="004446A6" w:rsidRPr="000A2CEA" w:rsidRDefault="004446A6" w:rsidP="00613CE6">
            <w:pPr>
              <w:pStyle w:val="Pargrafdellista"/>
              <w:ind w:left="0"/>
              <w:jc w:val="both"/>
              <w:rPr>
                <w:rFonts w:ascii="Arial" w:hAnsi="Arial" w:cs="Arial"/>
                <w:b/>
                <w:snapToGrid w:val="0"/>
                <w:sz w:val="20"/>
                <w:szCs w:val="20"/>
              </w:rPr>
            </w:pPr>
          </w:p>
        </w:tc>
      </w:tr>
      <w:tr w:rsidR="004446A6" w:rsidRPr="000A2CEA" w:rsidTr="00613CE6">
        <w:trPr>
          <w:trHeight w:val="808"/>
        </w:trPr>
        <w:tc>
          <w:tcPr>
            <w:tcW w:w="5654" w:type="dxa"/>
          </w:tcPr>
          <w:p w:rsidR="004446A6" w:rsidRPr="000A2CEA" w:rsidRDefault="003740F6" w:rsidP="00613CE6">
            <w:pPr>
              <w:pStyle w:val="Pargrafdellista"/>
              <w:ind w:left="0"/>
              <w:jc w:val="both"/>
              <w:rPr>
                <w:rFonts w:ascii="Arial" w:hAnsi="Arial" w:cs="Arial"/>
                <w:snapToGrid w:val="0"/>
                <w:sz w:val="20"/>
                <w:szCs w:val="20"/>
              </w:rPr>
            </w:pPr>
            <w:r>
              <w:rPr>
                <w:rFonts w:ascii="Arial" w:hAnsi="Arial" w:cs="Arial"/>
                <w:snapToGrid w:val="0"/>
                <w:sz w:val="20"/>
                <w:szCs w:val="20"/>
              </w:rPr>
              <w:t>El 75</w:t>
            </w:r>
            <w:r w:rsidR="004446A6" w:rsidRPr="000A2CEA">
              <w:rPr>
                <w:rFonts w:ascii="Arial" w:hAnsi="Arial" w:cs="Arial"/>
                <w:snapToGrid w:val="0"/>
                <w:sz w:val="20"/>
                <w:szCs w:val="20"/>
              </w:rPr>
              <w:t>% de les màquines a instal.lar són noves</w:t>
            </w:r>
          </w:p>
        </w:tc>
        <w:tc>
          <w:tcPr>
            <w:tcW w:w="2121" w:type="dxa"/>
          </w:tcPr>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71552" behindDoc="0" locked="0" layoutInCell="1" allowOverlap="1" wp14:anchorId="04F1F09C" wp14:editId="50A83BFB">
                      <wp:simplePos x="0" y="0"/>
                      <wp:positionH relativeFrom="column">
                        <wp:posOffset>296545</wp:posOffset>
                      </wp:positionH>
                      <wp:positionV relativeFrom="paragraph">
                        <wp:posOffset>51435</wp:posOffset>
                      </wp:positionV>
                      <wp:extent cx="114300" cy="952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5822F" id="Rectangle 7" o:spid="_x0000_s1026" style="position:absolute;margin-left:23.35pt;margin-top:4.05pt;width:9pt;height: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" fillcolor="#4f81bd [3204]" strokecolor="#243f60 [1604]" strokeweight="2pt"/>
                  </w:pict>
                </mc:Fallback>
              </mc:AlternateContent>
            </w:r>
            <w:r w:rsidRPr="000A2CEA">
              <w:rPr>
                <w:rFonts w:ascii="Arial" w:hAnsi="Arial" w:cs="Arial"/>
                <w:b/>
                <w:snapToGrid w:val="0"/>
                <w:sz w:val="20"/>
                <w:szCs w:val="20"/>
              </w:rPr>
              <w:t>Si</w:t>
            </w:r>
          </w:p>
          <w:p w:rsidR="004446A6" w:rsidRPr="000A2CEA" w:rsidRDefault="004446A6" w:rsidP="00613CE6">
            <w:pPr>
              <w:pStyle w:val="Pargrafdellista"/>
              <w:ind w:left="0"/>
              <w:jc w:val="both"/>
              <w:rPr>
                <w:rFonts w:ascii="Arial" w:hAnsi="Arial" w:cs="Arial"/>
                <w:b/>
                <w:snapToGrid w:val="0"/>
                <w:sz w:val="20"/>
                <w:szCs w:val="20"/>
              </w:rPr>
            </w:pPr>
          </w:p>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72576" behindDoc="0" locked="0" layoutInCell="1" allowOverlap="1" wp14:anchorId="6111E592" wp14:editId="06A106A2">
                      <wp:simplePos x="0" y="0"/>
                      <wp:positionH relativeFrom="column">
                        <wp:posOffset>327660</wp:posOffset>
                      </wp:positionH>
                      <wp:positionV relativeFrom="paragraph">
                        <wp:posOffset>36195</wp:posOffset>
                      </wp:positionV>
                      <wp:extent cx="114300" cy="952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CC72A" id="Rectangle 8" o:spid="_x0000_s1026" style="position:absolute;margin-left:25.8pt;margin-top:2.85pt;width:9pt;height: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" fillcolor="#4f81bd [3204]" strokecolor="#243f60 [1604]" strokeweight="2pt"/>
                  </w:pict>
                </mc:Fallback>
              </mc:AlternateContent>
            </w:r>
            <w:r w:rsidRPr="000A2CEA">
              <w:rPr>
                <w:rFonts w:ascii="Arial" w:hAnsi="Arial" w:cs="Arial"/>
                <w:b/>
                <w:snapToGrid w:val="0"/>
                <w:sz w:val="20"/>
                <w:szCs w:val="20"/>
              </w:rPr>
              <w:t>No</w:t>
            </w:r>
          </w:p>
          <w:p w:rsidR="004446A6" w:rsidRPr="000A2CEA" w:rsidRDefault="004446A6" w:rsidP="00613CE6">
            <w:pPr>
              <w:pStyle w:val="Pargrafdellista"/>
              <w:ind w:left="0"/>
              <w:jc w:val="both"/>
              <w:rPr>
                <w:rFonts w:ascii="Arial" w:hAnsi="Arial" w:cs="Arial"/>
                <w:b/>
                <w:snapToGrid w:val="0"/>
                <w:sz w:val="20"/>
                <w:szCs w:val="20"/>
              </w:rPr>
            </w:pPr>
          </w:p>
        </w:tc>
      </w:tr>
    </w:tbl>
    <w:p w:rsidR="004446A6" w:rsidRPr="000A2CEA" w:rsidRDefault="004446A6" w:rsidP="004446A6">
      <w:pPr>
        <w:pStyle w:val="Pargrafdellista"/>
        <w:jc w:val="both"/>
        <w:rPr>
          <w:rFonts w:ascii="Arial" w:hAnsi="Arial" w:cs="Arial"/>
          <w:b/>
          <w:snapToGrid w:val="0"/>
          <w:sz w:val="20"/>
          <w:szCs w:val="20"/>
        </w:rPr>
      </w:pPr>
    </w:p>
    <w:p w:rsidR="004446A6" w:rsidRPr="000A2CEA" w:rsidRDefault="004446A6" w:rsidP="004446A6">
      <w:pPr>
        <w:pStyle w:val="Pargrafdellista"/>
        <w:jc w:val="both"/>
        <w:rPr>
          <w:rFonts w:ascii="Arial" w:hAnsi="Arial" w:cs="Arial"/>
          <w:b/>
          <w:snapToGrid w:val="0"/>
          <w:sz w:val="20"/>
          <w:szCs w:val="20"/>
        </w:rPr>
      </w:pPr>
    </w:p>
    <w:p w:rsidR="004446A6" w:rsidRPr="000A2CEA" w:rsidRDefault="004446A6" w:rsidP="004446A6">
      <w:pPr>
        <w:ind w:left="360"/>
        <w:jc w:val="both"/>
        <w:rPr>
          <w:rFonts w:cs="Arial"/>
          <w:b/>
          <w:snapToGrid w:val="0"/>
          <w:sz w:val="20"/>
          <w:szCs w:val="20"/>
        </w:rPr>
      </w:pPr>
    </w:p>
    <w:p w:rsidR="004446A6" w:rsidRPr="000A2CEA" w:rsidRDefault="004446A6" w:rsidP="004446A6">
      <w:pPr>
        <w:ind w:left="360"/>
        <w:jc w:val="both"/>
        <w:rPr>
          <w:rFonts w:cs="Arial"/>
          <w:b/>
          <w:snapToGrid w:val="0"/>
          <w:sz w:val="20"/>
          <w:szCs w:val="20"/>
        </w:rPr>
      </w:pPr>
    </w:p>
    <w:p w:rsidR="004446A6" w:rsidRPr="000A2CEA" w:rsidRDefault="004446A6" w:rsidP="004446A6">
      <w:pPr>
        <w:ind w:left="360"/>
        <w:jc w:val="both"/>
        <w:rPr>
          <w:rFonts w:cs="Arial"/>
          <w:b/>
          <w:snapToGrid w:val="0"/>
          <w:sz w:val="20"/>
          <w:szCs w:val="20"/>
        </w:rPr>
      </w:pPr>
    </w:p>
    <w:p w:rsidR="004446A6" w:rsidRPr="000A2CEA" w:rsidRDefault="004446A6" w:rsidP="004446A6">
      <w:pPr>
        <w:spacing w:after="0" w:line="240" w:lineRule="auto"/>
        <w:jc w:val="both"/>
        <w:rPr>
          <w:rFonts w:cs="Arial"/>
          <w:sz w:val="20"/>
          <w:szCs w:val="20"/>
        </w:rPr>
      </w:pPr>
    </w:p>
    <w:tbl>
      <w:tblPr>
        <w:tblStyle w:val="Taulaambquadrcula"/>
        <w:tblpPr w:leftFromText="141" w:rightFromText="141" w:vertAnchor="text" w:horzAnchor="margin" w:tblpY="181"/>
        <w:tblW w:w="0" w:type="auto"/>
        <w:tblLook w:val="04A0" w:firstRow="1" w:lastRow="0" w:firstColumn="1" w:lastColumn="0" w:noHBand="0" w:noVBand="1"/>
      </w:tblPr>
      <w:tblGrid>
        <w:gridCol w:w="5654"/>
        <w:gridCol w:w="2121"/>
      </w:tblGrid>
      <w:tr w:rsidR="00154757" w:rsidRPr="000A2CEA" w:rsidTr="00613CE6">
        <w:trPr>
          <w:trHeight w:val="808"/>
        </w:trPr>
        <w:tc>
          <w:tcPr>
            <w:tcW w:w="5654" w:type="dxa"/>
          </w:tcPr>
          <w:p w:rsidR="00154757" w:rsidRPr="000A2CEA" w:rsidRDefault="00154757" w:rsidP="00613CE6">
            <w:pPr>
              <w:pStyle w:val="Pargrafdellista"/>
              <w:ind w:left="0"/>
              <w:jc w:val="both"/>
              <w:rPr>
                <w:rFonts w:ascii="Arial" w:hAnsi="Arial" w:cs="Arial"/>
                <w:snapToGrid w:val="0"/>
                <w:sz w:val="20"/>
                <w:szCs w:val="20"/>
              </w:rPr>
            </w:pPr>
            <w:r w:rsidRPr="000A2CEA">
              <w:rPr>
                <w:rFonts w:ascii="Arial" w:hAnsi="Arial" w:cs="Arial"/>
                <w:snapToGrid w:val="0"/>
                <w:sz w:val="20"/>
                <w:szCs w:val="20"/>
              </w:rPr>
              <w:t>El 50% de les màquines a instal.lar són noves</w:t>
            </w:r>
          </w:p>
        </w:tc>
        <w:tc>
          <w:tcPr>
            <w:tcW w:w="2121" w:type="dxa"/>
          </w:tcPr>
          <w:p w:rsidR="00154757" w:rsidRPr="000A2CEA" w:rsidRDefault="00154757"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91008" behindDoc="0" locked="0" layoutInCell="1" allowOverlap="1" wp14:anchorId="2FF8F3EC" wp14:editId="7CB25F1A">
                      <wp:simplePos x="0" y="0"/>
                      <wp:positionH relativeFrom="column">
                        <wp:posOffset>296545</wp:posOffset>
                      </wp:positionH>
                      <wp:positionV relativeFrom="paragraph">
                        <wp:posOffset>51435</wp:posOffset>
                      </wp:positionV>
                      <wp:extent cx="114300" cy="952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007D0" id="Rectangle 16" o:spid="_x0000_s1026" style="position:absolute;margin-left:23.35pt;margin-top:4.05pt;width:9pt;height: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" fillcolor="#4f81bd [3204]" strokecolor="#243f60 [1604]" strokeweight="2pt"/>
                  </w:pict>
                </mc:Fallback>
              </mc:AlternateContent>
            </w:r>
            <w:r w:rsidRPr="000A2CEA">
              <w:rPr>
                <w:rFonts w:ascii="Arial" w:hAnsi="Arial" w:cs="Arial"/>
                <w:b/>
                <w:snapToGrid w:val="0"/>
                <w:sz w:val="20"/>
                <w:szCs w:val="20"/>
              </w:rPr>
              <w:t>Si</w:t>
            </w:r>
          </w:p>
          <w:p w:rsidR="00154757" w:rsidRPr="000A2CEA" w:rsidRDefault="00154757" w:rsidP="00613CE6">
            <w:pPr>
              <w:pStyle w:val="Pargrafdellista"/>
              <w:ind w:left="0"/>
              <w:jc w:val="both"/>
              <w:rPr>
                <w:rFonts w:ascii="Arial" w:hAnsi="Arial" w:cs="Arial"/>
                <w:b/>
                <w:snapToGrid w:val="0"/>
                <w:sz w:val="20"/>
                <w:szCs w:val="20"/>
              </w:rPr>
            </w:pPr>
          </w:p>
          <w:p w:rsidR="00154757" w:rsidRPr="000A2CEA" w:rsidRDefault="00154757"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92032" behindDoc="0" locked="0" layoutInCell="1" allowOverlap="1" wp14:anchorId="61F75564" wp14:editId="6893BB5C">
                      <wp:simplePos x="0" y="0"/>
                      <wp:positionH relativeFrom="column">
                        <wp:posOffset>327660</wp:posOffset>
                      </wp:positionH>
                      <wp:positionV relativeFrom="paragraph">
                        <wp:posOffset>36195</wp:posOffset>
                      </wp:positionV>
                      <wp:extent cx="114300" cy="952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A3AC2" id="Rectangle 18" o:spid="_x0000_s1026" style="position:absolute;margin-left:25.8pt;margin-top:2.85pt;width:9pt;height: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" fillcolor="#4f81bd [3204]" strokecolor="#243f60 [1604]" strokeweight="2pt"/>
                  </w:pict>
                </mc:Fallback>
              </mc:AlternateContent>
            </w:r>
            <w:r w:rsidRPr="000A2CEA">
              <w:rPr>
                <w:rFonts w:ascii="Arial" w:hAnsi="Arial" w:cs="Arial"/>
                <w:b/>
                <w:snapToGrid w:val="0"/>
                <w:sz w:val="20"/>
                <w:szCs w:val="20"/>
              </w:rPr>
              <w:t>No</w:t>
            </w:r>
          </w:p>
          <w:p w:rsidR="00154757" w:rsidRPr="000A2CEA" w:rsidRDefault="00154757" w:rsidP="00613CE6">
            <w:pPr>
              <w:pStyle w:val="Pargrafdellista"/>
              <w:ind w:left="0"/>
              <w:jc w:val="both"/>
              <w:rPr>
                <w:rFonts w:ascii="Arial" w:hAnsi="Arial" w:cs="Arial"/>
                <w:b/>
                <w:snapToGrid w:val="0"/>
                <w:sz w:val="20"/>
                <w:szCs w:val="20"/>
              </w:rPr>
            </w:pPr>
          </w:p>
        </w:tc>
      </w:tr>
    </w:tbl>
    <w:p w:rsidR="004446A6" w:rsidRDefault="004446A6" w:rsidP="004446A6">
      <w:pPr>
        <w:spacing w:after="0" w:line="240" w:lineRule="auto"/>
        <w:jc w:val="both"/>
        <w:rPr>
          <w:rFonts w:cs="Arial"/>
          <w:b/>
          <w:snapToGrid w:val="0"/>
          <w:sz w:val="20"/>
          <w:szCs w:val="20"/>
          <w:lang w:eastAsia="es-ES"/>
        </w:rPr>
      </w:pPr>
    </w:p>
    <w:p w:rsidR="00154757" w:rsidRDefault="00154757" w:rsidP="004446A6">
      <w:pPr>
        <w:spacing w:after="0" w:line="240" w:lineRule="auto"/>
        <w:jc w:val="both"/>
        <w:rPr>
          <w:rFonts w:cs="Arial"/>
          <w:b/>
          <w:snapToGrid w:val="0"/>
          <w:sz w:val="20"/>
          <w:szCs w:val="20"/>
          <w:lang w:eastAsia="es-ES"/>
        </w:rPr>
      </w:pPr>
    </w:p>
    <w:p w:rsidR="00154757" w:rsidRDefault="00154757" w:rsidP="004446A6">
      <w:pPr>
        <w:spacing w:after="0" w:line="240" w:lineRule="auto"/>
        <w:jc w:val="both"/>
        <w:rPr>
          <w:rFonts w:cs="Arial"/>
          <w:b/>
          <w:snapToGrid w:val="0"/>
          <w:sz w:val="20"/>
          <w:szCs w:val="20"/>
          <w:lang w:eastAsia="es-ES"/>
        </w:rPr>
      </w:pPr>
    </w:p>
    <w:p w:rsidR="00154757" w:rsidRDefault="00154757" w:rsidP="004446A6">
      <w:pPr>
        <w:spacing w:after="0" w:line="240" w:lineRule="auto"/>
        <w:jc w:val="both"/>
        <w:rPr>
          <w:rFonts w:cs="Arial"/>
          <w:b/>
          <w:snapToGrid w:val="0"/>
          <w:sz w:val="20"/>
          <w:szCs w:val="20"/>
          <w:lang w:eastAsia="es-ES"/>
        </w:rPr>
      </w:pPr>
    </w:p>
    <w:p w:rsidR="00154757" w:rsidRDefault="00154757" w:rsidP="004446A6">
      <w:pPr>
        <w:spacing w:after="0" w:line="240" w:lineRule="auto"/>
        <w:jc w:val="both"/>
        <w:rPr>
          <w:rFonts w:cs="Arial"/>
          <w:b/>
          <w:snapToGrid w:val="0"/>
          <w:sz w:val="20"/>
          <w:szCs w:val="20"/>
          <w:lang w:eastAsia="es-ES"/>
        </w:rPr>
      </w:pPr>
    </w:p>
    <w:p w:rsidR="00154757" w:rsidRPr="000A2CEA" w:rsidRDefault="00154757" w:rsidP="004446A6">
      <w:pPr>
        <w:spacing w:after="0" w:line="240" w:lineRule="auto"/>
        <w:jc w:val="both"/>
        <w:rPr>
          <w:rFonts w:cs="Arial"/>
          <w:b/>
          <w:snapToGrid w:val="0"/>
          <w:sz w:val="20"/>
          <w:szCs w:val="20"/>
          <w:lang w:eastAsia="es-ES"/>
        </w:rPr>
      </w:pPr>
    </w:p>
    <w:p w:rsidR="004446A6" w:rsidRPr="000A2CEA" w:rsidRDefault="004446A6" w:rsidP="004446A6">
      <w:pPr>
        <w:pStyle w:val="Pargrafdellista"/>
        <w:numPr>
          <w:ilvl w:val="0"/>
          <w:numId w:val="31"/>
        </w:numPr>
        <w:jc w:val="both"/>
        <w:rPr>
          <w:rFonts w:ascii="Arial" w:hAnsi="Arial" w:cs="Arial"/>
          <w:b/>
          <w:snapToGrid w:val="0"/>
          <w:sz w:val="20"/>
          <w:szCs w:val="20"/>
        </w:rPr>
      </w:pPr>
      <w:r w:rsidRPr="000A2CEA">
        <w:rPr>
          <w:rFonts w:ascii="Arial" w:hAnsi="Arial" w:cs="Arial"/>
          <w:b/>
          <w:snapToGrid w:val="0"/>
          <w:sz w:val="20"/>
          <w:szCs w:val="20"/>
        </w:rPr>
        <w:t>PRODUCTES SALUDABLES:</w:t>
      </w:r>
    </w:p>
    <w:tbl>
      <w:tblPr>
        <w:tblStyle w:val="Taulaambquadrcula"/>
        <w:tblpPr w:leftFromText="141" w:rightFromText="141" w:vertAnchor="text" w:horzAnchor="margin" w:tblpY="181"/>
        <w:tblW w:w="0" w:type="auto"/>
        <w:tblLook w:val="04A0" w:firstRow="1" w:lastRow="0" w:firstColumn="1" w:lastColumn="0" w:noHBand="0" w:noVBand="1"/>
      </w:tblPr>
      <w:tblGrid>
        <w:gridCol w:w="5654"/>
        <w:gridCol w:w="2121"/>
      </w:tblGrid>
      <w:tr w:rsidR="004446A6" w:rsidRPr="000A2CEA" w:rsidTr="00613CE6">
        <w:tc>
          <w:tcPr>
            <w:tcW w:w="5654" w:type="dxa"/>
          </w:tcPr>
          <w:p w:rsidR="004446A6" w:rsidRPr="000A2CEA" w:rsidRDefault="004446A6" w:rsidP="00613CE6">
            <w:pPr>
              <w:pStyle w:val="Pargrafdellista"/>
              <w:ind w:left="0"/>
              <w:jc w:val="both"/>
              <w:rPr>
                <w:rFonts w:ascii="Arial" w:hAnsi="Arial" w:cs="Arial"/>
                <w:snapToGrid w:val="0"/>
                <w:sz w:val="20"/>
                <w:szCs w:val="20"/>
              </w:rPr>
            </w:pPr>
            <w:r w:rsidRPr="000A2CEA">
              <w:rPr>
                <w:rFonts w:ascii="Arial" w:hAnsi="Arial" w:cs="Arial"/>
                <w:snapToGrid w:val="0"/>
                <w:sz w:val="20"/>
                <w:szCs w:val="20"/>
              </w:rPr>
              <w:t>Fruita ecològica</w:t>
            </w:r>
          </w:p>
        </w:tc>
        <w:tc>
          <w:tcPr>
            <w:tcW w:w="2121" w:type="dxa"/>
          </w:tcPr>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75648" behindDoc="0" locked="0" layoutInCell="1" allowOverlap="1" wp14:anchorId="1818F4E9" wp14:editId="107850A9">
                      <wp:simplePos x="0" y="0"/>
                      <wp:positionH relativeFrom="column">
                        <wp:posOffset>296545</wp:posOffset>
                      </wp:positionH>
                      <wp:positionV relativeFrom="paragraph">
                        <wp:posOffset>51435</wp:posOffset>
                      </wp:positionV>
                      <wp:extent cx="114300" cy="952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268E4" id="Rectangle 14" o:spid="_x0000_s1026" style="position:absolute;margin-left:23.35pt;margin-top:4.05pt;width:9pt;height: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" fillcolor="#4f81bd [3204]" strokecolor="#243f60 [1604]" strokeweight="2pt"/>
                  </w:pict>
                </mc:Fallback>
              </mc:AlternateContent>
            </w:r>
            <w:r w:rsidRPr="000A2CEA">
              <w:rPr>
                <w:rFonts w:ascii="Arial" w:hAnsi="Arial" w:cs="Arial"/>
                <w:b/>
                <w:snapToGrid w:val="0"/>
                <w:sz w:val="20"/>
                <w:szCs w:val="20"/>
              </w:rPr>
              <w:t>Si</w:t>
            </w:r>
          </w:p>
          <w:p w:rsidR="004446A6" w:rsidRPr="000A2CEA" w:rsidRDefault="004446A6" w:rsidP="00613CE6">
            <w:pPr>
              <w:pStyle w:val="Pargrafdellista"/>
              <w:ind w:left="0"/>
              <w:jc w:val="both"/>
              <w:rPr>
                <w:rFonts w:ascii="Arial" w:hAnsi="Arial" w:cs="Arial"/>
                <w:b/>
                <w:snapToGrid w:val="0"/>
                <w:sz w:val="20"/>
                <w:szCs w:val="20"/>
              </w:rPr>
            </w:pPr>
          </w:p>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76672" behindDoc="0" locked="0" layoutInCell="1" allowOverlap="1" wp14:anchorId="72BB17D7" wp14:editId="0E8E9901">
                      <wp:simplePos x="0" y="0"/>
                      <wp:positionH relativeFrom="column">
                        <wp:posOffset>327660</wp:posOffset>
                      </wp:positionH>
                      <wp:positionV relativeFrom="paragraph">
                        <wp:posOffset>36195</wp:posOffset>
                      </wp:positionV>
                      <wp:extent cx="114300" cy="952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36F99" id="Rectangle 15" o:spid="_x0000_s1026" style="position:absolute;margin-left:25.8pt;margin-top:2.85pt;width:9pt;height: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" fillcolor="#4f81bd [3204]" strokecolor="#243f60 [1604]" strokeweight="2pt"/>
                  </w:pict>
                </mc:Fallback>
              </mc:AlternateContent>
            </w:r>
            <w:r w:rsidRPr="000A2CEA">
              <w:rPr>
                <w:rFonts w:ascii="Arial" w:hAnsi="Arial" w:cs="Arial"/>
                <w:b/>
                <w:snapToGrid w:val="0"/>
                <w:sz w:val="20"/>
                <w:szCs w:val="20"/>
              </w:rPr>
              <w:t>No</w:t>
            </w:r>
          </w:p>
          <w:p w:rsidR="004446A6" w:rsidRPr="000A2CEA" w:rsidRDefault="004446A6" w:rsidP="00613CE6">
            <w:pPr>
              <w:pStyle w:val="Pargrafdellista"/>
              <w:ind w:left="0"/>
              <w:jc w:val="both"/>
              <w:rPr>
                <w:rFonts w:ascii="Arial" w:hAnsi="Arial" w:cs="Arial"/>
                <w:b/>
                <w:snapToGrid w:val="0"/>
                <w:sz w:val="20"/>
                <w:szCs w:val="20"/>
              </w:rPr>
            </w:pPr>
          </w:p>
        </w:tc>
      </w:tr>
      <w:tr w:rsidR="004446A6" w:rsidRPr="000A2CEA" w:rsidTr="00F82FCE">
        <w:trPr>
          <w:trHeight w:val="1618"/>
        </w:trPr>
        <w:tc>
          <w:tcPr>
            <w:tcW w:w="5654" w:type="dxa"/>
          </w:tcPr>
          <w:p w:rsidR="00F82FCE" w:rsidRDefault="00F82FCE" w:rsidP="00F82FCE">
            <w:pPr>
              <w:pStyle w:val="Pargrafdellista"/>
              <w:ind w:left="0"/>
              <w:jc w:val="both"/>
              <w:rPr>
                <w:rFonts w:ascii="Arial" w:hAnsi="Arial" w:cs="Arial"/>
                <w:snapToGrid w:val="0"/>
                <w:sz w:val="20"/>
                <w:szCs w:val="20"/>
              </w:rPr>
            </w:pPr>
            <w:r w:rsidRPr="000A2CEA">
              <w:rPr>
                <w:rFonts w:ascii="Arial" w:hAnsi="Arial" w:cs="Arial"/>
                <w:snapToGrid w:val="0"/>
                <w:sz w:val="20"/>
                <w:szCs w:val="20"/>
              </w:rPr>
              <w:t>Tipus complementari de llet:</w:t>
            </w:r>
          </w:p>
          <w:p w:rsidR="00F82FCE" w:rsidRPr="000A2CEA" w:rsidRDefault="00F82FCE" w:rsidP="00F82FCE">
            <w:pPr>
              <w:pStyle w:val="Pargrafdellista"/>
              <w:ind w:left="0"/>
              <w:jc w:val="both"/>
              <w:rPr>
                <w:rFonts w:ascii="Arial" w:hAnsi="Arial" w:cs="Arial"/>
                <w:snapToGrid w:val="0"/>
                <w:sz w:val="20"/>
                <w:szCs w:val="20"/>
              </w:rPr>
            </w:pPr>
          </w:p>
          <w:p w:rsidR="00F82FCE" w:rsidRPr="00F82FCE" w:rsidRDefault="00F82FCE" w:rsidP="00F82FCE">
            <w:pPr>
              <w:pStyle w:val="Pargrafdellista"/>
              <w:numPr>
                <w:ilvl w:val="0"/>
                <w:numId w:val="8"/>
              </w:numPr>
              <w:jc w:val="both"/>
              <w:rPr>
                <w:rFonts w:ascii="Arial" w:hAnsi="Arial" w:cs="Arial"/>
                <w:snapToGrid w:val="0"/>
                <w:sz w:val="20"/>
                <w:szCs w:val="20"/>
              </w:rPr>
            </w:pPr>
            <w:r w:rsidRPr="00F82FCE">
              <w:rPr>
                <w:rFonts w:ascii="Arial" w:hAnsi="Arial" w:cs="Arial"/>
                <w:noProof/>
                <w:snapToGrid w:val="0"/>
                <w:sz w:val="20"/>
                <w:szCs w:val="20"/>
                <w:lang w:eastAsia="ca-ES"/>
              </w:rPr>
              <mc:AlternateContent>
                <mc:Choice Requires="wps">
                  <w:drawing>
                    <wp:anchor distT="0" distB="0" distL="114300" distR="114300" simplePos="0" relativeHeight="251695104" behindDoc="0" locked="0" layoutInCell="1" allowOverlap="1" wp14:anchorId="6D70E31D" wp14:editId="1EC5C8D9">
                      <wp:simplePos x="0" y="0"/>
                      <wp:positionH relativeFrom="column">
                        <wp:posOffset>1386205</wp:posOffset>
                      </wp:positionH>
                      <wp:positionV relativeFrom="paragraph">
                        <wp:posOffset>45720</wp:posOffset>
                      </wp:positionV>
                      <wp:extent cx="121920" cy="91440"/>
                      <wp:effectExtent l="0" t="0" r="11430" b="22860"/>
                      <wp:wrapNone/>
                      <wp:docPr id="20" name="Rectangle 20"/>
                      <wp:cNvGraphicFramePr/>
                      <a:graphic xmlns:a="http://schemas.openxmlformats.org/drawingml/2006/main">
                        <a:graphicData uri="http://schemas.microsoft.com/office/word/2010/wordprocessingShape">
                          <wps:wsp>
                            <wps:cNvSpPr/>
                            <wps:spPr>
                              <a:xfrm>
                                <a:off x="0" y="0"/>
                                <a:ext cx="121920" cy="91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18E3A" id="Rectangle 20" o:spid="_x0000_s1026" style="position:absolute;margin-left:109.15pt;margin-top:3.6pt;width:9.6pt;height: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" fillcolor="#4f81bd [3204]" strokecolor="#243f60 [1604]" strokeweight="2pt"/>
                  </w:pict>
                </mc:Fallback>
              </mc:AlternateContent>
            </w:r>
            <w:r w:rsidRPr="00F82FCE">
              <w:rPr>
                <w:rFonts w:ascii="Arial" w:hAnsi="Arial" w:cs="Arial"/>
                <w:snapToGrid w:val="0"/>
                <w:sz w:val="20"/>
                <w:szCs w:val="20"/>
              </w:rPr>
              <w:t xml:space="preserve">Llet de civada   </w:t>
            </w:r>
            <w:r w:rsidRPr="00F82FCE">
              <w:rPr>
                <w:rFonts w:ascii="Arial" w:hAnsi="Arial" w:cs="Arial"/>
                <w:b/>
                <w:snapToGrid w:val="0"/>
                <w:sz w:val="20"/>
                <w:szCs w:val="20"/>
              </w:rPr>
              <w:t xml:space="preserve"> Si</w:t>
            </w:r>
          </w:p>
          <w:p w:rsidR="000C2410" w:rsidRPr="00F82FCE" w:rsidRDefault="00F82FCE" w:rsidP="00F82FCE">
            <w:pPr>
              <w:pStyle w:val="Pargrafdellista"/>
              <w:numPr>
                <w:ilvl w:val="0"/>
                <w:numId w:val="8"/>
              </w:numPr>
              <w:jc w:val="both"/>
              <w:rPr>
                <w:rFonts w:cs="Arial"/>
                <w:b/>
                <w:snapToGrid w:val="0"/>
                <w:sz w:val="20"/>
                <w:szCs w:val="20"/>
              </w:rPr>
            </w:pPr>
            <w:r w:rsidRPr="00F82FCE">
              <w:rPr>
                <w:rFonts w:ascii="Arial" w:hAnsi="Arial" w:cs="Arial"/>
                <w:noProof/>
                <w:snapToGrid w:val="0"/>
                <w:sz w:val="20"/>
                <w:szCs w:val="20"/>
                <w:lang w:eastAsia="ca-ES"/>
              </w:rPr>
              <mc:AlternateContent>
                <mc:Choice Requires="wps">
                  <w:drawing>
                    <wp:anchor distT="0" distB="0" distL="114300" distR="114300" simplePos="0" relativeHeight="251694080" behindDoc="0" locked="0" layoutInCell="1" allowOverlap="1" wp14:anchorId="24B6E34F" wp14:editId="173B0333">
                      <wp:simplePos x="0" y="0"/>
                      <wp:positionH relativeFrom="column">
                        <wp:posOffset>1384300</wp:posOffset>
                      </wp:positionH>
                      <wp:positionV relativeFrom="paragraph">
                        <wp:posOffset>93345</wp:posOffset>
                      </wp:positionV>
                      <wp:extent cx="114300" cy="952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C803A" id="Rectangle 17" o:spid="_x0000_s1026" style="position:absolute;margin-left:109pt;margin-top:7.35pt;width:9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" fillcolor="#4f81bd [3204]" strokecolor="#243f60 [1604]" strokeweight="2pt"/>
                  </w:pict>
                </mc:Fallback>
              </mc:AlternateContent>
            </w:r>
            <w:r w:rsidRPr="00F82FCE">
              <w:rPr>
                <w:rFonts w:ascii="Arial" w:hAnsi="Arial" w:cs="Arial"/>
                <w:snapToGrid w:val="0"/>
                <w:sz w:val="20"/>
                <w:szCs w:val="20"/>
              </w:rPr>
              <w:t xml:space="preserve">Llet de soja    </w:t>
            </w:r>
            <w:r w:rsidRPr="00F82FCE">
              <w:rPr>
                <w:rFonts w:ascii="Arial" w:hAnsi="Arial" w:cs="Arial"/>
                <w:b/>
                <w:snapToGrid w:val="0"/>
                <w:sz w:val="20"/>
                <w:szCs w:val="20"/>
              </w:rPr>
              <w:t xml:space="preserve"> </w:t>
            </w:r>
            <w:r>
              <w:rPr>
                <w:rFonts w:ascii="Arial" w:hAnsi="Arial" w:cs="Arial"/>
                <w:b/>
                <w:snapToGrid w:val="0"/>
                <w:sz w:val="20"/>
                <w:szCs w:val="20"/>
              </w:rPr>
              <w:t xml:space="preserve">  </w:t>
            </w:r>
            <w:r w:rsidRPr="00F82FCE">
              <w:rPr>
                <w:rFonts w:ascii="Arial" w:hAnsi="Arial" w:cs="Arial"/>
                <w:b/>
                <w:snapToGrid w:val="0"/>
                <w:sz w:val="20"/>
                <w:szCs w:val="20"/>
              </w:rPr>
              <w:t>Si</w:t>
            </w:r>
          </w:p>
        </w:tc>
        <w:tc>
          <w:tcPr>
            <w:tcW w:w="2121" w:type="dxa"/>
          </w:tcPr>
          <w:p w:rsidR="004446A6" w:rsidRPr="000A2CEA" w:rsidRDefault="004446A6" w:rsidP="00613CE6">
            <w:pPr>
              <w:pStyle w:val="Pargrafdellista"/>
              <w:ind w:left="0"/>
              <w:jc w:val="both"/>
              <w:rPr>
                <w:rFonts w:ascii="Arial" w:hAnsi="Arial" w:cs="Arial"/>
                <w:b/>
                <w:noProof/>
                <w:sz w:val="20"/>
                <w:szCs w:val="20"/>
                <w:lang w:eastAsia="ca-ES"/>
              </w:rPr>
            </w:pPr>
          </w:p>
        </w:tc>
      </w:tr>
    </w:tbl>
    <w:p w:rsidR="004446A6" w:rsidRPr="000A2CEA" w:rsidRDefault="004446A6" w:rsidP="004446A6">
      <w:pPr>
        <w:rPr>
          <w:rFonts w:cs="Arial"/>
          <w:sz w:val="20"/>
          <w:szCs w:val="20"/>
        </w:rPr>
      </w:pPr>
    </w:p>
    <w:p w:rsidR="004446A6" w:rsidRPr="000A2CEA" w:rsidRDefault="004446A6" w:rsidP="004446A6">
      <w:pPr>
        <w:rPr>
          <w:rFonts w:cs="Arial"/>
          <w:sz w:val="20"/>
          <w:szCs w:val="20"/>
        </w:rPr>
      </w:pPr>
    </w:p>
    <w:p w:rsidR="004446A6" w:rsidRPr="000A2CEA" w:rsidRDefault="004446A6" w:rsidP="004446A6">
      <w:pPr>
        <w:rPr>
          <w:rFonts w:cs="Arial"/>
          <w:sz w:val="20"/>
          <w:szCs w:val="20"/>
        </w:rPr>
      </w:pPr>
    </w:p>
    <w:p w:rsidR="004446A6" w:rsidRPr="000A2CEA" w:rsidRDefault="004446A6" w:rsidP="004446A6">
      <w:pPr>
        <w:rPr>
          <w:rFonts w:cs="Arial"/>
          <w:sz w:val="20"/>
          <w:szCs w:val="20"/>
        </w:rPr>
      </w:pPr>
    </w:p>
    <w:p w:rsidR="004446A6" w:rsidRPr="000A2CEA" w:rsidRDefault="004446A6" w:rsidP="004446A6">
      <w:pPr>
        <w:rPr>
          <w:rFonts w:cs="Arial"/>
          <w:sz w:val="20"/>
          <w:szCs w:val="20"/>
        </w:rPr>
      </w:pPr>
    </w:p>
    <w:p w:rsidR="004446A6" w:rsidRPr="000A2CEA" w:rsidRDefault="004446A6" w:rsidP="004446A6">
      <w:pPr>
        <w:rPr>
          <w:rFonts w:cs="Arial"/>
          <w:sz w:val="20"/>
          <w:szCs w:val="20"/>
        </w:rPr>
      </w:pPr>
    </w:p>
    <w:p w:rsidR="004446A6" w:rsidRPr="000A2CEA" w:rsidRDefault="004446A6" w:rsidP="004446A6">
      <w:pPr>
        <w:rPr>
          <w:rFonts w:cs="Arial"/>
          <w:b/>
          <w:sz w:val="20"/>
          <w:szCs w:val="20"/>
        </w:rPr>
      </w:pPr>
    </w:p>
    <w:p w:rsidR="004446A6" w:rsidRPr="000A2CEA" w:rsidRDefault="004446A6" w:rsidP="004446A6">
      <w:pPr>
        <w:pStyle w:val="Pargrafdellista"/>
        <w:numPr>
          <w:ilvl w:val="0"/>
          <w:numId w:val="31"/>
        </w:numPr>
        <w:jc w:val="both"/>
        <w:rPr>
          <w:rFonts w:ascii="Arial" w:hAnsi="Arial" w:cs="Arial"/>
          <w:b/>
          <w:snapToGrid w:val="0"/>
          <w:sz w:val="20"/>
          <w:szCs w:val="20"/>
        </w:rPr>
      </w:pPr>
      <w:r w:rsidRPr="000A2CEA">
        <w:rPr>
          <w:rFonts w:ascii="Arial" w:hAnsi="Arial" w:cs="Arial"/>
          <w:b/>
          <w:snapToGrid w:val="0"/>
          <w:sz w:val="20"/>
          <w:szCs w:val="20"/>
        </w:rPr>
        <w:t>QÜESTIONS MEDIAMBIENTALS:</w:t>
      </w:r>
    </w:p>
    <w:tbl>
      <w:tblPr>
        <w:tblStyle w:val="Taulaambquadrcula"/>
        <w:tblpPr w:leftFromText="141" w:rightFromText="141" w:vertAnchor="text" w:horzAnchor="margin" w:tblpY="181"/>
        <w:tblW w:w="0" w:type="auto"/>
        <w:tblLook w:val="04A0" w:firstRow="1" w:lastRow="0" w:firstColumn="1" w:lastColumn="0" w:noHBand="0" w:noVBand="1"/>
      </w:tblPr>
      <w:tblGrid>
        <w:gridCol w:w="5654"/>
        <w:gridCol w:w="2121"/>
      </w:tblGrid>
      <w:tr w:rsidR="004446A6" w:rsidRPr="000A2CEA" w:rsidTr="00613CE6">
        <w:tc>
          <w:tcPr>
            <w:tcW w:w="5654" w:type="dxa"/>
          </w:tcPr>
          <w:p w:rsidR="004446A6" w:rsidRPr="000A2CEA" w:rsidRDefault="004446A6" w:rsidP="00613CE6">
            <w:pPr>
              <w:pStyle w:val="Pargrafdellista"/>
              <w:ind w:left="0"/>
              <w:jc w:val="both"/>
              <w:rPr>
                <w:rFonts w:ascii="Arial" w:hAnsi="Arial" w:cs="Arial"/>
                <w:snapToGrid w:val="0"/>
                <w:sz w:val="20"/>
                <w:szCs w:val="20"/>
              </w:rPr>
            </w:pPr>
            <w:r w:rsidRPr="000A2CEA">
              <w:rPr>
                <w:rFonts w:ascii="Arial" w:hAnsi="Arial" w:cs="Arial"/>
                <w:snapToGrid w:val="0"/>
                <w:sz w:val="20"/>
                <w:szCs w:val="20"/>
              </w:rPr>
              <w:t>Més del 80% dels envasos són biodegradables i compostables</w:t>
            </w:r>
          </w:p>
          <w:p w:rsidR="004446A6" w:rsidRPr="000A2CEA" w:rsidRDefault="004446A6" w:rsidP="00613CE6">
            <w:pPr>
              <w:pStyle w:val="Pargrafdellista"/>
              <w:ind w:left="0"/>
              <w:jc w:val="both"/>
              <w:rPr>
                <w:rFonts w:ascii="Arial" w:hAnsi="Arial" w:cs="Arial"/>
                <w:snapToGrid w:val="0"/>
                <w:sz w:val="20"/>
                <w:szCs w:val="20"/>
              </w:rPr>
            </w:pPr>
          </w:p>
        </w:tc>
        <w:tc>
          <w:tcPr>
            <w:tcW w:w="2121" w:type="dxa"/>
          </w:tcPr>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79744" behindDoc="0" locked="0" layoutInCell="1" allowOverlap="1" wp14:anchorId="3F370D66" wp14:editId="3E09E99B">
                      <wp:simplePos x="0" y="0"/>
                      <wp:positionH relativeFrom="column">
                        <wp:posOffset>296545</wp:posOffset>
                      </wp:positionH>
                      <wp:positionV relativeFrom="paragraph">
                        <wp:posOffset>51435</wp:posOffset>
                      </wp:positionV>
                      <wp:extent cx="114300" cy="952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FEC6A" id="Rectangle 21" o:spid="_x0000_s1026" style="position:absolute;margin-left:23.35pt;margin-top:4.05pt;width:9pt;height: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" fillcolor="#4f81bd [3204]" strokecolor="#243f60 [1604]" strokeweight="2pt"/>
                  </w:pict>
                </mc:Fallback>
              </mc:AlternateContent>
            </w:r>
            <w:r w:rsidRPr="000A2CEA">
              <w:rPr>
                <w:rFonts w:ascii="Arial" w:hAnsi="Arial" w:cs="Arial"/>
                <w:b/>
                <w:snapToGrid w:val="0"/>
                <w:sz w:val="20"/>
                <w:szCs w:val="20"/>
              </w:rPr>
              <w:t>Si</w:t>
            </w:r>
          </w:p>
          <w:p w:rsidR="004446A6" w:rsidRPr="000A2CEA" w:rsidRDefault="004446A6" w:rsidP="00613CE6">
            <w:pPr>
              <w:pStyle w:val="Pargrafdellista"/>
              <w:ind w:left="0"/>
              <w:jc w:val="both"/>
              <w:rPr>
                <w:rFonts w:ascii="Arial" w:hAnsi="Arial" w:cs="Arial"/>
                <w:b/>
                <w:snapToGrid w:val="0"/>
                <w:sz w:val="20"/>
                <w:szCs w:val="20"/>
              </w:rPr>
            </w:pPr>
          </w:p>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80768" behindDoc="0" locked="0" layoutInCell="1" allowOverlap="1" wp14:anchorId="1D53BA33" wp14:editId="301AF6AB">
                      <wp:simplePos x="0" y="0"/>
                      <wp:positionH relativeFrom="column">
                        <wp:posOffset>327660</wp:posOffset>
                      </wp:positionH>
                      <wp:positionV relativeFrom="paragraph">
                        <wp:posOffset>36195</wp:posOffset>
                      </wp:positionV>
                      <wp:extent cx="114300" cy="952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E1444" id="Rectangle 22" o:spid="_x0000_s1026" style="position:absolute;margin-left:25.8pt;margin-top:2.85pt;width:9pt;height: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" fillcolor="#4f81bd [3204]" strokecolor="#243f60 [1604]" strokeweight="2pt"/>
                  </w:pict>
                </mc:Fallback>
              </mc:AlternateContent>
            </w:r>
            <w:r w:rsidRPr="000A2CEA">
              <w:rPr>
                <w:rFonts w:ascii="Arial" w:hAnsi="Arial" w:cs="Arial"/>
                <w:b/>
                <w:snapToGrid w:val="0"/>
                <w:sz w:val="20"/>
                <w:szCs w:val="20"/>
              </w:rPr>
              <w:t>No</w:t>
            </w:r>
          </w:p>
          <w:p w:rsidR="004446A6" w:rsidRPr="000A2CEA" w:rsidRDefault="004446A6" w:rsidP="00613CE6">
            <w:pPr>
              <w:pStyle w:val="Pargrafdellista"/>
              <w:ind w:left="0"/>
              <w:jc w:val="both"/>
              <w:rPr>
                <w:rFonts w:ascii="Arial" w:hAnsi="Arial" w:cs="Arial"/>
                <w:b/>
                <w:snapToGrid w:val="0"/>
                <w:sz w:val="20"/>
                <w:szCs w:val="20"/>
              </w:rPr>
            </w:pPr>
          </w:p>
        </w:tc>
      </w:tr>
      <w:tr w:rsidR="004446A6" w:rsidRPr="000A2CEA" w:rsidTr="00613CE6">
        <w:tc>
          <w:tcPr>
            <w:tcW w:w="5654" w:type="dxa"/>
          </w:tcPr>
          <w:p w:rsidR="004446A6" w:rsidRPr="000A2CEA" w:rsidRDefault="004446A6" w:rsidP="00613CE6">
            <w:pPr>
              <w:pStyle w:val="Pargrafdellista"/>
              <w:ind w:left="0"/>
              <w:jc w:val="both"/>
              <w:rPr>
                <w:rFonts w:ascii="Arial" w:hAnsi="Arial" w:cs="Arial"/>
                <w:snapToGrid w:val="0"/>
                <w:sz w:val="20"/>
                <w:szCs w:val="20"/>
              </w:rPr>
            </w:pPr>
            <w:r w:rsidRPr="000A2CEA">
              <w:rPr>
                <w:rFonts w:ascii="Arial" w:hAnsi="Arial" w:cs="Arial"/>
                <w:snapToGrid w:val="0"/>
                <w:sz w:val="20"/>
                <w:szCs w:val="20"/>
              </w:rPr>
              <w:t>Màquines amb gestió complerta o minimització dels seus residus</w:t>
            </w:r>
          </w:p>
        </w:tc>
        <w:tc>
          <w:tcPr>
            <w:tcW w:w="2121" w:type="dxa"/>
          </w:tcPr>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81792" behindDoc="0" locked="0" layoutInCell="1" allowOverlap="1" wp14:anchorId="1575C42F" wp14:editId="61F3EC2E">
                      <wp:simplePos x="0" y="0"/>
                      <wp:positionH relativeFrom="column">
                        <wp:posOffset>296545</wp:posOffset>
                      </wp:positionH>
                      <wp:positionV relativeFrom="paragraph">
                        <wp:posOffset>51435</wp:posOffset>
                      </wp:positionV>
                      <wp:extent cx="114300" cy="952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38FA3" id="Rectangle 23" o:spid="_x0000_s1026" style="position:absolute;margin-left:23.35pt;margin-top:4.05pt;width:9pt;height: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" fillcolor="#4f81bd [3204]" strokecolor="#243f60 [1604]" strokeweight="2pt"/>
                  </w:pict>
                </mc:Fallback>
              </mc:AlternateContent>
            </w:r>
            <w:r w:rsidRPr="000A2CEA">
              <w:rPr>
                <w:rFonts w:ascii="Arial" w:hAnsi="Arial" w:cs="Arial"/>
                <w:b/>
                <w:snapToGrid w:val="0"/>
                <w:sz w:val="20"/>
                <w:szCs w:val="20"/>
              </w:rPr>
              <w:t>Si</w:t>
            </w:r>
          </w:p>
          <w:p w:rsidR="004446A6" w:rsidRPr="000A2CEA" w:rsidRDefault="004446A6" w:rsidP="00613CE6">
            <w:pPr>
              <w:pStyle w:val="Pargrafdellista"/>
              <w:ind w:left="0"/>
              <w:jc w:val="both"/>
              <w:rPr>
                <w:rFonts w:ascii="Arial" w:hAnsi="Arial" w:cs="Arial"/>
                <w:b/>
                <w:snapToGrid w:val="0"/>
                <w:sz w:val="20"/>
                <w:szCs w:val="20"/>
              </w:rPr>
            </w:pPr>
          </w:p>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82816" behindDoc="0" locked="0" layoutInCell="1" allowOverlap="1" wp14:anchorId="65B887E3" wp14:editId="7341EDDF">
                      <wp:simplePos x="0" y="0"/>
                      <wp:positionH relativeFrom="column">
                        <wp:posOffset>327660</wp:posOffset>
                      </wp:positionH>
                      <wp:positionV relativeFrom="paragraph">
                        <wp:posOffset>36195</wp:posOffset>
                      </wp:positionV>
                      <wp:extent cx="114300" cy="952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297FC3" id="Rectangle 24" o:spid="_x0000_s1026" style="position:absolute;margin-left:25.8pt;margin-top:2.85pt;width:9pt;height: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" fillcolor="#4f81bd [3204]" strokecolor="#243f60 [1604]" strokeweight="2pt"/>
                  </w:pict>
                </mc:Fallback>
              </mc:AlternateContent>
            </w:r>
            <w:r w:rsidRPr="000A2CEA">
              <w:rPr>
                <w:rFonts w:ascii="Arial" w:hAnsi="Arial" w:cs="Arial"/>
                <w:b/>
                <w:snapToGrid w:val="0"/>
                <w:sz w:val="20"/>
                <w:szCs w:val="20"/>
              </w:rPr>
              <w:t>No</w:t>
            </w:r>
          </w:p>
          <w:p w:rsidR="004446A6" w:rsidRPr="000A2CEA" w:rsidRDefault="004446A6" w:rsidP="00613CE6">
            <w:pPr>
              <w:pStyle w:val="Pargrafdellista"/>
              <w:ind w:left="0"/>
              <w:jc w:val="both"/>
              <w:rPr>
                <w:rFonts w:ascii="Arial" w:hAnsi="Arial" w:cs="Arial"/>
                <w:b/>
                <w:snapToGrid w:val="0"/>
                <w:sz w:val="20"/>
                <w:szCs w:val="20"/>
              </w:rPr>
            </w:pPr>
          </w:p>
        </w:tc>
      </w:tr>
      <w:tr w:rsidR="004446A6" w:rsidRPr="000A2CEA" w:rsidTr="00613CE6">
        <w:tc>
          <w:tcPr>
            <w:tcW w:w="5654" w:type="dxa"/>
          </w:tcPr>
          <w:p w:rsidR="004446A6" w:rsidRPr="000A2CEA" w:rsidRDefault="004446A6" w:rsidP="00613CE6">
            <w:pPr>
              <w:pStyle w:val="Pargrafdellista"/>
              <w:ind w:left="0"/>
              <w:jc w:val="both"/>
              <w:rPr>
                <w:rFonts w:ascii="Arial" w:hAnsi="Arial" w:cs="Arial"/>
                <w:snapToGrid w:val="0"/>
                <w:sz w:val="20"/>
                <w:szCs w:val="20"/>
              </w:rPr>
            </w:pPr>
            <w:r w:rsidRPr="000A2CEA">
              <w:rPr>
                <w:rFonts w:ascii="Arial" w:hAnsi="Arial" w:cs="Arial"/>
                <w:snapToGrid w:val="0"/>
                <w:sz w:val="20"/>
                <w:szCs w:val="20"/>
              </w:rPr>
              <w:t>Mitjana del nivell d’eficiència energètica A++</w:t>
            </w:r>
          </w:p>
        </w:tc>
        <w:tc>
          <w:tcPr>
            <w:tcW w:w="2121" w:type="dxa"/>
          </w:tcPr>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83840" behindDoc="0" locked="0" layoutInCell="1" allowOverlap="1" wp14:anchorId="434F7F1E" wp14:editId="5BCC8C85">
                      <wp:simplePos x="0" y="0"/>
                      <wp:positionH relativeFrom="column">
                        <wp:posOffset>296545</wp:posOffset>
                      </wp:positionH>
                      <wp:positionV relativeFrom="paragraph">
                        <wp:posOffset>51435</wp:posOffset>
                      </wp:positionV>
                      <wp:extent cx="114300" cy="952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EA39F" id="Rectangle 27" o:spid="_x0000_s1026" style="position:absolute;margin-left:23.35pt;margin-top:4.05pt;width:9pt;height: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" fillcolor="#4f81bd [3204]" strokecolor="#243f60 [1604]" strokeweight="2pt"/>
                  </w:pict>
                </mc:Fallback>
              </mc:AlternateContent>
            </w:r>
            <w:r w:rsidRPr="000A2CEA">
              <w:rPr>
                <w:rFonts w:ascii="Arial" w:hAnsi="Arial" w:cs="Arial"/>
                <w:b/>
                <w:snapToGrid w:val="0"/>
                <w:sz w:val="20"/>
                <w:szCs w:val="20"/>
              </w:rPr>
              <w:t>Si</w:t>
            </w:r>
          </w:p>
          <w:p w:rsidR="004446A6" w:rsidRPr="000A2CEA" w:rsidRDefault="004446A6" w:rsidP="00613CE6">
            <w:pPr>
              <w:pStyle w:val="Pargrafdellista"/>
              <w:ind w:left="0"/>
              <w:jc w:val="both"/>
              <w:rPr>
                <w:rFonts w:ascii="Arial" w:hAnsi="Arial" w:cs="Arial"/>
                <w:b/>
                <w:snapToGrid w:val="0"/>
                <w:sz w:val="20"/>
                <w:szCs w:val="20"/>
              </w:rPr>
            </w:pPr>
          </w:p>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84864" behindDoc="0" locked="0" layoutInCell="1" allowOverlap="1" wp14:anchorId="5137B65D" wp14:editId="615BE4C6">
                      <wp:simplePos x="0" y="0"/>
                      <wp:positionH relativeFrom="column">
                        <wp:posOffset>327660</wp:posOffset>
                      </wp:positionH>
                      <wp:positionV relativeFrom="paragraph">
                        <wp:posOffset>36195</wp:posOffset>
                      </wp:positionV>
                      <wp:extent cx="114300" cy="952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92D92" id="Rectangle 28" o:spid="_x0000_s1026" style="position:absolute;margin-left:25.8pt;margin-top:2.85pt;width:9pt;height: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" fillcolor="#4f81bd [3204]" strokecolor="#243f60 [1604]" strokeweight="2pt"/>
                  </w:pict>
                </mc:Fallback>
              </mc:AlternateContent>
            </w:r>
            <w:r w:rsidRPr="000A2CEA">
              <w:rPr>
                <w:rFonts w:ascii="Arial" w:hAnsi="Arial" w:cs="Arial"/>
                <w:b/>
                <w:snapToGrid w:val="0"/>
                <w:sz w:val="20"/>
                <w:szCs w:val="20"/>
              </w:rPr>
              <w:t>No</w:t>
            </w:r>
          </w:p>
          <w:p w:rsidR="004446A6" w:rsidRPr="000A2CEA" w:rsidRDefault="004446A6" w:rsidP="00613CE6">
            <w:pPr>
              <w:pStyle w:val="Pargrafdellista"/>
              <w:ind w:left="0"/>
              <w:jc w:val="both"/>
              <w:rPr>
                <w:rFonts w:ascii="Arial" w:hAnsi="Arial" w:cs="Arial"/>
                <w:b/>
                <w:noProof/>
                <w:sz w:val="20"/>
                <w:szCs w:val="20"/>
                <w:lang w:eastAsia="ca-ES"/>
              </w:rPr>
            </w:pPr>
          </w:p>
        </w:tc>
      </w:tr>
    </w:tbl>
    <w:p w:rsidR="004446A6" w:rsidRPr="000A2CEA" w:rsidRDefault="004446A6" w:rsidP="004446A6">
      <w:pPr>
        <w:pStyle w:val="Pargrafdellista"/>
        <w:jc w:val="both"/>
        <w:rPr>
          <w:rFonts w:ascii="Arial" w:hAnsi="Arial" w:cs="Arial"/>
          <w:b/>
          <w:snapToGrid w:val="0"/>
          <w:sz w:val="20"/>
          <w:szCs w:val="20"/>
        </w:rPr>
      </w:pPr>
    </w:p>
    <w:p w:rsidR="004446A6" w:rsidRPr="000A2CEA" w:rsidRDefault="004446A6" w:rsidP="004446A6">
      <w:pPr>
        <w:pStyle w:val="Pargrafdellista"/>
        <w:jc w:val="both"/>
        <w:rPr>
          <w:rFonts w:ascii="Arial" w:hAnsi="Arial" w:cs="Arial"/>
          <w:b/>
          <w:snapToGrid w:val="0"/>
          <w:sz w:val="20"/>
          <w:szCs w:val="20"/>
        </w:rPr>
      </w:pPr>
    </w:p>
    <w:p w:rsidR="004446A6" w:rsidRPr="000A2CEA" w:rsidRDefault="004446A6" w:rsidP="004446A6">
      <w:pPr>
        <w:ind w:left="360"/>
        <w:jc w:val="both"/>
        <w:rPr>
          <w:rFonts w:cs="Arial"/>
          <w:b/>
          <w:snapToGrid w:val="0"/>
          <w:sz w:val="20"/>
          <w:szCs w:val="20"/>
        </w:rPr>
      </w:pPr>
    </w:p>
    <w:p w:rsidR="004446A6" w:rsidRPr="000A2CEA" w:rsidRDefault="004446A6" w:rsidP="004446A6">
      <w:pPr>
        <w:ind w:left="360"/>
        <w:jc w:val="both"/>
        <w:rPr>
          <w:rFonts w:cs="Arial"/>
          <w:b/>
          <w:snapToGrid w:val="0"/>
          <w:sz w:val="20"/>
          <w:szCs w:val="20"/>
        </w:rPr>
      </w:pPr>
    </w:p>
    <w:p w:rsidR="004446A6" w:rsidRPr="000A2CEA" w:rsidRDefault="004446A6" w:rsidP="004446A6">
      <w:pPr>
        <w:ind w:left="360"/>
        <w:jc w:val="both"/>
        <w:rPr>
          <w:rFonts w:cs="Arial"/>
          <w:b/>
          <w:snapToGrid w:val="0"/>
          <w:sz w:val="20"/>
          <w:szCs w:val="20"/>
        </w:rPr>
      </w:pPr>
    </w:p>
    <w:p w:rsidR="004446A6" w:rsidRPr="000A2CEA" w:rsidRDefault="004446A6" w:rsidP="004446A6">
      <w:pPr>
        <w:spacing w:after="0" w:line="240" w:lineRule="auto"/>
        <w:jc w:val="both"/>
        <w:rPr>
          <w:rFonts w:cs="Arial"/>
          <w:sz w:val="20"/>
          <w:szCs w:val="20"/>
        </w:rPr>
      </w:pPr>
    </w:p>
    <w:p w:rsidR="003740F6" w:rsidRDefault="003740F6" w:rsidP="004446A6">
      <w:pPr>
        <w:rPr>
          <w:rFonts w:cs="Arial"/>
          <w:b/>
          <w:sz w:val="20"/>
          <w:szCs w:val="20"/>
        </w:rPr>
      </w:pPr>
    </w:p>
    <w:p w:rsidR="000C2410" w:rsidRPr="000A2CEA" w:rsidRDefault="000C2410" w:rsidP="004446A6">
      <w:pPr>
        <w:rPr>
          <w:rFonts w:cs="Arial"/>
          <w:b/>
          <w:sz w:val="20"/>
          <w:szCs w:val="20"/>
        </w:rPr>
      </w:pPr>
    </w:p>
    <w:p w:rsidR="000C2410" w:rsidRDefault="000C2410" w:rsidP="000C2410">
      <w:pPr>
        <w:pStyle w:val="Pargrafdellista"/>
        <w:jc w:val="both"/>
        <w:rPr>
          <w:rFonts w:ascii="Arial" w:hAnsi="Arial" w:cs="Arial"/>
          <w:b/>
          <w:snapToGrid w:val="0"/>
          <w:sz w:val="20"/>
          <w:szCs w:val="20"/>
        </w:rPr>
      </w:pPr>
    </w:p>
    <w:p w:rsidR="004446A6" w:rsidRPr="000A2CEA" w:rsidRDefault="004446A6" w:rsidP="004446A6">
      <w:pPr>
        <w:pStyle w:val="Pargrafdellista"/>
        <w:numPr>
          <w:ilvl w:val="0"/>
          <w:numId w:val="31"/>
        </w:numPr>
        <w:jc w:val="both"/>
        <w:rPr>
          <w:rFonts w:ascii="Arial" w:hAnsi="Arial" w:cs="Arial"/>
          <w:b/>
          <w:snapToGrid w:val="0"/>
          <w:sz w:val="20"/>
          <w:szCs w:val="20"/>
        </w:rPr>
      </w:pPr>
      <w:r w:rsidRPr="000A2CEA">
        <w:rPr>
          <w:rFonts w:ascii="Arial" w:hAnsi="Arial" w:cs="Arial"/>
          <w:b/>
          <w:snapToGrid w:val="0"/>
          <w:sz w:val="20"/>
          <w:szCs w:val="20"/>
        </w:rPr>
        <w:t>SISTEMES DE PAGAMENT:</w:t>
      </w:r>
    </w:p>
    <w:tbl>
      <w:tblPr>
        <w:tblStyle w:val="Taulaambquadrcula"/>
        <w:tblpPr w:leftFromText="141" w:rightFromText="141" w:vertAnchor="text" w:horzAnchor="margin" w:tblpY="181"/>
        <w:tblW w:w="0" w:type="auto"/>
        <w:tblLook w:val="04A0" w:firstRow="1" w:lastRow="0" w:firstColumn="1" w:lastColumn="0" w:noHBand="0" w:noVBand="1"/>
      </w:tblPr>
      <w:tblGrid>
        <w:gridCol w:w="5654"/>
        <w:gridCol w:w="2121"/>
      </w:tblGrid>
      <w:tr w:rsidR="004446A6" w:rsidRPr="000A2CEA" w:rsidTr="00613CE6">
        <w:trPr>
          <w:trHeight w:val="835"/>
        </w:trPr>
        <w:tc>
          <w:tcPr>
            <w:tcW w:w="5654" w:type="dxa"/>
          </w:tcPr>
          <w:p w:rsidR="004446A6" w:rsidRPr="000A2CEA" w:rsidRDefault="004446A6" w:rsidP="00613CE6">
            <w:pPr>
              <w:pStyle w:val="Pargrafdellista"/>
              <w:ind w:left="0"/>
              <w:jc w:val="both"/>
              <w:rPr>
                <w:rFonts w:ascii="Arial" w:hAnsi="Arial" w:cs="Arial"/>
                <w:snapToGrid w:val="0"/>
                <w:sz w:val="20"/>
                <w:szCs w:val="20"/>
              </w:rPr>
            </w:pPr>
            <w:r w:rsidRPr="000A2CEA">
              <w:rPr>
                <w:rFonts w:ascii="Arial" w:hAnsi="Arial" w:cs="Arial"/>
                <w:snapToGrid w:val="0"/>
                <w:sz w:val="20"/>
                <w:szCs w:val="20"/>
              </w:rPr>
              <w:t>Incorpora sistemes de pagament amb targeta de crèdit</w:t>
            </w:r>
          </w:p>
          <w:p w:rsidR="004446A6" w:rsidRPr="000A2CEA" w:rsidRDefault="004446A6" w:rsidP="00613CE6">
            <w:pPr>
              <w:pStyle w:val="Pargrafdellista"/>
              <w:ind w:left="0"/>
              <w:jc w:val="both"/>
              <w:rPr>
                <w:rFonts w:ascii="Arial" w:hAnsi="Arial" w:cs="Arial"/>
                <w:snapToGrid w:val="0"/>
                <w:sz w:val="20"/>
                <w:szCs w:val="20"/>
              </w:rPr>
            </w:pPr>
          </w:p>
        </w:tc>
        <w:tc>
          <w:tcPr>
            <w:tcW w:w="2121" w:type="dxa"/>
          </w:tcPr>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85888" behindDoc="0" locked="0" layoutInCell="1" allowOverlap="1" wp14:anchorId="1D647BB7" wp14:editId="32EAD1A8">
                      <wp:simplePos x="0" y="0"/>
                      <wp:positionH relativeFrom="column">
                        <wp:posOffset>296545</wp:posOffset>
                      </wp:positionH>
                      <wp:positionV relativeFrom="paragraph">
                        <wp:posOffset>51435</wp:posOffset>
                      </wp:positionV>
                      <wp:extent cx="114300" cy="952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7F673" id="Rectangle 29" o:spid="_x0000_s1026" style="position:absolute;margin-left:23.35pt;margin-top:4.05pt;width:9pt;height: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" fillcolor="#4f81bd [3204]" strokecolor="#243f60 [1604]" strokeweight="2pt"/>
                  </w:pict>
                </mc:Fallback>
              </mc:AlternateContent>
            </w:r>
            <w:r w:rsidRPr="000A2CEA">
              <w:rPr>
                <w:rFonts w:ascii="Arial" w:hAnsi="Arial" w:cs="Arial"/>
                <w:b/>
                <w:snapToGrid w:val="0"/>
                <w:sz w:val="20"/>
                <w:szCs w:val="20"/>
              </w:rPr>
              <w:t>Si</w:t>
            </w:r>
          </w:p>
          <w:p w:rsidR="004446A6" w:rsidRPr="000A2CEA" w:rsidRDefault="004446A6" w:rsidP="00613CE6">
            <w:pPr>
              <w:pStyle w:val="Pargrafdellista"/>
              <w:ind w:left="0"/>
              <w:jc w:val="both"/>
              <w:rPr>
                <w:rFonts w:ascii="Arial" w:hAnsi="Arial" w:cs="Arial"/>
                <w:b/>
                <w:snapToGrid w:val="0"/>
                <w:sz w:val="20"/>
                <w:szCs w:val="20"/>
              </w:rPr>
            </w:pPr>
          </w:p>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86912" behindDoc="0" locked="0" layoutInCell="1" allowOverlap="1" wp14:anchorId="7579DA04" wp14:editId="5EADD04D">
                      <wp:simplePos x="0" y="0"/>
                      <wp:positionH relativeFrom="column">
                        <wp:posOffset>327660</wp:posOffset>
                      </wp:positionH>
                      <wp:positionV relativeFrom="paragraph">
                        <wp:posOffset>36195</wp:posOffset>
                      </wp:positionV>
                      <wp:extent cx="114300" cy="952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3D376" id="Rectangle 30" o:spid="_x0000_s1026" style="position:absolute;margin-left:25.8pt;margin-top:2.85pt;width:9pt;height: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" fillcolor="#4f81bd [3204]" strokecolor="#243f60 [1604]" strokeweight="2pt"/>
                  </w:pict>
                </mc:Fallback>
              </mc:AlternateContent>
            </w:r>
            <w:r w:rsidRPr="000A2CEA">
              <w:rPr>
                <w:rFonts w:ascii="Arial" w:hAnsi="Arial" w:cs="Arial"/>
                <w:b/>
                <w:snapToGrid w:val="0"/>
                <w:sz w:val="20"/>
                <w:szCs w:val="20"/>
              </w:rPr>
              <w:t>No</w:t>
            </w:r>
          </w:p>
          <w:p w:rsidR="004446A6" w:rsidRPr="000A2CEA" w:rsidRDefault="004446A6" w:rsidP="00613CE6">
            <w:pPr>
              <w:pStyle w:val="Pargrafdellista"/>
              <w:ind w:left="0"/>
              <w:jc w:val="both"/>
              <w:rPr>
                <w:rFonts w:ascii="Arial" w:hAnsi="Arial" w:cs="Arial"/>
                <w:b/>
                <w:snapToGrid w:val="0"/>
                <w:sz w:val="20"/>
                <w:szCs w:val="20"/>
              </w:rPr>
            </w:pPr>
          </w:p>
        </w:tc>
      </w:tr>
      <w:tr w:rsidR="004446A6" w:rsidRPr="000A2CEA" w:rsidTr="00613CE6">
        <w:tc>
          <w:tcPr>
            <w:tcW w:w="5654" w:type="dxa"/>
          </w:tcPr>
          <w:p w:rsidR="004446A6" w:rsidRPr="000A2CEA" w:rsidRDefault="004446A6" w:rsidP="00613CE6">
            <w:pPr>
              <w:pStyle w:val="Pargrafdellista"/>
              <w:ind w:left="0"/>
              <w:jc w:val="both"/>
              <w:rPr>
                <w:rFonts w:ascii="Arial" w:hAnsi="Arial" w:cs="Arial"/>
                <w:snapToGrid w:val="0"/>
                <w:sz w:val="20"/>
                <w:szCs w:val="20"/>
              </w:rPr>
            </w:pPr>
            <w:r w:rsidRPr="000A2CEA">
              <w:rPr>
                <w:rFonts w:ascii="Arial" w:hAnsi="Arial" w:cs="Arial"/>
                <w:snapToGrid w:val="0"/>
                <w:sz w:val="20"/>
                <w:szCs w:val="20"/>
              </w:rPr>
              <w:t>Incorpora sistemes de pagament amb un dispositiu mòbil</w:t>
            </w:r>
          </w:p>
        </w:tc>
        <w:tc>
          <w:tcPr>
            <w:tcW w:w="2121" w:type="dxa"/>
          </w:tcPr>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87936" behindDoc="0" locked="0" layoutInCell="1" allowOverlap="1" wp14:anchorId="4D1CF5C2" wp14:editId="6B0D00DF">
                      <wp:simplePos x="0" y="0"/>
                      <wp:positionH relativeFrom="column">
                        <wp:posOffset>296545</wp:posOffset>
                      </wp:positionH>
                      <wp:positionV relativeFrom="paragraph">
                        <wp:posOffset>51435</wp:posOffset>
                      </wp:positionV>
                      <wp:extent cx="114300" cy="952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727A8" id="Rectangle 31" o:spid="_x0000_s1026" style="position:absolute;margin-left:23.35pt;margin-top:4.05pt;width:9pt;height: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" fillcolor="#4f81bd [3204]" strokecolor="#243f60 [1604]" strokeweight="2pt"/>
                  </w:pict>
                </mc:Fallback>
              </mc:AlternateContent>
            </w:r>
            <w:r w:rsidRPr="000A2CEA">
              <w:rPr>
                <w:rFonts w:ascii="Arial" w:hAnsi="Arial" w:cs="Arial"/>
                <w:b/>
                <w:snapToGrid w:val="0"/>
                <w:sz w:val="20"/>
                <w:szCs w:val="20"/>
              </w:rPr>
              <w:t>Si</w:t>
            </w:r>
          </w:p>
          <w:p w:rsidR="004446A6" w:rsidRPr="000A2CEA" w:rsidRDefault="004446A6" w:rsidP="00613CE6">
            <w:pPr>
              <w:pStyle w:val="Pargrafdellista"/>
              <w:ind w:left="0"/>
              <w:jc w:val="both"/>
              <w:rPr>
                <w:rFonts w:ascii="Arial" w:hAnsi="Arial" w:cs="Arial"/>
                <w:b/>
                <w:snapToGrid w:val="0"/>
                <w:sz w:val="20"/>
                <w:szCs w:val="20"/>
              </w:rPr>
            </w:pPr>
          </w:p>
          <w:p w:rsidR="004446A6" w:rsidRPr="000A2CEA" w:rsidRDefault="004446A6" w:rsidP="00613CE6">
            <w:pPr>
              <w:pStyle w:val="Pargrafdellista"/>
              <w:ind w:left="0"/>
              <w:jc w:val="both"/>
              <w:rPr>
                <w:rFonts w:ascii="Arial" w:hAnsi="Arial" w:cs="Arial"/>
                <w:b/>
                <w:snapToGrid w:val="0"/>
                <w:sz w:val="20"/>
                <w:szCs w:val="20"/>
              </w:rPr>
            </w:pPr>
            <w:r w:rsidRPr="000A2CEA">
              <w:rPr>
                <w:rFonts w:ascii="Arial" w:hAnsi="Arial" w:cs="Arial"/>
                <w:b/>
                <w:noProof/>
                <w:sz w:val="20"/>
                <w:szCs w:val="20"/>
                <w:lang w:eastAsia="ca-ES"/>
              </w:rPr>
              <mc:AlternateContent>
                <mc:Choice Requires="wps">
                  <w:drawing>
                    <wp:anchor distT="0" distB="0" distL="114300" distR="114300" simplePos="0" relativeHeight="251688960" behindDoc="0" locked="0" layoutInCell="1" allowOverlap="1" wp14:anchorId="6CE74C57" wp14:editId="0068A404">
                      <wp:simplePos x="0" y="0"/>
                      <wp:positionH relativeFrom="column">
                        <wp:posOffset>327660</wp:posOffset>
                      </wp:positionH>
                      <wp:positionV relativeFrom="paragraph">
                        <wp:posOffset>36195</wp:posOffset>
                      </wp:positionV>
                      <wp:extent cx="114300" cy="952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5674D" id="Rectangle 32" o:spid="_x0000_s1026" style="position:absolute;margin-left:25.8pt;margin-top:2.85pt;width:9pt;height: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" fillcolor="#4f81bd [3204]" strokecolor="#243f60 [1604]" strokeweight="2pt"/>
                  </w:pict>
                </mc:Fallback>
              </mc:AlternateContent>
            </w:r>
            <w:r w:rsidRPr="000A2CEA">
              <w:rPr>
                <w:rFonts w:ascii="Arial" w:hAnsi="Arial" w:cs="Arial"/>
                <w:b/>
                <w:snapToGrid w:val="0"/>
                <w:sz w:val="20"/>
                <w:szCs w:val="20"/>
              </w:rPr>
              <w:t>No</w:t>
            </w:r>
          </w:p>
          <w:p w:rsidR="004446A6" w:rsidRPr="000A2CEA" w:rsidRDefault="004446A6" w:rsidP="00613CE6">
            <w:pPr>
              <w:pStyle w:val="Pargrafdellista"/>
              <w:ind w:left="0"/>
              <w:jc w:val="both"/>
              <w:rPr>
                <w:rFonts w:ascii="Arial" w:hAnsi="Arial" w:cs="Arial"/>
                <w:b/>
                <w:snapToGrid w:val="0"/>
                <w:sz w:val="20"/>
                <w:szCs w:val="20"/>
              </w:rPr>
            </w:pPr>
          </w:p>
        </w:tc>
      </w:tr>
    </w:tbl>
    <w:p w:rsidR="004446A6" w:rsidRPr="000A2CEA" w:rsidRDefault="004446A6" w:rsidP="004446A6">
      <w:pPr>
        <w:pStyle w:val="Pargrafdellista"/>
        <w:jc w:val="both"/>
        <w:rPr>
          <w:rFonts w:ascii="Arial" w:hAnsi="Arial" w:cs="Arial"/>
          <w:b/>
          <w:snapToGrid w:val="0"/>
          <w:sz w:val="20"/>
          <w:szCs w:val="20"/>
        </w:rPr>
      </w:pPr>
    </w:p>
    <w:p w:rsidR="004446A6" w:rsidRDefault="004446A6" w:rsidP="004446A6">
      <w:pPr>
        <w:pStyle w:val="Pargrafdellista"/>
        <w:jc w:val="both"/>
        <w:rPr>
          <w:rFonts w:ascii="Arial" w:hAnsi="Arial" w:cs="Arial"/>
          <w:b/>
          <w:snapToGrid w:val="0"/>
          <w:sz w:val="20"/>
          <w:szCs w:val="20"/>
        </w:rPr>
      </w:pPr>
    </w:p>
    <w:p w:rsidR="003E5067" w:rsidRDefault="003E5067" w:rsidP="004446A6">
      <w:pPr>
        <w:pStyle w:val="Pargrafdellista"/>
        <w:jc w:val="both"/>
        <w:rPr>
          <w:rFonts w:ascii="Arial" w:hAnsi="Arial" w:cs="Arial"/>
          <w:b/>
          <w:snapToGrid w:val="0"/>
          <w:sz w:val="20"/>
          <w:szCs w:val="20"/>
        </w:rPr>
      </w:pPr>
    </w:p>
    <w:p w:rsidR="003E5067" w:rsidRDefault="003E5067" w:rsidP="004446A6">
      <w:pPr>
        <w:pStyle w:val="Pargrafdellista"/>
        <w:jc w:val="both"/>
        <w:rPr>
          <w:rFonts w:ascii="Arial" w:hAnsi="Arial" w:cs="Arial"/>
          <w:b/>
          <w:snapToGrid w:val="0"/>
          <w:sz w:val="20"/>
          <w:szCs w:val="20"/>
        </w:rPr>
      </w:pPr>
    </w:p>
    <w:p w:rsidR="003E5067" w:rsidRDefault="003E5067" w:rsidP="004446A6">
      <w:pPr>
        <w:pStyle w:val="Pargrafdellista"/>
        <w:jc w:val="both"/>
        <w:rPr>
          <w:rFonts w:ascii="Arial" w:hAnsi="Arial" w:cs="Arial"/>
          <w:b/>
          <w:snapToGrid w:val="0"/>
          <w:sz w:val="20"/>
          <w:szCs w:val="20"/>
        </w:rPr>
      </w:pPr>
    </w:p>
    <w:p w:rsidR="003E5067" w:rsidRDefault="003E5067" w:rsidP="004446A6">
      <w:pPr>
        <w:pStyle w:val="Pargrafdellista"/>
        <w:jc w:val="both"/>
        <w:rPr>
          <w:rFonts w:ascii="Arial" w:hAnsi="Arial" w:cs="Arial"/>
          <w:b/>
          <w:snapToGrid w:val="0"/>
          <w:sz w:val="20"/>
          <w:szCs w:val="20"/>
        </w:rPr>
      </w:pPr>
    </w:p>
    <w:p w:rsidR="003E5067" w:rsidRDefault="003E5067" w:rsidP="004446A6">
      <w:pPr>
        <w:pStyle w:val="Pargrafdellista"/>
        <w:jc w:val="both"/>
        <w:rPr>
          <w:rFonts w:ascii="Arial" w:hAnsi="Arial" w:cs="Arial"/>
          <w:b/>
          <w:snapToGrid w:val="0"/>
          <w:sz w:val="20"/>
          <w:szCs w:val="20"/>
        </w:rPr>
      </w:pPr>
    </w:p>
    <w:p w:rsidR="003E5067" w:rsidRDefault="003E5067" w:rsidP="004446A6">
      <w:pPr>
        <w:pStyle w:val="Pargrafdellista"/>
        <w:jc w:val="both"/>
        <w:rPr>
          <w:rFonts w:ascii="Arial" w:hAnsi="Arial" w:cs="Arial"/>
          <w:b/>
          <w:snapToGrid w:val="0"/>
          <w:sz w:val="20"/>
          <w:szCs w:val="20"/>
        </w:rPr>
      </w:pPr>
    </w:p>
    <w:p w:rsidR="003E5067" w:rsidRPr="000A2CEA" w:rsidRDefault="003E5067" w:rsidP="004446A6">
      <w:pPr>
        <w:pStyle w:val="Pargrafdellista"/>
        <w:jc w:val="both"/>
        <w:rPr>
          <w:rFonts w:ascii="Arial" w:hAnsi="Arial" w:cs="Arial"/>
          <w:b/>
          <w:snapToGrid w:val="0"/>
          <w:sz w:val="20"/>
          <w:szCs w:val="20"/>
        </w:rPr>
      </w:pPr>
    </w:p>
    <w:p w:rsidR="004446A6" w:rsidRPr="000A2CEA" w:rsidRDefault="004446A6" w:rsidP="003E5067">
      <w:pPr>
        <w:jc w:val="both"/>
        <w:rPr>
          <w:rFonts w:cs="Arial"/>
          <w:b/>
          <w:snapToGrid w:val="0"/>
          <w:sz w:val="20"/>
          <w:szCs w:val="20"/>
        </w:rPr>
      </w:pPr>
    </w:p>
    <w:p w:rsidR="004446A6" w:rsidRPr="001E3E8D" w:rsidRDefault="00D0126D" w:rsidP="004446A6">
      <w:pPr>
        <w:pStyle w:val="Pargrafdellista"/>
        <w:numPr>
          <w:ilvl w:val="0"/>
          <w:numId w:val="47"/>
        </w:numPr>
        <w:jc w:val="both"/>
        <w:rPr>
          <w:rFonts w:ascii="Arial" w:hAnsi="Arial" w:cs="Arial"/>
          <w:b/>
          <w:snapToGrid w:val="0"/>
          <w:sz w:val="20"/>
          <w:szCs w:val="20"/>
        </w:rPr>
      </w:pPr>
      <w:r>
        <w:rPr>
          <w:rFonts w:ascii="Arial" w:hAnsi="Arial" w:cs="Arial"/>
          <w:b/>
          <w:snapToGrid w:val="0"/>
          <w:sz w:val="20"/>
          <w:szCs w:val="20"/>
        </w:rPr>
        <w:t>OFERTA DEL CÀNON</w:t>
      </w:r>
      <w:r w:rsidR="004446A6" w:rsidRPr="001E3E8D">
        <w:rPr>
          <w:rFonts w:ascii="Arial" w:hAnsi="Arial" w:cs="Arial"/>
          <w:b/>
          <w:snapToGrid w:val="0"/>
          <w:sz w:val="20"/>
          <w:szCs w:val="20"/>
        </w:rPr>
        <w:t>:</w:t>
      </w:r>
    </w:p>
    <w:tbl>
      <w:tblPr>
        <w:tblpPr w:leftFromText="141" w:rightFromText="141" w:vertAnchor="text" w:horzAnchor="page" w:tblpX="2446"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89"/>
      </w:tblGrid>
      <w:tr w:rsidR="004446A6" w:rsidTr="00613CE6">
        <w:tc>
          <w:tcPr>
            <w:tcW w:w="2689" w:type="dxa"/>
          </w:tcPr>
          <w:p w:rsidR="004446A6" w:rsidRPr="00A5748C" w:rsidRDefault="004446A6" w:rsidP="00613CE6">
            <w:pPr>
              <w:spacing w:after="0" w:line="240" w:lineRule="auto"/>
              <w:jc w:val="center"/>
              <w:rPr>
                <w:rFonts w:cs="Arial"/>
                <w:b/>
                <w:sz w:val="20"/>
                <w:szCs w:val="20"/>
              </w:rPr>
            </w:pPr>
            <w:r w:rsidRPr="00A5748C">
              <w:rPr>
                <w:rFonts w:cs="Arial"/>
                <w:b/>
                <w:sz w:val="20"/>
                <w:szCs w:val="20"/>
              </w:rPr>
              <w:t>OFERTA DEL CÀNON</w:t>
            </w:r>
          </w:p>
          <w:p w:rsidR="004446A6" w:rsidRPr="00A5748C" w:rsidRDefault="003740F6" w:rsidP="00613CE6">
            <w:pPr>
              <w:spacing w:after="0" w:line="240" w:lineRule="auto"/>
              <w:jc w:val="center"/>
              <w:rPr>
                <w:rFonts w:cs="Arial"/>
                <w:b/>
              </w:rPr>
            </w:pPr>
            <w:r>
              <w:rPr>
                <w:rFonts w:cs="Arial"/>
                <w:b/>
                <w:sz w:val="20"/>
                <w:szCs w:val="20"/>
              </w:rPr>
              <w:t>ANY 2021</w:t>
            </w:r>
          </w:p>
        </w:tc>
        <w:tc>
          <w:tcPr>
            <w:tcW w:w="2689" w:type="dxa"/>
          </w:tcPr>
          <w:p w:rsidR="004446A6" w:rsidRPr="00A5748C" w:rsidRDefault="004446A6" w:rsidP="00613CE6">
            <w:pPr>
              <w:spacing w:after="0" w:line="240" w:lineRule="auto"/>
              <w:jc w:val="center"/>
              <w:rPr>
                <w:rFonts w:cs="Arial"/>
                <w:b/>
                <w:sz w:val="20"/>
                <w:szCs w:val="20"/>
              </w:rPr>
            </w:pPr>
            <w:r w:rsidRPr="00A5748C">
              <w:rPr>
                <w:rFonts w:cs="Arial"/>
                <w:b/>
                <w:sz w:val="20"/>
                <w:szCs w:val="20"/>
              </w:rPr>
              <w:t>OFERTA DEL CÀNON</w:t>
            </w:r>
          </w:p>
          <w:p w:rsidR="004446A6" w:rsidRPr="00E36EFA" w:rsidRDefault="003740F6" w:rsidP="00613CE6">
            <w:pPr>
              <w:spacing w:after="0" w:line="240" w:lineRule="auto"/>
              <w:jc w:val="center"/>
              <w:rPr>
                <w:rFonts w:cs="Arial"/>
              </w:rPr>
            </w:pPr>
            <w:r>
              <w:rPr>
                <w:rFonts w:cs="Arial"/>
                <w:b/>
                <w:sz w:val="20"/>
                <w:szCs w:val="20"/>
              </w:rPr>
              <w:t>ANY 2022</w:t>
            </w:r>
          </w:p>
        </w:tc>
      </w:tr>
      <w:tr w:rsidR="004446A6" w:rsidTr="00613CE6">
        <w:tc>
          <w:tcPr>
            <w:tcW w:w="2689" w:type="dxa"/>
          </w:tcPr>
          <w:p w:rsidR="004446A6" w:rsidRPr="00E36EFA" w:rsidRDefault="004446A6" w:rsidP="00613CE6">
            <w:pPr>
              <w:spacing w:after="0" w:line="240" w:lineRule="auto"/>
              <w:jc w:val="both"/>
              <w:rPr>
                <w:rFonts w:cs="Arial"/>
              </w:rPr>
            </w:pPr>
          </w:p>
          <w:p w:rsidR="004446A6" w:rsidRPr="00E36EFA" w:rsidRDefault="004446A6" w:rsidP="00613CE6">
            <w:pPr>
              <w:spacing w:after="0" w:line="240" w:lineRule="auto"/>
              <w:jc w:val="both"/>
              <w:rPr>
                <w:rFonts w:cs="Arial"/>
              </w:rPr>
            </w:pPr>
          </w:p>
        </w:tc>
        <w:tc>
          <w:tcPr>
            <w:tcW w:w="2689" w:type="dxa"/>
          </w:tcPr>
          <w:p w:rsidR="004446A6" w:rsidRPr="00E36EFA" w:rsidRDefault="004446A6" w:rsidP="00613CE6">
            <w:pPr>
              <w:spacing w:after="0" w:line="240" w:lineRule="auto"/>
              <w:jc w:val="both"/>
              <w:rPr>
                <w:rFonts w:cs="Arial"/>
              </w:rPr>
            </w:pPr>
          </w:p>
          <w:p w:rsidR="004446A6" w:rsidRPr="00E36EFA" w:rsidRDefault="004446A6" w:rsidP="00613CE6">
            <w:pPr>
              <w:spacing w:after="0" w:line="240" w:lineRule="auto"/>
              <w:jc w:val="both"/>
              <w:rPr>
                <w:rFonts w:cs="Arial"/>
              </w:rPr>
            </w:pPr>
          </w:p>
        </w:tc>
      </w:tr>
    </w:tbl>
    <w:p w:rsidR="004446A6" w:rsidRPr="00C22390" w:rsidRDefault="004446A6" w:rsidP="004446A6">
      <w:pPr>
        <w:ind w:left="360"/>
        <w:jc w:val="both"/>
        <w:rPr>
          <w:rFonts w:cs="Arial"/>
          <w:b/>
          <w:snapToGrid w:val="0"/>
        </w:rPr>
      </w:pPr>
    </w:p>
    <w:p w:rsidR="004446A6" w:rsidRDefault="004446A6" w:rsidP="004446A6">
      <w:pPr>
        <w:spacing w:after="0" w:line="240" w:lineRule="auto"/>
        <w:jc w:val="both"/>
        <w:rPr>
          <w:rFonts w:cs="Arial"/>
        </w:rPr>
      </w:pPr>
    </w:p>
    <w:p w:rsidR="004446A6" w:rsidRDefault="004446A6" w:rsidP="004446A6">
      <w:pPr>
        <w:rPr>
          <w:b/>
          <w:sz w:val="20"/>
          <w:szCs w:val="20"/>
        </w:rPr>
      </w:pPr>
    </w:p>
    <w:p w:rsidR="00CE5240" w:rsidRDefault="00CE5240" w:rsidP="004446A6">
      <w:pPr>
        <w:rPr>
          <w:b/>
          <w:sz w:val="20"/>
          <w:szCs w:val="20"/>
        </w:rPr>
      </w:pPr>
    </w:p>
    <w:p w:rsidR="004446A6" w:rsidRPr="00373E4D" w:rsidRDefault="004446A6" w:rsidP="004446A6">
      <w:pPr>
        <w:rPr>
          <w:b/>
          <w:sz w:val="20"/>
          <w:szCs w:val="20"/>
        </w:rPr>
      </w:pPr>
      <w:r>
        <w:rPr>
          <w:b/>
          <w:sz w:val="20"/>
          <w:szCs w:val="20"/>
        </w:rPr>
        <w:t>PRODUCTES ADDICIONALS OFERTATS:</w:t>
      </w:r>
    </w:p>
    <w:tbl>
      <w:tblPr>
        <w:tblpPr w:leftFromText="141" w:rightFromText="141" w:vertAnchor="page" w:horzAnchor="margin" w:tblpY="4249"/>
        <w:tblW w:w="45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90"/>
        <w:gridCol w:w="1560"/>
      </w:tblGrid>
      <w:tr w:rsidR="000C2410" w:rsidTr="000C2410">
        <w:trPr>
          <w:trHeight w:val="609"/>
        </w:trPr>
        <w:tc>
          <w:tcPr>
            <w:tcW w:w="4088" w:type="pct"/>
            <w:shd w:val="clear" w:color="auto" w:fill="D99594" w:themeFill="accent2" w:themeFillTint="99"/>
            <w:vAlign w:val="center"/>
          </w:tcPr>
          <w:p w:rsidR="000C2410" w:rsidRPr="00373E4D" w:rsidRDefault="000C2410" w:rsidP="000C2410">
            <w:pPr>
              <w:pStyle w:val="TableParagraph"/>
              <w:spacing w:before="175"/>
              <w:ind w:left="1711" w:right="1701"/>
              <w:jc w:val="center"/>
              <w:rPr>
                <w:b/>
                <w:color w:val="000000" w:themeColor="text1"/>
                <w:sz w:val="20"/>
                <w:szCs w:val="20"/>
              </w:rPr>
            </w:pPr>
            <w:r>
              <w:rPr>
                <w:b/>
                <w:color w:val="000000" w:themeColor="text1"/>
                <w:sz w:val="20"/>
                <w:szCs w:val="20"/>
              </w:rPr>
              <w:t>Oferta addicional</w:t>
            </w:r>
            <w:r w:rsidRPr="00373E4D">
              <w:rPr>
                <w:b/>
                <w:color w:val="000000" w:themeColor="text1"/>
                <w:sz w:val="20"/>
                <w:szCs w:val="20"/>
              </w:rPr>
              <w:t xml:space="preserve"> de productes</w:t>
            </w:r>
          </w:p>
        </w:tc>
        <w:tc>
          <w:tcPr>
            <w:tcW w:w="912" w:type="pct"/>
            <w:shd w:val="clear" w:color="auto" w:fill="D99594" w:themeFill="accent2" w:themeFillTint="99"/>
            <w:vAlign w:val="center"/>
          </w:tcPr>
          <w:p w:rsidR="000C2410" w:rsidRPr="00373E4D" w:rsidRDefault="000C2410" w:rsidP="000C2410">
            <w:pPr>
              <w:pStyle w:val="TableParagraph"/>
              <w:spacing w:before="50"/>
              <w:ind w:left="336" w:right="165" w:hanging="142"/>
              <w:jc w:val="center"/>
              <w:rPr>
                <w:b/>
                <w:color w:val="000000" w:themeColor="text1"/>
                <w:sz w:val="20"/>
                <w:szCs w:val="20"/>
              </w:rPr>
            </w:pPr>
            <w:r w:rsidRPr="00373E4D">
              <w:rPr>
                <w:b/>
                <w:color w:val="000000" w:themeColor="text1"/>
                <w:sz w:val="20"/>
                <w:szCs w:val="20"/>
              </w:rPr>
              <w:t xml:space="preserve">Preus </w:t>
            </w:r>
            <w:r>
              <w:rPr>
                <w:b/>
                <w:color w:val="000000" w:themeColor="text1"/>
                <w:sz w:val="20"/>
                <w:szCs w:val="20"/>
              </w:rPr>
              <w:t>ofertats</w:t>
            </w:r>
          </w:p>
          <w:p w:rsidR="000C2410" w:rsidRPr="00373E4D" w:rsidRDefault="000C2410" w:rsidP="000C2410">
            <w:pPr>
              <w:pStyle w:val="TableParagraph"/>
              <w:spacing w:before="50"/>
              <w:ind w:left="336" w:right="165" w:hanging="142"/>
              <w:jc w:val="center"/>
              <w:rPr>
                <w:b/>
                <w:color w:val="000000" w:themeColor="text1"/>
                <w:sz w:val="20"/>
                <w:szCs w:val="20"/>
              </w:rPr>
            </w:pPr>
            <w:r w:rsidRPr="00373E4D">
              <w:rPr>
                <w:b/>
                <w:color w:val="000000" w:themeColor="text1"/>
                <w:sz w:val="20"/>
                <w:szCs w:val="20"/>
              </w:rPr>
              <w:t>(IVA inclòs)</w:t>
            </w:r>
          </w:p>
        </w:tc>
      </w:tr>
      <w:tr w:rsidR="000C2410" w:rsidTr="000C2410">
        <w:trPr>
          <w:trHeight w:val="299"/>
        </w:trPr>
        <w:tc>
          <w:tcPr>
            <w:tcW w:w="4088" w:type="pct"/>
            <w:shd w:val="clear" w:color="auto" w:fill="DDD9C3" w:themeFill="background2" w:themeFillShade="E6"/>
          </w:tcPr>
          <w:p w:rsidR="000C2410" w:rsidRPr="00373E4D" w:rsidRDefault="000C2410" w:rsidP="000C2410">
            <w:pPr>
              <w:pStyle w:val="TableParagraph"/>
              <w:spacing w:line="234" w:lineRule="exact"/>
              <w:rPr>
                <w:b/>
                <w:sz w:val="20"/>
                <w:szCs w:val="20"/>
              </w:rPr>
            </w:pPr>
            <w:r>
              <w:rPr>
                <w:b/>
                <w:sz w:val="20"/>
                <w:szCs w:val="20"/>
              </w:rPr>
              <w:t>Begudes calentes</w:t>
            </w:r>
            <w:r w:rsidRPr="00373E4D">
              <w:rPr>
                <w:b/>
                <w:sz w:val="20"/>
                <w:szCs w:val="20"/>
              </w:rPr>
              <w:t>:</w:t>
            </w:r>
          </w:p>
        </w:tc>
        <w:tc>
          <w:tcPr>
            <w:tcW w:w="912" w:type="pct"/>
            <w:shd w:val="clear" w:color="auto" w:fill="DDD9C3" w:themeFill="background2" w:themeFillShade="E6"/>
          </w:tcPr>
          <w:p w:rsidR="000C2410" w:rsidRPr="00373E4D" w:rsidRDefault="000C2410" w:rsidP="000C2410">
            <w:pPr>
              <w:pStyle w:val="TableParagraph"/>
              <w:spacing w:before="0"/>
              <w:rPr>
                <w:rFonts w:ascii="Times New Roman"/>
                <w:sz w:val="20"/>
                <w:szCs w:val="20"/>
              </w:rPr>
            </w:pPr>
          </w:p>
        </w:tc>
      </w:tr>
      <w:tr w:rsidR="000C2410" w:rsidTr="000C2410">
        <w:trPr>
          <w:trHeight w:val="316"/>
        </w:trPr>
        <w:tc>
          <w:tcPr>
            <w:tcW w:w="4088" w:type="pct"/>
          </w:tcPr>
          <w:p w:rsidR="000C2410" w:rsidRPr="00373E4D" w:rsidRDefault="000C2410" w:rsidP="000C2410">
            <w:pPr>
              <w:pStyle w:val="TableParagraph"/>
              <w:spacing w:line="237" w:lineRule="exact"/>
              <w:ind w:left="69"/>
              <w:rPr>
                <w:sz w:val="20"/>
                <w:szCs w:val="20"/>
              </w:rPr>
            </w:pPr>
          </w:p>
        </w:tc>
        <w:tc>
          <w:tcPr>
            <w:tcW w:w="912" w:type="pct"/>
          </w:tcPr>
          <w:p w:rsidR="000C2410" w:rsidRPr="00373E4D" w:rsidRDefault="000C2410" w:rsidP="000C2410">
            <w:pPr>
              <w:pStyle w:val="TableParagraph"/>
              <w:spacing w:line="237" w:lineRule="exact"/>
              <w:ind w:right="54"/>
              <w:jc w:val="right"/>
              <w:rPr>
                <w:sz w:val="20"/>
                <w:szCs w:val="20"/>
              </w:rPr>
            </w:pPr>
          </w:p>
        </w:tc>
      </w:tr>
      <w:tr w:rsidR="000C2410" w:rsidTr="000C2410">
        <w:trPr>
          <w:trHeight w:val="314"/>
        </w:trPr>
        <w:tc>
          <w:tcPr>
            <w:tcW w:w="4088" w:type="pct"/>
          </w:tcPr>
          <w:p w:rsidR="000C2410" w:rsidRPr="00373E4D" w:rsidRDefault="000C2410" w:rsidP="000C2410">
            <w:pPr>
              <w:pStyle w:val="TableParagraph"/>
              <w:spacing w:line="237" w:lineRule="exact"/>
              <w:ind w:left="69"/>
              <w:rPr>
                <w:sz w:val="20"/>
                <w:szCs w:val="20"/>
              </w:rPr>
            </w:pPr>
          </w:p>
        </w:tc>
        <w:tc>
          <w:tcPr>
            <w:tcW w:w="912" w:type="pct"/>
          </w:tcPr>
          <w:p w:rsidR="000C2410" w:rsidRPr="00373E4D" w:rsidRDefault="000C2410" w:rsidP="000C2410">
            <w:pPr>
              <w:pStyle w:val="TableParagraph"/>
              <w:spacing w:line="237" w:lineRule="exact"/>
              <w:ind w:right="54"/>
              <w:jc w:val="right"/>
              <w:rPr>
                <w:sz w:val="20"/>
                <w:szCs w:val="20"/>
              </w:rPr>
            </w:pPr>
          </w:p>
        </w:tc>
      </w:tr>
      <w:tr w:rsidR="000C2410" w:rsidTr="000C2410">
        <w:trPr>
          <w:trHeight w:val="316"/>
        </w:trPr>
        <w:tc>
          <w:tcPr>
            <w:tcW w:w="4088" w:type="pct"/>
          </w:tcPr>
          <w:p w:rsidR="000C2410" w:rsidRPr="00373E4D" w:rsidRDefault="000C2410" w:rsidP="000C2410">
            <w:pPr>
              <w:pStyle w:val="TableParagraph"/>
              <w:spacing w:line="234" w:lineRule="exact"/>
              <w:ind w:left="69"/>
              <w:rPr>
                <w:sz w:val="20"/>
                <w:szCs w:val="20"/>
              </w:rPr>
            </w:pPr>
          </w:p>
        </w:tc>
        <w:tc>
          <w:tcPr>
            <w:tcW w:w="912" w:type="pct"/>
          </w:tcPr>
          <w:p w:rsidR="000C2410" w:rsidRPr="00373E4D" w:rsidRDefault="000C2410" w:rsidP="000C2410">
            <w:pPr>
              <w:pStyle w:val="TableParagraph"/>
              <w:spacing w:line="234" w:lineRule="exact"/>
              <w:ind w:right="54"/>
              <w:jc w:val="right"/>
              <w:rPr>
                <w:sz w:val="20"/>
                <w:szCs w:val="20"/>
              </w:rPr>
            </w:pPr>
          </w:p>
        </w:tc>
      </w:tr>
      <w:tr w:rsidR="000C2410" w:rsidTr="000C2410">
        <w:trPr>
          <w:trHeight w:val="316"/>
        </w:trPr>
        <w:tc>
          <w:tcPr>
            <w:tcW w:w="4088" w:type="pct"/>
            <w:shd w:val="clear" w:color="auto" w:fill="DDD9C3" w:themeFill="background2" w:themeFillShade="E6"/>
          </w:tcPr>
          <w:p w:rsidR="000C2410" w:rsidRPr="00373E4D" w:rsidRDefault="000C2410" w:rsidP="000C2410">
            <w:pPr>
              <w:pStyle w:val="TableParagraph"/>
              <w:spacing w:line="234" w:lineRule="exact"/>
              <w:ind w:left="69"/>
              <w:rPr>
                <w:sz w:val="20"/>
                <w:szCs w:val="20"/>
              </w:rPr>
            </w:pPr>
            <w:r>
              <w:rPr>
                <w:b/>
                <w:sz w:val="20"/>
                <w:szCs w:val="20"/>
              </w:rPr>
              <w:t>Begudes fredes</w:t>
            </w:r>
            <w:r w:rsidRPr="00373E4D">
              <w:rPr>
                <w:b/>
                <w:sz w:val="20"/>
                <w:szCs w:val="20"/>
              </w:rPr>
              <w:t>:</w:t>
            </w:r>
          </w:p>
        </w:tc>
        <w:tc>
          <w:tcPr>
            <w:tcW w:w="912" w:type="pct"/>
            <w:shd w:val="clear" w:color="auto" w:fill="DDD9C3" w:themeFill="background2" w:themeFillShade="E6"/>
          </w:tcPr>
          <w:p w:rsidR="000C2410" w:rsidRPr="00373E4D" w:rsidRDefault="000C2410" w:rsidP="000C2410">
            <w:pPr>
              <w:pStyle w:val="TableParagraph"/>
              <w:spacing w:line="234" w:lineRule="exact"/>
              <w:ind w:right="54"/>
              <w:jc w:val="right"/>
              <w:rPr>
                <w:sz w:val="20"/>
                <w:szCs w:val="20"/>
              </w:rPr>
            </w:pPr>
          </w:p>
        </w:tc>
      </w:tr>
      <w:tr w:rsidR="000C2410" w:rsidTr="000C2410">
        <w:trPr>
          <w:trHeight w:val="316"/>
        </w:trPr>
        <w:tc>
          <w:tcPr>
            <w:tcW w:w="4088" w:type="pct"/>
            <w:shd w:val="clear" w:color="auto" w:fill="auto"/>
          </w:tcPr>
          <w:p w:rsidR="000C2410" w:rsidRPr="00373E4D" w:rsidRDefault="000C2410" w:rsidP="000C2410">
            <w:pPr>
              <w:pStyle w:val="TableParagraph"/>
              <w:spacing w:line="237" w:lineRule="exact"/>
              <w:rPr>
                <w:b/>
                <w:sz w:val="20"/>
                <w:szCs w:val="20"/>
              </w:rPr>
            </w:pPr>
          </w:p>
        </w:tc>
        <w:tc>
          <w:tcPr>
            <w:tcW w:w="912" w:type="pct"/>
          </w:tcPr>
          <w:p w:rsidR="000C2410" w:rsidRPr="00373E4D" w:rsidRDefault="000C2410" w:rsidP="000C2410">
            <w:pPr>
              <w:pStyle w:val="TableParagraph"/>
              <w:spacing w:line="237" w:lineRule="exact"/>
              <w:ind w:right="54"/>
              <w:jc w:val="right"/>
              <w:rPr>
                <w:sz w:val="20"/>
                <w:szCs w:val="20"/>
              </w:rPr>
            </w:pPr>
          </w:p>
        </w:tc>
      </w:tr>
      <w:tr w:rsidR="000C2410" w:rsidTr="000C2410">
        <w:trPr>
          <w:trHeight w:val="314"/>
        </w:trPr>
        <w:tc>
          <w:tcPr>
            <w:tcW w:w="4088" w:type="pct"/>
          </w:tcPr>
          <w:p w:rsidR="000C2410" w:rsidRPr="00373E4D" w:rsidRDefault="000C2410" w:rsidP="000C2410">
            <w:pPr>
              <w:pStyle w:val="TableParagraph"/>
              <w:spacing w:line="234" w:lineRule="exact"/>
              <w:ind w:left="69"/>
              <w:rPr>
                <w:sz w:val="20"/>
                <w:szCs w:val="20"/>
              </w:rPr>
            </w:pPr>
          </w:p>
        </w:tc>
        <w:tc>
          <w:tcPr>
            <w:tcW w:w="912" w:type="pct"/>
          </w:tcPr>
          <w:p w:rsidR="000C2410" w:rsidRPr="00373E4D" w:rsidRDefault="000C2410" w:rsidP="000C2410">
            <w:pPr>
              <w:pStyle w:val="TableParagraph"/>
              <w:spacing w:line="234" w:lineRule="exact"/>
              <w:ind w:right="54"/>
              <w:jc w:val="right"/>
              <w:rPr>
                <w:sz w:val="20"/>
                <w:szCs w:val="20"/>
              </w:rPr>
            </w:pPr>
          </w:p>
        </w:tc>
      </w:tr>
      <w:tr w:rsidR="000C2410" w:rsidTr="000C2410">
        <w:trPr>
          <w:trHeight w:val="314"/>
        </w:trPr>
        <w:tc>
          <w:tcPr>
            <w:tcW w:w="4088" w:type="pct"/>
          </w:tcPr>
          <w:p w:rsidR="000C2410" w:rsidRPr="00373E4D" w:rsidRDefault="000C2410" w:rsidP="000C2410">
            <w:pPr>
              <w:pStyle w:val="TableParagraph"/>
              <w:spacing w:line="234" w:lineRule="exact"/>
              <w:ind w:left="69"/>
              <w:rPr>
                <w:sz w:val="20"/>
                <w:szCs w:val="20"/>
              </w:rPr>
            </w:pPr>
          </w:p>
        </w:tc>
        <w:tc>
          <w:tcPr>
            <w:tcW w:w="912" w:type="pct"/>
          </w:tcPr>
          <w:p w:rsidR="000C2410" w:rsidRPr="00373E4D" w:rsidRDefault="000C2410" w:rsidP="000C2410">
            <w:pPr>
              <w:pStyle w:val="TableParagraph"/>
              <w:spacing w:line="234" w:lineRule="exact"/>
              <w:ind w:right="54"/>
              <w:jc w:val="right"/>
              <w:rPr>
                <w:sz w:val="20"/>
                <w:szCs w:val="20"/>
              </w:rPr>
            </w:pPr>
          </w:p>
        </w:tc>
      </w:tr>
      <w:tr w:rsidR="000C2410" w:rsidTr="000C2410">
        <w:trPr>
          <w:trHeight w:val="314"/>
        </w:trPr>
        <w:tc>
          <w:tcPr>
            <w:tcW w:w="4088" w:type="pct"/>
            <w:shd w:val="clear" w:color="auto" w:fill="DDD9C3" w:themeFill="background2" w:themeFillShade="E6"/>
          </w:tcPr>
          <w:p w:rsidR="000C2410" w:rsidRPr="00373E4D" w:rsidRDefault="000C2410" w:rsidP="000C2410">
            <w:pPr>
              <w:pStyle w:val="TableParagraph"/>
              <w:spacing w:line="237" w:lineRule="exact"/>
              <w:ind w:left="69"/>
              <w:rPr>
                <w:sz w:val="20"/>
                <w:szCs w:val="20"/>
              </w:rPr>
            </w:pPr>
            <w:r>
              <w:rPr>
                <w:b/>
                <w:sz w:val="20"/>
                <w:szCs w:val="20"/>
              </w:rPr>
              <w:t>Productes sòlids</w:t>
            </w:r>
            <w:r w:rsidRPr="00373E4D">
              <w:rPr>
                <w:b/>
                <w:sz w:val="20"/>
                <w:szCs w:val="20"/>
              </w:rPr>
              <w:t>:</w:t>
            </w:r>
          </w:p>
        </w:tc>
        <w:tc>
          <w:tcPr>
            <w:tcW w:w="912" w:type="pct"/>
            <w:shd w:val="clear" w:color="auto" w:fill="DDD9C3" w:themeFill="background2" w:themeFillShade="E6"/>
          </w:tcPr>
          <w:p w:rsidR="000C2410" w:rsidRPr="00373E4D" w:rsidRDefault="000C2410" w:rsidP="000C2410">
            <w:pPr>
              <w:pStyle w:val="TableParagraph"/>
              <w:spacing w:line="237" w:lineRule="exact"/>
              <w:ind w:right="54"/>
              <w:jc w:val="right"/>
              <w:rPr>
                <w:sz w:val="20"/>
                <w:szCs w:val="20"/>
              </w:rPr>
            </w:pPr>
          </w:p>
        </w:tc>
      </w:tr>
      <w:tr w:rsidR="000C2410" w:rsidTr="000C2410">
        <w:trPr>
          <w:trHeight w:val="316"/>
        </w:trPr>
        <w:tc>
          <w:tcPr>
            <w:tcW w:w="4088" w:type="pct"/>
            <w:shd w:val="clear" w:color="auto" w:fill="auto"/>
          </w:tcPr>
          <w:p w:rsidR="000C2410" w:rsidRPr="00373E4D" w:rsidRDefault="000C2410" w:rsidP="000C2410">
            <w:pPr>
              <w:pStyle w:val="TableParagraph"/>
              <w:spacing w:line="234" w:lineRule="exact"/>
              <w:ind w:right="54"/>
              <w:rPr>
                <w:sz w:val="20"/>
                <w:szCs w:val="20"/>
              </w:rPr>
            </w:pPr>
          </w:p>
        </w:tc>
        <w:tc>
          <w:tcPr>
            <w:tcW w:w="912" w:type="pct"/>
          </w:tcPr>
          <w:p w:rsidR="000C2410" w:rsidRPr="00373E4D" w:rsidRDefault="000C2410" w:rsidP="000C2410">
            <w:pPr>
              <w:pStyle w:val="TableParagraph"/>
              <w:spacing w:before="0" w:line="234" w:lineRule="exact"/>
              <w:ind w:right="54"/>
              <w:jc w:val="right"/>
              <w:rPr>
                <w:sz w:val="20"/>
                <w:szCs w:val="20"/>
              </w:rPr>
            </w:pPr>
          </w:p>
        </w:tc>
      </w:tr>
      <w:tr w:rsidR="000C2410" w:rsidTr="000C2410">
        <w:trPr>
          <w:trHeight w:val="316"/>
        </w:trPr>
        <w:tc>
          <w:tcPr>
            <w:tcW w:w="4088" w:type="pct"/>
            <w:shd w:val="clear" w:color="auto" w:fill="auto"/>
          </w:tcPr>
          <w:p w:rsidR="000C2410" w:rsidRPr="00373E4D" w:rsidRDefault="000C2410" w:rsidP="000C2410">
            <w:pPr>
              <w:pStyle w:val="TableParagraph"/>
              <w:spacing w:line="234" w:lineRule="exact"/>
              <w:ind w:left="69"/>
              <w:rPr>
                <w:sz w:val="20"/>
                <w:szCs w:val="20"/>
              </w:rPr>
            </w:pPr>
          </w:p>
        </w:tc>
        <w:tc>
          <w:tcPr>
            <w:tcW w:w="912" w:type="pct"/>
          </w:tcPr>
          <w:p w:rsidR="000C2410" w:rsidRPr="00373E4D" w:rsidRDefault="000C2410" w:rsidP="000C2410">
            <w:pPr>
              <w:pStyle w:val="TableParagraph"/>
              <w:spacing w:line="234" w:lineRule="exact"/>
              <w:ind w:right="54"/>
              <w:jc w:val="right"/>
              <w:rPr>
                <w:sz w:val="20"/>
                <w:szCs w:val="20"/>
              </w:rPr>
            </w:pPr>
          </w:p>
        </w:tc>
      </w:tr>
      <w:tr w:rsidR="000C2410" w:rsidTr="000C2410">
        <w:trPr>
          <w:trHeight w:val="316"/>
        </w:trPr>
        <w:tc>
          <w:tcPr>
            <w:tcW w:w="4088" w:type="pct"/>
            <w:shd w:val="clear" w:color="auto" w:fill="auto"/>
          </w:tcPr>
          <w:p w:rsidR="000C2410" w:rsidRPr="00373E4D" w:rsidRDefault="000C2410" w:rsidP="000C2410">
            <w:pPr>
              <w:pStyle w:val="TableParagraph"/>
              <w:spacing w:line="237" w:lineRule="exact"/>
              <w:ind w:left="69"/>
              <w:rPr>
                <w:sz w:val="20"/>
                <w:szCs w:val="20"/>
              </w:rPr>
            </w:pPr>
          </w:p>
        </w:tc>
        <w:tc>
          <w:tcPr>
            <w:tcW w:w="912" w:type="pct"/>
          </w:tcPr>
          <w:p w:rsidR="000C2410" w:rsidRPr="00373E4D" w:rsidRDefault="000C2410" w:rsidP="000C2410">
            <w:pPr>
              <w:pStyle w:val="TableParagraph"/>
              <w:spacing w:line="237" w:lineRule="exact"/>
              <w:ind w:right="54"/>
              <w:jc w:val="right"/>
              <w:rPr>
                <w:sz w:val="20"/>
                <w:szCs w:val="20"/>
              </w:rPr>
            </w:pPr>
          </w:p>
        </w:tc>
      </w:tr>
    </w:tbl>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pPr>
        <w:spacing w:after="0" w:line="240" w:lineRule="auto"/>
        <w:rPr>
          <w:rFonts w:cs="Arial"/>
          <w:b/>
          <w:lang w:eastAsia="es-ES"/>
        </w:rPr>
      </w:pPr>
    </w:p>
    <w:p w:rsidR="000C2410" w:rsidRDefault="000C2410" w:rsidP="000C2410">
      <w:pPr>
        <w:autoSpaceDE w:val="0"/>
        <w:autoSpaceDN w:val="0"/>
        <w:adjustRightInd w:val="0"/>
        <w:spacing w:after="0" w:line="240" w:lineRule="auto"/>
        <w:jc w:val="both"/>
        <w:rPr>
          <w:rFonts w:cs="Arial"/>
          <w:sz w:val="20"/>
          <w:szCs w:val="20"/>
          <w:lang w:eastAsia="es-ES"/>
        </w:rPr>
      </w:pPr>
    </w:p>
    <w:p w:rsidR="000C2410" w:rsidRDefault="000C2410" w:rsidP="000C2410">
      <w:pPr>
        <w:autoSpaceDE w:val="0"/>
        <w:autoSpaceDN w:val="0"/>
        <w:adjustRightInd w:val="0"/>
        <w:spacing w:after="0" w:line="240" w:lineRule="auto"/>
        <w:jc w:val="both"/>
        <w:rPr>
          <w:rFonts w:cs="Arial"/>
          <w:sz w:val="20"/>
          <w:szCs w:val="20"/>
          <w:lang w:eastAsia="es-ES"/>
        </w:rPr>
      </w:pPr>
    </w:p>
    <w:p w:rsidR="000C2410" w:rsidRPr="0075055B" w:rsidRDefault="000C2410" w:rsidP="000C2410">
      <w:pPr>
        <w:autoSpaceDE w:val="0"/>
        <w:autoSpaceDN w:val="0"/>
        <w:adjustRightInd w:val="0"/>
        <w:spacing w:after="0" w:line="240" w:lineRule="auto"/>
        <w:jc w:val="both"/>
        <w:rPr>
          <w:rFonts w:cs="Arial"/>
          <w:sz w:val="20"/>
          <w:szCs w:val="20"/>
          <w:lang w:eastAsia="es-ES"/>
        </w:rPr>
      </w:pPr>
      <w:r w:rsidRPr="0075055B">
        <w:rPr>
          <w:rFonts w:cs="Arial"/>
          <w:sz w:val="20"/>
          <w:szCs w:val="20"/>
          <w:lang w:eastAsia="es-ES"/>
        </w:rPr>
        <w:t>I per què consti, signo aquesta oferta econòmica.</w:t>
      </w:r>
    </w:p>
    <w:p w:rsidR="000C2410" w:rsidRPr="0075055B" w:rsidRDefault="000C2410" w:rsidP="000C2410">
      <w:pPr>
        <w:autoSpaceDE w:val="0"/>
        <w:autoSpaceDN w:val="0"/>
        <w:adjustRightInd w:val="0"/>
        <w:spacing w:after="0" w:line="240" w:lineRule="auto"/>
        <w:jc w:val="both"/>
        <w:rPr>
          <w:rFonts w:cs="Arial"/>
          <w:sz w:val="20"/>
          <w:szCs w:val="20"/>
          <w:lang w:eastAsia="es-ES"/>
        </w:rPr>
      </w:pPr>
      <w:r w:rsidRPr="0075055B">
        <w:rPr>
          <w:rFonts w:cs="Arial"/>
          <w:sz w:val="20"/>
          <w:szCs w:val="20"/>
          <w:lang w:eastAsia="es-ES"/>
        </w:rPr>
        <w:t>(lloc i data )</w:t>
      </w:r>
    </w:p>
    <w:p w:rsidR="000C2410" w:rsidRPr="0075055B" w:rsidRDefault="000C2410" w:rsidP="000C2410">
      <w:pPr>
        <w:autoSpaceDE w:val="0"/>
        <w:autoSpaceDN w:val="0"/>
        <w:adjustRightInd w:val="0"/>
        <w:spacing w:after="0" w:line="240" w:lineRule="auto"/>
        <w:jc w:val="both"/>
        <w:rPr>
          <w:rFonts w:cs="Arial"/>
          <w:sz w:val="20"/>
          <w:szCs w:val="20"/>
          <w:lang w:eastAsia="es-ES"/>
        </w:rPr>
      </w:pPr>
    </w:p>
    <w:p w:rsidR="000C2410" w:rsidRDefault="000C2410" w:rsidP="000C2410">
      <w:pPr>
        <w:spacing w:after="0" w:line="240" w:lineRule="auto"/>
        <w:ind w:right="70"/>
        <w:jc w:val="both"/>
        <w:rPr>
          <w:rFonts w:cs="Arial"/>
          <w:b/>
          <w:lang w:eastAsia="es-ES"/>
        </w:rPr>
      </w:pPr>
      <w:r w:rsidRPr="0075055B">
        <w:rPr>
          <w:rFonts w:cs="Arial"/>
          <w:sz w:val="20"/>
          <w:szCs w:val="20"/>
          <w:lang w:eastAsia="es-ES"/>
        </w:rPr>
        <w:t>Signatura</w:t>
      </w:r>
      <w:r w:rsidRPr="00F61656">
        <w:rPr>
          <w:rFonts w:cs="Arial"/>
          <w:b/>
          <w:lang w:eastAsia="es-ES"/>
        </w:rPr>
        <w:t xml:space="preserve"> </w:t>
      </w:r>
    </w:p>
    <w:p w:rsidR="004446A6" w:rsidRDefault="004446A6">
      <w:pPr>
        <w:spacing w:after="0" w:line="240" w:lineRule="auto"/>
        <w:rPr>
          <w:rFonts w:cs="Arial"/>
          <w:b/>
          <w:lang w:eastAsia="es-ES"/>
        </w:rPr>
      </w:pPr>
      <w:r>
        <w:rPr>
          <w:rFonts w:cs="Arial"/>
          <w:b/>
          <w:lang w:eastAsia="es-ES"/>
        </w:rPr>
        <w:br w:type="page"/>
      </w:r>
    </w:p>
    <w:p w:rsidR="004446A6" w:rsidRDefault="004446A6" w:rsidP="004446A6">
      <w:pPr>
        <w:spacing w:after="0" w:line="240" w:lineRule="auto"/>
        <w:ind w:right="70"/>
        <w:jc w:val="both"/>
        <w:rPr>
          <w:rFonts w:cs="Arial"/>
          <w:b/>
          <w:lang w:eastAsia="es-ES"/>
        </w:rPr>
      </w:pPr>
    </w:p>
    <w:p w:rsidR="000B4878" w:rsidRPr="00F61656" w:rsidRDefault="000B4878" w:rsidP="004446A6">
      <w:pPr>
        <w:spacing w:after="0" w:line="240" w:lineRule="auto"/>
        <w:ind w:right="70"/>
        <w:jc w:val="both"/>
        <w:rPr>
          <w:rFonts w:cs="Arial"/>
          <w:b/>
          <w:lang w:eastAsia="es-ES"/>
        </w:rPr>
      </w:pPr>
      <w:r w:rsidRPr="00F61656">
        <w:rPr>
          <w:rFonts w:cs="Arial"/>
          <w:b/>
          <w:lang w:eastAsia="es-ES"/>
        </w:rPr>
        <w:t>ANNEX 2</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b/>
          <w:iCs/>
          <w:color w:val="000000"/>
          <w:lang w:eastAsia="es-ES"/>
        </w:rPr>
      </w:pPr>
      <w:r w:rsidRPr="00F61656">
        <w:rPr>
          <w:rFonts w:cs="Arial"/>
          <w:b/>
          <w:iCs/>
          <w:color w:val="000000"/>
          <w:lang w:eastAsia="es-ES"/>
        </w:rPr>
        <w:t>INFORMACIÓ SOBRE LES CONDICIONS DE SUBROGACIÓ EN CONTRACTES DE TREBALL EN COMPLIMENT DEL QUE PREVEU L’ART. 130 DE LA LCSP</w:t>
      </w:r>
    </w:p>
    <w:p w:rsidR="000B4878" w:rsidRPr="00F61656" w:rsidRDefault="000B4878" w:rsidP="000B4878">
      <w:pPr>
        <w:spacing w:after="0" w:line="240" w:lineRule="auto"/>
        <w:jc w:val="both"/>
        <w:rPr>
          <w:rFonts w:cs="Arial"/>
          <w:i/>
          <w:iCs/>
          <w:color w:val="000000"/>
          <w:lang w:eastAsia="es-ES"/>
        </w:rPr>
      </w:pPr>
    </w:p>
    <w:p w:rsidR="000B4878" w:rsidRPr="0023594A" w:rsidRDefault="000B4878" w:rsidP="000B4878">
      <w:pPr>
        <w:spacing w:after="0" w:line="240" w:lineRule="auto"/>
        <w:jc w:val="both"/>
        <w:rPr>
          <w:rFonts w:cs="Arial"/>
          <w:iCs/>
          <w:color w:val="000000"/>
          <w:lang w:eastAsia="es-ES"/>
        </w:rPr>
      </w:pPr>
      <w:r w:rsidRPr="0023594A">
        <w:rPr>
          <w:rFonts w:cs="Arial"/>
          <w:lang w:eastAsia="es-ES"/>
        </w:rPr>
        <w:t>No es preveu la subrogació de personal</w:t>
      </w: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jc w:val="both"/>
        <w:rPr>
          <w:rFonts w:cs="Arial"/>
          <w:iCs/>
          <w:color w:val="000000"/>
          <w:lang w:eastAsia="es-ES"/>
        </w:rPr>
      </w:pPr>
    </w:p>
    <w:p w:rsidR="000B4878" w:rsidRPr="00F61656" w:rsidRDefault="000B4878" w:rsidP="000B4878">
      <w:pPr>
        <w:spacing w:after="0" w:line="240" w:lineRule="auto"/>
        <w:ind w:right="70"/>
        <w:jc w:val="both"/>
        <w:rPr>
          <w:rFonts w:cs="Arial"/>
          <w:b/>
          <w:lang w:eastAsia="es-ES"/>
        </w:rPr>
      </w:pPr>
    </w:p>
    <w:p w:rsidR="000B4878" w:rsidRPr="00F61656" w:rsidRDefault="000B4878" w:rsidP="000B4878">
      <w:pPr>
        <w:spacing w:after="0" w:line="240" w:lineRule="auto"/>
        <w:ind w:right="70"/>
        <w:jc w:val="both"/>
        <w:rPr>
          <w:rFonts w:cs="Arial"/>
          <w:b/>
          <w:lang w:eastAsia="es-ES"/>
        </w:rPr>
      </w:pPr>
    </w:p>
    <w:p w:rsidR="000B4878" w:rsidRDefault="000B4878" w:rsidP="000B4878">
      <w:pPr>
        <w:spacing w:after="0" w:line="240" w:lineRule="auto"/>
        <w:ind w:right="70"/>
        <w:jc w:val="both"/>
        <w:rPr>
          <w:rFonts w:cs="Arial"/>
          <w:b/>
          <w:lang w:eastAsia="es-ES"/>
        </w:rPr>
      </w:pPr>
    </w:p>
    <w:p w:rsidR="000B4878" w:rsidRDefault="000B4878" w:rsidP="000B4878">
      <w:pPr>
        <w:spacing w:after="0" w:line="240" w:lineRule="auto"/>
        <w:ind w:right="70"/>
        <w:jc w:val="both"/>
        <w:rPr>
          <w:rFonts w:cs="Arial"/>
          <w:b/>
          <w:lang w:eastAsia="es-ES"/>
        </w:rPr>
      </w:pPr>
    </w:p>
    <w:p w:rsidR="000B4878" w:rsidRDefault="000B4878" w:rsidP="000B4878">
      <w:pPr>
        <w:spacing w:after="0" w:line="240" w:lineRule="auto"/>
        <w:ind w:right="70"/>
        <w:jc w:val="both"/>
        <w:rPr>
          <w:rFonts w:cs="Arial"/>
          <w:b/>
          <w:lang w:eastAsia="es-ES"/>
        </w:rPr>
      </w:pPr>
    </w:p>
    <w:p w:rsidR="000B4878" w:rsidRDefault="000B4878" w:rsidP="000B4878">
      <w:pPr>
        <w:spacing w:after="0" w:line="240" w:lineRule="auto"/>
        <w:ind w:right="70"/>
        <w:jc w:val="both"/>
        <w:rPr>
          <w:rFonts w:cs="Arial"/>
          <w:b/>
          <w:lang w:eastAsia="es-ES"/>
        </w:rPr>
      </w:pPr>
    </w:p>
    <w:p w:rsidR="000B4878" w:rsidRDefault="000B4878" w:rsidP="000B4878">
      <w:pPr>
        <w:spacing w:after="0" w:line="240" w:lineRule="auto"/>
        <w:ind w:right="70"/>
        <w:jc w:val="both"/>
        <w:rPr>
          <w:rFonts w:cs="Arial"/>
          <w:b/>
          <w:lang w:eastAsia="es-ES"/>
        </w:rPr>
      </w:pPr>
    </w:p>
    <w:p w:rsidR="000B4878" w:rsidRDefault="000B4878" w:rsidP="000B4878">
      <w:pPr>
        <w:spacing w:after="0" w:line="240" w:lineRule="auto"/>
        <w:ind w:right="70"/>
        <w:jc w:val="both"/>
        <w:rPr>
          <w:rFonts w:cs="Arial"/>
          <w:b/>
          <w:lang w:eastAsia="es-ES"/>
        </w:rPr>
      </w:pPr>
    </w:p>
    <w:p w:rsidR="000B4878" w:rsidRDefault="000B4878" w:rsidP="000B4878">
      <w:pPr>
        <w:spacing w:after="0" w:line="240" w:lineRule="auto"/>
        <w:ind w:right="70"/>
        <w:jc w:val="both"/>
        <w:rPr>
          <w:rFonts w:cs="Arial"/>
          <w:b/>
          <w:lang w:eastAsia="es-ES"/>
        </w:rPr>
      </w:pPr>
    </w:p>
    <w:p w:rsidR="000B4878" w:rsidRDefault="000B4878" w:rsidP="000B4878">
      <w:pPr>
        <w:spacing w:after="0" w:line="240" w:lineRule="auto"/>
        <w:ind w:right="70"/>
        <w:jc w:val="both"/>
        <w:rPr>
          <w:rFonts w:cs="Arial"/>
          <w:b/>
          <w:lang w:eastAsia="es-ES"/>
        </w:rPr>
      </w:pPr>
    </w:p>
    <w:p w:rsidR="000B4878" w:rsidRDefault="000B4878" w:rsidP="000B4878">
      <w:pPr>
        <w:spacing w:after="0" w:line="240" w:lineRule="auto"/>
        <w:ind w:right="70"/>
        <w:jc w:val="both"/>
        <w:rPr>
          <w:rFonts w:cs="Arial"/>
          <w:b/>
          <w:lang w:eastAsia="es-ES"/>
        </w:rPr>
      </w:pPr>
    </w:p>
    <w:p w:rsidR="000B4878" w:rsidRDefault="000B4878" w:rsidP="000B4878">
      <w:pPr>
        <w:spacing w:after="0" w:line="240" w:lineRule="auto"/>
        <w:ind w:right="70"/>
        <w:jc w:val="both"/>
        <w:rPr>
          <w:rFonts w:cs="Arial"/>
          <w:b/>
          <w:lang w:eastAsia="es-ES"/>
        </w:rPr>
      </w:pPr>
    </w:p>
    <w:p w:rsidR="00B45032" w:rsidRDefault="00B45032">
      <w:pPr>
        <w:spacing w:after="0" w:line="240" w:lineRule="auto"/>
        <w:rPr>
          <w:rFonts w:cs="Arial"/>
          <w:b/>
          <w:lang w:eastAsia="es-ES"/>
        </w:rPr>
      </w:pPr>
      <w:r>
        <w:rPr>
          <w:rFonts w:cs="Arial"/>
          <w:b/>
          <w:lang w:eastAsia="es-ES"/>
        </w:rPr>
        <w:br w:type="page"/>
      </w:r>
    </w:p>
    <w:p w:rsidR="000B4878" w:rsidRPr="00F61656" w:rsidRDefault="000B4878" w:rsidP="000B4878">
      <w:pPr>
        <w:spacing w:after="0" w:line="240" w:lineRule="auto"/>
        <w:ind w:right="70"/>
        <w:jc w:val="both"/>
        <w:rPr>
          <w:rFonts w:cs="Arial"/>
          <w:b/>
          <w:lang w:eastAsia="es-ES"/>
        </w:rPr>
      </w:pPr>
    </w:p>
    <w:p w:rsidR="000B4878" w:rsidRPr="00F61656" w:rsidRDefault="000B4878" w:rsidP="000B4878">
      <w:pPr>
        <w:spacing w:after="0" w:line="240" w:lineRule="auto"/>
        <w:ind w:right="70"/>
        <w:jc w:val="both"/>
        <w:rPr>
          <w:rFonts w:cs="Arial"/>
          <w:b/>
          <w:lang w:eastAsia="es-ES"/>
        </w:rPr>
      </w:pPr>
    </w:p>
    <w:p w:rsidR="000B4878" w:rsidRPr="00F61656" w:rsidRDefault="000B4878" w:rsidP="000B4878">
      <w:pPr>
        <w:spacing w:after="0" w:line="240" w:lineRule="auto"/>
        <w:ind w:right="70"/>
        <w:jc w:val="both"/>
        <w:rPr>
          <w:rFonts w:cs="Arial"/>
          <w:b/>
          <w:lang w:eastAsia="es-ES"/>
        </w:rPr>
      </w:pPr>
      <w:r w:rsidRPr="00F61656">
        <w:rPr>
          <w:rFonts w:cs="Arial"/>
          <w:b/>
          <w:lang w:eastAsia="es-ES"/>
        </w:rPr>
        <w:t>ANNEX 3</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b/>
          <w:iCs/>
          <w:color w:val="000000"/>
          <w:lang w:eastAsia="es-ES"/>
        </w:rPr>
      </w:pPr>
      <w:r w:rsidRPr="00F61656">
        <w:rPr>
          <w:rFonts w:cs="Arial"/>
          <w:b/>
          <w:iCs/>
          <w:color w:val="000000"/>
          <w:lang w:eastAsia="es-ES"/>
        </w:rPr>
        <w:t xml:space="preserve">REGLES ESPECIALS RESPECTE DEL PERSONAL DE L’EMPRESA CONTRACTISTA </w:t>
      </w: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b/>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1. </w:t>
      </w:r>
      <w:r w:rsidRPr="00F61656">
        <w:rPr>
          <w:rFonts w:cs="Arial"/>
          <w:lang w:eastAsia="es-ES"/>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lang w:eastAsia="es-ES"/>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2. </w:t>
      </w:r>
      <w:r w:rsidRPr="00F61656">
        <w:rPr>
          <w:rFonts w:cs="Arial"/>
          <w:lang w:eastAsia="es-ES"/>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 xml:space="preserve">3. </w:t>
      </w:r>
      <w:r w:rsidRPr="00F61656">
        <w:rPr>
          <w:rFonts w:cs="Arial"/>
          <w:lang w:eastAsia="es-ES"/>
        </w:rPr>
        <w:t xml:space="preserve">L’empresa contractista vetllarà especialment perquè els treballadors adscrits a l’execució del contracte desenvolupin la seva activitat sense extralimitar-se en les funcions desempenyorades respecte de l’activitat delimitada en els plecs com a objecte del contracte. </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lang w:eastAsia="es-ES"/>
        </w:rPr>
      </w:pPr>
      <w:r w:rsidRPr="00F61656">
        <w:rPr>
          <w:rFonts w:cs="Arial"/>
          <w:b/>
          <w:lang w:eastAsia="es-ES"/>
        </w:rPr>
        <w:t>4.</w:t>
      </w:r>
      <w:r w:rsidRPr="00F61656">
        <w:rPr>
          <w:rFonts w:cs="Arial"/>
          <w:lang w:eastAsia="es-ES"/>
        </w:rPr>
        <w:t xml:space="preserve"> 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0B4878" w:rsidRPr="00F61656" w:rsidRDefault="000B4878" w:rsidP="000B4878">
      <w:pPr>
        <w:spacing w:after="0" w:line="240" w:lineRule="auto"/>
        <w:jc w:val="both"/>
        <w:rPr>
          <w:rFonts w:cs="Arial"/>
          <w:lang w:eastAsia="es-ES"/>
        </w:rPr>
      </w:pPr>
    </w:p>
    <w:p w:rsidR="000B4878" w:rsidRPr="00334B85" w:rsidRDefault="000B4878" w:rsidP="000B4878">
      <w:pPr>
        <w:spacing w:after="0" w:line="240" w:lineRule="auto"/>
        <w:jc w:val="both"/>
        <w:rPr>
          <w:rFonts w:cs="Arial"/>
          <w:lang w:eastAsia="es-ES"/>
        </w:rPr>
      </w:pPr>
      <w:r w:rsidRPr="00334B85">
        <w:rPr>
          <w:rFonts w:cs="Arial"/>
          <w:b/>
          <w:lang w:eastAsia="es-ES"/>
        </w:rPr>
        <w:t>5.</w:t>
      </w:r>
      <w:r w:rsidRPr="00334B85">
        <w:rPr>
          <w:rFonts w:cs="Arial"/>
          <w:lang w:eastAsia="es-ES"/>
        </w:rPr>
        <w:t xml:space="preserve"> L’empresa contractista haurà de designar, al menys, un coordinador tècnic o responsable integrat en la seva pròpia plantilla, que tindrà entre les seves obligacions les següents:</w:t>
      </w:r>
    </w:p>
    <w:p w:rsidR="000B4878" w:rsidRPr="00334B85" w:rsidRDefault="000B4878" w:rsidP="000B4878">
      <w:pPr>
        <w:spacing w:after="0" w:line="240" w:lineRule="auto"/>
        <w:jc w:val="both"/>
        <w:rPr>
          <w:rFonts w:cs="Arial"/>
          <w:lang w:eastAsia="es-ES"/>
        </w:rPr>
      </w:pPr>
    </w:p>
    <w:p w:rsidR="000B4878" w:rsidRPr="00334B85" w:rsidRDefault="000B4878" w:rsidP="000B4878">
      <w:pPr>
        <w:pStyle w:val="Pargrafdellista"/>
        <w:numPr>
          <w:ilvl w:val="0"/>
          <w:numId w:val="7"/>
        </w:numPr>
        <w:jc w:val="both"/>
        <w:rPr>
          <w:rFonts w:ascii="Arial" w:hAnsi="Arial" w:cs="Arial"/>
          <w:sz w:val="22"/>
          <w:szCs w:val="22"/>
        </w:rPr>
      </w:pPr>
      <w:r w:rsidRPr="00334B85">
        <w:rPr>
          <w:rFonts w:ascii="Arial" w:hAnsi="Arial" w:cs="Arial"/>
          <w:sz w:val="22"/>
          <w:szCs w:val="22"/>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0B4878" w:rsidRPr="00334B85" w:rsidRDefault="000B4878" w:rsidP="000B4878">
      <w:pPr>
        <w:spacing w:after="0" w:line="240" w:lineRule="auto"/>
        <w:jc w:val="both"/>
        <w:rPr>
          <w:rFonts w:cs="Arial"/>
          <w:lang w:eastAsia="es-ES"/>
        </w:rPr>
      </w:pPr>
    </w:p>
    <w:p w:rsidR="000B4878" w:rsidRPr="00334B85" w:rsidRDefault="000B4878" w:rsidP="000B4878">
      <w:pPr>
        <w:pStyle w:val="Pargrafdellista"/>
        <w:numPr>
          <w:ilvl w:val="0"/>
          <w:numId w:val="7"/>
        </w:numPr>
        <w:jc w:val="both"/>
        <w:rPr>
          <w:rFonts w:ascii="Arial" w:hAnsi="Arial" w:cs="Arial"/>
          <w:sz w:val="22"/>
          <w:szCs w:val="22"/>
        </w:rPr>
      </w:pPr>
      <w:r w:rsidRPr="00334B85">
        <w:rPr>
          <w:rFonts w:ascii="Arial" w:hAnsi="Arial" w:cs="Arial"/>
          <w:sz w:val="22"/>
          <w:szCs w:val="22"/>
        </w:rPr>
        <w:t>Distribuir el treball entre el personal encarregat de l’execució del contracte, i impartir a aquests treballadors les ordres i instruccions de treball que siguin necessàries en relació amb la prestació del servei contractat.</w:t>
      </w:r>
    </w:p>
    <w:p w:rsidR="000B4878" w:rsidRPr="00334B85" w:rsidRDefault="000B4878" w:rsidP="000B4878">
      <w:pPr>
        <w:spacing w:after="0" w:line="240" w:lineRule="auto"/>
        <w:jc w:val="both"/>
        <w:rPr>
          <w:rFonts w:cs="Arial"/>
          <w:lang w:eastAsia="es-ES"/>
        </w:rPr>
      </w:pPr>
    </w:p>
    <w:p w:rsidR="000B4878" w:rsidRPr="00334B85" w:rsidRDefault="000B4878" w:rsidP="000B4878">
      <w:pPr>
        <w:pStyle w:val="Pargrafdellista"/>
        <w:numPr>
          <w:ilvl w:val="0"/>
          <w:numId w:val="7"/>
        </w:numPr>
        <w:jc w:val="both"/>
        <w:rPr>
          <w:rFonts w:ascii="Arial" w:hAnsi="Arial" w:cs="Arial"/>
          <w:sz w:val="22"/>
          <w:szCs w:val="22"/>
        </w:rPr>
      </w:pPr>
      <w:r w:rsidRPr="00334B85">
        <w:rPr>
          <w:rFonts w:ascii="Arial" w:hAnsi="Arial" w:cs="Arial"/>
          <w:sz w:val="22"/>
          <w:szCs w:val="22"/>
        </w:rPr>
        <w:t>Supervisar el correcte compliment per part del personal integrant de l’equip de treball de les funcions que té encomanades, així com controlar l’assistència d’aquest personal al lloc de treball.</w:t>
      </w:r>
    </w:p>
    <w:p w:rsidR="000B4878" w:rsidRPr="00334B85" w:rsidRDefault="000B4878" w:rsidP="000B4878">
      <w:pPr>
        <w:spacing w:after="0" w:line="240" w:lineRule="auto"/>
        <w:jc w:val="both"/>
        <w:rPr>
          <w:rFonts w:cs="Arial"/>
          <w:lang w:eastAsia="es-ES"/>
        </w:rPr>
      </w:pPr>
    </w:p>
    <w:p w:rsidR="000B4878" w:rsidRPr="00334B85" w:rsidRDefault="000B4878" w:rsidP="000B4878">
      <w:pPr>
        <w:pStyle w:val="Pargrafdellista"/>
        <w:numPr>
          <w:ilvl w:val="0"/>
          <w:numId w:val="7"/>
        </w:numPr>
        <w:jc w:val="both"/>
        <w:rPr>
          <w:rFonts w:ascii="Arial" w:hAnsi="Arial" w:cs="Arial"/>
          <w:sz w:val="22"/>
          <w:szCs w:val="22"/>
        </w:rPr>
      </w:pPr>
      <w:r w:rsidRPr="00334B85">
        <w:rPr>
          <w:rFonts w:ascii="Arial" w:hAnsi="Arial" w:cs="Arial"/>
          <w:sz w:val="22"/>
          <w:szCs w:val="22"/>
        </w:rPr>
        <w:t xml:space="preserve">Organitzar el règim de vacacions del personal adscrit a l’execució del contracte, havent de coordinar-se adequadament l’empresa contractista com l’Administració contractant, per no alterar el bon funcionament del servei. </w:t>
      </w:r>
    </w:p>
    <w:p w:rsidR="000B4878" w:rsidRPr="00334B85" w:rsidRDefault="000B4878" w:rsidP="000B4878">
      <w:pPr>
        <w:spacing w:after="0" w:line="240" w:lineRule="auto"/>
        <w:jc w:val="both"/>
        <w:rPr>
          <w:rFonts w:cs="Arial"/>
          <w:lang w:eastAsia="es-ES"/>
        </w:rPr>
      </w:pPr>
    </w:p>
    <w:p w:rsidR="000B4878" w:rsidRPr="00334B85" w:rsidRDefault="000B4878" w:rsidP="000B4878">
      <w:pPr>
        <w:pStyle w:val="Pargrafdellista"/>
        <w:numPr>
          <w:ilvl w:val="0"/>
          <w:numId w:val="7"/>
        </w:numPr>
        <w:jc w:val="both"/>
        <w:rPr>
          <w:rFonts w:ascii="Arial" w:hAnsi="Arial" w:cs="Arial"/>
          <w:b/>
          <w:sz w:val="22"/>
          <w:szCs w:val="22"/>
        </w:rPr>
      </w:pPr>
      <w:r w:rsidRPr="00334B85">
        <w:rPr>
          <w:rFonts w:ascii="Arial" w:hAnsi="Arial" w:cs="Arial"/>
          <w:sz w:val="22"/>
          <w:szCs w:val="22"/>
        </w:rPr>
        <w:t>Informar a l’Administració sobre les variacions, ocasionals o permanents, en la composició de l’equip de treball adscrit a l’execució del contracte.</w:t>
      </w:r>
    </w:p>
    <w:p w:rsidR="000B4878" w:rsidRPr="00F61656" w:rsidRDefault="000B4878" w:rsidP="000B4878">
      <w:pPr>
        <w:spacing w:after="0" w:line="240" w:lineRule="auto"/>
        <w:jc w:val="both"/>
        <w:rPr>
          <w:rFonts w:cs="Arial"/>
          <w:lang w:eastAsia="es-ES"/>
        </w:rPr>
      </w:pPr>
    </w:p>
    <w:p w:rsidR="000B4878" w:rsidRPr="00F61656"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8D4617" w:rsidRDefault="008D4617" w:rsidP="000B4878">
      <w:pPr>
        <w:spacing w:after="0" w:line="240" w:lineRule="auto"/>
        <w:jc w:val="both"/>
        <w:rPr>
          <w:rFonts w:cs="Arial"/>
        </w:rPr>
      </w:pPr>
    </w:p>
    <w:p w:rsidR="008D4617" w:rsidRDefault="008D4617" w:rsidP="000B4878">
      <w:pPr>
        <w:spacing w:after="0" w:line="240" w:lineRule="auto"/>
        <w:jc w:val="both"/>
        <w:rPr>
          <w:rFonts w:cs="Arial"/>
        </w:rPr>
      </w:pPr>
    </w:p>
    <w:p w:rsidR="008D4617" w:rsidRDefault="008D4617"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B06188" w:rsidRDefault="00B06188">
      <w:pPr>
        <w:spacing w:after="0" w:line="240" w:lineRule="auto"/>
        <w:rPr>
          <w:rFonts w:cs="Arial"/>
        </w:rPr>
      </w:pPr>
      <w:r>
        <w:rPr>
          <w:rFonts w:cs="Arial"/>
        </w:rPr>
        <w:br w:type="page"/>
      </w: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Pr="00AC3D77" w:rsidRDefault="000B4878" w:rsidP="000B4878">
      <w:pPr>
        <w:autoSpaceDE w:val="0"/>
        <w:autoSpaceDN w:val="0"/>
        <w:adjustRightInd w:val="0"/>
        <w:jc w:val="center"/>
        <w:rPr>
          <w:rFonts w:cs="Arial"/>
          <w:b/>
          <w:color w:val="000000"/>
        </w:rPr>
      </w:pPr>
      <w:r w:rsidRPr="00C8653D">
        <w:rPr>
          <w:rFonts w:cs="Arial"/>
          <w:b/>
          <w:color w:val="000000"/>
        </w:rPr>
        <w:t>A</w:t>
      </w:r>
      <w:r>
        <w:rPr>
          <w:rFonts w:cs="Arial"/>
          <w:b/>
          <w:color w:val="000000"/>
        </w:rPr>
        <w:t>NNEX 4</w:t>
      </w:r>
    </w:p>
    <w:p w:rsidR="000B4878" w:rsidRPr="00C8653D" w:rsidRDefault="000B4878" w:rsidP="000B4878">
      <w:pPr>
        <w:pStyle w:val="Default"/>
        <w:jc w:val="both"/>
        <w:rPr>
          <w:b/>
          <w:color w:val="auto"/>
          <w:sz w:val="22"/>
          <w:szCs w:val="22"/>
          <w:u w:val="single"/>
        </w:rPr>
      </w:pPr>
      <w:r w:rsidRPr="00C8653D">
        <w:rPr>
          <w:b/>
          <w:color w:val="auto"/>
          <w:sz w:val="22"/>
          <w:szCs w:val="22"/>
          <w:u w:val="single"/>
        </w:rPr>
        <w:t>DECLARACIÓ RESPONS</w:t>
      </w:r>
      <w:r>
        <w:rPr>
          <w:b/>
          <w:color w:val="auto"/>
          <w:sz w:val="22"/>
          <w:szCs w:val="22"/>
          <w:u w:val="single"/>
        </w:rPr>
        <w:t>ABLE PREVISTA A LA CLÀUSULA 11.10.2</w:t>
      </w:r>
    </w:p>
    <w:p w:rsidR="000B4878" w:rsidRPr="00C8653D" w:rsidRDefault="000B4878" w:rsidP="000B4878">
      <w:pPr>
        <w:pStyle w:val="Default"/>
        <w:rPr>
          <w:sz w:val="22"/>
          <w:szCs w:val="22"/>
        </w:rPr>
      </w:pPr>
    </w:p>
    <w:p w:rsidR="000B4878" w:rsidRPr="00C8653D" w:rsidRDefault="000B4878" w:rsidP="000B4878">
      <w:pPr>
        <w:pStyle w:val="CM25"/>
        <w:spacing w:after="0"/>
        <w:jc w:val="both"/>
        <w:rPr>
          <w:rFonts w:cs="Arial"/>
          <w:sz w:val="22"/>
          <w:szCs w:val="22"/>
        </w:rPr>
      </w:pPr>
      <w:r w:rsidRPr="00C8653D">
        <w:rPr>
          <w:rFonts w:cs="Arial"/>
          <w:sz w:val="22"/>
          <w:szCs w:val="22"/>
        </w:rPr>
        <w:t xml:space="preserve">El senyor/a ............................................................. en nom propi/ en nom i representació de l’empresa....................................... de la qual actua en qualitat de ......................... (administrador únic, solidari o mancomunat o apoderat solidari o mancomunat) segons escriptura de pública atorgada davant el Notari de ..........(lloc), senyor .......................... en data .................. i número de protocol ............... declara sota la seva responsabilitat, com a empresa licitadora  del contracte ........................ </w:t>
      </w:r>
    </w:p>
    <w:p w:rsidR="000B4878" w:rsidRPr="00A623D0" w:rsidRDefault="000B4878" w:rsidP="000B4878">
      <w:pPr>
        <w:pStyle w:val="CM25"/>
        <w:tabs>
          <w:tab w:val="left" w:pos="426"/>
        </w:tabs>
        <w:spacing w:after="0"/>
        <w:jc w:val="both"/>
        <w:rPr>
          <w:rFonts w:cs="Arial"/>
          <w:sz w:val="22"/>
          <w:szCs w:val="22"/>
        </w:rPr>
      </w:pPr>
    </w:p>
    <w:p w:rsidR="000B4878" w:rsidRPr="00A623D0" w:rsidRDefault="000B4878" w:rsidP="000B4878">
      <w:pPr>
        <w:pStyle w:val="CM25"/>
        <w:numPr>
          <w:ilvl w:val="0"/>
          <w:numId w:val="14"/>
        </w:numPr>
        <w:tabs>
          <w:tab w:val="left" w:pos="426"/>
        </w:tabs>
        <w:spacing w:after="0"/>
        <w:jc w:val="both"/>
        <w:rPr>
          <w:rFonts w:cs="Arial"/>
          <w:sz w:val="22"/>
          <w:szCs w:val="22"/>
        </w:rPr>
      </w:pPr>
      <w:r w:rsidRPr="00A623D0">
        <w:rPr>
          <w:rFonts w:cs="Arial"/>
          <w:sz w:val="22"/>
          <w:szCs w:val="22"/>
        </w:rPr>
        <w:t>Que l’empresa està inscrita amb el número d’inscripció ................................en:</w:t>
      </w:r>
    </w:p>
    <w:p w:rsidR="000B4878" w:rsidRPr="00A623D0" w:rsidRDefault="000B4878" w:rsidP="000B4878">
      <w:pPr>
        <w:pStyle w:val="CM25"/>
        <w:tabs>
          <w:tab w:val="left" w:pos="426"/>
        </w:tabs>
        <w:spacing w:after="0"/>
        <w:ind w:left="360"/>
        <w:jc w:val="both"/>
        <w:rPr>
          <w:rFonts w:cs="Arial"/>
          <w:sz w:val="22"/>
          <w:szCs w:val="22"/>
        </w:rPr>
      </w:pPr>
      <w:r>
        <w:rPr>
          <w:rFonts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354965</wp:posOffset>
                </wp:positionH>
                <wp:positionV relativeFrom="paragraph">
                  <wp:posOffset>154305</wp:posOffset>
                </wp:positionV>
                <wp:extent cx="170180" cy="154305"/>
                <wp:effectExtent l="0" t="0" r="20320" b="1714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8BF23" id="Rectangle 65" o:spid="_x0000_s1026" style="position:absolute;margin-left:27.95pt;margin-top:12.15pt;width:13.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WnIgIAAD0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"/>
            </w:pict>
          </mc:Fallback>
        </mc:AlternateContent>
      </w:r>
      <w:r w:rsidRPr="00A623D0">
        <w:rPr>
          <w:rFonts w:cs="Arial"/>
          <w:sz w:val="22"/>
          <w:szCs w:val="22"/>
        </w:rPr>
        <w:t xml:space="preserve"> </w:t>
      </w:r>
    </w:p>
    <w:p w:rsidR="000B4878" w:rsidRPr="00A623D0" w:rsidRDefault="000B4878" w:rsidP="000B4878">
      <w:pPr>
        <w:pStyle w:val="Default"/>
        <w:ind w:left="360" w:firstLine="708"/>
        <w:jc w:val="both"/>
        <w:rPr>
          <w:sz w:val="22"/>
          <w:szCs w:val="22"/>
        </w:rPr>
      </w:pPr>
      <w:r w:rsidRPr="00A623D0">
        <w:rPr>
          <w:snapToGrid w:val="0"/>
          <w:sz w:val="22"/>
          <w:szCs w:val="22"/>
          <w:lang w:eastAsia="es-ES"/>
        </w:rPr>
        <w:t>el Registre Oficial de Licitadors i Empreses Clasificades del Sector Públic (ROLECE)</w:t>
      </w:r>
    </w:p>
    <w:p w:rsidR="000B4878" w:rsidRDefault="000B4878" w:rsidP="000B4878">
      <w:pPr>
        <w:pStyle w:val="Default"/>
        <w:jc w:val="both"/>
        <w:rPr>
          <w:sz w:val="22"/>
          <w:szCs w:val="22"/>
        </w:rPr>
      </w:pPr>
    </w:p>
    <w:p w:rsidR="000B4878" w:rsidRPr="00A623D0" w:rsidRDefault="000B4878" w:rsidP="000B4878">
      <w:pPr>
        <w:pStyle w:val="Default"/>
        <w:ind w:left="567" w:hanging="207"/>
        <w:jc w:val="both"/>
        <w:rPr>
          <w:sz w:val="22"/>
          <w:szCs w:val="22"/>
        </w:rPr>
      </w:pPr>
      <w:r>
        <w:rPr>
          <w:snapToGrid w:val="0"/>
          <w:sz w:val="22"/>
          <w:szCs w:val="22"/>
          <w:lang w:eastAsia="es-ES"/>
        </w:rPr>
        <w:t>En cas que l’empresa licitadora estigui inscrita en el ROLECE cal que l’empresa acrediti documentalment aquesta inscripció</w:t>
      </w:r>
    </w:p>
    <w:p w:rsidR="000B4878" w:rsidRPr="00A623D0" w:rsidRDefault="000B4878" w:rsidP="000B4878">
      <w:pPr>
        <w:pStyle w:val="Default"/>
        <w:jc w:val="both"/>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280670</wp:posOffset>
                </wp:positionH>
                <wp:positionV relativeFrom="paragraph">
                  <wp:posOffset>139700</wp:posOffset>
                </wp:positionV>
                <wp:extent cx="170180" cy="154305"/>
                <wp:effectExtent l="0" t="0" r="20320" b="1714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C1D72" id="Rectangle 64" o:spid="_x0000_s1026" style="position:absolute;margin-left:22.1pt;margin-top:11pt;width:13.4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"/>
            </w:pict>
          </mc:Fallback>
        </mc:AlternateContent>
      </w:r>
    </w:p>
    <w:p w:rsidR="000B4878" w:rsidRPr="00A623D0" w:rsidRDefault="000B4878" w:rsidP="000B4878">
      <w:pPr>
        <w:pStyle w:val="Default"/>
        <w:tabs>
          <w:tab w:val="left" w:pos="1088"/>
        </w:tabs>
        <w:jc w:val="both"/>
        <w:rPr>
          <w:sz w:val="22"/>
          <w:szCs w:val="22"/>
        </w:rPr>
      </w:pPr>
      <w:r w:rsidRPr="00A623D0">
        <w:rPr>
          <w:sz w:val="22"/>
          <w:szCs w:val="22"/>
        </w:rPr>
        <w:tab/>
      </w:r>
      <w:r w:rsidRPr="00A623D0">
        <w:rPr>
          <w:snapToGrid w:val="0"/>
          <w:sz w:val="22"/>
          <w:szCs w:val="22"/>
          <w:lang w:eastAsia="es-ES"/>
        </w:rPr>
        <w:t>el Registre Electrònic d’Empreses Licitadores de la Generalitat de Catalunya (RELI)</w:t>
      </w:r>
    </w:p>
    <w:p w:rsidR="000B4878" w:rsidRDefault="000B4878" w:rsidP="000B4878">
      <w:pPr>
        <w:pStyle w:val="CM25"/>
        <w:tabs>
          <w:tab w:val="left" w:pos="426"/>
        </w:tabs>
        <w:spacing w:after="0"/>
        <w:ind w:left="360"/>
        <w:jc w:val="both"/>
        <w:rPr>
          <w:rFonts w:cs="Arial"/>
          <w:sz w:val="22"/>
          <w:szCs w:val="22"/>
        </w:rPr>
      </w:pPr>
    </w:p>
    <w:p w:rsidR="000B4878" w:rsidRDefault="000B4878" w:rsidP="000B4878">
      <w:pPr>
        <w:pStyle w:val="CM25"/>
        <w:numPr>
          <w:ilvl w:val="0"/>
          <w:numId w:val="14"/>
        </w:numPr>
        <w:tabs>
          <w:tab w:val="left" w:pos="426"/>
        </w:tabs>
        <w:spacing w:after="0"/>
        <w:jc w:val="both"/>
        <w:rPr>
          <w:rFonts w:cs="Arial"/>
          <w:sz w:val="22"/>
          <w:szCs w:val="22"/>
        </w:rPr>
      </w:pPr>
      <w:r w:rsidRPr="00C8653D">
        <w:rPr>
          <w:rFonts w:cs="Arial"/>
          <w:sz w:val="22"/>
          <w:szCs w:val="22"/>
        </w:rPr>
        <w:t xml:space="preserve">Que </w:t>
      </w:r>
      <w:r>
        <w:rPr>
          <w:rFonts w:cs="Arial"/>
          <w:sz w:val="22"/>
          <w:szCs w:val="22"/>
        </w:rPr>
        <w:t>està constituïda vàlidament i que de conformitat amb el seu objecte socials es pot presentar a la licitació, així com que la persona signatària té la deguda representació per presentar la proposició.</w:t>
      </w:r>
    </w:p>
    <w:p w:rsidR="000B4878" w:rsidRPr="00DC21FE" w:rsidRDefault="000B4878" w:rsidP="000B4878">
      <w:pPr>
        <w:pStyle w:val="Default"/>
        <w:jc w:val="both"/>
        <w:rPr>
          <w:color w:val="auto"/>
          <w:sz w:val="22"/>
          <w:szCs w:val="22"/>
        </w:rPr>
      </w:pPr>
    </w:p>
    <w:p w:rsidR="000B4878" w:rsidRDefault="000B4878" w:rsidP="000B4878">
      <w:pPr>
        <w:pStyle w:val="Default"/>
        <w:numPr>
          <w:ilvl w:val="0"/>
          <w:numId w:val="14"/>
        </w:numPr>
        <w:jc w:val="both"/>
        <w:rPr>
          <w:color w:val="auto"/>
          <w:sz w:val="22"/>
          <w:szCs w:val="22"/>
        </w:rPr>
      </w:pPr>
      <w:r>
        <w:rPr>
          <w:color w:val="auto"/>
          <w:sz w:val="22"/>
          <w:szCs w:val="22"/>
        </w:rPr>
        <w:t>Que compleix els requisits de solvència econòmica i financera i tècnica i professional, de conformitat amb els requisits mínims exigits per a aquest expedient.</w:t>
      </w:r>
    </w:p>
    <w:p w:rsidR="000B4878" w:rsidRDefault="000B4878" w:rsidP="000B4878">
      <w:pPr>
        <w:pStyle w:val="Pargrafdellista"/>
        <w:rPr>
          <w:sz w:val="22"/>
          <w:szCs w:val="22"/>
        </w:rPr>
      </w:pPr>
    </w:p>
    <w:p w:rsidR="000B4878" w:rsidRDefault="000B4878" w:rsidP="000B4878">
      <w:pPr>
        <w:pStyle w:val="Default"/>
        <w:numPr>
          <w:ilvl w:val="0"/>
          <w:numId w:val="14"/>
        </w:numPr>
        <w:jc w:val="both"/>
        <w:rPr>
          <w:color w:val="auto"/>
          <w:sz w:val="22"/>
          <w:szCs w:val="22"/>
        </w:rPr>
      </w:pPr>
      <w:r>
        <w:rPr>
          <w:color w:val="auto"/>
          <w:sz w:val="22"/>
          <w:szCs w:val="22"/>
        </w:rPr>
        <w:t>Que està facultada per contractar amb l’Administració, ja que, tenint la capacitat d’obrar, no es troba compresa en cap de les circumstàncies de prohibició de contractar amb les Administracions Públiques.</w:t>
      </w:r>
    </w:p>
    <w:p w:rsidR="000B4878" w:rsidRDefault="000B4878" w:rsidP="000B4878">
      <w:pPr>
        <w:pStyle w:val="Pargrafdellista"/>
        <w:rPr>
          <w:sz w:val="22"/>
          <w:szCs w:val="22"/>
        </w:rPr>
      </w:pPr>
    </w:p>
    <w:p w:rsidR="000B4878" w:rsidRDefault="000B4878" w:rsidP="000B4878">
      <w:pPr>
        <w:pStyle w:val="Default"/>
        <w:numPr>
          <w:ilvl w:val="0"/>
          <w:numId w:val="14"/>
        </w:numPr>
        <w:jc w:val="both"/>
        <w:rPr>
          <w:color w:val="auto"/>
          <w:sz w:val="22"/>
          <w:szCs w:val="22"/>
        </w:rPr>
      </w:pPr>
      <w:r>
        <w:rPr>
          <w:color w:val="auto"/>
          <w:sz w:val="22"/>
          <w:szCs w:val="22"/>
        </w:rPr>
        <w:t xml:space="preserve">Que està al corrent </w:t>
      </w:r>
      <w:r w:rsidRPr="00C8653D">
        <w:rPr>
          <w:sz w:val="22"/>
          <w:szCs w:val="22"/>
        </w:rPr>
        <w:t xml:space="preserve">en el compliment </w:t>
      </w:r>
      <w:r>
        <w:rPr>
          <w:color w:val="auto"/>
          <w:sz w:val="22"/>
          <w:szCs w:val="22"/>
        </w:rPr>
        <w:t>de les obligacions tributàries i amb la Seguretat Social de conformitat amb el que estableixen els articles 13 i 14 del Reglament general de la Llei de contractes de les Administracions Públiques, aprovat pel Reial decret 1098/2001, de 12 d’octubre.</w:t>
      </w:r>
    </w:p>
    <w:p w:rsidR="000B4878" w:rsidRPr="00C8653D" w:rsidRDefault="000B4878" w:rsidP="000B4878">
      <w:pPr>
        <w:pStyle w:val="Default"/>
        <w:rPr>
          <w:color w:val="auto"/>
          <w:sz w:val="22"/>
          <w:szCs w:val="22"/>
        </w:rPr>
      </w:pPr>
    </w:p>
    <w:p w:rsidR="000B4878" w:rsidRPr="00C8653D" w:rsidRDefault="000B4878" w:rsidP="000B4878">
      <w:pPr>
        <w:pStyle w:val="CM25"/>
        <w:numPr>
          <w:ilvl w:val="0"/>
          <w:numId w:val="14"/>
        </w:numPr>
        <w:tabs>
          <w:tab w:val="left" w:pos="284"/>
        </w:tabs>
        <w:spacing w:after="0"/>
        <w:jc w:val="both"/>
        <w:rPr>
          <w:rFonts w:cs="Arial"/>
          <w:sz w:val="22"/>
          <w:szCs w:val="22"/>
        </w:rPr>
      </w:pPr>
      <w:r w:rsidRPr="00C8653D">
        <w:rPr>
          <w:rFonts w:cs="Arial"/>
          <w:sz w:val="22"/>
          <w:szCs w:val="22"/>
        </w:rPr>
        <w:t xml:space="preserve">Que no forma part dels òrgans de govern o administració d’aquesta societat cap persona d’aquelles a les que fa referència la Llei 25/1983, de 26 de desembre, sobre incompatibilitats d’alts càrrecs, així com la Llei 21/1987, de 26 de novembre, d’incompatibilitats del personal al servei de l'Administració de la Generalitat, i la Llei 13/2005, de 27 de desembre, del règim d’incompatibilitats dels alts càrrecs al servei de la Generalitat. </w:t>
      </w:r>
    </w:p>
    <w:p w:rsidR="000B4878" w:rsidRPr="00C8653D" w:rsidRDefault="000B4878" w:rsidP="000B4878">
      <w:pPr>
        <w:pStyle w:val="Default"/>
        <w:rPr>
          <w:color w:val="auto"/>
          <w:sz w:val="22"/>
          <w:szCs w:val="22"/>
        </w:rPr>
      </w:pPr>
    </w:p>
    <w:p w:rsidR="000B4878" w:rsidRPr="00EE31A9" w:rsidRDefault="000B4878" w:rsidP="000B4878">
      <w:pPr>
        <w:pStyle w:val="CM25"/>
        <w:numPr>
          <w:ilvl w:val="0"/>
          <w:numId w:val="14"/>
        </w:numPr>
        <w:tabs>
          <w:tab w:val="left" w:pos="284"/>
        </w:tabs>
        <w:spacing w:after="0"/>
        <w:jc w:val="both"/>
        <w:rPr>
          <w:rFonts w:cs="Arial"/>
          <w:sz w:val="22"/>
          <w:szCs w:val="22"/>
        </w:rPr>
      </w:pPr>
      <w:r w:rsidRPr="00C8653D">
        <w:rPr>
          <w:rFonts w:cs="Arial"/>
          <w:sz w:val="22"/>
          <w:szCs w:val="22"/>
        </w:rPr>
        <w:t xml:space="preserve">Que l’empresa compleix tots els requisits i obligacions exigits per la normativa vigent per a la seva obertura, instal·lació i funcionament legal. </w:t>
      </w:r>
    </w:p>
    <w:p w:rsidR="000B4878" w:rsidRDefault="000B4878" w:rsidP="000B4878">
      <w:pPr>
        <w:pStyle w:val="Pargrafdellista"/>
        <w:rPr>
          <w:sz w:val="22"/>
          <w:szCs w:val="22"/>
        </w:rPr>
      </w:pPr>
    </w:p>
    <w:p w:rsidR="000B4878" w:rsidRDefault="000B4878" w:rsidP="000B4878">
      <w:pPr>
        <w:pStyle w:val="Default"/>
        <w:numPr>
          <w:ilvl w:val="0"/>
          <w:numId w:val="14"/>
        </w:numPr>
        <w:jc w:val="both"/>
        <w:rPr>
          <w:color w:val="auto"/>
          <w:sz w:val="22"/>
          <w:szCs w:val="22"/>
        </w:rPr>
      </w:pPr>
      <w:r>
        <w:rPr>
          <w:color w:val="auto"/>
          <w:sz w:val="22"/>
          <w:szCs w:val="22"/>
        </w:rPr>
        <w:t>Que compleix amb la resta de requisits que s’estableixen en aquesta contractació.</w:t>
      </w:r>
    </w:p>
    <w:p w:rsidR="000B4878" w:rsidRDefault="000B4878" w:rsidP="000B4878">
      <w:pPr>
        <w:pStyle w:val="Pargrafdellista"/>
        <w:rPr>
          <w:sz w:val="22"/>
          <w:szCs w:val="22"/>
        </w:rPr>
      </w:pPr>
    </w:p>
    <w:p w:rsidR="000B4878" w:rsidRDefault="000B4878" w:rsidP="000B4878">
      <w:pPr>
        <w:pStyle w:val="Default"/>
        <w:numPr>
          <w:ilvl w:val="0"/>
          <w:numId w:val="14"/>
        </w:numPr>
        <w:jc w:val="both"/>
        <w:rPr>
          <w:color w:val="auto"/>
          <w:sz w:val="22"/>
          <w:szCs w:val="22"/>
        </w:rPr>
      </w:pPr>
      <w:r>
        <w:rPr>
          <w:color w:val="auto"/>
          <w:sz w:val="22"/>
          <w:szCs w:val="22"/>
        </w:rPr>
        <w:t>Que consigna a la/les persona/es de contacte per accedir a les electròniques, així com les adreces de correu electròniques i, addicionalment, els números de telèfon mòbil on rebre els avisos de les notificacions, d’acord amb la clàusula vuitena d’aquest plec.</w:t>
      </w:r>
    </w:p>
    <w:p w:rsidR="000B4878" w:rsidRDefault="000B4878" w:rsidP="000B4878">
      <w:pPr>
        <w:pStyle w:val="Pargrafdellista"/>
        <w:rPr>
          <w:sz w:val="22"/>
          <w:szCs w:val="22"/>
        </w:rPr>
      </w:pPr>
    </w:p>
    <w:p w:rsidR="000B4878" w:rsidRPr="00C8653D" w:rsidRDefault="000B4878" w:rsidP="000B4878">
      <w:pPr>
        <w:pStyle w:val="Default"/>
        <w:widowControl w:val="0"/>
        <w:numPr>
          <w:ilvl w:val="0"/>
          <w:numId w:val="13"/>
        </w:numPr>
        <w:tabs>
          <w:tab w:val="clear" w:pos="360"/>
          <w:tab w:val="num" w:pos="1440"/>
        </w:tabs>
        <w:ind w:left="720"/>
        <w:jc w:val="both"/>
        <w:rPr>
          <w:color w:val="auto"/>
          <w:sz w:val="22"/>
          <w:szCs w:val="22"/>
        </w:rPr>
      </w:pPr>
      <w:r w:rsidRPr="00C8653D">
        <w:rPr>
          <w:color w:val="auto"/>
          <w:sz w:val="22"/>
          <w:szCs w:val="22"/>
        </w:rPr>
        <w:t>Nom, cognoms i DNI de la/es persona/es designada/es ....................................</w:t>
      </w:r>
    </w:p>
    <w:p w:rsidR="000B4878" w:rsidRDefault="000B4878" w:rsidP="000B4878">
      <w:pPr>
        <w:pStyle w:val="Default"/>
        <w:widowControl w:val="0"/>
        <w:numPr>
          <w:ilvl w:val="0"/>
          <w:numId w:val="13"/>
        </w:numPr>
        <w:tabs>
          <w:tab w:val="clear" w:pos="360"/>
          <w:tab w:val="num" w:pos="1080"/>
        </w:tabs>
        <w:ind w:left="720"/>
        <w:jc w:val="both"/>
        <w:rPr>
          <w:color w:val="auto"/>
          <w:sz w:val="22"/>
          <w:szCs w:val="22"/>
        </w:rPr>
      </w:pPr>
      <w:r w:rsidRPr="00C8653D">
        <w:rPr>
          <w:color w:val="auto"/>
          <w:sz w:val="22"/>
          <w:szCs w:val="22"/>
        </w:rPr>
        <w:t>Adreça de correu electrònic on rebre-les  ..........................................................</w:t>
      </w:r>
    </w:p>
    <w:p w:rsidR="000B4878" w:rsidRDefault="000B4878" w:rsidP="000B4878">
      <w:pPr>
        <w:pStyle w:val="Default"/>
        <w:widowControl w:val="0"/>
        <w:numPr>
          <w:ilvl w:val="0"/>
          <w:numId w:val="13"/>
        </w:numPr>
        <w:tabs>
          <w:tab w:val="clear" w:pos="360"/>
          <w:tab w:val="num" w:pos="1080"/>
        </w:tabs>
        <w:ind w:left="720"/>
        <w:jc w:val="both"/>
        <w:rPr>
          <w:color w:val="auto"/>
          <w:sz w:val="22"/>
          <w:szCs w:val="22"/>
        </w:rPr>
      </w:pPr>
      <w:r w:rsidRPr="00C12BF1">
        <w:rPr>
          <w:color w:val="auto"/>
          <w:sz w:val="22"/>
          <w:szCs w:val="22"/>
        </w:rPr>
        <w:t>Número de telèfon mòbil de contacte (opcional). ..............................................</w:t>
      </w:r>
    </w:p>
    <w:p w:rsidR="000B4878" w:rsidRDefault="000B4878" w:rsidP="000B4878">
      <w:pPr>
        <w:pStyle w:val="Pargrafdellista"/>
        <w:rPr>
          <w:sz w:val="22"/>
          <w:szCs w:val="22"/>
        </w:rPr>
      </w:pPr>
    </w:p>
    <w:p w:rsidR="000B4878" w:rsidRPr="008959EB" w:rsidRDefault="000B4878" w:rsidP="000B4878">
      <w:pPr>
        <w:pStyle w:val="Default"/>
        <w:numPr>
          <w:ilvl w:val="0"/>
          <w:numId w:val="14"/>
        </w:numPr>
        <w:jc w:val="both"/>
        <w:rPr>
          <w:color w:val="auto"/>
          <w:sz w:val="22"/>
          <w:szCs w:val="22"/>
        </w:rPr>
      </w:pPr>
      <w:r w:rsidRPr="00C8653D">
        <w:rPr>
          <w:sz w:val="22"/>
          <w:szCs w:val="22"/>
        </w:rPr>
        <w:t>Que la informació i documents aportats en els sobres són de contingut absolutament cert</w:t>
      </w:r>
      <w:r>
        <w:rPr>
          <w:sz w:val="22"/>
          <w:szCs w:val="22"/>
        </w:rPr>
        <w:t>.</w:t>
      </w:r>
    </w:p>
    <w:p w:rsidR="000B4878" w:rsidRPr="008959EB" w:rsidRDefault="000B4878" w:rsidP="000B4878">
      <w:pPr>
        <w:pStyle w:val="Default"/>
        <w:ind w:left="360"/>
        <w:jc w:val="both"/>
        <w:rPr>
          <w:color w:val="auto"/>
          <w:sz w:val="22"/>
          <w:szCs w:val="22"/>
        </w:rPr>
      </w:pPr>
    </w:p>
    <w:p w:rsidR="000B4878" w:rsidRDefault="000B4878" w:rsidP="000B4878">
      <w:pPr>
        <w:pStyle w:val="Default"/>
        <w:numPr>
          <w:ilvl w:val="0"/>
          <w:numId w:val="14"/>
        </w:numPr>
        <w:jc w:val="both"/>
        <w:rPr>
          <w:color w:val="auto"/>
          <w:sz w:val="22"/>
          <w:szCs w:val="22"/>
        </w:rPr>
      </w:pPr>
      <w:r>
        <w:rPr>
          <w:color w:val="auto"/>
          <w:sz w:val="22"/>
          <w:szCs w:val="22"/>
        </w:rPr>
        <w:t>Que, estant-hi legalment obligat, disposa del corresponent pla d’igualtat d’oportunitats entre les dones i els homes.</w:t>
      </w:r>
    </w:p>
    <w:p w:rsidR="000B4878" w:rsidRPr="00E27664" w:rsidRDefault="000B4878" w:rsidP="000B4878">
      <w:pPr>
        <w:pStyle w:val="Default"/>
        <w:jc w:val="both"/>
        <w:rPr>
          <w:color w:val="auto"/>
          <w:sz w:val="22"/>
          <w:szCs w:val="22"/>
        </w:rPr>
      </w:pPr>
    </w:p>
    <w:p w:rsidR="000B4878" w:rsidRDefault="000B4878" w:rsidP="000B4878">
      <w:pPr>
        <w:pStyle w:val="Pargrafdellista"/>
        <w:numPr>
          <w:ilvl w:val="0"/>
          <w:numId w:val="14"/>
        </w:numPr>
        <w:tabs>
          <w:tab w:val="left" w:pos="0"/>
          <w:tab w:val="left" w:pos="426"/>
          <w:tab w:val="left" w:pos="1473"/>
          <w:tab w:val="left" w:pos="4320"/>
        </w:tabs>
        <w:jc w:val="both"/>
        <w:rPr>
          <w:rFonts w:ascii="Arial" w:hAnsi="Arial" w:cs="Arial"/>
          <w:snapToGrid w:val="0"/>
          <w:sz w:val="22"/>
          <w:szCs w:val="22"/>
        </w:rPr>
      </w:pPr>
      <w:r>
        <w:rPr>
          <w:rFonts w:ascii="Arial" w:hAnsi="Arial" w:cs="Arial"/>
          <w:snapToGrid w:val="0"/>
          <w:sz w:val="22"/>
          <w:szCs w:val="22"/>
        </w:rPr>
        <w:t>Que, quan s’escaigui, es compromet</w:t>
      </w:r>
      <w:r w:rsidRPr="00886B1B">
        <w:rPr>
          <w:rFonts w:ascii="Arial" w:hAnsi="Arial" w:cs="Arial"/>
          <w:snapToGrid w:val="0"/>
          <w:sz w:val="22"/>
          <w:szCs w:val="22"/>
        </w:rPr>
        <w:t xml:space="preserve"> a adscriure a l’execució del contracte </w:t>
      </w:r>
      <w:r>
        <w:rPr>
          <w:rFonts w:ascii="Arial" w:hAnsi="Arial" w:cs="Arial"/>
          <w:snapToGrid w:val="0"/>
          <w:sz w:val="22"/>
          <w:szCs w:val="22"/>
        </w:rPr>
        <w:t>els</w:t>
      </w:r>
      <w:r w:rsidRPr="00886B1B">
        <w:rPr>
          <w:rFonts w:ascii="Arial" w:hAnsi="Arial" w:cs="Arial"/>
          <w:snapToGrid w:val="0"/>
          <w:sz w:val="22"/>
          <w:szCs w:val="22"/>
        </w:rPr>
        <w:t xml:space="preserve"> mitjans materials i/o personals</w:t>
      </w:r>
      <w:r>
        <w:rPr>
          <w:rFonts w:ascii="Arial" w:hAnsi="Arial" w:cs="Arial"/>
          <w:snapToGrid w:val="0"/>
          <w:sz w:val="22"/>
          <w:szCs w:val="22"/>
        </w:rPr>
        <w:t xml:space="preserve"> sol.licitats.</w:t>
      </w:r>
    </w:p>
    <w:p w:rsidR="000B4878" w:rsidRPr="00E27664" w:rsidRDefault="000B4878" w:rsidP="000B4878">
      <w:pPr>
        <w:pStyle w:val="Pargrafdellista"/>
        <w:rPr>
          <w:rFonts w:ascii="Arial" w:hAnsi="Arial" w:cs="Arial"/>
          <w:snapToGrid w:val="0"/>
          <w:sz w:val="22"/>
          <w:szCs w:val="22"/>
        </w:rPr>
      </w:pPr>
    </w:p>
    <w:p w:rsidR="000B4878" w:rsidRDefault="000B4878" w:rsidP="000B4878">
      <w:pPr>
        <w:pStyle w:val="Default"/>
        <w:numPr>
          <w:ilvl w:val="0"/>
          <w:numId w:val="14"/>
        </w:numPr>
        <w:jc w:val="both"/>
        <w:rPr>
          <w:color w:val="auto"/>
          <w:sz w:val="22"/>
          <w:szCs w:val="22"/>
        </w:rPr>
      </w:pPr>
      <w:r>
        <w:rPr>
          <w:color w:val="auto"/>
          <w:sz w:val="22"/>
          <w:szCs w:val="22"/>
        </w:rPr>
        <w:t>Que, en cas que l’empresa fos estrangera, es sotmetrà als jutjats i tribunals espanyols de qualsevol ordre per a totes les incidències que puguin sorgir del contracte, amb renúncia expressa del fur propi.</w:t>
      </w:r>
    </w:p>
    <w:p w:rsidR="000B4878" w:rsidRPr="00886B1B" w:rsidRDefault="000B4878" w:rsidP="000B4878">
      <w:pPr>
        <w:pStyle w:val="Pargrafdellista"/>
        <w:tabs>
          <w:tab w:val="left" w:pos="0"/>
          <w:tab w:val="left" w:pos="426"/>
          <w:tab w:val="left" w:pos="1473"/>
          <w:tab w:val="left" w:pos="4320"/>
        </w:tabs>
        <w:ind w:left="360"/>
        <w:jc w:val="both"/>
        <w:rPr>
          <w:rFonts w:ascii="Arial" w:hAnsi="Arial" w:cs="Arial"/>
          <w:snapToGrid w:val="0"/>
          <w:sz w:val="22"/>
          <w:szCs w:val="22"/>
        </w:rPr>
      </w:pPr>
    </w:p>
    <w:p w:rsidR="000B4878" w:rsidRPr="00DC21FE" w:rsidRDefault="000B4878" w:rsidP="000B4878">
      <w:pPr>
        <w:pStyle w:val="Default"/>
        <w:rPr>
          <w:color w:val="auto"/>
          <w:sz w:val="22"/>
          <w:szCs w:val="22"/>
        </w:rPr>
      </w:pPr>
    </w:p>
    <w:p w:rsidR="000B4878" w:rsidRPr="00C8653D" w:rsidRDefault="000B4878" w:rsidP="000B4878">
      <w:pPr>
        <w:pStyle w:val="CM25"/>
        <w:spacing w:after="0"/>
        <w:jc w:val="both"/>
        <w:rPr>
          <w:rFonts w:cs="Arial"/>
          <w:sz w:val="22"/>
          <w:szCs w:val="22"/>
        </w:rPr>
      </w:pPr>
    </w:p>
    <w:p w:rsidR="000B4878" w:rsidRPr="00C8653D" w:rsidRDefault="000B4878" w:rsidP="000B4878">
      <w:pPr>
        <w:pStyle w:val="CM13"/>
        <w:spacing w:line="240" w:lineRule="auto"/>
        <w:jc w:val="both"/>
        <w:rPr>
          <w:rFonts w:cs="Arial"/>
          <w:sz w:val="22"/>
          <w:szCs w:val="22"/>
        </w:rPr>
      </w:pPr>
      <w:r w:rsidRPr="00C8653D">
        <w:rPr>
          <w:rFonts w:cs="Arial"/>
          <w:sz w:val="22"/>
          <w:szCs w:val="22"/>
        </w:rPr>
        <w:t xml:space="preserve">I per a que consti signo aquesta declaració responsable. </w:t>
      </w:r>
    </w:p>
    <w:p w:rsidR="000B4878" w:rsidRPr="00C8653D" w:rsidRDefault="000B4878" w:rsidP="000B4878">
      <w:pPr>
        <w:pStyle w:val="CM13"/>
        <w:spacing w:line="240" w:lineRule="auto"/>
        <w:jc w:val="both"/>
        <w:rPr>
          <w:rFonts w:cs="Arial"/>
          <w:sz w:val="22"/>
          <w:szCs w:val="22"/>
        </w:rPr>
      </w:pPr>
      <w:r w:rsidRPr="00C8653D">
        <w:rPr>
          <w:rFonts w:cs="Arial"/>
          <w:sz w:val="22"/>
          <w:szCs w:val="22"/>
        </w:rPr>
        <w:br/>
        <w:t xml:space="preserve">(lloc i data )   Signatura de l’apoderat </w:t>
      </w:r>
    </w:p>
    <w:p w:rsidR="000B4878" w:rsidRPr="00C8653D" w:rsidRDefault="000B4878" w:rsidP="000B4878">
      <w:pPr>
        <w:pStyle w:val="Default"/>
        <w:rPr>
          <w:sz w:val="22"/>
          <w:szCs w:val="22"/>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p>
    <w:p w:rsidR="00B06188" w:rsidRDefault="00B06188">
      <w:pPr>
        <w:spacing w:after="0" w:line="240" w:lineRule="auto"/>
        <w:rPr>
          <w:rFonts w:cs="Arial"/>
        </w:rPr>
      </w:pPr>
      <w:r>
        <w:rPr>
          <w:rFonts w:cs="Arial"/>
        </w:rPr>
        <w:br w:type="page"/>
      </w:r>
    </w:p>
    <w:p w:rsidR="003F1AE1" w:rsidRDefault="003F1AE1" w:rsidP="000B4878">
      <w:pPr>
        <w:spacing w:after="0" w:line="240" w:lineRule="auto"/>
        <w:jc w:val="both"/>
        <w:rPr>
          <w:rFonts w:cs="Arial"/>
        </w:rPr>
      </w:pPr>
    </w:p>
    <w:p w:rsidR="000B4878" w:rsidRDefault="000B4878" w:rsidP="000B4878">
      <w:pPr>
        <w:spacing w:after="0" w:line="240" w:lineRule="auto"/>
        <w:jc w:val="both"/>
        <w:rPr>
          <w:rFonts w:cs="Arial"/>
        </w:rPr>
      </w:pPr>
    </w:p>
    <w:p w:rsidR="000B4878" w:rsidRPr="00AC3D77" w:rsidRDefault="000B4878" w:rsidP="000B4878">
      <w:pPr>
        <w:autoSpaceDE w:val="0"/>
        <w:autoSpaceDN w:val="0"/>
        <w:adjustRightInd w:val="0"/>
        <w:jc w:val="center"/>
        <w:rPr>
          <w:rFonts w:cs="Arial"/>
          <w:b/>
          <w:color w:val="000000"/>
        </w:rPr>
      </w:pPr>
      <w:r w:rsidRPr="00C8653D">
        <w:rPr>
          <w:rFonts w:cs="Arial"/>
          <w:b/>
          <w:color w:val="000000"/>
        </w:rPr>
        <w:t>A</w:t>
      </w:r>
      <w:r>
        <w:rPr>
          <w:rFonts w:cs="Arial"/>
          <w:b/>
          <w:color w:val="000000"/>
        </w:rPr>
        <w:t>NNEX 5</w:t>
      </w:r>
    </w:p>
    <w:p w:rsidR="000B4878" w:rsidRDefault="000B4878" w:rsidP="000B4878">
      <w:pPr>
        <w:spacing w:after="0" w:line="240" w:lineRule="auto"/>
        <w:jc w:val="both"/>
      </w:pPr>
      <w:r w:rsidRPr="0031679C">
        <w:rPr>
          <w:b/>
          <w:u w:val="single"/>
        </w:rPr>
        <w:t>SUBCONTRACTACIÓ</w:t>
      </w:r>
    </w:p>
    <w:p w:rsidR="000B4878" w:rsidRDefault="000B4878" w:rsidP="000B4878">
      <w:pPr>
        <w:spacing w:after="0" w:line="240" w:lineRule="auto"/>
        <w:jc w:val="both"/>
      </w:pPr>
    </w:p>
    <w:p w:rsidR="000B4878" w:rsidRDefault="000B4878" w:rsidP="000B4878">
      <w:pPr>
        <w:spacing w:after="0" w:line="240" w:lineRule="auto"/>
        <w:jc w:val="both"/>
      </w:pPr>
      <w:r>
        <w:t>(Si s’escau, indicar per a cada lot)</w:t>
      </w:r>
    </w:p>
    <w:p w:rsidR="000B4878" w:rsidRDefault="000B4878" w:rsidP="000B4878">
      <w:pPr>
        <w:spacing w:after="0" w:line="240" w:lineRule="auto"/>
        <w:jc w:val="both"/>
      </w:pPr>
    </w:p>
    <w:p w:rsidR="000B4878" w:rsidRDefault="000B4878" w:rsidP="000B4878">
      <w:pPr>
        <w:spacing w:after="0" w:line="240" w:lineRule="auto"/>
        <w:jc w:val="both"/>
      </w:pPr>
    </w:p>
    <w:p w:rsidR="000B4878" w:rsidRDefault="000B4878" w:rsidP="000B4878">
      <w:pPr>
        <w:spacing w:after="0" w:line="240" w:lineRule="auto"/>
        <w:jc w:val="both"/>
      </w:pPr>
      <w:r>
        <w:t>Condicions de subcontractació per a la realització parcial de la prestació:</w:t>
      </w:r>
    </w:p>
    <w:p w:rsidR="000B4878" w:rsidRDefault="000B4878" w:rsidP="000B4878">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35"/>
        <w:gridCol w:w="2441"/>
      </w:tblGrid>
      <w:tr w:rsidR="000B4878" w:rsidTr="00836A09">
        <w:tc>
          <w:tcPr>
            <w:tcW w:w="3369" w:type="dxa"/>
          </w:tcPr>
          <w:p w:rsidR="000B4878" w:rsidRPr="00E36EFA" w:rsidRDefault="000B4878" w:rsidP="00836A09">
            <w:pPr>
              <w:spacing w:after="0" w:line="240" w:lineRule="auto"/>
              <w:jc w:val="both"/>
              <w:rPr>
                <w:rFonts w:cs="Arial"/>
              </w:rPr>
            </w:pPr>
            <w:r w:rsidRPr="00E36EFA">
              <w:rPr>
                <w:rFonts w:cs="Arial"/>
              </w:rPr>
              <w:t>PRESTACIÓ PARCIAL DEL CONTRACTE</w:t>
            </w:r>
          </w:p>
        </w:tc>
        <w:tc>
          <w:tcPr>
            <w:tcW w:w="2835" w:type="dxa"/>
          </w:tcPr>
          <w:p w:rsidR="000B4878" w:rsidRPr="00E36EFA" w:rsidRDefault="000B4878" w:rsidP="00836A09">
            <w:pPr>
              <w:spacing w:after="0" w:line="240" w:lineRule="auto"/>
              <w:jc w:val="both"/>
              <w:rPr>
                <w:rFonts w:cs="Arial"/>
              </w:rPr>
            </w:pPr>
            <w:r w:rsidRPr="00E36EFA">
              <w:rPr>
                <w:rFonts w:cs="Arial"/>
              </w:rPr>
              <w:t>% DE LA PRESTACIÓ</w:t>
            </w:r>
          </w:p>
        </w:tc>
        <w:tc>
          <w:tcPr>
            <w:tcW w:w="2441" w:type="dxa"/>
          </w:tcPr>
          <w:p w:rsidR="000B4878" w:rsidRPr="00E36EFA" w:rsidRDefault="000B4878" w:rsidP="00836A09">
            <w:pPr>
              <w:spacing w:after="0" w:line="240" w:lineRule="auto"/>
              <w:jc w:val="both"/>
              <w:rPr>
                <w:rFonts w:cs="Arial"/>
              </w:rPr>
            </w:pPr>
            <w:r w:rsidRPr="00E36EFA">
              <w:rPr>
                <w:rFonts w:cs="Arial"/>
              </w:rPr>
              <w:t>HABILITACIÓ PROFESSIONAL / CLASSIFICACIÓ</w:t>
            </w:r>
          </w:p>
        </w:tc>
      </w:tr>
      <w:tr w:rsidR="000B4878" w:rsidTr="00836A09">
        <w:tc>
          <w:tcPr>
            <w:tcW w:w="3369" w:type="dxa"/>
          </w:tcPr>
          <w:p w:rsidR="000B4878" w:rsidRPr="00E36EFA" w:rsidRDefault="000B4878" w:rsidP="00836A09">
            <w:pPr>
              <w:spacing w:after="0" w:line="240" w:lineRule="auto"/>
              <w:jc w:val="both"/>
              <w:rPr>
                <w:rFonts w:cs="Arial"/>
              </w:rPr>
            </w:pPr>
          </w:p>
        </w:tc>
        <w:tc>
          <w:tcPr>
            <w:tcW w:w="2835" w:type="dxa"/>
          </w:tcPr>
          <w:p w:rsidR="000B4878" w:rsidRPr="00E36EFA" w:rsidRDefault="000B4878" w:rsidP="00836A09">
            <w:pPr>
              <w:spacing w:after="0" w:line="240" w:lineRule="auto"/>
              <w:jc w:val="both"/>
              <w:rPr>
                <w:rFonts w:cs="Arial"/>
              </w:rPr>
            </w:pPr>
          </w:p>
        </w:tc>
        <w:tc>
          <w:tcPr>
            <w:tcW w:w="2441" w:type="dxa"/>
          </w:tcPr>
          <w:p w:rsidR="000B4878" w:rsidRPr="00E36EFA" w:rsidRDefault="000B4878" w:rsidP="00836A09">
            <w:pPr>
              <w:spacing w:after="0" w:line="240" w:lineRule="auto"/>
              <w:jc w:val="both"/>
              <w:rPr>
                <w:rFonts w:cs="Arial"/>
              </w:rPr>
            </w:pPr>
          </w:p>
        </w:tc>
      </w:tr>
      <w:tr w:rsidR="000B4878" w:rsidTr="00836A09">
        <w:tc>
          <w:tcPr>
            <w:tcW w:w="3369" w:type="dxa"/>
          </w:tcPr>
          <w:p w:rsidR="000B4878" w:rsidRPr="00E36EFA" w:rsidRDefault="000B4878" w:rsidP="00836A09">
            <w:pPr>
              <w:spacing w:after="0" w:line="240" w:lineRule="auto"/>
              <w:jc w:val="both"/>
              <w:rPr>
                <w:rFonts w:cs="Arial"/>
              </w:rPr>
            </w:pPr>
          </w:p>
        </w:tc>
        <w:tc>
          <w:tcPr>
            <w:tcW w:w="2835" w:type="dxa"/>
          </w:tcPr>
          <w:p w:rsidR="000B4878" w:rsidRPr="00E36EFA" w:rsidRDefault="000B4878" w:rsidP="00836A09">
            <w:pPr>
              <w:spacing w:after="0" w:line="240" w:lineRule="auto"/>
              <w:jc w:val="both"/>
              <w:rPr>
                <w:rFonts w:cs="Arial"/>
              </w:rPr>
            </w:pPr>
          </w:p>
        </w:tc>
        <w:tc>
          <w:tcPr>
            <w:tcW w:w="2441" w:type="dxa"/>
          </w:tcPr>
          <w:p w:rsidR="000B4878" w:rsidRPr="00E36EFA" w:rsidRDefault="000B4878" w:rsidP="00836A09">
            <w:pPr>
              <w:spacing w:after="0" w:line="240" w:lineRule="auto"/>
              <w:jc w:val="both"/>
              <w:rPr>
                <w:rFonts w:cs="Arial"/>
              </w:rPr>
            </w:pPr>
          </w:p>
        </w:tc>
      </w:tr>
      <w:tr w:rsidR="000B4878" w:rsidTr="00836A09">
        <w:tc>
          <w:tcPr>
            <w:tcW w:w="3369" w:type="dxa"/>
          </w:tcPr>
          <w:p w:rsidR="000B4878" w:rsidRPr="00E36EFA" w:rsidRDefault="000B4878" w:rsidP="00836A09">
            <w:pPr>
              <w:spacing w:after="0" w:line="240" w:lineRule="auto"/>
              <w:jc w:val="both"/>
              <w:rPr>
                <w:rFonts w:cs="Arial"/>
              </w:rPr>
            </w:pPr>
          </w:p>
        </w:tc>
        <w:tc>
          <w:tcPr>
            <w:tcW w:w="2835" w:type="dxa"/>
          </w:tcPr>
          <w:p w:rsidR="000B4878" w:rsidRPr="00E36EFA" w:rsidRDefault="000B4878" w:rsidP="00836A09">
            <w:pPr>
              <w:spacing w:after="0" w:line="240" w:lineRule="auto"/>
              <w:jc w:val="both"/>
              <w:rPr>
                <w:rFonts w:cs="Arial"/>
              </w:rPr>
            </w:pPr>
          </w:p>
        </w:tc>
        <w:tc>
          <w:tcPr>
            <w:tcW w:w="2441" w:type="dxa"/>
          </w:tcPr>
          <w:p w:rsidR="000B4878" w:rsidRPr="00E36EFA" w:rsidRDefault="000B4878" w:rsidP="00836A09">
            <w:pPr>
              <w:spacing w:after="0" w:line="240" w:lineRule="auto"/>
              <w:jc w:val="both"/>
              <w:rPr>
                <w:rFonts w:cs="Arial"/>
              </w:rPr>
            </w:pPr>
          </w:p>
        </w:tc>
      </w:tr>
      <w:tr w:rsidR="000B4878" w:rsidTr="00836A09">
        <w:tc>
          <w:tcPr>
            <w:tcW w:w="3369" w:type="dxa"/>
          </w:tcPr>
          <w:p w:rsidR="000B4878" w:rsidRPr="00E36EFA" w:rsidRDefault="000B4878" w:rsidP="00836A09">
            <w:pPr>
              <w:spacing w:after="0" w:line="240" w:lineRule="auto"/>
              <w:jc w:val="both"/>
              <w:rPr>
                <w:rFonts w:cs="Arial"/>
              </w:rPr>
            </w:pPr>
          </w:p>
        </w:tc>
        <w:tc>
          <w:tcPr>
            <w:tcW w:w="2835" w:type="dxa"/>
          </w:tcPr>
          <w:p w:rsidR="000B4878" w:rsidRPr="00E36EFA" w:rsidRDefault="000B4878" w:rsidP="00836A09">
            <w:pPr>
              <w:spacing w:after="0" w:line="240" w:lineRule="auto"/>
              <w:jc w:val="both"/>
              <w:rPr>
                <w:rFonts w:cs="Arial"/>
              </w:rPr>
            </w:pPr>
          </w:p>
        </w:tc>
        <w:tc>
          <w:tcPr>
            <w:tcW w:w="2441" w:type="dxa"/>
          </w:tcPr>
          <w:p w:rsidR="000B4878" w:rsidRPr="00E36EFA" w:rsidRDefault="000B4878" w:rsidP="00836A09">
            <w:pPr>
              <w:spacing w:after="0" w:line="240" w:lineRule="auto"/>
              <w:jc w:val="both"/>
              <w:rPr>
                <w:rFonts w:cs="Arial"/>
              </w:rPr>
            </w:pPr>
          </w:p>
        </w:tc>
      </w:tr>
    </w:tbl>
    <w:p w:rsidR="000B4878" w:rsidRDefault="000B4878" w:rsidP="000B4878">
      <w:pPr>
        <w:spacing w:after="0" w:line="240" w:lineRule="auto"/>
        <w:jc w:val="both"/>
        <w:rPr>
          <w:rFonts w:cs="Arial"/>
        </w:rPr>
      </w:pPr>
    </w:p>
    <w:p w:rsidR="000B4878" w:rsidRDefault="000B4878" w:rsidP="000B4878">
      <w:pPr>
        <w:spacing w:after="0" w:line="240" w:lineRule="auto"/>
        <w:jc w:val="both"/>
        <w:rPr>
          <w:rFonts w:cs="Arial"/>
        </w:rPr>
      </w:pPr>
      <w:r>
        <w:rPr>
          <w:rFonts w:cs="Arial"/>
          <w:noProof/>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146050</wp:posOffset>
                </wp:positionV>
                <wp:extent cx="167005" cy="151130"/>
                <wp:effectExtent l="0" t="0" r="23495" b="2032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681A9" id="Rectangle 63" o:spid="_x0000_s1026" style="position:absolute;margin-left:-6.2pt;margin-top:11.5pt;width:13.15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BS+IgIAAD0EAAAOAAAAZHJzL2Uyb0RvYy54bWysU1Fv0zAQfkfiP1h+p0m6t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"/>
            </w:pict>
          </mc:Fallback>
        </mc:AlternateContent>
      </w:r>
    </w:p>
    <w:p w:rsidR="000B4878" w:rsidRDefault="000B4878" w:rsidP="000B4878">
      <w:pPr>
        <w:spacing w:after="0" w:line="240" w:lineRule="auto"/>
        <w:jc w:val="both"/>
        <w:rPr>
          <w:rFonts w:cs="Arial"/>
        </w:rPr>
      </w:pPr>
      <w:r>
        <w:rPr>
          <w:rFonts w:cs="Arial"/>
        </w:rPr>
        <w:t xml:space="preserve">    Tasques crítiques que NO admeten subcontractació</w:t>
      </w:r>
    </w:p>
    <w:p w:rsidR="000B4878" w:rsidRDefault="000B4878" w:rsidP="000B4878">
      <w:pPr>
        <w:spacing w:after="0" w:line="240"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0B4878" w:rsidTr="00836A09">
        <w:tc>
          <w:tcPr>
            <w:tcW w:w="8645" w:type="dxa"/>
          </w:tcPr>
          <w:p w:rsidR="000B4878" w:rsidRPr="00E36EFA" w:rsidRDefault="000B4878" w:rsidP="00836A09">
            <w:pPr>
              <w:spacing w:after="0" w:line="240" w:lineRule="auto"/>
              <w:jc w:val="both"/>
              <w:rPr>
                <w:rFonts w:cs="Arial"/>
              </w:rPr>
            </w:pPr>
          </w:p>
          <w:p w:rsidR="000B4878" w:rsidRPr="00E36EFA" w:rsidRDefault="000B4878" w:rsidP="00836A09">
            <w:pPr>
              <w:spacing w:after="0" w:line="240" w:lineRule="auto"/>
              <w:jc w:val="both"/>
              <w:rPr>
                <w:rFonts w:cs="Arial"/>
              </w:rPr>
            </w:pPr>
          </w:p>
        </w:tc>
      </w:tr>
      <w:tr w:rsidR="000B4878" w:rsidTr="00836A09">
        <w:tc>
          <w:tcPr>
            <w:tcW w:w="8645" w:type="dxa"/>
          </w:tcPr>
          <w:p w:rsidR="000B4878" w:rsidRPr="00E36EFA" w:rsidRDefault="000B4878" w:rsidP="00836A09">
            <w:pPr>
              <w:spacing w:after="0" w:line="240" w:lineRule="auto"/>
              <w:jc w:val="both"/>
              <w:rPr>
                <w:rFonts w:cs="Arial"/>
              </w:rPr>
            </w:pPr>
          </w:p>
          <w:p w:rsidR="000B4878" w:rsidRPr="00E36EFA" w:rsidRDefault="000B4878" w:rsidP="00836A09">
            <w:pPr>
              <w:spacing w:after="0" w:line="240" w:lineRule="auto"/>
              <w:jc w:val="both"/>
              <w:rPr>
                <w:rFonts w:cs="Arial"/>
              </w:rPr>
            </w:pPr>
          </w:p>
        </w:tc>
      </w:tr>
      <w:tr w:rsidR="000B4878" w:rsidTr="00836A09">
        <w:tc>
          <w:tcPr>
            <w:tcW w:w="8645" w:type="dxa"/>
          </w:tcPr>
          <w:p w:rsidR="000B4878" w:rsidRPr="00E36EFA" w:rsidRDefault="000B4878" w:rsidP="00836A09">
            <w:pPr>
              <w:spacing w:after="0" w:line="240" w:lineRule="auto"/>
              <w:jc w:val="both"/>
              <w:rPr>
                <w:rFonts w:cs="Arial"/>
              </w:rPr>
            </w:pPr>
          </w:p>
          <w:p w:rsidR="000B4878" w:rsidRPr="00E36EFA" w:rsidRDefault="000B4878" w:rsidP="00836A09">
            <w:pPr>
              <w:spacing w:after="0" w:line="240" w:lineRule="auto"/>
              <w:jc w:val="both"/>
              <w:rPr>
                <w:rFonts w:cs="Arial"/>
              </w:rPr>
            </w:pPr>
          </w:p>
        </w:tc>
      </w:tr>
    </w:tbl>
    <w:p w:rsidR="000B4878" w:rsidRDefault="000B4878" w:rsidP="000B4878">
      <w:pPr>
        <w:spacing w:after="0" w:line="240" w:lineRule="auto"/>
        <w:jc w:val="both"/>
        <w:rPr>
          <w:rFonts w:cs="Arial"/>
        </w:rPr>
      </w:pPr>
    </w:p>
    <w:p w:rsidR="000B4878" w:rsidRDefault="000B4878" w:rsidP="000B4878">
      <w:pPr>
        <w:rPr>
          <w:rFonts w:cs="Arial"/>
        </w:rPr>
      </w:pPr>
    </w:p>
    <w:p w:rsidR="000B4878" w:rsidRPr="00C8653D" w:rsidRDefault="000B4878" w:rsidP="000B4878">
      <w:pPr>
        <w:pStyle w:val="CM13"/>
        <w:spacing w:line="240" w:lineRule="auto"/>
        <w:jc w:val="both"/>
        <w:rPr>
          <w:rFonts w:cs="Arial"/>
          <w:sz w:val="22"/>
          <w:szCs w:val="22"/>
        </w:rPr>
      </w:pPr>
      <w:r w:rsidRPr="00C8653D">
        <w:rPr>
          <w:rFonts w:cs="Arial"/>
          <w:sz w:val="22"/>
          <w:szCs w:val="22"/>
        </w:rPr>
        <w:t xml:space="preserve">(lloc i data )   Signatura de l’apoderat </w:t>
      </w:r>
    </w:p>
    <w:p w:rsidR="000B4878" w:rsidRPr="007F0FD6" w:rsidRDefault="000B4878" w:rsidP="000B4878">
      <w:pPr>
        <w:rPr>
          <w:rFonts w:cs="Arial"/>
        </w:rPr>
      </w:pPr>
    </w:p>
    <w:p w:rsidR="005D06A9" w:rsidRDefault="005D06A9" w:rsidP="00F874AB">
      <w:pPr>
        <w:spacing w:after="0" w:line="240" w:lineRule="auto"/>
        <w:rPr>
          <w:rFonts w:cs="Arial"/>
          <w:b/>
          <w:lang w:eastAsia="es-ES"/>
        </w:rPr>
      </w:pPr>
    </w:p>
    <w:p w:rsidR="00745236" w:rsidRDefault="00745236" w:rsidP="00F874AB">
      <w:pPr>
        <w:spacing w:after="0" w:line="240" w:lineRule="auto"/>
        <w:rPr>
          <w:rFonts w:cs="Arial"/>
          <w:b/>
          <w:lang w:eastAsia="es-ES"/>
        </w:rPr>
      </w:pPr>
    </w:p>
    <w:sectPr w:rsidR="00745236" w:rsidSect="00F874AB">
      <w:pgSz w:w="11910" w:h="16840"/>
      <w:pgMar w:top="1660" w:right="1000" w:bottom="1200" w:left="1580" w:header="341" w:footer="10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3EA" w:rsidRDefault="002103EA" w:rsidP="00BB0E31">
      <w:pPr>
        <w:spacing w:after="0" w:line="240" w:lineRule="auto"/>
      </w:pPr>
      <w:r>
        <w:separator/>
      </w:r>
    </w:p>
  </w:endnote>
  <w:endnote w:type="continuationSeparator" w:id="0">
    <w:p w:rsidR="002103EA" w:rsidRDefault="002103EA" w:rsidP="00BB0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EA" w:rsidRPr="006760F9" w:rsidRDefault="002103EA" w:rsidP="009542A7">
    <w:pPr>
      <w:pStyle w:val="Peu"/>
      <w:rPr>
        <w:sz w:val="14"/>
        <w:szCs w:val="14"/>
      </w:rPr>
    </w:pPr>
    <w:r w:rsidRPr="006760F9">
      <w:rPr>
        <w:sz w:val="14"/>
        <w:szCs w:val="14"/>
      </w:rPr>
      <w:t xml:space="preserve">Carrer del Foc, 57 </w:t>
    </w:r>
  </w:p>
  <w:p w:rsidR="002103EA" w:rsidRDefault="002103EA" w:rsidP="009542A7">
    <w:pPr>
      <w:pStyle w:val="Peu"/>
      <w:rPr>
        <w:sz w:val="14"/>
        <w:szCs w:val="14"/>
      </w:rPr>
    </w:pPr>
    <w:r w:rsidRPr="006760F9">
      <w:rPr>
        <w:sz w:val="14"/>
        <w:szCs w:val="14"/>
      </w:rPr>
      <w:t>08038 Barcelona</w:t>
    </w:r>
  </w:p>
  <w:p w:rsidR="002103EA" w:rsidRPr="007A47C4" w:rsidRDefault="002103EA" w:rsidP="009542A7">
    <w:pPr>
      <w:pStyle w:val="Peu"/>
    </w:pPr>
    <w:r>
      <w:rPr>
        <w:sz w:val="14"/>
        <w:szCs w:val="14"/>
      </w:rPr>
      <w:t>Tel. 933 162 000</w:t>
    </w:r>
  </w:p>
  <w:p w:rsidR="002103EA" w:rsidRDefault="002103EA" w:rsidP="00865764">
    <w:pPr>
      <w:pStyle w:val="Peu"/>
    </w:pPr>
    <w:r>
      <w:rPr>
        <w:rFonts w:cs="Arial"/>
        <w:sz w:val="16"/>
        <w:szCs w:val="16"/>
      </w:rPr>
      <w:tab/>
    </w:r>
    <w:r>
      <w:rPr>
        <w:rFonts w:cs="Arial"/>
        <w:sz w:val="16"/>
        <w:szCs w:val="16"/>
      </w:rPr>
      <w:tab/>
    </w:r>
    <w:r w:rsidRPr="008D12AF">
      <w:rPr>
        <w:rFonts w:cs="Arial"/>
        <w:sz w:val="16"/>
        <w:szCs w:val="16"/>
      </w:rPr>
      <w:fldChar w:fldCharType="begin"/>
    </w:r>
    <w:r w:rsidRPr="008D12AF">
      <w:rPr>
        <w:rFonts w:cs="Arial"/>
        <w:sz w:val="16"/>
        <w:szCs w:val="16"/>
      </w:rPr>
      <w:instrText>PAGE   \* MERGEFORMAT</w:instrText>
    </w:r>
    <w:r w:rsidRPr="008D12AF">
      <w:rPr>
        <w:rFonts w:cs="Arial"/>
        <w:sz w:val="16"/>
        <w:szCs w:val="16"/>
      </w:rPr>
      <w:fldChar w:fldCharType="separate"/>
    </w:r>
    <w:r w:rsidR="00B15606">
      <w:rPr>
        <w:rFonts w:cs="Arial"/>
        <w:noProof/>
        <w:sz w:val="16"/>
        <w:szCs w:val="16"/>
      </w:rPr>
      <w:t>4</w:t>
    </w:r>
    <w:r w:rsidRPr="008D12AF">
      <w:rPr>
        <w:rFonts w:cs="Arial"/>
        <w:sz w:val="16"/>
        <w:szCs w:val="16"/>
      </w:rPr>
      <w:fldChar w:fldCharType="end"/>
    </w:r>
  </w:p>
  <w:p w:rsidR="002103EA" w:rsidRDefault="002103E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3EA" w:rsidRDefault="002103EA" w:rsidP="00BB0E31">
      <w:pPr>
        <w:spacing w:after="0" w:line="240" w:lineRule="auto"/>
      </w:pPr>
      <w:r>
        <w:separator/>
      </w:r>
    </w:p>
  </w:footnote>
  <w:footnote w:type="continuationSeparator" w:id="0">
    <w:p w:rsidR="002103EA" w:rsidRDefault="002103EA" w:rsidP="00BB0E31">
      <w:pPr>
        <w:spacing w:after="0" w:line="240" w:lineRule="auto"/>
      </w:pPr>
      <w:r>
        <w:continuationSeparator/>
      </w:r>
    </w:p>
  </w:footnote>
  <w:footnote w:id="1">
    <w:p w:rsidR="002103EA" w:rsidRDefault="002103EA" w:rsidP="00F16437">
      <w:pPr>
        <w:tabs>
          <w:tab w:val="left" w:pos="2010"/>
        </w:tabs>
      </w:pPr>
    </w:p>
    <w:p w:rsidR="002103EA" w:rsidRPr="00092B8E" w:rsidRDefault="002103EA" w:rsidP="000B4878">
      <w:pPr>
        <w:spacing w:after="0" w:line="240" w:lineRule="auto"/>
        <w:jc w:val="both"/>
        <w:rPr>
          <w:rFonts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EA" w:rsidRDefault="002103EA">
    <w:pPr>
      <w:pStyle w:val="Capalera"/>
      <w:ind w:left="-567"/>
    </w:pPr>
    <w:r>
      <w:rPr>
        <w:noProof/>
      </w:rPr>
      <w:drawing>
        <wp:inline distT="0" distB="0" distL="0" distR="0">
          <wp:extent cx="2867025" cy="476250"/>
          <wp:effectExtent l="0" t="0" r="9525"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Num2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A"/>
    <w:multiLevelType w:val="multilevel"/>
    <w:tmpl w:val="0000000A"/>
    <w:name w:val="WWNum46"/>
    <w:lvl w:ilvl="0">
      <w:start w:val="4"/>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352733"/>
    <w:multiLevelType w:val="hybridMultilevel"/>
    <w:tmpl w:val="7534B9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E02CFA"/>
    <w:multiLevelType w:val="hybridMultilevel"/>
    <w:tmpl w:val="E73EE05E"/>
    <w:lvl w:ilvl="0" w:tplc="04030013">
      <w:start w:val="1"/>
      <w:numFmt w:val="upp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08AC6CAF"/>
    <w:multiLevelType w:val="hybridMultilevel"/>
    <w:tmpl w:val="09E2A6E6"/>
    <w:lvl w:ilvl="0" w:tplc="57409EA8">
      <w:start w:val="1"/>
      <w:numFmt w:val="lowerLetter"/>
      <w:lvlText w:val="%1)"/>
      <w:lvlJc w:val="left"/>
      <w:pPr>
        <w:ind w:left="360" w:hanging="360"/>
      </w:pPr>
      <w:rPr>
        <w:rFonts w:cs="Arial"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0D87326E"/>
    <w:multiLevelType w:val="hybridMultilevel"/>
    <w:tmpl w:val="DD140BDA"/>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0DF77CA2"/>
    <w:multiLevelType w:val="hybridMultilevel"/>
    <w:tmpl w:val="3D9A8FAA"/>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 w15:restartNumberingAfterBreak="0">
    <w:nsid w:val="0ECE3473"/>
    <w:multiLevelType w:val="hybridMultilevel"/>
    <w:tmpl w:val="1426648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CB47AD"/>
    <w:multiLevelType w:val="hybridMultilevel"/>
    <w:tmpl w:val="A42828C4"/>
    <w:lvl w:ilvl="0" w:tplc="04030015">
      <w:start w:val="1"/>
      <w:numFmt w:val="upperLetter"/>
      <w:lvlText w:val="%1."/>
      <w:lvlJc w:val="left"/>
      <w:pPr>
        <w:tabs>
          <w:tab w:val="num" w:pos="360"/>
        </w:tabs>
        <w:ind w:left="360" w:hanging="360"/>
      </w:pPr>
    </w:lvl>
    <w:lvl w:ilvl="1" w:tplc="04030001">
      <w:start w:val="1"/>
      <w:numFmt w:val="bullet"/>
      <w:lvlText w:val=""/>
      <w:lvlJc w:val="left"/>
      <w:pPr>
        <w:tabs>
          <w:tab w:val="num" w:pos="1080"/>
        </w:tabs>
        <w:ind w:left="1080" w:hanging="360"/>
      </w:pPr>
      <w:rPr>
        <w:rFonts w:ascii="Symbol" w:hAnsi="Symbol" w:hint="default"/>
      </w:rPr>
    </w:lvl>
    <w:lvl w:ilvl="2" w:tplc="E6260148">
      <w:start w:val="9"/>
      <w:numFmt w:val="bullet"/>
      <w:lvlText w:val="–"/>
      <w:lvlJc w:val="left"/>
      <w:pPr>
        <w:tabs>
          <w:tab w:val="num" w:pos="1980"/>
        </w:tabs>
        <w:ind w:left="1980" w:hanging="360"/>
      </w:pPr>
      <w:rPr>
        <w:rFonts w:ascii="Arial" w:eastAsia="Times New Roman" w:hAnsi="Arial" w:cs="Arial" w:hint="default"/>
      </w:rPr>
    </w:lvl>
    <w:lvl w:ilvl="3" w:tplc="A79A2ADA">
      <w:start w:val="1"/>
      <w:numFmt w:val="lowerLetter"/>
      <w:lvlText w:val="%4)"/>
      <w:lvlJc w:val="left"/>
      <w:pPr>
        <w:ind w:left="2520" w:hanging="360"/>
      </w:pPr>
      <w:rPr>
        <w:rFonts w:hint="default"/>
      </w:rPr>
    </w:lvl>
    <w:lvl w:ilvl="4" w:tplc="04030019">
      <w:start w:val="1"/>
      <w:numFmt w:val="lowerLetter"/>
      <w:lvlText w:val="%5."/>
      <w:lvlJc w:val="left"/>
      <w:pPr>
        <w:tabs>
          <w:tab w:val="num" w:pos="3240"/>
        </w:tabs>
        <w:ind w:left="3240" w:hanging="360"/>
      </w:pPr>
    </w:lvl>
    <w:lvl w:ilvl="5" w:tplc="5CB4D9F4">
      <w:start w:val="4"/>
      <w:numFmt w:val="decimal"/>
      <w:lvlText w:val="%6)"/>
      <w:lvlJc w:val="left"/>
      <w:pPr>
        <w:ind w:left="4140" w:hanging="360"/>
      </w:pPr>
      <w:rPr>
        <w:rFonts w:hint="default"/>
        <w:b/>
      </w:r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9" w15:restartNumberingAfterBreak="0">
    <w:nsid w:val="12C41ACB"/>
    <w:multiLevelType w:val="hybridMultilevel"/>
    <w:tmpl w:val="7190415A"/>
    <w:lvl w:ilvl="0" w:tplc="ADA66E6A">
      <w:start w:val="6"/>
      <w:numFmt w:val="decimal"/>
      <w:lvlText w:val="%1"/>
      <w:lvlJc w:val="left"/>
      <w:pPr>
        <w:ind w:left="720" w:hanging="360"/>
      </w:pPr>
      <w:rPr>
        <w:rFonts w:hint="default"/>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2D51D9A"/>
    <w:multiLevelType w:val="hybridMultilevel"/>
    <w:tmpl w:val="DB3400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771032F"/>
    <w:multiLevelType w:val="hybridMultilevel"/>
    <w:tmpl w:val="8DDA8FD0"/>
    <w:lvl w:ilvl="0" w:tplc="BA141410">
      <w:numFmt w:val="bullet"/>
      <w:lvlText w:val=""/>
      <w:lvlJc w:val="left"/>
      <w:pPr>
        <w:ind w:left="842" w:hanging="360"/>
      </w:pPr>
      <w:rPr>
        <w:rFonts w:ascii="Symbol" w:eastAsia="Symbol" w:hAnsi="Symbol" w:cs="Symbol" w:hint="default"/>
        <w:w w:val="100"/>
        <w:sz w:val="22"/>
        <w:szCs w:val="22"/>
        <w:lang w:val="ca-ES" w:eastAsia="en-US" w:bidi="ar-SA"/>
      </w:rPr>
    </w:lvl>
    <w:lvl w:ilvl="1" w:tplc="2C0AE5D8">
      <w:numFmt w:val="bullet"/>
      <w:lvlText w:val="•"/>
      <w:lvlJc w:val="left"/>
      <w:pPr>
        <w:ind w:left="1688" w:hanging="360"/>
      </w:pPr>
      <w:rPr>
        <w:rFonts w:hint="default"/>
        <w:lang w:val="ca-ES" w:eastAsia="en-US" w:bidi="ar-SA"/>
      </w:rPr>
    </w:lvl>
    <w:lvl w:ilvl="2" w:tplc="2C8A091A">
      <w:numFmt w:val="bullet"/>
      <w:lvlText w:val="•"/>
      <w:lvlJc w:val="left"/>
      <w:pPr>
        <w:ind w:left="2537" w:hanging="360"/>
      </w:pPr>
      <w:rPr>
        <w:rFonts w:hint="default"/>
        <w:lang w:val="ca-ES" w:eastAsia="en-US" w:bidi="ar-SA"/>
      </w:rPr>
    </w:lvl>
    <w:lvl w:ilvl="3" w:tplc="9FE0C486">
      <w:numFmt w:val="bullet"/>
      <w:lvlText w:val="•"/>
      <w:lvlJc w:val="left"/>
      <w:pPr>
        <w:ind w:left="3385" w:hanging="360"/>
      </w:pPr>
      <w:rPr>
        <w:rFonts w:hint="default"/>
        <w:lang w:val="ca-ES" w:eastAsia="en-US" w:bidi="ar-SA"/>
      </w:rPr>
    </w:lvl>
    <w:lvl w:ilvl="4" w:tplc="DFBE14D0">
      <w:numFmt w:val="bullet"/>
      <w:lvlText w:val="•"/>
      <w:lvlJc w:val="left"/>
      <w:pPr>
        <w:ind w:left="4234" w:hanging="360"/>
      </w:pPr>
      <w:rPr>
        <w:rFonts w:hint="default"/>
        <w:lang w:val="ca-ES" w:eastAsia="en-US" w:bidi="ar-SA"/>
      </w:rPr>
    </w:lvl>
    <w:lvl w:ilvl="5" w:tplc="DA964DFA">
      <w:numFmt w:val="bullet"/>
      <w:lvlText w:val="•"/>
      <w:lvlJc w:val="left"/>
      <w:pPr>
        <w:ind w:left="5083" w:hanging="360"/>
      </w:pPr>
      <w:rPr>
        <w:rFonts w:hint="default"/>
        <w:lang w:val="ca-ES" w:eastAsia="en-US" w:bidi="ar-SA"/>
      </w:rPr>
    </w:lvl>
    <w:lvl w:ilvl="6" w:tplc="D07CDF74">
      <w:numFmt w:val="bullet"/>
      <w:lvlText w:val="•"/>
      <w:lvlJc w:val="left"/>
      <w:pPr>
        <w:ind w:left="5931" w:hanging="360"/>
      </w:pPr>
      <w:rPr>
        <w:rFonts w:hint="default"/>
        <w:lang w:val="ca-ES" w:eastAsia="en-US" w:bidi="ar-SA"/>
      </w:rPr>
    </w:lvl>
    <w:lvl w:ilvl="7" w:tplc="07BAA5CA">
      <w:numFmt w:val="bullet"/>
      <w:lvlText w:val="•"/>
      <w:lvlJc w:val="left"/>
      <w:pPr>
        <w:ind w:left="6780" w:hanging="360"/>
      </w:pPr>
      <w:rPr>
        <w:rFonts w:hint="default"/>
        <w:lang w:val="ca-ES" w:eastAsia="en-US" w:bidi="ar-SA"/>
      </w:rPr>
    </w:lvl>
    <w:lvl w:ilvl="8" w:tplc="BF1AEFE0">
      <w:numFmt w:val="bullet"/>
      <w:lvlText w:val="•"/>
      <w:lvlJc w:val="left"/>
      <w:pPr>
        <w:ind w:left="7629" w:hanging="360"/>
      </w:pPr>
      <w:rPr>
        <w:rFonts w:hint="default"/>
        <w:lang w:val="ca-ES" w:eastAsia="en-US" w:bidi="ar-SA"/>
      </w:rPr>
    </w:lvl>
  </w:abstractNum>
  <w:abstractNum w:abstractNumId="12" w15:restartNumberingAfterBreak="0">
    <w:nsid w:val="17FD0251"/>
    <w:multiLevelType w:val="hybridMultilevel"/>
    <w:tmpl w:val="73B09E4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A4E4EAA"/>
    <w:multiLevelType w:val="hybridMultilevel"/>
    <w:tmpl w:val="2780A808"/>
    <w:lvl w:ilvl="0" w:tplc="F01260EA">
      <w:start w:val="1"/>
      <w:numFmt w:val="decimal"/>
      <w:lvlText w:val="%1-"/>
      <w:lvlJc w:val="left"/>
      <w:pPr>
        <w:ind w:left="482" w:hanging="291"/>
      </w:pPr>
      <w:rPr>
        <w:rFonts w:ascii="Calibri" w:eastAsia="Calibri" w:hAnsi="Calibri" w:cs="Calibri" w:hint="default"/>
        <w:b/>
        <w:bCs/>
        <w:spacing w:val="-1"/>
        <w:w w:val="100"/>
        <w:sz w:val="28"/>
        <w:szCs w:val="28"/>
        <w:lang w:val="ca-ES" w:eastAsia="en-US" w:bidi="ar-SA"/>
      </w:rPr>
    </w:lvl>
    <w:lvl w:ilvl="1" w:tplc="6C160B20">
      <w:numFmt w:val="bullet"/>
      <w:lvlText w:val="•"/>
      <w:lvlJc w:val="left"/>
      <w:pPr>
        <w:ind w:left="1364" w:hanging="291"/>
      </w:pPr>
      <w:rPr>
        <w:rFonts w:hint="default"/>
        <w:lang w:val="ca-ES" w:eastAsia="en-US" w:bidi="ar-SA"/>
      </w:rPr>
    </w:lvl>
    <w:lvl w:ilvl="2" w:tplc="05E46FE6">
      <w:numFmt w:val="bullet"/>
      <w:lvlText w:val="•"/>
      <w:lvlJc w:val="left"/>
      <w:pPr>
        <w:ind w:left="2249" w:hanging="291"/>
      </w:pPr>
      <w:rPr>
        <w:rFonts w:hint="default"/>
        <w:lang w:val="ca-ES" w:eastAsia="en-US" w:bidi="ar-SA"/>
      </w:rPr>
    </w:lvl>
    <w:lvl w:ilvl="3" w:tplc="53F66248">
      <w:numFmt w:val="bullet"/>
      <w:lvlText w:val="•"/>
      <w:lvlJc w:val="left"/>
      <w:pPr>
        <w:ind w:left="3133" w:hanging="291"/>
      </w:pPr>
      <w:rPr>
        <w:rFonts w:hint="default"/>
        <w:lang w:val="ca-ES" w:eastAsia="en-US" w:bidi="ar-SA"/>
      </w:rPr>
    </w:lvl>
    <w:lvl w:ilvl="4" w:tplc="E86E4192">
      <w:numFmt w:val="bullet"/>
      <w:lvlText w:val="•"/>
      <w:lvlJc w:val="left"/>
      <w:pPr>
        <w:ind w:left="4018" w:hanging="291"/>
      </w:pPr>
      <w:rPr>
        <w:rFonts w:hint="default"/>
        <w:lang w:val="ca-ES" w:eastAsia="en-US" w:bidi="ar-SA"/>
      </w:rPr>
    </w:lvl>
    <w:lvl w:ilvl="5" w:tplc="063C73A4">
      <w:numFmt w:val="bullet"/>
      <w:lvlText w:val="•"/>
      <w:lvlJc w:val="left"/>
      <w:pPr>
        <w:ind w:left="4903" w:hanging="291"/>
      </w:pPr>
      <w:rPr>
        <w:rFonts w:hint="default"/>
        <w:lang w:val="ca-ES" w:eastAsia="en-US" w:bidi="ar-SA"/>
      </w:rPr>
    </w:lvl>
    <w:lvl w:ilvl="6" w:tplc="B394A1E6">
      <w:numFmt w:val="bullet"/>
      <w:lvlText w:val="•"/>
      <w:lvlJc w:val="left"/>
      <w:pPr>
        <w:ind w:left="5787" w:hanging="291"/>
      </w:pPr>
      <w:rPr>
        <w:rFonts w:hint="default"/>
        <w:lang w:val="ca-ES" w:eastAsia="en-US" w:bidi="ar-SA"/>
      </w:rPr>
    </w:lvl>
    <w:lvl w:ilvl="7" w:tplc="863AC668">
      <w:numFmt w:val="bullet"/>
      <w:lvlText w:val="•"/>
      <w:lvlJc w:val="left"/>
      <w:pPr>
        <w:ind w:left="6672" w:hanging="291"/>
      </w:pPr>
      <w:rPr>
        <w:rFonts w:hint="default"/>
        <w:lang w:val="ca-ES" w:eastAsia="en-US" w:bidi="ar-SA"/>
      </w:rPr>
    </w:lvl>
    <w:lvl w:ilvl="8" w:tplc="3F4CD418">
      <w:numFmt w:val="bullet"/>
      <w:lvlText w:val="•"/>
      <w:lvlJc w:val="left"/>
      <w:pPr>
        <w:ind w:left="7557" w:hanging="291"/>
      </w:pPr>
      <w:rPr>
        <w:rFonts w:hint="default"/>
        <w:lang w:val="ca-ES" w:eastAsia="en-US" w:bidi="ar-SA"/>
      </w:rPr>
    </w:lvl>
  </w:abstractNum>
  <w:abstractNum w:abstractNumId="14" w15:restartNumberingAfterBreak="0">
    <w:nsid w:val="1AC23BC1"/>
    <w:multiLevelType w:val="hybridMultilevel"/>
    <w:tmpl w:val="5C5A490A"/>
    <w:lvl w:ilvl="0" w:tplc="738E9B36">
      <w:numFmt w:val="bullet"/>
      <w:lvlText w:val="-"/>
      <w:lvlJc w:val="left"/>
      <w:pPr>
        <w:ind w:left="1287" w:hanging="360"/>
      </w:pPr>
      <w:rPr>
        <w:rFonts w:ascii="Arial" w:eastAsia="Arial" w:hAnsi="Arial" w:cs="Arial" w:hint="default"/>
        <w:w w:val="100"/>
        <w:position w:val="2"/>
        <w:sz w:val="20"/>
        <w:szCs w:val="20"/>
        <w:lang w:val="ca-ES" w:eastAsia="en-US" w:bidi="ar-SA"/>
      </w:rPr>
    </w:lvl>
    <w:lvl w:ilvl="1" w:tplc="0664A0AE">
      <w:numFmt w:val="bullet"/>
      <w:lvlText w:val="•"/>
      <w:lvlJc w:val="left"/>
      <w:pPr>
        <w:ind w:left="2096" w:hanging="360"/>
      </w:pPr>
      <w:rPr>
        <w:rFonts w:hint="default"/>
        <w:lang w:val="ca-ES" w:eastAsia="en-US" w:bidi="ar-SA"/>
      </w:rPr>
    </w:lvl>
    <w:lvl w:ilvl="2" w:tplc="B47A35C6">
      <w:numFmt w:val="bullet"/>
      <w:lvlText w:val="•"/>
      <w:lvlJc w:val="left"/>
      <w:pPr>
        <w:ind w:left="2912" w:hanging="360"/>
      </w:pPr>
      <w:rPr>
        <w:rFonts w:hint="default"/>
        <w:lang w:val="ca-ES" w:eastAsia="en-US" w:bidi="ar-SA"/>
      </w:rPr>
    </w:lvl>
    <w:lvl w:ilvl="3" w:tplc="41DA9D04">
      <w:numFmt w:val="bullet"/>
      <w:lvlText w:val="•"/>
      <w:lvlJc w:val="left"/>
      <w:pPr>
        <w:ind w:left="3729" w:hanging="360"/>
      </w:pPr>
      <w:rPr>
        <w:rFonts w:hint="default"/>
        <w:lang w:val="ca-ES" w:eastAsia="en-US" w:bidi="ar-SA"/>
      </w:rPr>
    </w:lvl>
    <w:lvl w:ilvl="4" w:tplc="2E7E1610">
      <w:numFmt w:val="bullet"/>
      <w:lvlText w:val="•"/>
      <w:lvlJc w:val="left"/>
      <w:pPr>
        <w:ind w:left="4545" w:hanging="360"/>
      </w:pPr>
      <w:rPr>
        <w:rFonts w:hint="default"/>
        <w:lang w:val="ca-ES" w:eastAsia="en-US" w:bidi="ar-SA"/>
      </w:rPr>
    </w:lvl>
    <w:lvl w:ilvl="5" w:tplc="E9BA1A3C">
      <w:numFmt w:val="bullet"/>
      <w:lvlText w:val="•"/>
      <w:lvlJc w:val="left"/>
      <w:pPr>
        <w:ind w:left="5362" w:hanging="360"/>
      </w:pPr>
      <w:rPr>
        <w:rFonts w:hint="default"/>
        <w:lang w:val="ca-ES" w:eastAsia="en-US" w:bidi="ar-SA"/>
      </w:rPr>
    </w:lvl>
    <w:lvl w:ilvl="6" w:tplc="C80851DA">
      <w:numFmt w:val="bullet"/>
      <w:lvlText w:val="•"/>
      <w:lvlJc w:val="left"/>
      <w:pPr>
        <w:ind w:left="6178" w:hanging="360"/>
      </w:pPr>
      <w:rPr>
        <w:rFonts w:hint="default"/>
        <w:lang w:val="ca-ES" w:eastAsia="en-US" w:bidi="ar-SA"/>
      </w:rPr>
    </w:lvl>
    <w:lvl w:ilvl="7" w:tplc="8A2E6D1C">
      <w:numFmt w:val="bullet"/>
      <w:lvlText w:val="•"/>
      <w:lvlJc w:val="left"/>
      <w:pPr>
        <w:ind w:left="6994" w:hanging="360"/>
      </w:pPr>
      <w:rPr>
        <w:rFonts w:hint="default"/>
        <w:lang w:val="ca-ES" w:eastAsia="en-US" w:bidi="ar-SA"/>
      </w:rPr>
    </w:lvl>
    <w:lvl w:ilvl="8" w:tplc="4FB2C560">
      <w:numFmt w:val="bullet"/>
      <w:lvlText w:val="•"/>
      <w:lvlJc w:val="left"/>
      <w:pPr>
        <w:ind w:left="7811" w:hanging="360"/>
      </w:pPr>
      <w:rPr>
        <w:rFonts w:hint="default"/>
        <w:lang w:val="ca-ES" w:eastAsia="en-US" w:bidi="ar-SA"/>
      </w:rPr>
    </w:lvl>
  </w:abstractNum>
  <w:abstractNum w:abstractNumId="15"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00B0B60"/>
    <w:multiLevelType w:val="hybridMultilevel"/>
    <w:tmpl w:val="3B0A663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2E3117A"/>
    <w:multiLevelType w:val="hybridMultilevel"/>
    <w:tmpl w:val="2C2CEE8E"/>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8" w15:restartNumberingAfterBreak="0">
    <w:nsid w:val="2A2C1DF4"/>
    <w:multiLevelType w:val="hybridMultilevel"/>
    <w:tmpl w:val="8D8E194A"/>
    <w:lvl w:ilvl="0" w:tplc="1ED640A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9" w15:restartNumberingAfterBreak="0">
    <w:nsid w:val="2C7A7ABC"/>
    <w:multiLevelType w:val="hybridMultilevel"/>
    <w:tmpl w:val="86F4ADE8"/>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2CE34A83"/>
    <w:multiLevelType w:val="hybridMultilevel"/>
    <w:tmpl w:val="86642E90"/>
    <w:lvl w:ilvl="0" w:tplc="D6063AC6">
      <w:numFmt w:val="bullet"/>
      <w:lvlText w:val="-"/>
      <w:lvlJc w:val="left"/>
      <w:pPr>
        <w:ind w:left="1287" w:hanging="360"/>
      </w:pPr>
      <w:rPr>
        <w:rFonts w:ascii="Arial" w:eastAsia="Arial" w:hAnsi="Arial" w:cs="Arial" w:hint="default"/>
        <w:w w:val="100"/>
        <w:position w:val="2"/>
        <w:sz w:val="20"/>
        <w:szCs w:val="20"/>
        <w:lang w:val="ca-ES" w:eastAsia="en-US" w:bidi="ar-SA"/>
      </w:rPr>
    </w:lvl>
    <w:lvl w:ilvl="1" w:tplc="360CBC12">
      <w:numFmt w:val="bullet"/>
      <w:lvlText w:val="•"/>
      <w:lvlJc w:val="left"/>
      <w:pPr>
        <w:ind w:left="2096" w:hanging="360"/>
      </w:pPr>
      <w:rPr>
        <w:rFonts w:hint="default"/>
        <w:lang w:val="ca-ES" w:eastAsia="en-US" w:bidi="ar-SA"/>
      </w:rPr>
    </w:lvl>
    <w:lvl w:ilvl="2" w:tplc="746A6D62">
      <w:numFmt w:val="bullet"/>
      <w:lvlText w:val="•"/>
      <w:lvlJc w:val="left"/>
      <w:pPr>
        <w:ind w:left="2912" w:hanging="360"/>
      </w:pPr>
      <w:rPr>
        <w:rFonts w:hint="default"/>
        <w:lang w:val="ca-ES" w:eastAsia="en-US" w:bidi="ar-SA"/>
      </w:rPr>
    </w:lvl>
    <w:lvl w:ilvl="3" w:tplc="A2703C26">
      <w:numFmt w:val="bullet"/>
      <w:lvlText w:val="•"/>
      <w:lvlJc w:val="left"/>
      <w:pPr>
        <w:ind w:left="3729" w:hanging="360"/>
      </w:pPr>
      <w:rPr>
        <w:rFonts w:hint="default"/>
        <w:lang w:val="ca-ES" w:eastAsia="en-US" w:bidi="ar-SA"/>
      </w:rPr>
    </w:lvl>
    <w:lvl w:ilvl="4" w:tplc="E7B01014">
      <w:numFmt w:val="bullet"/>
      <w:lvlText w:val="•"/>
      <w:lvlJc w:val="left"/>
      <w:pPr>
        <w:ind w:left="4545" w:hanging="360"/>
      </w:pPr>
      <w:rPr>
        <w:rFonts w:hint="default"/>
        <w:lang w:val="ca-ES" w:eastAsia="en-US" w:bidi="ar-SA"/>
      </w:rPr>
    </w:lvl>
    <w:lvl w:ilvl="5" w:tplc="18689BC2">
      <w:numFmt w:val="bullet"/>
      <w:lvlText w:val="•"/>
      <w:lvlJc w:val="left"/>
      <w:pPr>
        <w:ind w:left="5362" w:hanging="360"/>
      </w:pPr>
      <w:rPr>
        <w:rFonts w:hint="default"/>
        <w:lang w:val="ca-ES" w:eastAsia="en-US" w:bidi="ar-SA"/>
      </w:rPr>
    </w:lvl>
    <w:lvl w:ilvl="6" w:tplc="FD3A5AFC">
      <w:numFmt w:val="bullet"/>
      <w:lvlText w:val="•"/>
      <w:lvlJc w:val="left"/>
      <w:pPr>
        <w:ind w:left="6178" w:hanging="360"/>
      </w:pPr>
      <w:rPr>
        <w:rFonts w:hint="default"/>
        <w:lang w:val="ca-ES" w:eastAsia="en-US" w:bidi="ar-SA"/>
      </w:rPr>
    </w:lvl>
    <w:lvl w:ilvl="7" w:tplc="EA2C4A90">
      <w:numFmt w:val="bullet"/>
      <w:lvlText w:val="•"/>
      <w:lvlJc w:val="left"/>
      <w:pPr>
        <w:ind w:left="6994" w:hanging="360"/>
      </w:pPr>
      <w:rPr>
        <w:rFonts w:hint="default"/>
        <w:lang w:val="ca-ES" w:eastAsia="en-US" w:bidi="ar-SA"/>
      </w:rPr>
    </w:lvl>
    <w:lvl w:ilvl="8" w:tplc="E36C54F6">
      <w:numFmt w:val="bullet"/>
      <w:lvlText w:val="•"/>
      <w:lvlJc w:val="left"/>
      <w:pPr>
        <w:ind w:left="7811" w:hanging="360"/>
      </w:pPr>
      <w:rPr>
        <w:rFonts w:hint="default"/>
        <w:lang w:val="ca-ES" w:eastAsia="en-US" w:bidi="ar-SA"/>
      </w:rPr>
    </w:lvl>
  </w:abstractNum>
  <w:abstractNum w:abstractNumId="21" w15:restartNumberingAfterBreak="0">
    <w:nsid w:val="2D931BE2"/>
    <w:multiLevelType w:val="hybridMultilevel"/>
    <w:tmpl w:val="E70AE980"/>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2" w15:restartNumberingAfterBreak="0">
    <w:nsid w:val="2E5A7B48"/>
    <w:multiLevelType w:val="hybridMultilevel"/>
    <w:tmpl w:val="A678B74A"/>
    <w:lvl w:ilvl="0" w:tplc="04030001">
      <w:start w:val="1"/>
      <w:numFmt w:val="bullet"/>
      <w:lvlText w:val=""/>
      <w:lvlJc w:val="left"/>
      <w:pPr>
        <w:ind w:left="601" w:hanging="360"/>
      </w:pPr>
      <w:rPr>
        <w:rFonts w:ascii="Symbol" w:hAnsi="Symbol" w:hint="default"/>
      </w:rPr>
    </w:lvl>
    <w:lvl w:ilvl="1" w:tplc="04030003" w:tentative="1">
      <w:start w:val="1"/>
      <w:numFmt w:val="bullet"/>
      <w:lvlText w:val="o"/>
      <w:lvlJc w:val="left"/>
      <w:pPr>
        <w:ind w:left="1321" w:hanging="360"/>
      </w:pPr>
      <w:rPr>
        <w:rFonts w:ascii="Courier New" w:hAnsi="Courier New" w:cs="Courier New" w:hint="default"/>
      </w:rPr>
    </w:lvl>
    <w:lvl w:ilvl="2" w:tplc="04030005" w:tentative="1">
      <w:start w:val="1"/>
      <w:numFmt w:val="bullet"/>
      <w:lvlText w:val=""/>
      <w:lvlJc w:val="left"/>
      <w:pPr>
        <w:ind w:left="2041" w:hanging="360"/>
      </w:pPr>
      <w:rPr>
        <w:rFonts w:ascii="Wingdings" w:hAnsi="Wingdings" w:hint="default"/>
      </w:rPr>
    </w:lvl>
    <w:lvl w:ilvl="3" w:tplc="04030001" w:tentative="1">
      <w:start w:val="1"/>
      <w:numFmt w:val="bullet"/>
      <w:lvlText w:val=""/>
      <w:lvlJc w:val="left"/>
      <w:pPr>
        <w:ind w:left="2761" w:hanging="360"/>
      </w:pPr>
      <w:rPr>
        <w:rFonts w:ascii="Symbol" w:hAnsi="Symbol" w:hint="default"/>
      </w:rPr>
    </w:lvl>
    <w:lvl w:ilvl="4" w:tplc="04030003" w:tentative="1">
      <w:start w:val="1"/>
      <w:numFmt w:val="bullet"/>
      <w:lvlText w:val="o"/>
      <w:lvlJc w:val="left"/>
      <w:pPr>
        <w:ind w:left="3481" w:hanging="360"/>
      </w:pPr>
      <w:rPr>
        <w:rFonts w:ascii="Courier New" w:hAnsi="Courier New" w:cs="Courier New" w:hint="default"/>
      </w:rPr>
    </w:lvl>
    <w:lvl w:ilvl="5" w:tplc="04030005" w:tentative="1">
      <w:start w:val="1"/>
      <w:numFmt w:val="bullet"/>
      <w:lvlText w:val=""/>
      <w:lvlJc w:val="left"/>
      <w:pPr>
        <w:ind w:left="4201" w:hanging="360"/>
      </w:pPr>
      <w:rPr>
        <w:rFonts w:ascii="Wingdings" w:hAnsi="Wingdings" w:hint="default"/>
      </w:rPr>
    </w:lvl>
    <w:lvl w:ilvl="6" w:tplc="04030001" w:tentative="1">
      <w:start w:val="1"/>
      <w:numFmt w:val="bullet"/>
      <w:lvlText w:val=""/>
      <w:lvlJc w:val="left"/>
      <w:pPr>
        <w:ind w:left="4921" w:hanging="360"/>
      </w:pPr>
      <w:rPr>
        <w:rFonts w:ascii="Symbol" w:hAnsi="Symbol" w:hint="default"/>
      </w:rPr>
    </w:lvl>
    <w:lvl w:ilvl="7" w:tplc="04030003" w:tentative="1">
      <w:start w:val="1"/>
      <w:numFmt w:val="bullet"/>
      <w:lvlText w:val="o"/>
      <w:lvlJc w:val="left"/>
      <w:pPr>
        <w:ind w:left="5641" w:hanging="360"/>
      </w:pPr>
      <w:rPr>
        <w:rFonts w:ascii="Courier New" w:hAnsi="Courier New" w:cs="Courier New" w:hint="default"/>
      </w:rPr>
    </w:lvl>
    <w:lvl w:ilvl="8" w:tplc="04030005" w:tentative="1">
      <w:start w:val="1"/>
      <w:numFmt w:val="bullet"/>
      <w:lvlText w:val=""/>
      <w:lvlJc w:val="left"/>
      <w:pPr>
        <w:ind w:left="6361" w:hanging="360"/>
      </w:pPr>
      <w:rPr>
        <w:rFonts w:ascii="Wingdings" w:hAnsi="Wingdings" w:hint="default"/>
      </w:rPr>
    </w:lvl>
  </w:abstractNum>
  <w:abstractNum w:abstractNumId="23" w15:restartNumberingAfterBreak="0">
    <w:nsid w:val="2E8D0EB7"/>
    <w:multiLevelType w:val="multilevel"/>
    <w:tmpl w:val="6B8C3C3A"/>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357"/>
        </w:tabs>
        <w:ind w:left="357" w:hanging="35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FA03A5E"/>
    <w:multiLevelType w:val="hybridMultilevel"/>
    <w:tmpl w:val="D17CF878"/>
    <w:lvl w:ilvl="0" w:tplc="B1B28B0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A355034"/>
    <w:multiLevelType w:val="multilevel"/>
    <w:tmpl w:val="CD166BB6"/>
    <w:lvl w:ilvl="0">
      <w:start w:val="1"/>
      <w:numFmt w:val="decimal"/>
      <w:lvlText w:val="%1."/>
      <w:lvlJc w:val="left"/>
      <w:pPr>
        <w:ind w:left="138" w:hanging="356"/>
      </w:pPr>
      <w:rPr>
        <w:rFonts w:ascii="Verdana" w:eastAsia="Verdana" w:hAnsi="Verdana" w:cs="Verdana" w:hint="default"/>
        <w:b/>
        <w:bCs/>
        <w:spacing w:val="0"/>
        <w:w w:val="100"/>
        <w:sz w:val="22"/>
        <w:szCs w:val="22"/>
        <w:lang w:val="ca-ES" w:eastAsia="ca-ES" w:bidi="ca-ES"/>
      </w:rPr>
    </w:lvl>
    <w:lvl w:ilvl="1">
      <w:start w:val="1"/>
      <w:numFmt w:val="decimal"/>
      <w:lvlText w:val="%1.%2."/>
      <w:lvlJc w:val="left"/>
      <w:pPr>
        <w:ind w:left="139" w:hanging="548"/>
      </w:pPr>
      <w:rPr>
        <w:rFonts w:hint="default"/>
        <w:b/>
        <w:bCs/>
        <w:spacing w:val="-4"/>
        <w:w w:val="100"/>
        <w:lang w:val="ca-ES" w:eastAsia="ca-ES" w:bidi="ca-ES"/>
      </w:rPr>
    </w:lvl>
    <w:lvl w:ilvl="2">
      <w:start w:val="1"/>
      <w:numFmt w:val="decimal"/>
      <w:lvlText w:val="%1.%2.%3."/>
      <w:lvlJc w:val="left"/>
      <w:pPr>
        <w:ind w:left="139" w:hanging="548"/>
      </w:pPr>
      <w:rPr>
        <w:rFonts w:hint="default"/>
        <w:spacing w:val="-3"/>
        <w:w w:val="100"/>
        <w:lang w:val="ca-ES" w:eastAsia="ca-ES" w:bidi="ca-ES"/>
      </w:rPr>
    </w:lvl>
    <w:lvl w:ilvl="3">
      <w:numFmt w:val="bullet"/>
      <w:lvlText w:val="•"/>
      <w:lvlJc w:val="left"/>
      <w:pPr>
        <w:ind w:left="2973" w:hanging="548"/>
      </w:pPr>
      <w:rPr>
        <w:rFonts w:hint="default"/>
        <w:lang w:val="ca-ES" w:eastAsia="ca-ES" w:bidi="ca-ES"/>
      </w:rPr>
    </w:lvl>
    <w:lvl w:ilvl="4">
      <w:numFmt w:val="bullet"/>
      <w:lvlText w:val="•"/>
      <w:lvlJc w:val="left"/>
      <w:pPr>
        <w:ind w:left="3917" w:hanging="548"/>
      </w:pPr>
      <w:rPr>
        <w:rFonts w:hint="default"/>
        <w:lang w:val="ca-ES" w:eastAsia="ca-ES" w:bidi="ca-ES"/>
      </w:rPr>
    </w:lvl>
    <w:lvl w:ilvl="5">
      <w:numFmt w:val="bullet"/>
      <w:lvlText w:val="•"/>
      <w:lvlJc w:val="left"/>
      <w:pPr>
        <w:ind w:left="4862" w:hanging="548"/>
      </w:pPr>
      <w:rPr>
        <w:rFonts w:hint="default"/>
        <w:lang w:val="ca-ES" w:eastAsia="ca-ES" w:bidi="ca-ES"/>
      </w:rPr>
    </w:lvl>
    <w:lvl w:ilvl="6">
      <w:numFmt w:val="bullet"/>
      <w:lvlText w:val="•"/>
      <w:lvlJc w:val="left"/>
      <w:pPr>
        <w:ind w:left="5806" w:hanging="548"/>
      </w:pPr>
      <w:rPr>
        <w:rFonts w:hint="default"/>
        <w:lang w:val="ca-ES" w:eastAsia="ca-ES" w:bidi="ca-ES"/>
      </w:rPr>
    </w:lvl>
    <w:lvl w:ilvl="7">
      <w:numFmt w:val="bullet"/>
      <w:lvlText w:val="•"/>
      <w:lvlJc w:val="left"/>
      <w:pPr>
        <w:ind w:left="6750" w:hanging="548"/>
      </w:pPr>
      <w:rPr>
        <w:rFonts w:hint="default"/>
        <w:lang w:val="ca-ES" w:eastAsia="ca-ES" w:bidi="ca-ES"/>
      </w:rPr>
    </w:lvl>
    <w:lvl w:ilvl="8">
      <w:numFmt w:val="bullet"/>
      <w:lvlText w:val="•"/>
      <w:lvlJc w:val="left"/>
      <w:pPr>
        <w:ind w:left="7695" w:hanging="548"/>
      </w:pPr>
      <w:rPr>
        <w:rFonts w:hint="default"/>
        <w:lang w:val="ca-ES" w:eastAsia="ca-ES" w:bidi="ca-ES"/>
      </w:rPr>
    </w:lvl>
  </w:abstractNum>
  <w:abstractNum w:abstractNumId="26" w15:restartNumberingAfterBreak="0">
    <w:nsid w:val="402C0A3A"/>
    <w:multiLevelType w:val="hybridMultilevel"/>
    <w:tmpl w:val="7D324BB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446D3CCF"/>
    <w:multiLevelType w:val="hybridMultilevel"/>
    <w:tmpl w:val="B80083FC"/>
    <w:lvl w:ilvl="0" w:tplc="CC5EE06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8" w15:restartNumberingAfterBreak="0">
    <w:nsid w:val="45C847C4"/>
    <w:multiLevelType w:val="multilevel"/>
    <w:tmpl w:val="2C425F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A24F0F"/>
    <w:multiLevelType w:val="hybridMultilevel"/>
    <w:tmpl w:val="67848B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D6C704A"/>
    <w:multiLevelType w:val="hybridMultilevel"/>
    <w:tmpl w:val="7A2E921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53F765F3"/>
    <w:multiLevelType w:val="hybridMultilevel"/>
    <w:tmpl w:val="D0F4BF62"/>
    <w:lvl w:ilvl="0" w:tplc="2750A318">
      <w:start w:val="8"/>
      <w:numFmt w:val="bullet"/>
      <w:lvlText w:val="-"/>
      <w:lvlJc w:val="left"/>
      <w:pPr>
        <w:tabs>
          <w:tab w:val="num" w:pos="720"/>
        </w:tabs>
        <w:ind w:left="720" w:hanging="360"/>
      </w:pPr>
      <w:rPr>
        <w:rFonts w:ascii="Arial" w:eastAsia="Palatino" w:hAnsi="Arial" w:cs="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5527CF"/>
    <w:multiLevelType w:val="hybridMultilevel"/>
    <w:tmpl w:val="BD5CFA38"/>
    <w:lvl w:ilvl="0" w:tplc="04030001">
      <w:start w:val="1"/>
      <w:numFmt w:val="bullet"/>
      <w:lvlText w:val=""/>
      <w:lvlJc w:val="left"/>
      <w:pPr>
        <w:ind w:left="601" w:hanging="360"/>
      </w:pPr>
      <w:rPr>
        <w:rFonts w:ascii="Symbol" w:hAnsi="Symbol" w:hint="default"/>
      </w:rPr>
    </w:lvl>
    <w:lvl w:ilvl="1" w:tplc="04030003" w:tentative="1">
      <w:start w:val="1"/>
      <w:numFmt w:val="bullet"/>
      <w:lvlText w:val="o"/>
      <w:lvlJc w:val="left"/>
      <w:pPr>
        <w:ind w:left="1321" w:hanging="360"/>
      </w:pPr>
      <w:rPr>
        <w:rFonts w:ascii="Courier New" w:hAnsi="Courier New" w:cs="Courier New" w:hint="default"/>
      </w:rPr>
    </w:lvl>
    <w:lvl w:ilvl="2" w:tplc="04030005" w:tentative="1">
      <w:start w:val="1"/>
      <w:numFmt w:val="bullet"/>
      <w:lvlText w:val=""/>
      <w:lvlJc w:val="left"/>
      <w:pPr>
        <w:ind w:left="2041" w:hanging="360"/>
      </w:pPr>
      <w:rPr>
        <w:rFonts w:ascii="Wingdings" w:hAnsi="Wingdings" w:hint="default"/>
      </w:rPr>
    </w:lvl>
    <w:lvl w:ilvl="3" w:tplc="04030001" w:tentative="1">
      <w:start w:val="1"/>
      <w:numFmt w:val="bullet"/>
      <w:lvlText w:val=""/>
      <w:lvlJc w:val="left"/>
      <w:pPr>
        <w:ind w:left="2761" w:hanging="360"/>
      </w:pPr>
      <w:rPr>
        <w:rFonts w:ascii="Symbol" w:hAnsi="Symbol" w:hint="default"/>
      </w:rPr>
    </w:lvl>
    <w:lvl w:ilvl="4" w:tplc="04030003" w:tentative="1">
      <w:start w:val="1"/>
      <w:numFmt w:val="bullet"/>
      <w:lvlText w:val="o"/>
      <w:lvlJc w:val="left"/>
      <w:pPr>
        <w:ind w:left="3481" w:hanging="360"/>
      </w:pPr>
      <w:rPr>
        <w:rFonts w:ascii="Courier New" w:hAnsi="Courier New" w:cs="Courier New" w:hint="default"/>
      </w:rPr>
    </w:lvl>
    <w:lvl w:ilvl="5" w:tplc="04030005" w:tentative="1">
      <w:start w:val="1"/>
      <w:numFmt w:val="bullet"/>
      <w:lvlText w:val=""/>
      <w:lvlJc w:val="left"/>
      <w:pPr>
        <w:ind w:left="4201" w:hanging="360"/>
      </w:pPr>
      <w:rPr>
        <w:rFonts w:ascii="Wingdings" w:hAnsi="Wingdings" w:hint="default"/>
      </w:rPr>
    </w:lvl>
    <w:lvl w:ilvl="6" w:tplc="04030001" w:tentative="1">
      <w:start w:val="1"/>
      <w:numFmt w:val="bullet"/>
      <w:lvlText w:val=""/>
      <w:lvlJc w:val="left"/>
      <w:pPr>
        <w:ind w:left="4921" w:hanging="360"/>
      </w:pPr>
      <w:rPr>
        <w:rFonts w:ascii="Symbol" w:hAnsi="Symbol" w:hint="default"/>
      </w:rPr>
    </w:lvl>
    <w:lvl w:ilvl="7" w:tplc="04030003" w:tentative="1">
      <w:start w:val="1"/>
      <w:numFmt w:val="bullet"/>
      <w:lvlText w:val="o"/>
      <w:lvlJc w:val="left"/>
      <w:pPr>
        <w:ind w:left="5641" w:hanging="360"/>
      </w:pPr>
      <w:rPr>
        <w:rFonts w:ascii="Courier New" w:hAnsi="Courier New" w:cs="Courier New" w:hint="default"/>
      </w:rPr>
    </w:lvl>
    <w:lvl w:ilvl="8" w:tplc="04030005" w:tentative="1">
      <w:start w:val="1"/>
      <w:numFmt w:val="bullet"/>
      <w:lvlText w:val=""/>
      <w:lvlJc w:val="left"/>
      <w:pPr>
        <w:ind w:left="6361" w:hanging="360"/>
      </w:pPr>
      <w:rPr>
        <w:rFonts w:ascii="Wingdings" w:hAnsi="Wingdings" w:hint="default"/>
      </w:rPr>
    </w:lvl>
  </w:abstractNum>
  <w:abstractNum w:abstractNumId="33" w15:restartNumberingAfterBreak="0">
    <w:nsid w:val="57F17AB3"/>
    <w:multiLevelType w:val="hybridMultilevel"/>
    <w:tmpl w:val="0336A39C"/>
    <w:lvl w:ilvl="0" w:tplc="068A2B0E">
      <w:start w:val="1"/>
      <w:numFmt w:val="upperLetter"/>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34" w15:restartNumberingAfterBreak="0">
    <w:nsid w:val="588E14A8"/>
    <w:multiLevelType w:val="hybridMultilevel"/>
    <w:tmpl w:val="30463F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E540BD0"/>
    <w:multiLevelType w:val="hybridMultilevel"/>
    <w:tmpl w:val="9BF81C6C"/>
    <w:lvl w:ilvl="0" w:tplc="D25EED44">
      <w:start w:val="1"/>
      <w:numFmt w:val="decimal"/>
      <w:lvlText w:val="%1."/>
      <w:lvlJc w:val="left"/>
      <w:pPr>
        <w:ind w:left="1622" w:hanging="221"/>
      </w:pPr>
      <w:rPr>
        <w:rFonts w:ascii="Arial" w:eastAsia="Arial" w:hAnsi="Arial" w:cs="Arial" w:hint="default"/>
        <w:b/>
        <w:bCs/>
        <w:w w:val="99"/>
        <w:sz w:val="20"/>
        <w:szCs w:val="20"/>
        <w:lang w:val="ca-ES" w:eastAsia="ca-ES" w:bidi="ca-ES"/>
      </w:rPr>
    </w:lvl>
    <w:lvl w:ilvl="1" w:tplc="03C86326">
      <w:numFmt w:val="bullet"/>
      <w:lvlText w:val=""/>
      <w:lvlJc w:val="left"/>
      <w:pPr>
        <w:ind w:left="2122" w:hanging="360"/>
      </w:pPr>
      <w:rPr>
        <w:rFonts w:ascii="Symbol" w:eastAsia="Symbol" w:hAnsi="Symbol" w:cs="Symbol" w:hint="default"/>
        <w:w w:val="99"/>
        <w:sz w:val="20"/>
        <w:szCs w:val="20"/>
        <w:lang w:val="ca-ES" w:eastAsia="ca-ES" w:bidi="ca-ES"/>
      </w:rPr>
    </w:lvl>
    <w:lvl w:ilvl="2" w:tplc="159C6C8A">
      <w:numFmt w:val="bullet"/>
      <w:lvlText w:val="•"/>
      <w:lvlJc w:val="left"/>
      <w:pPr>
        <w:ind w:left="3138" w:hanging="360"/>
      </w:pPr>
      <w:rPr>
        <w:rFonts w:hint="default"/>
        <w:lang w:val="ca-ES" w:eastAsia="ca-ES" w:bidi="ca-ES"/>
      </w:rPr>
    </w:lvl>
    <w:lvl w:ilvl="3" w:tplc="7DF0E394">
      <w:numFmt w:val="bullet"/>
      <w:lvlText w:val="•"/>
      <w:lvlJc w:val="left"/>
      <w:pPr>
        <w:ind w:left="4156" w:hanging="360"/>
      </w:pPr>
      <w:rPr>
        <w:rFonts w:hint="default"/>
        <w:lang w:val="ca-ES" w:eastAsia="ca-ES" w:bidi="ca-ES"/>
      </w:rPr>
    </w:lvl>
    <w:lvl w:ilvl="4" w:tplc="3D8C9336">
      <w:numFmt w:val="bullet"/>
      <w:lvlText w:val="•"/>
      <w:lvlJc w:val="left"/>
      <w:pPr>
        <w:ind w:left="5175" w:hanging="360"/>
      </w:pPr>
      <w:rPr>
        <w:rFonts w:hint="default"/>
        <w:lang w:val="ca-ES" w:eastAsia="ca-ES" w:bidi="ca-ES"/>
      </w:rPr>
    </w:lvl>
    <w:lvl w:ilvl="5" w:tplc="039CFA0E">
      <w:numFmt w:val="bullet"/>
      <w:lvlText w:val="•"/>
      <w:lvlJc w:val="left"/>
      <w:pPr>
        <w:ind w:left="6193" w:hanging="360"/>
      </w:pPr>
      <w:rPr>
        <w:rFonts w:hint="default"/>
        <w:lang w:val="ca-ES" w:eastAsia="ca-ES" w:bidi="ca-ES"/>
      </w:rPr>
    </w:lvl>
    <w:lvl w:ilvl="6" w:tplc="A162B7E8">
      <w:numFmt w:val="bullet"/>
      <w:lvlText w:val="•"/>
      <w:lvlJc w:val="left"/>
      <w:pPr>
        <w:ind w:left="7212" w:hanging="360"/>
      </w:pPr>
      <w:rPr>
        <w:rFonts w:hint="default"/>
        <w:lang w:val="ca-ES" w:eastAsia="ca-ES" w:bidi="ca-ES"/>
      </w:rPr>
    </w:lvl>
    <w:lvl w:ilvl="7" w:tplc="EC9A7746">
      <w:numFmt w:val="bullet"/>
      <w:lvlText w:val="•"/>
      <w:lvlJc w:val="left"/>
      <w:pPr>
        <w:ind w:left="8230" w:hanging="360"/>
      </w:pPr>
      <w:rPr>
        <w:rFonts w:hint="default"/>
        <w:lang w:val="ca-ES" w:eastAsia="ca-ES" w:bidi="ca-ES"/>
      </w:rPr>
    </w:lvl>
    <w:lvl w:ilvl="8" w:tplc="4E988180">
      <w:numFmt w:val="bullet"/>
      <w:lvlText w:val="•"/>
      <w:lvlJc w:val="left"/>
      <w:pPr>
        <w:ind w:left="9249" w:hanging="360"/>
      </w:pPr>
      <w:rPr>
        <w:rFonts w:hint="default"/>
        <w:lang w:val="ca-ES" w:eastAsia="ca-ES" w:bidi="ca-ES"/>
      </w:rPr>
    </w:lvl>
  </w:abstractNum>
  <w:abstractNum w:abstractNumId="36" w15:restartNumberingAfterBreak="0">
    <w:nsid w:val="634218B9"/>
    <w:multiLevelType w:val="hybridMultilevel"/>
    <w:tmpl w:val="7FA684FE"/>
    <w:lvl w:ilvl="0" w:tplc="1E76E5E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54A11C4"/>
    <w:multiLevelType w:val="hybridMultilevel"/>
    <w:tmpl w:val="9EA00796"/>
    <w:lvl w:ilvl="0" w:tplc="73A85326">
      <w:numFmt w:val="bullet"/>
      <w:lvlText w:val="-"/>
      <w:lvlJc w:val="left"/>
      <w:pPr>
        <w:ind w:left="1287" w:hanging="360"/>
      </w:pPr>
      <w:rPr>
        <w:rFonts w:ascii="Arial" w:eastAsia="Arial" w:hAnsi="Arial" w:cs="Arial" w:hint="default"/>
        <w:w w:val="100"/>
        <w:position w:val="2"/>
        <w:sz w:val="20"/>
        <w:szCs w:val="20"/>
        <w:lang w:val="ca-ES" w:eastAsia="en-US" w:bidi="ar-SA"/>
      </w:rPr>
    </w:lvl>
    <w:lvl w:ilvl="1" w:tplc="31420CA4">
      <w:numFmt w:val="bullet"/>
      <w:lvlText w:val="•"/>
      <w:lvlJc w:val="left"/>
      <w:pPr>
        <w:ind w:left="2096" w:hanging="360"/>
      </w:pPr>
      <w:rPr>
        <w:rFonts w:hint="default"/>
        <w:lang w:val="ca-ES" w:eastAsia="en-US" w:bidi="ar-SA"/>
      </w:rPr>
    </w:lvl>
    <w:lvl w:ilvl="2" w:tplc="6450AD02">
      <w:numFmt w:val="bullet"/>
      <w:lvlText w:val="•"/>
      <w:lvlJc w:val="left"/>
      <w:pPr>
        <w:ind w:left="2912" w:hanging="360"/>
      </w:pPr>
      <w:rPr>
        <w:rFonts w:hint="default"/>
        <w:lang w:val="ca-ES" w:eastAsia="en-US" w:bidi="ar-SA"/>
      </w:rPr>
    </w:lvl>
    <w:lvl w:ilvl="3" w:tplc="CB9A55EC">
      <w:numFmt w:val="bullet"/>
      <w:lvlText w:val="•"/>
      <w:lvlJc w:val="left"/>
      <w:pPr>
        <w:ind w:left="3729" w:hanging="360"/>
      </w:pPr>
      <w:rPr>
        <w:rFonts w:hint="default"/>
        <w:lang w:val="ca-ES" w:eastAsia="en-US" w:bidi="ar-SA"/>
      </w:rPr>
    </w:lvl>
    <w:lvl w:ilvl="4" w:tplc="B3A0732C">
      <w:numFmt w:val="bullet"/>
      <w:lvlText w:val="•"/>
      <w:lvlJc w:val="left"/>
      <w:pPr>
        <w:ind w:left="4545" w:hanging="360"/>
      </w:pPr>
      <w:rPr>
        <w:rFonts w:hint="default"/>
        <w:lang w:val="ca-ES" w:eastAsia="en-US" w:bidi="ar-SA"/>
      </w:rPr>
    </w:lvl>
    <w:lvl w:ilvl="5" w:tplc="DD3027BC">
      <w:numFmt w:val="bullet"/>
      <w:lvlText w:val="•"/>
      <w:lvlJc w:val="left"/>
      <w:pPr>
        <w:ind w:left="5362" w:hanging="360"/>
      </w:pPr>
      <w:rPr>
        <w:rFonts w:hint="default"/>
        <w:lang w:val="ca-ES" w:eastAsia="en-US" w:bidi="ar-SA"/>
      </w:rPr>
    </w:lvl>
    <w:lvl w:ilvl="6" w:tplc="D7DCACEC">
      <w:numFmt w:val="bullet"/>
      <w:lvlText w:val="•"/>
      <w:lvlJc w:val="left"/>
      <w:pPr>
        <w:ind w:left="6178" w:hanging="360"/>
      </w:pPr>
      <w:rPr>
        <w:rFonts w:hint="default"/>
        <w:lang w:val="ca-ES" w:eastAsia="en-US" w:bidi="ar-SA"/>
      </w:rPr>
    </w:lvl>
    <w:lvl w:ilvl="7" w:tplc="5534FED2">
      <w:numFmt w:val="bullet"/>
      <w:lvlText w:val="•"/>
      <w:lvlJc w:val="left"/>
      <w:pPr>
        <w:ind w:left="6994" w:hanging="360"/>
      </w:pPr>
      <w:rPr>
        <w:rFonts w:hint="default"/>
        <w:lang w:val="ca-ES" w:eastAsia="en-US" w:bidi="ar-SA"/>
      </w:rPr>
    </w:lvl>
    <w:lvl w:ilvl="8" w:tplc="5C1AAC86">
      <w:numFmt w:val="bullet"/>
      <w:lvlText w:val="•"/>
      <w:lvlJc w:val="left"/>
      <w:pPr>
        <w:ind w:left="7811" w:hanging="360"/>
      </w:pPr>
      <w:rPr>
        <w:rFonts w:hint="default"/>
        <w:lang w:val="ca-ES" w:eastAsia="en-US" w:bidi="ar-SA"/>
      </w:rPr>
    </w:lvl>
  </w:abstractNum>
  <w:abstractNum w:abstractNumId="38" w15:restartNumberingAfterBreak="0">
    <w:nsid w:val="6761443F"/>
    <w:multiLevelType w:val="multilevel"/>
    <w:tmpl w:val="AC0275DA"/>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324A22"/>
    <w:multiLevelType w:val="hybridMultilevel"/>
    <w:tmpl w:val="9F1EF02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0" w15:restartNumberingAfterBreak="0">
    <w:nsid w:val="75214EA9"/>
    <w:multiLevelType w:val="hybridMultilevel"/>
    <w:tmpl w:val="E06062CA"/>
    <w:lvl w:ilvl="0" w:tplc="0BE21E00">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2" w15:restartNumberingAfterBreak="0">
    <w:nsid w:val="768760FC"/>
    <w:multiLevelType w:val="hybridMultilevel"/>
    <w:tmpl w:val="CCEE55B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3"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45" w15:restartNumberingAfterBreak="0">
    <w:nsid w:val="79D41438"/>
    <w:multiLevelType w:val="hybridMultilevel"/>
    <w:tmpl w:val="C43E397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7" w15:restartNumberingAfterBreak="0">
    <w:nsid w:val="7F4B3B06"/>
    <w:multiLevelType w:val="hybridMultilevel"/>
    <w:tmpl w:val="5CDCE904"/>
    <w:lvl w:ilvl="0" w:tplc="B1B28B00">
      <w:start w:val="1"/>
      <w:numFmt w:val="bullet"/>
      <w:lvlText w:val=""/>
      <w:lvlJc w:val="left"/>
      <w:pPr>
        <w:ind w:left="36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7FD321EC"/>
    <w:multiLevelType w:val="hybridMultilevel"/>
    <w:tmpl w:val="37E26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43"/>
  </w:num>
  <w:num w:numId="3">
    <w:abstractNumId w:val="33"/>
  </w:num>
  <w:num w:numId="4">
    <w:abstractNumId w:val="44"/>
  </w:num>
  <w:num w:numId="5">
    <w:abstractNumId w:val="15"/>
  </w:num>
  <w:num w:numId="6">
    <w:abstractNumId w:val="41"/>
  </w:num>
  <w:num w:numId="7">
    <w:abstractNumId w:val="46"/>
  </w:num>
  <w:num w:numId="8">
    <w:abstractNumId w:val="19"/>
  </w:num>
  <w:num w:numId="9">
    <w:abstractNumId w:val="42"/>
  </w:num>
  <w:num w:numId="10">
    <w:abstractNumId w:val="47"/>
  </w:num>
  <w:num w:numId="11">
    <w:abstractNumId w:val="16"/>
  </w:num>
  <w:num w:numId="12">
    <w:abstractNumId w:val="17"/>
  </w:num>
  <w:num w:numId="13">
    <w:abstractNumId w:val="23"/>
  </w:num>
  <w:num w:numId="14">
    <w:abstractNumId w:val="26"/>
  </w:num>
  <w:num w:numId="15">
    <w:abstractNumId w:val="45"/>
  </w:num>
  <w:num w:numId="16">
    <w:abstractNumId w:val="27"/>
  </w:num>
  <w:num w:numId="17">
    <w:abstractNumId w:val="18"/>
  </w:num>
  <w:num w:numId="18">
    <w:abstractNumId w:val="24"/>
  </w:num>
  <w:num w:numId="19">
    <w:abstractNumId w:val="4"/>
  </w:num>
  <w:num w:numId="20">
    <w:abstractNumId w:val="2"/>
  </w:num>
  <w:num w:numId="21">
    <w:abstractNumId w:val="29"/>
  </w:num>
  <w:num w:numId="22">
    <w:abstractNumId w:val="40"/>
  </w:num>
  <w:num w:numId="23">
    <w:abstractNumId w:val="12"/>
  </w:num>
  <w:num w:numId="24">
    <w:abstractNumId w:val="48"/>
  </w:num>
  <w:num w:numId="25">
    <w:abstractNumId w:val="0"/>
  </w:num>
  <w:num w:numId="26">
    <w:abstractNumId w:val="8"/>
  </w:num>
  <w:num w:numId="27">
    <w:abstractNumId w:val="28"/>
  </w:num>
  <w:num w:numId="28">
    <w:abstractNumId w:val="34"/>
  </w:num>
  <w:num w:numId="29">
    <w:abstractNumId w:val="10"/>
  </w:num>
  <w:num w:numId="30">
    <w:abstractNumId w:val="38"/>
  </w:num>
  <w:num w:numId="31">
    <w:abstractNumId w:val="36"/>
  </w:num>
  <w:num w:numId="32">
    <w:abstractNumId w:val="35"/>
  </w:num>
  <w:num w:numId="33">
    <w:abstractNumId w:val="5"/>
  </w:num>
  <w:num w:numId="34">
    <w:abstractNumId w:val="3"/>
  </w:num>
  <w:num w:numId="35">
    <w:abstractNumId w:val="14"/>
  </w:num>
  <w:num w:numId="36">
    <w:abstractNumId w:val="37"/>
  </w:num>
  <w:num w:numId="37">
    <w:abstractNumId w:val="20"/>
  </w:num>
  <w:num w:numId="38">
    <w:abstractNumId w:val="11"/>
  </w:num>
  <w:num w:numId="39">
    <w:abstractNumId w:val="13"/>
  </w:num>
  <w:num w:numId="40">
    <w:abstractNumId w:val="25"/>
  </w:num>
  <w:num w:numId="41">
    <w:abstractNumId w:val="30"/>
  </w:num>
  <w:num w:numId="42">
    <w:abstractNumId w:val="39"/>
  </w:num>
  <w:num w:numId="43">
    <w:abstractNumId w:val="31"/>
  </w:num>
  <w:num w:numId="44">
    <w:abstractNumId w:val="6"/>
  </w:num>
  <w:num w:numId="45">
    <w:abstractNumId w:val="22"/>
  </w:num>
  <w:num w:numId="46">
    <w:abstractNumId w:val="32"/>
  </w:num>
  <w:num w:numId="47">
    <w:abstractNumId w:val="9"/>
  </w:num>
  <w:num w:numId="48">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4A"/>
    <w:rsid w:val="00000348"/>
    <w:rsid w:val="0000249B"/>
    <w:rsid w:val="000032DD"/>
    <w:rsid w:val="00003591"/>
    <w:rsid w:val="000040E0"/>
    <w:rsid w:val="00006244"/>
    <w:rsid w:val="0000689A"/>
    <w:rsid w:val="000075A2"/>
    <w:rsid w:val="00010CE0"/>
    <w:rsid w:val="00012FC1"/>
    <w:rsid w:val="000133AF"/>
    <w:rsid w:val="00013B9C"/>
    <w:rsid w:val="00013E92"/>
    <w:rsid w:val="00014162"/>
    <w:rsid w:val="00016063"/>
    <w:rsid w:val="000200E6"/>
    <w:rsid w:val="00020B02"/>
    <w:rsid w:val="00021C98"/>
    <w:rsid w:val="00022542"/>
    <w:rsid w:val="000239FF"/>
    <w:rsid w:val="000240BE"/>
    <w:rsid w:val="00025D3E"/>
    <w:rsid w:val="000260B8"/>
    <w:rsid w:val="000263FA"/>
    <w:rsid w:val="000269A2"/>
    <w:rsid w:val="00027410"/>
    <w:rsid w:val="000274C9"/>
    <w:rsid w:val="000304CC"/>
    <w:rsid w:val="00030899"/>
    <w:rsid w:val="00031B0D"/>
    <w:rsid w:val="00031FAC"/>
    <w:rsid w:val="00032D8C"/>
    <w:rsid w:val="00034462"/>
    <w:rsid w:val="00035A1C"/>
    <w:rsid w:val="00036725"/>
    <w:rsid w:val="00037B26"/>
    <w:rsid w:val="0004015B"/>
    <w:rsid w:val="00040AA5"/>
    <w:rsid w:val="00041E69"/>
    <w:rsid w:val="0004371C"/>
    <w:rsid w:val="00050635"/>
    <w:rsid w:val="00051385"/>
    <w:rsid w:val="00054F27"/>
    <w:rsid w:val="000557A8"/>
    <w:rsid w:val="00055A47"/>
    <w:rsid w:val="00055B0C"/>
    <w:rsid w:val="00055C3C"/>
    <w:rsid w:val="00055D0A"/>
    <w:rsid w:val="000563E3"/>
    <w:rsid w:val="000575E0"/>
    <w:rsid w:val="0005766A"/>
    <w:rsid w:val="00060044"/>
    <w:rsid w:val="00060AF1"/>
    <w:rsid w:val="0006118D"/>
    <w:rsid w:val="00062666"/>
    <w:rsid w:val="000629D0"/>
    <w:rsid w:val="00063760"/>
    <w:rsid w:val="00063DB0"/>
    <w:rsid w:val="00065251"/>
    <w:rsid w:val="00065666"/>
    <w:rsid w:val="00066743"/>
    <w:rsid w:val="00067242"/>
    <w:rsid w:val="000716C4"/>
    <w:rsid w:val="000717BC"/>
    <w:rsid w:val="000720E4"/>
    <w:rsid w:val="00072663"/>
    <w:rsid w:val="00072B0D"/>
    <w:rsid w:val="00073189"/>
    <w:rsid w:val="0007375F"/>
    <w:rsid w:val="00073DE6"/>
    <w:rsid w:val="00074E4F"/>
    <w:rsid w:val="00075118"/>
    <w:rsid w:val="00075EF5"/>
    <w:rsid w:val="00076FFB"/>
    <w:rsid w:val="00077BB9"/>
    <w:rsid w:val="000803EC"/>
    <w:rsid w:val="000807C4"/>
    <w:rsid w:val="000809C4"/>
    <w:rsid w:val="0008142C"/>
    <w:rsid w:val="00082F11"/>
    <w:rsid w:val="00083ED3"/>
    <w:rsid w:val="00086988"/>
    <w:rsid w:val="00086C3E"/>
    <w:rsid w:val="00087333"/>
    <w:rsid w:val="00087737"/>
    <w:rsid w:val="0009112B"/>
    <w:rsid w:val="0009189B"/>
    <w:rsid w:val="0009246B"/>
    <w:rsid w:val="00092943"/>
    <w:rsid w:val="00092DAC"/>
    <w:rsid w:val="000937C9"/>
    <w:rsid w:val="00093C6F"/>
    <w:rsid w:val="00094033"/>
    <w:rsid w:val="00095380"/>
    <w:rsid w:val="000955EF"/>
    <w:rsid w:val="00095684"/>
    <w:rsid w:val="00097C8D"/>
    <w:rsid w:val="00097FF5"/>
    <w:rsid w:val="000A1A18"/>
    <w:rsid w:val="000A1EEF"/>
    <w:rsid w:val="000A272C"/>
    <w:rsid w:val="000A2CEA"/>
    <w:rsid w:val="000A63A7"/>
    <w:rsid w:val="000A6CC5"/>
    <w:rsid w:val="000A7693"/>
    <w:rsid w:val="000B02AD"/>
    <w:rsid w:val="000B0DA8"/>
    <w:rsid w:val="000B1C1E"/>
    <w:rsid w:val="000B21FA"/>
    <w:rsid w:val="000B37E3"/>
    <w:rsid w:val="000B3CB6"/>
    <w:rsid w:val="000B4222"/>
    <w:rsid w:val="000B4878"/>
    <w:rsid w:val="000B64E8"/>
    <w:rsid w:val="000B6C2D"/>
    <w:rsid w:val="000B6CF9"/>
    <w:rsid w:val="000B7069"/>
    <w:rsid w:val="000C0C7E"/>
    <w:rsid w:val="000C12E4"/>
    <w:rsid w:val="000C1AF6"/>
    <w:rsid w:val="000C1EE1"/>
    <w:rsid w:val="000C2410"/>
    <w:rsid w:val="000C2C83"/>
    <w:rsid w:val="000C445B"/>
    <w:rsid w:val="000C4D94"/>
    <w:rsid w:val="000C5C62"/>
    <w:rsid w:val="000C609A"/>
    <w:rsid w:val="000C6689"/>
    <w:rsid w:val="000C6D26"/>
    <w:rsid w:val="000D0BAC"/>
    <w:rsid w:val="000D1FEA"/>
    <w:rsid w:val="000D374E"/>
    <w:rsid w:val="000D3933"/>
    <w:rsid w:val="000D3A74"/>
    <w:rsid w:val="000D4039"/>
    <w:rsid w:val="000D49CF"/>
    <w:rsid w:val="000D50FC"/>
    <w:rsid w:val="000D672F"/>
    <w:rsid w:val="000D76AA"/>
    <w:rsid w:val="000E098B"/>
    <w:rsid w:val="000E20BD"/>
    <w:rsid w:val="000E26F9"/>
    <w:rsid w:val="000E2C15"/>
    <w:rsid w:val="000E678A"/>
    <w:rsid w:val="000E6B8F"/>
    <w:rsid w:val="000E6DAB"/>
    <w:rsid w:val="000E750A"/>
    <w:rsid w:val="000F0E3B"/>
    <w:rsid w:val="000F13C9"/>
    <w:rsid w:val="000F194C"/>
    <w:rsid w:val="000F1D33"/>
    <w:rsid w:val="000F1DC2"/>
    <w:rsid w:val="000F481D"/>
    <w:rsid w:val="000F5146"/>
    <w:rsid w:val="000F5597"/>
    <w:rsid w:val="000F5F3D"/>
    <w:rsid w:val="000F75EC"/>
    <w:rsid w:val="001002F7"/>
    <w:rsid w:val="00100778"/>
    <w:rsid w:val="00101057"/>
    <w:rsid w:val="00101747"/>
    <w:rsid w:val="00101E1A"/>
    <w:rsid w:val="001022AD"/>
    <w:rsid w:val="001031D6"/>
    <w:rsid w:val="00103245"/>
    <w:rsid w:val="00103827"/>
    <w:rsid w:val="00104FE4"/>
    <w:rsid w:val="001054D2"/>
    <w:rsid w:val="00105FBD"/>
    <w:rsid w:val="00105FE9"/>
    <w:rsid w:val="00107DB3"/>
    <w:rsid w:val="001101A8"/>
    <w:rsid w:val="00110AD5"/>
    <w:rsid w:val="0011267B"/>
    <w:rsid w:val="001132EF"/>
    <w:rsid w:val="00113BBA"/>
    <w:rsid w:val="00113D19"/>
    <w:rsid w:val="00117372"/>
    <w:rsid w:val="00117C11"/>
    <w:rsid w:val="00117E8D"/>
    <w:rsid w:val="00121372"/>
    <w:rsid w:val="00122AAF"/>
    <w:rsid w:val="00123072"/>
    <w:rsid w:val="00123B4F"/>
    <w:rsid w:val="00123C35"/>
    <w:rsid w:val="0012454C"/>
    <w:rsid w:val="0012685E"/>
    <w:rsid w:val="00126ACA"/>
    <w:rsid w:val="00126ACB"/>
    <w:rsid w:val="00126F0B"/>
    <w:rsid w:val="00127343"/>
    <w:rsid w:val="001307FC"/>
    <w:rsid w:val="00132B93"/>
    <w:rsid w:val="00132BEF"/>
    <w:rsid w:val="001348BC"/>
    <w:rsid w:val="00134A79"/>
    <w:rsid w:val="00134E60"/>
    <w:rsid w:val="001373F3"/>
    <w:rsid w:val="00137D6B"/>
    <w:rsid w:val="0014151E"/>
    <w:rsid w:val="0014178C"/>
    <w:rsid w:val="00141AA8"/>
    <w:rsid w:val="0014225C"/>
    <w:rsid w:val="00142529"/>
    <w:rsid w:val="00142858"/>
    <w:rsid w:val="00143D65"/>
    <w:rsid w:val="00143DD1"/>
    <w:rsid w:val="00145B1B"/>
    <w:rsid w:val="00145FB3"/>
    <w:rsid w:val="00147CBE"/>
    <w:rsid w:val="0015036D"/>
    <w:rsid w:val="0015137A"/>
    <w:rsid w:val="001529B6"/>
    <w:rsid w:val="001540FD"/>
    <w:rsid w:val="001541F2"/>
    <w:rsid w:val="00154523"/>
    <w:rsid w:val="00154757"/>
    <w:rsid w:val="00154D7B"/>
    <w:rsid w:val="00154D84"/>
    <w:rsid w:val="001550A0"/>
    <w:rsid w:val="001551D5"/>
    <w:rsid w:val="00155A2F"/>
    <w:rsid w:val="0015634B"/>
    <w:rsid w:val="00157239"/>
    <w:rsid w:val="00161758"/>
    <w:rsid w:val="0016210F"/>
    <w:rsid w:val="0016227A"/>
    <w:rsid w:val="0016259C"/>
    <w:rsid w:val="00162850"/>
    <w:rsid w:val="001639CE"/>
    <w:rsid w:val="001642A7"/>
    <w:rsid w:val="0016669C"/>
    <w:rsid w:val="0016714D"/>
    <w:rsid w:val="001671C9"/>
    <w:rsid w:val="00167E3D"/>
    <w:rsid w:val="00170489"/>
    <w:rsid w:val="00171A7A"/>
    <w:rsid w:val="00171AD1"/>
    <w:rsid w:val="00172683"/>
    <w:rsid w:val="00172856"/>
    <w:rsid w:val="001730E3"/>
    <w:rsid w:val="00174D93"/>
    <w:rsid w:val="001805A1"/>
    <w:rsid w:val="001806F5"/>
    <w:rsid w:val="001817F1"/>
    <w:rsid w:val="00181DB7"/>
    <w:rsid w:val="00182574"/>
    <w:rsid w:val="001830CF"/>
    <w:rsid w:val="0018482D"/>
    <w:rsid w:val="00184A67"/>
    <w:rsid w:val="00184BF7"/>
    <w:rsid w:val="001854CD"/>
    <w:rsid w:val="001858CE"/>
    <w:rsid w:val="00185D6E"/>
    <w:rsid w:val="00185D8E"/>
    <w:rsid w:val="0018749B"/>
    <w:rsid w:val="00190A03"/>
    <w:rsid w:val="00190AE9"/>
    <w:rsid w:val="00190AF6"/>
    <w:rsid w:val="00190C06"/>
    <w:rsid w:val="00191398"/>
    <w:rsid w:val="00192DED"/>
    <w:rsid w:val="001930E9"/>
    <w:rsid w:val="0019314C"/>
    <w:rsid w:val="0019370C"/>
    <w:rsid w:val="001961B8"/>
    <w:rsid w:val="001975E3"/>
    <w:rsid w:val="00197D6F"/>
    <w:rsid w:val="001A0E0C"/>
    <w:rsid w:val="001A2E76"/>
    <w:rsid w:val="001A449A"/>
    <w:rsid w:val="001A45A8"/>
    <w:rsid w:val="001A642F"/>
    <w:rsid w:val="001A65EC"/>
    <w:rsid w:val="001A6D1D"/>
    <w:rsid w:val="001A6F45"/>
    <w:rsid w:val="001A7042"/>
    <w:rsid w:val="001A7242"/>
    <w:rsid w:val="001B0D0A"/>
    <w:rsid w:val="001B0D78"/>
    <w:rsid w:val="001B1154"/>
    <w:rsid w:val="001B372C"/>
    <w:rsid w:val="001B6CB8"/>
    <w:rsid w:val="001B700F"/>
    <w:rsid w:val="001B7662"/>
    <w:rsid w:val="001C01FD"/>
    <w:rsid w:val="001C0494"/>
    <w:rsid w:val="001C0589"/>
    <w:rsid w:val="001C2183"/>
    <w:rsid w:val="001C2931"/>
    <w:rsid w:val="001C302A"/>
    <w:rsid w:val="001C307A"/>
    <w:rsid w:val="001C5D79"/>
    <w:rsid w:val="001C61A0"/>
    <w:rsid w:val="001C65AC"/>
    <w:rsid w:val="001C7147"/>
    <w:rsid w:val="001C715E"/>
    <w:rsid w:val="001C7202"/>
    <w:rsid w:val="001D0CBD"/>
    <w:rsid w:val="001D37F0"/>
    <w:rsid w:val="001D4B47"/>
    <w:rsid w:val="001D5974"/>
    <w:rsid w:val="001E0A60"/>
    <w:rsid w:val="001E1131"/>
    <w:rsid w:val="001E1189"/>
    <w:rsid w:val="001E1A0C"/>
    <w:rsid w:val="001E1DB2"/>
    <w:rsid w:val="001E2A26"/>
    <w:rsid w:val="001E3E8D"/>
    <w:rsid w:val="001E4988"/>
    <w:rsid w:val="001E4E64"/>
    <w:rsid w:val="001E55BA"/>
    <w:rsid w:val="001E7956"/>
    <w:rsid w:val="001F1961"/>
    <w:rsid w:val="001F2E94"/>
    <w:rsid w:val="001F5B8D"/>
    <w:rsid w:val="001F668E"/>
    <w:rsid w:val="001F729A"/>
    <w:rsid w:val="00200511"/>
    <w:rsid w:val="00200DE2"/>
    <w:rsid w:val="0020121B"/>
    <w:rsid w:val="002015D2"/>
    <w:rsid w:val="002034B8"/>
    <w:rsid w:val="0020402C"/>
    <w:rsid w:val="0020456D"/>
    <w:rsid w:val="00204EA9"/>
    <w:rsid w:val="002051EF"/>
    <w:rsid w:val="002068C7"/>
    <w:rsid w:val="00206B8D"/>
    <w:rsid w:val="00206C76"/>
    <w:rsid w:val="00206E4C"/>
    <w:rsid w:val="002075AA"/>
    <w:rsid w:val="0020769B"/>
    <w:rsid w:val="00207E69"/>
    <w:rsid w:val="002103EA"/>
    <w:rsid w:val="00211424"/>
    <w:rsid w:val="002119D7"/>
    <w:rsid w:val="0021212B"/>
    <w:rsid w:val="00212173"/>
    <w:rsid w:val="002139D0"/>
    <w:rsid w:val="002144D8"/>
    <w:rsid w:val="002154D7"/>
    <w:rsid w:val="002158CB"/>
    <w:rsid w:val="002161D5"/>
    <w:rsid w:val="00216835"/>
    <w:rsid w:val="00220073"/>
    <w:rsid w:val="002201A4"/>
    <w:rsid w:val="00220452"/>
    <w:rsid w:val="0022058B"/>
    <w:rsid w:val="00220AE0"/>
    <w:rsid w:val="002221DE"/>
    <w:rsid w:val="00223D7C"/>
    <w:rsid w:val="00223EE5"/>
    <w:rsid w:val="00224B67"/>
    <w:rsid w:val="00224FF9"/>
    <w:rsid w:val="002250FB"/>
    <w:rsid w:val="002253E9"/>
    <w:rsid w:val="00226769"/>
    <w:rsid w:val="00226EC5"/>
    <w:rsid w:val="00227C83"/>
    <w:rsid w:val="00231422"/>
    <w:rsid w:val="00234CD0"/>
    <w:rsid w:val="00235154"/>
    <w:rsid w:val="0023594A"/>
    <w:rsid w:val="00236279"/>
    <w:rsid w:val="00236B51"/>
    <w:rsid w:val="00241432"/>
    <w:rsid w:val="00242936"/>
    <w:rsid w:val="00244A1F"/>
    <w:rsid w:val="00244C14"/>
    <w:rsid w:val="00244E2B"/>
    <w:rsid w:val="00245DB6"/>
    <w:rsid w:val="002466BC"/>
    <w:rsid w:val="00246EB3"/>
    <w:rsid w:val="002470CE"/>
    <w:rsid w:val="00247A05"/>
    <w:rsid w:val="00247E37"/>
    <w:rsid w:val="002503EF"/>
    <w:rsid w:val="0025106E"/>
    <w:rsid w:val="00254484"/>
    <w:rsid w:val="00256F70"/>
    <w:rsid w:val="0025713F"/>
    <w:rsid w:val="0025716A"/>
    <w:rsid w:val="0025782A"/>
    <w:rsid w:val="00257A94"/>
    <w:rsid w:val="00261843"/>
    <w:rsid w:val="002640B5"/>
    <w:rsid w:val="00264725"/>
    <w:rsid w:val="00265C61"/>
    <w:rsid w:val="00266825"/>
    <w:rsid w:val="00267595"/>
    <w:rsid w:val="00270B59"/>
    <w:rsid w:val="00271337"/>
    <w:rsid w:val="002729AA"/>
    <w:rsid w:val="00272C2A"/>
    <w:rsid w:val="00273594"/>
    <w:rsid w:val="002744BF"/>
    <w:rsid w:val="002765AB"/>
    <w:rsid w:val="002772A0"/>
    <w:rsid w:val="00277EE7"/>
    <w:rsid w:val="00280B16"/>
    <w:rsid w:val="00280D72"/>
    <w:rsid w:val="00282AFA"/>
    <w:rsid w:val="00284112"/>
    <w:rsid w:val="002841CC"/>
    <w:rsid w:val="0028598D"/>
    <w:rsid w:val="002863FB"/>
    <w:rsid w:val="0028779E"/>
    <w:rsid w:val="002879AC"/>
    <w:rsid w:val="0029038E"/>
    <w:rsid w:val="00291BE5"/>
    <w:rsid w:val="00292468"/>
    <w:rsid w:val="00292C72"/>
    <w:rsid w:val="00293D17"/>
    <w:rsid w:val="0029543C"/>
    <w:rsid w:val="00296C45"/>
    <w:rsid w:val="00297A93"/>
    <w:rsid w:val="00297E38"/>
    <w:rsid w:val="002A0267"/>
    <w:rsid w:val="002A0B47"/>
    <w:rsid w:val="002A17D3"/>
    <w:rsid w:val="002A2104"/>
    <w:rsid w:val="002A3295"/>
    <w:rsid w:val="002A410A"/>
    <w:rsid w:val="002A4144"/>
    <w:rsid w:val="002A4BE7"/>
    <w:rsid w:val="002A6151"/>
    <w:rsid w:val="002A6991"/>
    <w:rsid w:val="002A7305"/>
    <w:rsid w:val="002A7667"/>
    <w:rsid w:val="002A7EFF"/>
    <w:rsid w:val="002B1CE9"/>
    <w:rsid w:val="002B637B"/>
    <w:rsid w:val="002B67D4"/>
    <w:rsid w:val="002B68C5"/>
    <w:rsid w:val="002C0005"/>
    <w:rsid w:val="002C013E"/>
    <w:rsid w:val="002C1138"/>
    <w:rsid w:val="002C1CA0"/>
    <w:rsid w:val="002C22A9"/>
    <w:rsid w:val="002C27BD"/>
    <w:rsid w:val="002C2F29"/>
    <w:rsid w:val="002C3405"/>
    <w:rsid w:val="002C36EA"/>
    <w:rsid w:val="002C452B"/>
    <w:rsid w:val="002C55B2"/>
    <w:rsid w:val="002C6864"/>
    <w:rsid w:val="002D024E"/>
    <w:rsid w:val="002D16A2"/>
    <w:rsid w:val="002D2510"/>
    <w:rsid w:val="002D28F1"/>
    <w:rsid w:val="002D297E"/>
    <w:rsid w:val="002D3502"/>
    <w:rsid w:val="002D57FE"/>
    <w:rsid w:val="002D58BD"/>
    <w:rsid w:val="002D6EAE"/>
    <w:rsid w:val="002D7537"/>
    <w:rsid w:val="002D77A5"/>
    <w:rsid w:val="002D7B7C"/>
    <w:rsid w:val="002E0129"/>
    <w:rsid w:val="002E04E0"/>
    <w:rsid w:val="002E195F"/>
    <w:rsid w:val="002E20F5"/>
    <w:rsid w:val="002E2185"/>
    <w:rsid w:val="002E2CCF"/>
    <w:rsid w:val="002E3E38"/>
    <w:rsid w:val="002E54C0"/>
    <w:rsid w:val="002E68EF"/>
    <w:rsid w:val="002E7B15"/>
    <w:rsid w:val="002F0633"/>
    <w:rsid w:val="002F2564"/>
    <w:rsid w:val="002F25A3"/>
    <w:rsid w:val="002F2C7B"/>
    <w:rsid w:val="002F3070"/>
    <w:rsid w:val="002F3455"/>
    <w:rsid w:val="002F469E"/>
    <w:rsid w:val="002F46C6"/>
    <w:rsid w:val="002F4953"/>
    <w:rsid w:val="002F5ED2"/>
    <w:rsid w:val="002F7EE6"/>
    <w:rsid w:val="00301804"/>
    <w:rsid w:val="00301B4E"/>
    <w:rsid w:val="00301BEF"/>
    <w:rsid w:val="00301E3B"/>
    <w:rsid w:val="00303F1D"/>
    <w:rsid w:val="003045C5"/>
    <w:rsid w:val="003053DD"/>
    <w:rsid w:val="00306011"/>
    <w:rsid w:val="003063A9"/>
    <w:rsid w:val="0030662A"/>
    <w:rsid w:val="0031132A"/>
    <w:rsid w:val="00311477"/>
    <w:rsid w:val="00312A98"/>
    <w:rsid w:val="0031307D"/>
    <w:rsid w:val="00314272"/>
    <w:rsid w:val="003160A5"/>
    <w:rsid w:val="003161E7"/>
    <w:rsid w:val="0031679C"/>
    <w:rsid w:val="00316942"/>
    <w:rsid w:val="003169CB"/>
    <w:rsid w:val="00316B52"/>
    <w:rsid w:val="00316C45"/>
    <w:rsid w:val="00316CD2"/>
    <w:rsid w:val="003202B3"/>
    <w:rsid w:val="003213B6"/>
    <w:rsid w:val="003222D9"/>
    <w:rsid w:val="00323952"/>
    <w:rsid w:val="00323BF2"/>
    <w:rsid w:val="00324FFB"/>
    <w:rsid w:val="00325190"/>
    <w:rsid w:val="003254F6"/>
    <w:rsid w:val="00325B29"/>
    <w:rsid w:val="00325CCE"/>
    <w:rsid w:val="00326025"/>
    <w:rsid w:val="003260FE"/>
    <w:rsid w:val="00326410"/>
    <w:rsid w:val="00326704"/>
    <w:rsid w:val="003268DA"/>
    <w:rsid w:val="0032770E"/>
    <w:rsid w:val="003305E7"/>
    <w:rsid w:val="0033072D"/>
    <w:rsid w:val="00330C2E"/>
    <w:rsid w:val="00331A5D"/>
    <w:rsid w:val="0033390B"/>
    <w:rsid w:val="00333DE2"/>
    <w:rsid w:val="00334B85"/>
    <w:rsid w:val="00340CFF"/>
    <w:rsid w:val="003431E9"/>
    <w:rsid w:val="003437FC"/>
    <w:rsid w:val="00344AD6"/>
    <w:rsid w:val="00344C5E"/>
    <w:rsid w:val="003453F1"/>
    <w:rsid w:val="0034583C"/>
    <w:rsid w:val="00345C24"/>
    <w:rsid w:val="00346D79"/>
    <w:rsid w:val="0035020E"/>
    <w:rsid w:val="003512A3"/>
    <w:rsid w:val="003514C1"/>
    <w:rsid w:val="00352381"/>
    <w:rsid w:val="00352546"/>
    <w:rsid w:val="00352BF5"/>
    <w:rsid w:val="00352E0E"/>
    <w:rsid w:val="003530F7"/>
    <w:rsid w:val="003538D5"/>
    <w:rsid w:val="00353C0C"/>
    <w:rsid w:val="00353EA7"/>
    <w:rsid w:val="003547E3"/>
    <w:rsid w:val="003559C7"/>
    <w:rsid w:val="003565A8"/>
    <w:rsid w:val="003569A5"/>
    <w:rsid w:val="00356A7C"/>
    <w:rsid w:val="0036073E"/>
    <w:rsid w:val="00361A02"/>
    <w:rsid w:val="00362070"/>
    <w:rsid w:val="003626F3"/>
    <w:rsid w:val="003636A1"/>
    <w:rsid w:val="00363B25"/>
    <w:rsid w:val="00363E1F"/>
    <w:rsid w:val="00363E5B"/>
    <w:rsid w:val="003665D1"/>
    <w:rsid w:val="00366A9F"/>
    <w:rsid w:val="0036790D"/>
    <w:rsid w:val="0037154B"/>
    <w:rsid w:val="003721DB"/>
    <w:rsid w:val="00373E4D"/>
    <w:rsid w:val="003740F6"/>
    <w:rsid w:val="00374F38"/>
    <w:rsid w:val="00377F20"/>
    <w:rsid w:val="00377F64"/>
    <w:rsid w:val="0038007B"/>
    <w:rsid w:val="003805B1"/>
    <w:rsid w:val="00381196"/>
    <w:rsid w:val="003813FF"/>
    <w:rsid w:val="00382012"/>
    <w:rsid w:val="00385DDA"/>
    <w:rsid w:val="00386D81"/>
    <w:rsid w:val="003870A9"/>
    <w:rsid w:val="0038745E"/>
    <w:rsid w:val="00390DD0"/>
    <w:rsid w:val="00391749"/>
    <w:rsid w:val="00391AFB"/>
    <w:rsid w:val="00391F23"/>
    <w:rsid w:val="003934A1"/>
    <w:rsid w:val="003936C6"/>
    <w:rsid w:val="00393F4E"/>
    <w:rsid w:val="0039422F"/>
    <w:rsid w:val="0039465C"/>
    <w:rsid w:val="00394693"/>
    <w:rsid w:val="003948F0"/>
    <w:rsid w:val="003961A7"/>
    <w:rsid w:val="00397022"/>
    <w:rsid w:val="00397571"/>
    <w:rsid w:val="003A10E7"/>
    <w:rsid w:val="003A1818"/>
    <w:rsid w:val="003A284D"/>
    <w:rsid w:val="003A31B2"/>
    <w:rsid w:val="003A4F63"/>
    <w:rsid w:val="003A58AA"/>
    <w:rsid w:val="003A5A67"/>
    <w:rsid w:val="003A5F71"/>
    <w:rsid w:val="003B0070"/>
    <w:rsid w:val="003B03B2"/>
    <w:rsid w:val="003B182E"/>
    <w:rsid w:val="003B3300"/>
    <w:rsid w:val="003B3870"/>
    <w:rsid w:val="003B3DCA"/>
    <w:rsid w:val="003B4524"/>
    <w:rsid w:val="003B4562"/>
    <w:rsid w:val="003B5411"/>
    <w:rsid w:val="003B71D1"/>
    <w:rsid w:val="003B7BCD"/>
    <w:rsid w:val="003C1EA3"/>
    <w:rsid w:val="003C1FD1"/>
    <w:rsid w:val="003C3688"/>
    <w:rsid w:val="003C3E99"/>
    <w:rsid w:val="003C401C"/>
    <w:rsid w:val="003C4A84"/>
    <w:rsid w:val="003C4CF4"/>
    <w:rsid w:val="003C5665"/>
    <w:rsid w:val="003C56B3"/>
    <w:rsid w:val="003C5721"/>
    <w:rsid w:val="003C5F9F"/>
    <w:rsid w:val="003C6BF7"/>
    <w:rsid w:val="003C7317"/>
    <w:rsid w:val="003D02B8"/>
    <w:rsid w:val="003D2524"/>
    <w:rsid w:val="003D25BB"/>
    <w:rsid w:val="003D2F00"/>
    <w:rsid w:val="003D3400"/>
    <w:rsid w:val="003D4291"/>
    <w:rsid w:val="003D44FC"/>
    <w:rsid w:val="003D4887"/>
    <w:rsid w:val="003D4E4C"/>
    <w:rsid w:val="003D4F8C"/>
    <w:rsid w:val="003D5FA7"/>
    <w:rsid w:val="003D60A4"/>
    <w:rsid w:val="003D6556"/>
    <w:rsid w:val="003D6570"/>
    <w:rsid w:val="003D75F3"/>
    <w:rsid w:val="003E06BA"/>
    <w:rsid w:val="003E0943"/>
    <w:rsid w:val="003E1FC6"/>
    <w:rsid w:val="003E2EAA"/>
    <w:rsid w:val="003E3084"/>
    <w:rsid w:val="003E3CBA"/>
    <w:rsid w:val="003E44A8"/>
    <w:rsid w:val="003E5067"/>
    <w:rsid w:val="003E5303"/>
    <w:rsid w:val="003E61B0"/>
    <w:rsid w:val="003E6B83"/>
    <w:rsid w:val="003E7597"/>
    <w:rsid w:val="003E7A34"/>
    <w:rsid w:val="003F0018"/>
    <w:rsid w:val="003F144C"/>
    <w:rsid w:val="003F1AE1"/>
    <w:rsid w:val="003F2600"/>
    <w:rsid w:val="003F2BE5"/>
    <w:rsid w:val="003F3BEE"/>
    <w:rsid w:val="003F3C93"/>
    <w:rsid w:val="003F425E"/>
    <w:rsid w:val="003F53F5"/>
    <w:rsid w:val="003F6A98"/>
    <w:rsid w:val="003F6DA7"/>
    <w:rsid w:val="003F7949"/>
    <w:rsid w:val="00400151"/>
    <w:rsid w:val="004013FD"/>
    <w:rsid w:val="00401569"/>
    <w:rsid w:val="004029AB"/>
    <w:rsid w:val="004032A9"/>
    <w:rsid w:val="00403985"/>
    <w:rsid w:val="00404072"/>
    <w:rsid w:val="004042F5"/>
    <w:rsid w:val="004049E3"/>
    <w:rsid w:val="00405A70"/>
    <w:rsid w:val="00406EC7"/>
    <w:rsid w:val="00406ED1"/>
    <w:rsid w:val="004074F3"/>
    <w:rsid w:val="00407B91"/>
    <w:rsid w:val="00410968"/>
    <w:rsid w:val="00410D48"/>
    <w:rsid w:val="00410F0F"/>
    <w:rsid w:val="00411586"/>
    <w:rsid w:val="004118D5"/>
    <w:rsid w:val="004119BA"/>
    <w:rsid w:val="00411C0A"/>
    <w:rsid w:val="0041294C"/>
    <w:rsid w:val="004131D6"/>
    <w:rsid w:val="0041456A"/>
    <w:rsid w:val="00415DB9"/>
    <w:rsid w:val="00416C74"/>
    <w:rsid w:val="00420032"/>
    <w:rsid w:val="00420561"/>
    <w:rsid w:val="00421421"/>
    <w:rsid w:val="00421B18"/>
    <w:rsid w:val="00421EC1"/>
    <w:rsid w:val="00421F77"/>
    <w:rsid w:val="00422AA6"/>
    <w:rsid w:val="00425AC4"/>
    <w:rsid w:val="004273D5"/>
    <w:rsid w:val="004278D6"/>
    <w:rsid w:val="00430794"/>
    <w:rsid w:val="00430D3F"/>
    <w:rsid w:val="00431466"/>
    <w:rsid w:val="00431534"/>
    <w:rsid w:val="00431893"/>
    <w:rsid w:val="00431B44"/>
    <w:rsid w:val="00432772"/>
    <w:rsid w:val="00432925"/>
    <w:rsid w:val="00432EC3"/>
    <w:rsid w:val="004341C0"/>
    <w:rsid w:val="00434468"/>
    <w:rsid w:val="00435A43"/>
    <w:rsid w:val="0043604C"/>
    <w:rsid w:val="0044033B"/>
    <w:rsid w:val="00441540"/>
    <w:rsid w:val="004418AD"/>
    <w:rsid w:val="004435E0"/>
    <w:rsid w:val="00444681"/>
    <w:rsid w:val="004446A6"/>
    <w:rsid w:val="00444DD9"/>
    <w:rsid w:val="004456BA"/>
    <w:rsid w:val="00445899"/>
    <w:rsid w:val="00446546"/>
    <w:rsid w:val="004467BD"/>
    <w:rsid w:val="004475BF"/>
    <w:rsid w:val="004478CB"/>
    <w:rsid w:val="00447AC4"/>
    <w:rsid w:val="00447C4B"/>
    <w:rsid w:val="00447C8F"/>
    <w:rsid w:val="00450BCA"/>
    <w:rsid w:val="00450E12"/>
    <w:rsid w:val="00450F7E"/>
    <w:rsid w:val="00451661"/>
    <w:rsid w:val="00452293"/>
    <w:rsid w:val="00452F2E"/>
    <w:rsid w:val="004544C3"/>
    <w:rsid w:val="00454AC2"/>
    <w:rsid w:val="00454BD7"/>
    <w:rsid w:val="00455585"/>
    <w:rsid w:val="004558D9"/>
    <w:rsid w:val="0045642C"/>
    <w:rsid w:val="00456701"/>
    <w:rsid w:val="004567E5"/>
    <w:rsid w:val="00456947"/>
    <w:rsid w:val="0045728D"/>
    <w:rsid w:val="0045735E"/>
    <w:rsid w:val="004603DD"/>
    <w:rsid w:val="004606DD"/>
    <w:rsid w:val="00463234"/>
    <w:rsid w:val="00464C69"/>
    <w:rsid w:val="004654C5"/>
    <w:rsid w:val="00465F88"/>
    <w:rsid w:val="00466581"/>
    <w:rsid w:val="00467BC9"/>
    <w:rsid w:val="00467F65"/>
    <w:rsid w:val="00470983"/>
    <w:rsid w:val="0047114D"/>
    <w:rsid w:val="00471965"/>
    <w:rsid w:val="00472172"/>
    <w:rsid w:val="0047220B"/>
    <w:rsid w:val="00472CD8"/>
    <w:rsid w:val="004731BC"/>
    <w:rsid w:val="0047533B"/>
    <w:rsid w:val="004758BC"/>
    <w:rsid w:val="00475985"/>
    <w:rsid w:val="00475A62"/>
    <w:rsid w:val="00475B17"/>
    <w:rsid w:val="00475D02"/>
    <w:rsid w:val="00475DF0"/>
    <w:rsid w:val="0047615D"/>
    <w:rsid w:val="004773F6"/>
    <w:rsid w:val="00477ED7"/>
    <w:rsid w:val="004804A4"/>
    <w:rsid w:val="00482789"/>
    <w:rsid w:val="0048282D"/>
    <w:rsid w:val="00484664"/>
    <w:rsid w:val="00484E17"/>
    <w:rsid w:val="00486913"/>
    <w:rsid w:val="00487443"/>
    <w:rsid w:val="00487863"/>
    <w:rsid w:val="00487B12"/>
    <w:rsid w:val="00490057"/>
    <w:rsid w:val="00490218"/>
    <w:rsid w:val="00492267"/>
    <w:rsid w:val="004927FD"/>
    <w:rsid w:val="00492C41"/>
    <w:rsid w:val="004940AD"/>
    <w:rsid w:val="004953DC"/>
    <w:rsid w:val="004959E1"/>
    <w:rsid w:val="004979BA"/>
    <w:rsid w:val="00497A25"/>
    <w:rsid w:val="004A01C0"/>
    <w:rsid w:val="004A0858"/>
    <w:rsid w:val="004A195A"/>
    <w:rsid w:val="004A21A4"/>
    <w:rsid w:val="004A233C"/>
    <w:rsid w:val="004A34CE"/>
    <w:rsid w:val="004A4FB2"/>
    <w:rsid w:val="004A5B1E"/>
    <w:rsid w:val="004A6A92"/>
    <w:rsid w:val="004A6D7C"/>
    <w:rsid w:val="004A7904"/>
    <w:rsid w:val="004B0136"/>
    <w:rsid w:val="004B02EA"/>
    <w:rsid w:val="004B0535"/>
    <w:rsid w:val="004B07D2"/>
    <w:rsid w:val="004B1053"/>
    <w:rsid w:val="004B133D"/>
    <w:rsid w:val="004B147D"/>
    <w:rsid w:val="004B239C"/>
    <w:rsid w:val="004B3543"/>
    <w:rsid w:val="004B3752"/>
    <w:rsid w:val="004B3E1E"/>
    <w:rsid w:val="004B4295"/>
    <w:rsid w:val="004B46E9"/>
    <w:rsid w:val="004B4EA8"/>
    <w:rsid w:val="004B55BB"/>
    <w:rsid w:val="004B55D9"/>
    <w:rsid w:val="004B66D2"/>
    <w:rsid w:val="004C00E5"/>
    <w:rsid w:val="004C05D6"/>
    <w:rsid w:val="004C0D11"/>
    <w:rsid w:val="004C2AA6"/>
    <w:rsid w:val="004C2C9E"/>
    <w:rsid w:val="004C36E6"/>
    <w:rsid w:val="004C4C1B"/>
    <w:rsid w:val="004C5928"/>
    <w:rsid w:val="004C5E26"/>
    <w:rsid w:val="004C7594"/>
    <w:rsid w:val="004C7EBD"/>
    <w:rsid w:val="004C7F53"/>
    <w:rsid w:val="004D0FF5"/>
    <w:rsid w:val="004D1D8B"/>
    <w:rsid w:val="004D1E69"/>
    <w:rsid w:val="004D2EAB"/>
    <w:rsid w:val="004D3707"/>
    <w:rsid w:val="004D43EB"/>
    <w:rsid w:val="004D4747"/>
    <w:rsid w:val="004D56E4"/>
    <w:rsid w:val="004D6783"/>
    <w:rsid w:val="004D7117"/>
    <w:rsid w:val="004D7A77"/>
    <w:rsid w:val="004E12D3"/>
    <w:rsid w:val="004E15B2"/>
    <w:rsid w:val="004E15B3"/>
    <w:rsid w:val="004E1F3C"/>
    <w:rsid w:val="004E4323"/>
    <w:rsid w:val="004E451D"/>
    <w:rsid w:val="004E50CF"/>
    <w:rsid w:val="004E5374"/>
    <w:rsid w:val="004E5836"/>
    <w:rsid w:val="004E583E"/>
    <w:rsid w:val="004E5A7C"/>
    <w:rsid w:val="004E5D38"/>
    <w:rsid w:val="004E5DD2"/>
    <w:rsid w:val="004E6990"/>
    <w:rsid w:val="004E71AD"/>
    <w:rsid w:val="004E79E0"/>
    <w:rsid w:val="004F01B8"/>
    <w:rsid w:val="004F1154"/>
    <w:rsid w:val="004F14CE"/>
    <w:rsid w:val="004F1FF2"/>
    <w:rsid w:val="004F21DC"/>
    <w:rsid w:val="004F3985"/>
    <w:rsid w:val="004F4772"/>
    <w:rsid w:val="004F51FD"/>
    <w:rsid w:val="004F55EB"/>
    <w:rsid w:val="004F6D70"/>
    <w:rsid w:val="004F789B"/>
    <w:rsid w:val="004F7E66"/>
    <w:rsid w:val="004F7F0D"/>
    <w:rsid w:val="00500144"/>
    <w:rsid w:val="0050103C"/>
    <w:rsid w:val="00501070"/>
    <w:rsid w:val="0050269B"/>
    <w:rsid w:val="00503C31"/>
    <w:rsid w:val="00503F12"/>
    <w:rsid w:val="00504074"/>
    <w:rsid w:val="00505324"/>
    <w:rsid w:val="00505517"/>
    <w:rsid w:val="00505998"/>
    <w:rsid w:val="005059AE"/>
    <w:rsid w:val="00505E41"/>
    <w:rsid w:val="00506836"/>
    <w:rsid w:val="00506B35"/>
    <w:rsid w:val="005106FC"/>
    <w:rsid w:val="0051075F"/>
    <w:rsid w:val="005112F4"/>
    <w:rsid w:val="00513CAC"/>
    <w:rsid w:val="00516624"/>
    <w:rsid w:val="00516DC8"/>
    <w:rsid w:val="00517BF4"/>
    <w:rsid w:val="00520077"/>
    <w:rsid w:val="005202EB"/>
    <w:rsid w:val="00520525"/>
    <w:rsid w:val="00520998"/>
    <w:rsid w:val="0052205E"/>
    <w:rsid w:val="0052257C"/>
    <w:rsid w:val="00522DF8"/>
    <w:rsid w:val="00524223"/>
    <w:rsid w:val="00524339"/>
    <w:rsid w:val="005243BD"/>
    <w:rsid w:val="00524413"/>
    <w:rsid w:val="00524D01"/>
    <w:rsid w:val="005253FD"/>
    <w:rsid w:val="00525A73"/>
    <w:rsid w:val="005267ED"/>
    <w:rsid w:val="0052740F"/>
    <w:rsid w:val="005274BD"/>
    <w:rsid w:val="00530541"/>
    <w:rsid w:val="005307AC"/>
    <w:rsid w:val="00530B6F"/>
    <w:rsid w:val="00531221"/>
    <w:rsid w:val="00532629"/>
    <w:rsid w:val="00533A8C"/>
    <w:rsid w:val="0053403F"/>
    <w:rsid w:val="005343C4"/>
    <w:rsid w:val="005359C1"/>
    <w:rsid w:val="00535B76"/>
    <w:rsid w:val="00535F15"/>
    <w:rsid w:val="00535F4D"/>
    <w:rsid w:val="00535F7D"/>
    <w:rsid w:val="0053602F"/>
    <w:rsid w:val="0053756A"/>
    <w:rsid w:val="0054046C"/>
    <w:rsid w:val="00540512"/>
    <w:rsid w:val="005411EC"/>
    <w:rsid w:val="00541280"/>
    <w:rsid w:val="005421A9"/>
    <w:rsid w:val="005427F2"/>
    <w:rsid w:val="005435F8"/>
    <w:rsid w:val="00543E5E"/>
    <w:rsid w:val="0054403D"/>
    <w:rsid w:val="005455E9"/>
    <w:rsid w:val="005456FC"/>
    <w:rsid w:val="00547138"/>
    <w:rsid w:val="00551261"/>
    <w:rsid w:val="00553064"/>
    <w:rsid w:val="00553E7C"/>
    <w:rsid w:val="00555358"/>
    <w:rsid w:val="00555680"/>
    <w:rsid w:val="00557851"/>
    <w:rsid w:val="00560315"/>
    <w:rsid w:val="00560D39"/>
    <w:rsid w:val="00560E0D"/>
    <w:rsid w:val="00561067"/>
    <w:rsid w:val="00562945"/>
    <w:rsid w:val="0056296F"/>
    <w:rsid w:val="005635B7"/>
    <w:rsid w:val="005640D7"/>
    <w:rsid w:val="00564729"/>
    <w:rsid w:val="00564751"/>
    <w:rsid w:val="0056523D"/>
    <w:rsid w:val="005673EB"/>
    <w:rsid w:val="00567B30"/>
    <w:rsid w:val="00570305"/>
    <w:rsid w:val="005729F3"/>
    <w:rsid w:val="00573DAA"/>
    <w:rsid w:val="00575C22"/>
    <w:rsid w:val="00576410"/>
    <w:rsid w:val="00576B30"/>
    <w:rsid w:val="00577144"/>
    <w:rsid w:val="00577243"/>
    <w:rsid w:val="00577265"/>
    <w:rsid w:val="00577363"/>
    <w:rsid w:val="00580610"/>
    <w:rsid w:val="00581837"/>
    <w:rsid w:val="0058196D"/>
    <w:rsid w:val="0058237F"/>
    <w:rsid w:val="005832E5"/>
    <w:rsid w:val="00583FA7"/>
    <w:rsid w:val="00584329"/>
    <w:rsid w:val="005849E8"/>
    <w:rsid w:val="00585619"/>
    <w:rsid w:val="00585E6F"/>
    <w:rsid w:val="00586971"/>
    <w:rsid w:val="00586DB8"/>
    <w:rsid w:val="00590F88"/>
    <w:rsid w:val="005912BC"/>
    <w:rsid w:val="00593BE2"/>
    <w:rsid w:val="00593E3B"/>
    <w:rsid w:val="0059479B"/>
    <w:rsid w:val="005949FE"/>
    <w:rsid w:val="005950A5"/>
    <w:rsid w:val="00595BE5"/>
    <w:rsid w:val="00595E76"/>
    <w:rsid w:val="005969D1"/>
    <w:rsid w:val="00596FC5"/>
    <w:rsid w:val="00596FCE"/>
    <w:rsid w:val="005A283E"/>
    <w:rsid w:val="005A438B"/>
    <w:rsid w:val="005A4A57"/>
    <w:rsid w:val="005A4A9A"/>
    <w:rsid w:val="005A5BCD"/>
    <w:rsid w:val="005A6FE4"/>
    <w:rsid w:val="005A70D3"/>
    <w:rsid w:val="005A7CFC"/>
    <w:rsid w:val="005B096E"/>
    <w:rsid w:val="005B1042"/>
    <w:rsid w:val="005B1B21"/>
    <w:rsid w:val="005B1CB6"/>
    <w:rsid w:val="005B2B84"/>
    <w:rsid w:val="005B3269"/>
    <w:rsid w:val="005B37A5"/>
    <w:rsid w:val="005B488B"/>
    <w:rsid w:val="005B4F2D"/>
    <w:rsid w:val="005B79B3"/>
    <w:rsid w:val="005B7DDD"/>
    <w:rsid w:val="005C345F"/>
    <w:rsid w:val="005C4986"/>
    <w:rsid w:val="005C62AF"/>
    <w:rsid w:val="005C708E"/>
    <w:rsid w:val="005C77DD"/>
    <w:rsid w:val="005C7FFB"/>
    <w:rsid w:val="005D06A9"/>
    <w:rsid w:val="005D093C"/>
    <w:rsid w:val="005D2CFE"/>
    <w:rsid w:val="005D31A0"/>
    <w:rsid w:val="005D3584"/>
    <w:rsid w:val="005D3DE4"/>
    <w:rsid w:val="005D41DB"/>
    <w:rsid w:val="005D5ABD"/>
    <w:rsid w:val="005D5E66"/>
    <w:rsid w:val="005E18EE"/>
    <w:rsid w:val="005E2224"/>
    <w:rsid w:val="005E26C3"/>
    <w:rsid w:val="005E31AE"/>
    <w:rsid w:val="005E39E3"/>
    <w:rsid w:val="005E3D51"/>
    <w:rsid w:val="005E4880"/>
    <w:rsid w:val="005E4B37"/>
    <w:rsid w:val="005E57CB"/>
    <w:rsid w:val="005E5F71"/>
    <w:rsid w:val="005E7AF7"/>
    <w:rsid w:val="005E7FD3"/>
    <w:rsid w:val="005F0498"/>
    <w:rsid w:val="005F072C"/>
    <w:rsid w:val="005F0A8D"/>
    <w:rsid w:val="005F10FD"/>
    <w:rsid w:val="005F1AE5"/>
    <w:rsid w:val="005F1D4E"/>
    <w:rsid w:val="005F3E3B"/>
    <w:rsid w:val="005F42F9"/>
    <w:rsid w:val="005F43D3"/>
    <w:rsid w:val="005F4563"/>
    <w:rsid w:val="005F499C"/>
    <w:rsid w:val="005F5244"/>
    <w:rsid w:val="005F5AAB"/>
    <w:rsid w:val="005F5F37"/>
    <w:rsid w:val="005F652A"/>
    <w:rsid w:val="005F70F3"/>
    <w:rsid w:val="005F7DAE"/>
    <w:rsid w:val="00601BA5"/>
    <w:rsid w:val="00602639"/>
    <w:rsid w:val="00602826"/>
    <w:rsid w:val="00603C28"/>
    <w:rsid w:val="00603D8D"/>
    <w:rsid w:val="00605109"/>
    <w:rsid w:val="0060579C"/>
    <w:rsid w:val="00605CA7"/>
    <w:rsid w:val="00607740"/>
    <w:rsid w:val="006101BD"/>
    <w:rsid w:val="00610464"/>
    <w:rsid w:val="006109E2"/>
    <w:rsid w:val="00611B53"/>
    <w:rsid w:val="006132C5"/>
    <w:rsid w:val="00613CE6"/>
    <w:rsid w:val="00614275"/>
    <w:rsid w:val="00614DB1"/>
    <w:rsid w:val="00614E76"/>
    <w:rsid w:val="00615616"/>
    <w:rsid w:val="00616769"/>
    <w:rsid w:val="00616C60"/>
    <w:rsid w:val="00616F7F"/>
    <w:rsid w:val="0062008E"/>
    <w:rsid w:val="00620098"/>
    <w:rsid w:val="0062046D"/>
    <w:rsid w:val="006208A8"/>
    <w:rsid w:val="006212DE"/>
    <w:rsid w:val="00622049"/>
    <w:rsid w:val="00622F8B"/>
    <w:rsid w:val="006242BD"/>
    <w:rsid w:val="0062597A"/>
    <w:rsid w:val="00625CFE"/>
    <w:rsid w:val="00625F95"/>
    <w:rsid w:val="006275AA"/>
    <w:rsid w:val="006300A5"/>
    <w:rsid w:val="00630187"/>
    <w:rsid w:val="00630796"/>
    <w:rsid w:val="00631123"/>
    <w:rsid w:val="006334AD"/>
    <w:rsid w:val="0063367D"/>
    <w:rsid w:val="0063408D"/>
    <w:rsid w:val="00634705"/>
    <w:rsid w:val="00634A55"/>
    <w:rsid w:val="006358DF"/>
    <w:rsid w:val="00635E40"/>
    <w:rsid w:val="00636170"/>
    <w:rsid w:val="006374B4"/>
    <w:rsid w:val="00637507"/>
    <w:rsid w:val="0063775A"/>
    <w:rsid w:val="00637976"/>
    <w:rsid w:val="006408D0"/>
    <w:rsid w:val="006413B8"/>
    <w:rsid w:val="006421F7"/>
    <w:rsid w:val="006424CB"/>
    <w:rsid w:val="00642CAF"/>
    <w:rsid w:val="0064522D"/>
    <w:rsid w:val="006455E9"/>
    <w:rsid w:val="00646D48"/>
    <w:rsid w:val="00647E5C"/>
    <w:rsid w:val="0065000A"/>
    <w:rsid w:val="0065046C"/>
    <w:rsid w:val="0065289D"/>
    <w:rsid w:val="0065299D"/>
    <w:rsid w:val="00652D8E"/>
    <w:rsid w:val="0065365A"/>
    <w:rsid w:val="00654051"/>
    <w:rsid w:val="006541E7"/>
    <w:rsid w:val="00654C3C"/>
    <w:rsid w:val="00655149"/>
    <w:rsid w:val="00655505"/>
    <w:rsid w:val="00660E3B"/>
    <w:rsid w:val="00661DC5"/>
    <w:rsid w:val="00662DA6"/>
    <w:rsid w:val="0066306D"/>
    <w:rsid w:val="00663E4F"/>
    <w:rsid w:val="00664509"/>
    <w:rsid w:val="00664695"/>
    <w:rsid w:val="00664742"/>
    <w:rsid w:val="00665757"/>
    <w:rsid w:val="0066617A"/>
    <w:rsid w:val="00666313"/>
    <w:rsid w:val="00666C36"/>
    <w:rsid w:val="00667A73"/>
    <w:rsid w:val="00670267"/>
    <w:rsid w:val="00670A07"/>
    <w:rsid w:val="00670D97"/>
    <w:rsid w:val="00671CF3"/>
    <w:rsid w:val="0067273E"/>
    <w:rsid w:val="00673713"/>
    <w:rsid w:val="00674120"/>
    <w:rsid w:val="00674220"/>
    <w:rsid w:val="00675881"/>
    <w:rsid w:val="00675898"/>
    <w:rsid w:val="00675E5E"/>
    <w:rsid w:val="00676385"/>
    <w:rsid w:val="00677050"/>
    <w:rsid w:val="0067708E"/>
    <w:rsid w:val="00677594"/>
    <w:rsid w:val="006802BB"/>
    <w:rsid w:val="006813FB"/>
    <w:rsid w:val="006815BF"/>
    <w:rsid w:val="00681891"/>
    <w:rsid w:val="006829E9"/>
    <w:rsid w:val="0068347B"/>
    <w:rsid w:val="006835EA"/>
    <w:rsid w:val="00683667"/>
    <w:rsid w:val="00683763"/>
    <w:rsid w:val="006849DE"/>
    <w:rsid w:val="006853A6"/>
    <w:rsid w:val="00686CF9"/>
    <w:rsid w:val="00687D75"/>
    <w:rsid w:val="0069242D"/>
    <w:rsid w:val="00692866"/>
    <w:rsid w:val="006929DB"/>
    <w:rsid w:val="00694247"/>
    <w:rsid w:val="00695081"/>
    <w:rsid w:val="00695868"/>
    <w:rsid w:val="0069619E"/>
    <w:rsid w:val="006A00B5"/>
    <w:rsid w:val="006A0B7D"/>
    <w:rsid w:val="006A36EF"/>
    <w:rsid w:val="006A403B"/>
    <w:rsid w:val="006A459C"/>
    <w:rsid w:val="006A4D7E"/>
    <w:rsid w:val="006A5A72"/>
    <w:rsid w:val="006A69AD"/>
    <w:rsid w:val="006A7257"/>
    <w:rsid w:val="006A7620"/>
    <w:rsid w:val="006B1669"/>
    <w:rsid w:val="006B1BCF"/>
    <w:rsid w:val="006B29FD"/>
    <w:rsid w:val="006B3149"/>
    <w:rsid w:val="006B3947"/>
    <w:rsid w:val="006B45D0"/>
    <w:rsid w:val="006B547D"/>
    <w:rsid w:val="006B58A7"/>
    <w:rsid w:val="006B70E3"/>
    <w:rsid w:val="006B7352"/>
    <w:rsid w:val="006B76C9"/>
    <w:rsid w:val="006C2B40"/>
    <w:rsid w:val="006C357B"/>
    <w:rsid w:val="006C3B39"/>
    <w:rsid w:val="006C5679"/>
    <w:rsid w:val="006C67A6"/>
    <w:rsid w:val="006C6BCB"/>
    <w:rsid w:val="006C6C18"/>
    <w:rsid w:val="006C7749"/>
    <w:rsid w:val="006C774B"/>
    <w:rsid w:val="006C7BEE"/>
    <w:rsid w:val="006D021E"/>
    <w:rsid w:val="006D0A37"/>
    <w:rsid w:val="006D0DBB"/>
    <w:rsid w:val="006D30F4"/>
    <w:rsid w:val="006D3E64"/>
    <w:rsid w:val="006D551B"/>
    <w:rsid w:val="006D6440"/>
    <w:rsid w:val="006D6F89"/>
    <w:rsid w:val="006E0498"/>
    <w:rsid w:val="006E1968"/>
    <w:rsid w:val="006E271A"/>
    <w:rsid w:val="006E3604"/>
    <w:rsid w:val="006E3D94"/>
    <w:rsid w:val="006E4505"/>
    <w:rsid w:val="006E6469"/>
    <w:rsid w:val="006E69A4"/>
    <w:rsid w:val="006E6BB5"/>
    <w:rsid w:val="006E6E3F"/>
    <w:rsid w:val="006F076A"/>
    <w:rsid w:val="006F1990"/>
    <w:rsid w:val="006F1D38"/>
    <w:rsid w:val="006F245C"/>
    <w:rsid w:val="006F346E"/>
    <w:rsid w:val="006F3590"/>
    <w:rsid w:val="006F3D01"/>
    <w:rsid w:val="006F4688"/>
    <w:rsid w:val="006F4B55"/>
    <w:rsid w:val="006F674A"/>
    <w:rsid w:val="006F69B2"/>
    <w:rsid w:val="00700767"/>
    <w:rsid w:val="00700DF7"/>
    <w:rsid w:val="00702331"/>
    <w:rsid w:val="00704357"/>
    <w:rsid w:val="00704412"/>
    <w:rsid w:val="00705D2D"/>
    <w:rsid w:val="00706620"/>
    <w:rsid w:val="00706966"/>
    <w:rsid w:val="00707458"/>
    <w:rsid w:val="0070758B"/>
    <w:rsid w:val="00707E8B"/>
    <w:rsid w:val="00707F8A"/>
    <w:rsid w:val="007103FB"/>
    <w:rsid w:val="00710424"/>
    <w:rsid w:val="00710A6B"/>
    <w:rsid w:val="00710C80"/>
    <w:rsid w:val="00710E7A"/>
    <w:rsid w:val="00711052"/>
    <w:rsid w:val="00711873"/>
    <w:rsid w:val="00712023"/>
    <w:rsid w:val="00712205"/>
    <w:rsid w:val="00712707"/>
    <w:rsid w:val="00713505"/>
    <w:rsid w:val="00713A80"/>
    <w:rsid w:val="0071426C"/>
    <w:rsid w:val="0071483C"/>
    <w:rsid w:val="00715B59"/>
    <w:rsid w:val="00716D13"/>
    <w:rsid w:val="00717357"/>
    <w:rsid w:val="0071738A"/>
    <w:rsid w:val="00720B39"/>
    <w:rsid w:val="00721B3D"/>
    <w:rsid w:val="00721F9A"/>
    <w:rsid w:val="00722BE6"/>
    <w:rsid w:val="00723C32"/>
    <w:rsid w:val="0072440A"/>
    <w:rsid w:val="00724761"/>
    <w:rsid w:val="00726805"/>
    <w:rsid w:val="00726F74"/>
    <w:rsid w:val="00727788"/>
    <w:rsid w:val="00731943"/>
    <w:rsid w:val="007326F6"/>
    <w:rsid w:val="007330A5"/>
    <w:rsid w:val="007331DD"/>
    <w:rsid w:val="007343FC"/>
    <w:rsid w:val="007373CC"/>
    <w:rsid w:val="00737929"/>
    <w:rsid w:val="00740A0E"/>
    <w:rsid w:val="007410B2"/>
    <w:rsid w:val="00742381"/>
    <w:rsid w:val="00742FA5"/>
    <w:rsid w:val="007431F4"/>
    <w:rsid w:val="00745236"/>
    <w:rsid w:val="00745CB5"/>
    <w:rsid w:val="00746734"/>
    <w:rsid w:val="00747AFE"/>
    <w:rsid w:val="00747E76"/>
    <w:rsid w:val="00750EC9"/>
    <w:rsid w:val="00751AF3"/>
    <w:rsid w:val="00752246"/>
    <w:rsid w:val="00752306"/>
    <w:rsid w:val="0075243E"/>
    <w:rsid w:val="007548E1"/>
    <w:rsid w:val="00754CDD"/>
    <w:rsid w:val="00755FA7"/>
    <w:rsid w:val="00756A9F"/>
    <w:rsid w:val="0075718D"/>
    <w:rsid w:val="00757B7C"/>
    <w:rsid w:val="007602F5"/>
    <w:rsid w:val="00760832"/>
    <w:rsid w:val="00761009"/>
    <w:rsid w:val="007611CB"/>
    <w:rsid w:val="007618CC"/>
    <w:rsid w:val="00762886"/>
    <w:rsid w:val="0076299B"/>
    <w:rsid w:val="00763501"/>
    <w:rsid w:val="00764153"/>
    <w:rsid w:val="007645D4"/>
    <w:rsid w:val="00765DC5"/>
    <w:rsid w:val="00767BD3"/>
    <w:rsid w:val="0077078D"/>
    <w:rsid w:val="00773AD2"/>
    <w:rsid w:val="00773FA0"/>
    <w:rsid w:val="007743EC"/>
    <w:rsid w:val="0077463A"/>
    <w:rsid w:val="007750DB"/>
    <w:rsid w:val="00775D01"/>
    <w:rsid w:val="00776107"/>
    <w:rsid w:val="0078007E"/>
    <w:rsid w:val="007811FE"/>
    <w:rsid w:val="007814B0"/>
    <w:rsid w:val="0078224E"/>
    <w:rsid w:val="007833F8"/>
    <w:rsid w:val="00785337"/>
    <w:rsid w:val="007857BA"/>
    <w:rsid w:val="007868C9"/>
    <w:rsid w:val="00787EC9"/>
    <w:rsid w:val="00787F05"/>
    <w:rsid w:val="00790758"/>
    <w:rsid w:val="00790802"/>
    <w:rsid w:val="00792336"/>
    <w:rsid w:val="007923EE"/>
    <w:rsid w:val="007925B0"/>
    <w:rsid w:val="007926B3"/>
    <w:rsid w:val="00792A20"/>
    <w:rsid w:val="007939E5"/>
    <w:rsid w:val="0079446D"/>
    <w:rsid w:val="007948D7"/>
    <w:rsid w:val="00794F11"/>
    <w:rsid w:val="00795201"/>
    <w:rsid w:val="007952F6"/>
    <w:rsid w:val="00795758"/>
    <w:rsid w:val="00796977"/>
    <w:rsid w:val="00796BFA"/>
    <w:rsid w:val="007971E2"/>
    <w:rsid w:val="00797667"/>
    <w:rsid w:val="007A055F"/>
    <w:rsid w:val="007A1A46"/>
    <w:rsid w:val="007A3EFB"/>
    <w:rsid w:val="007A506D"/>
    <w:rsid w:val="007A599E"/>
    <w:rsid w:val="007A64F8"/>
    <w:rsid w:val="007A6AB7"/>
    <w:rsid w:val="007B0CAB"/>
    <w:rsid w:val="007B16D0"/>
    <w:rsid w:val="007B45D6"/>
    <w:rsid w:val="007B5682"/>
    <w:rsid w:val="007B5EBF"/>
    <w:rsid w:val="007B5FB9"/>
    <w:rsid w:val="007B7573"/>
    <w:rsid w:val="007B7F93"/>
    <w:rsid w:val="007C4A4A"/>
    <w:rsid w:val="007C59E4"/>
    <w:rsid w:val="007C5EA7"/>
    <w:rsid w:val="007C5EF5"/>
    <w:rsid w:val="007C67F6"/>
    <w:rsid w:val="007C75C5"/>
    <w:rsid w:val="007D0FE6"/>
    <w:rsid w:val="007D2D49"/>
    <w:rsid w:val="007D312D"/>
    <w:rsid w:val="007D3972"/>
    <w:rsid w:val="007D4404"/>
    <w:rsid w:val="007D4542"/>
    <w:rsid w:val="007D5007"/>
    <w:rsid w:val="007D5039"/>
    <w:rsid w:val="007D50FA"/>
    <w:rsid w:val="007D5E8E"/>
    <w:rsid w:val="007D7D1D"/>
    <w:rsid w:val="007D7DB8"/>
    <w:rsid w:val="007E07DD"/>
    <w:rsid w:val="007E0D4B"/>
    <w:rsid w:val="007E1000"/>
    <w:rsid w:val="007E122A"/>
    <w:rsid w:val="007E1F6B"/>
    <w:rsid w:val="007E46B3"/>
    <w:rsid w:val="007E5A99"/>
    <w:rsid w:val="007E62B4"/>
    <w:rsid w:val="007E67AE"/>
    <w:rsid w:val="007E6AF4"/>
    <w:rsid w:val="007E731D"/>
    <w:rsid w:val="007E7CC2"/>
    <w:rsid w:val="007F07B3"/>
    <w:rsid w:val="007F0FD6"/>
    <w:rsid w:val="007F1029"/>
    <w:rsid w:val="007F198D"/>
    <w:rsid w:val="007F255E"/>
    <w:rsid w:val="007F48B8"/>
    <w:rsid w:val="007F5F32"/>
    <w:rsid w:val="007F5FAD"/>
    <w:rsid w:val="007F65BC"/>
    <w:rsid w:val="007F76AB"/>
    <w:rsid w:val="007F7ED3"/>
    <w:rsid w:val="00800CCC"/>
    <w:rsid w:val="00801E96"/>
    <w:rsid w:val="008033D0"/>
    <w:rsid w:val="0080353B"/>
    <w:rsid w:val="0080630E"/>
    <w:rsid w:val="008075DE"/>
    <w:rsid w:val="008101DE"/>
    <w:rsid w:val="008107AD"/>
    <w:rsid w:val="00811C2B"/>
    <w:rsid w:val="00812022"/>
    <w:rsid w:val="0081338E"/>
    <w:rsid w:val="00815C85"/>
    <w:rsid w:val="00815DD7"/>
    <w:rsid w:val="008170D8"/>
    <w:rsid w:val="008172FC"/>
    <w:rsid w:val="00817360"/>
    <w:rsid w:val="008179E2"/>
    <w:rsid w:val="00820842"/>
    <w:rsid w:val="00821F1E"/>
    <w:rsid w:val="00822ABC"/>
    <w:rsid w:val="00823630"/>
    <w:rsid w:val="008237C7"/>
    <w:rsid w:val="00823E9E"/>
    <w:rsid w:val="00824691"/>
    <w:rsid w:val="008258BF"/>
    <w:rsid w:val="00826347"/>
    <w:rsid w:val="00827F61"/>
    <w:rsid w:val="008312DD"/>
    <w:rsid w:val="0083135B"/>
    <w:rsid w:val="00831CAA"/>
    <w:rsid w:val="008321FF"/>
    <w:rsid w:val="008328E2"/>
    <w:rsid w:val="00832B14"/>
    <w:rsid w:val="00834742"/>
    <w:rsid w:val="008363BB"/>
    <w:rsid w:val="00836645"/>
    <w:rsid w:val="00836A09"/>
    <w:rsid w:val="008378AE"/>
    <w:rsid w:val="00840529"/>
    <w:rsid w:val="008405F2"/>
    <w:rsid w:val="008409DD"/>
    <w:rsid w:val="0084105C"/>
    <w:rsid w:val="00842A95"/>
    <w:rsid w:val="00843232"/>
    <w:rsid w:val="00843AE6"/>
    <w:rsid w:val="00843F61"/>
    <w:rsid w:val="008440A4"/>
    <w:rsid w:val="008445A2"/>
    <w:rsid w:val="008448AA"/>
    <w:rsid w:val="008450EC"/>
    <w:rsid w:val="0084514D"/>
    <w:rsid w:val="008455E9"/>
    <w:rsid w:val="00845FC9"/>
    <w:rsid w:val="00847604"/>
    <w:rsid w:val="00847607"/>
    <w:rsid w:val="008476F7"/>
    <w:rsid w:val="008503D9"/>
    <w:rsid w:val="00853393"/>
    <w:rsid w:val="00854013"/>
    <w:rsid w:val="008556F9"/>
    <w:rsid w:val="00855ADD"/>
    <w:rsid w:val="00856060"/>
    <w:rsid w:val="00856086"/>
    <w:rsid w:val="00856402"/>
    <w:rsid w:val="00856981"/>
    <w:rsid w:val="00857280"/>
    <w:rsid w:val="00863547"/>
    <w:rsid w:val="00864224"/>
    <w:rsid w:val="00865764"/>
    <w:rsid w:val="00866902"/>
    <w:rsid w:val="008675DA"/>
    <w:rsid w:val="008677D7"/>
    <w:rsid w:val="00867B4D"/>
    <w:rsid w:val="00870958"/>
    <w:rsid w:val="00870E00"/>
    <w:rsid w:val="00871A75"/>
    <w:rsid w:val="00871DFD"/>
    <w:rsid w:val="00871E4A"/>
    <w:rsid w:val="00872D75"/>
    <w:rsid w:val="00874AFD"/>
    <w:rsid w:val="008771AE"/>
    <w:rsid w:val="00877AF8"/>
    <w:rsid w:val="00877B18"/>
    <w:rsid w:val="00877EE6"/>
    <w:rsid w:val="0088043A"/>
    <w:rsid w:val="0088059B"/>
    <w:rsid w:val="00881AC5"/>
    <w:rsid w:val="0088215B"/>
    <w:rsid w:val="008823E6"/>
    <w:rsid w:val="00882440"/>
    <w:rsid w:val="008833FD"/>
    <w:rsid w:val="008847A7"/>
    <w:rsid w:val="00884B95"/>
    <w:rsid w:val="00886B1B"/>
    <w:rsid w:val="00887C05"/>
    <w:rsid w:val="00887ED9"/>
    <w:rsid w:val="008907AB"/>
    <w:rsid w:val="00890E2C"/>
    <w:rsid w:val="00891692"/>
    <w:rsid w:val="0089255A"/>
    <w:rsid w:val="00893960"/>
    <w:rsid w:val="00893B01"/>
    <w:rsid w:val="00894282"/>
    <w:rsid w:val="00894D83"/>
    <w:rsid w:val="00894F73"/>
    <w:rsid w:val="00895177"/>
    <w:rsid w:val="00895909"/>
    <w:rsid w:val="008959EB"/>
    <w:rsid w:val="00895EA5"/>
    <w:rsid w:val="00897BB2"/>
    <w:rsid w:val="00897BB7"/>
    <w:rsid w:val="008A0BA6"/>
    <w:rsid w:val="008A290A"/>
    <w:rsid w:val="008A3089"/>
    <w:rsid w:val="008A3330"/>
    <w:rsid w:val="008A405A"/>
    <w:rsid w:val="008A74B6"/>
    <w:rsid w:val="008B078B"/>
    <w:rsid w:val="008B36BD"/>
    <w:rsid w:val="008B3CB0"/>
    <w:rsid w:val="008B3D2F"/>
    <w:rsid w:val="008B4158"/>
    <w:rsid w:val="008B63B2"/>
    <w:rsid w:val="008B7562"/>
    <w:rsid w:val="008B7767"/>
    <w:rsid w:val="008B7AA1"/>
    <w:rsid w:val="008B7DE0"/>
    <w:rsid w:val="008C02DA"/>
    <w:rsid w:val="008C18A7"/>
    <w:rsid w:val="008C205C"/>
    <w:rsid w:val="008C2312"/>
    <w:rsid w:val="008C25CF"/>
    <w:rsid w:val="008C465E"/>
    <w:rsid w:val="008C4673"/>
    <w:rsid w:val="008C4CDC"/>
    <w:rsid w:val="008C5008"/>
    <w:rsid w:val="008C72CA"/>
    <w:rsid w:val="008D0160"/>
    <w:rsid w:val="008D12AF"/>
    <w:rsid w:val="008D24D9"/>
    <w:rsid w:val="008D2C4A"/>
    <w:rsid w:val="008D4024"/>
    <w:rsid w:val="008D4617"/>
    <w:rsid w:val="008D58CF"/>
    <w:rsid w:val="008D5EC4"/>
    <w:rsid w:val="008D7AC1"/>
    <w:rsid w:val="008E17F4"/>
    <w:rsid w:val="008E2153"/>
    <w:rsid w:val="008E431C"/>
    <w:rsid w:val="008E44B4"/>
    <w:rsid w:val="008E44FB"/>
    <w:rsid w:val="008E4C8C"/>
    <w:rsid w:val="008E4EB4"/>
    <w:rsid w:val="008E4F1B"/>
    <w:rsid w:val="008E571A"/>
    <w:rsid w:val="008E7816"/>
    <w:rsid w:val="008E7A70"/>
    <w:rsid w:val="008E7EB4"/>
    <w:rsid w:val="008F017B"/>
    <w:rsid w:val="008F1569"/>
    <w:rsid w:val="008F2705"/>
    <w:rsid w:val="008F43C0"/>
    <w:rsid w:val="008F5133"/>
    <w:rsid w:val="008F720A"/>
    <w:rsid w:val="00900059"/>
    <w:rsid w:val="009006D6"/>
    <w:rsid w:val="009012E0"/>
    <w:rsid w:val="00902BBE"/>
    <w:rsid w:val="00903213"/>
    <w:rsid w:val="00907A4D"/>
    <w:rsid w:val="0091268A"/>
    <w:rsid w:val="00914872"/>
    <w:rsid w:val="00914F88"/>
    <w:rsid w:val="00914F8C"/>
    <w:rsid w:val="00915A0E"/>
    <w:rsid w:val="00917698"/>
    <w:rsid w:val="00917DAA"/>
    <w:rsid w:val="0092028D"/>
    <w:rsid w:val="009209C8"/>
    <w:rsid w:val="00921E1E"/>
    <w:rsid w:val="00922A30"/>
    <w:rsid w:val="00922F73"/>
    <w:rsid w:val="00923278"/>
    <w:rsid w:val="0092345A"/>
    <w:rsid w:val="00924C3D"/>
    <w:rsid w:val="009257B7"/>
    <w:rsid w:val="00926BFD"/>
    <w:rsid w:val="00926F60"/>
    <w:rsid w:val="0092728B"/>
    <w:rsid w:val="00927897"/>
    <w:rsid w:val="00930194"/>
    <w:rsid w:val="00930C59"/>
    <w:rsid w:val="009316F5"/>
    <w:rsid w:val="009319D7"/>
    <w:rsid w:val="00931B64"/>
    <w:rsid w:val="00933D42"/>
    <w:rsid w:val="00934F74"/>
    <w:rsid w:val="00936243"/>
    <w:rsid w:val="00940D1B"/>
    <w:rsid w:val="00941407"/>
    <w:rsid w:val="00941C6D"/>
    <w:rsid w:val="00942A81"/>
    <w:rsid w:val="009437D5"/>
    <w:rsid w:val="00945123"/>
    <w:rsid w:val="00945795"/>
    <w:rsid w:val="00945C7E"/>
    <w:rsid w:val="00946D10"/>
    <w:rsid w:val="009502EA"/>
    <w:rsid w:val="0095035F"/>
    <w:rsid w:val="009508E2"/>
    <w:rsid w:val="00950988"/>
    <w:rsid w:val="00951996"/>
    <w:rsid w:val="00951B69"/>
    <w:rsid w:val="00953388"/>
    <w:rsid w:val="009542A7"/>
    <w:rsid w:val="009547A1"/>
    <w:rsid w:val="009547F7"/>
    <w:rsid w:val="009555DD"/>
    <w:rsid w:val="009557E0"/>
    <w:rsid w:val="00956F44"/>
    <w:rsid w:val="00957ED0"/>
    <w:rsid w:val="00960599"/>
    <w:rsid w:val="00961ABA"/>
    <w:rsid w:val="00961DF0"/>
    <w:rsid w:val="00963BBC"/>
    <w:rsid w:val="00965DF1"/>
    <w:rsid w:val="0096641A"/>
    <w:rsid w:val="00967B0C"/>
    <w:rsid w:val="00967B1D"/>
    <w:rsid w:val="00970167"/>
    <w:rsid w:val="00970371"/>
    <w:rsid w:val="0097094B"/>
    <w:rsid w:val="0097135F"/>
    <w:rsid w:val="00971D10"/>
    <w:rsid w:val="00971D8A"/>
    <w:rsid w:val="0097210B"/>
    <w:rsid w:val="00972437"/>
    <w:rsid w:val="00972B75"/>
    <w:rsid w:val="00972B80"/>
    <w:rsid w:val="0097432B"/>
    <w:rsid w:val="00974435"/>
    <w:rsid w:val="00974E01"/>
    <w:rsid w:val="00974FB3"/>
    <w:rsid w:val="00975341"/>
    <w:rsid w:val="009773C9"/>
    <w:rsid w:val="00977EB6"/>
    <w:rsid w:val="00981A17"/>
    <w:rsid w:val="00982048"/>
    <w:rsid w:val="00982CFE"/>
    <w:rsid w:val="00984DB6"/>
    <w:rsid w:val="0098532F"/>
    <w:rsid w:val="00985E4B"/>
    <w:rsid w:val="009862F6"/>
    <w:rsid w:val="0098682F"/>
    <w:rsid w:val="00987D60"/>
    <w:rsid w:val="009902B4"/>
    <w:rsid w:val="0099037F"/>
    <w:rsid w:val="00990415"/>
    <w:rsid w:val="00991B2A"/>
    <w:rsid w:val="00992395"/>
    <w:rsid w:val="00993A79"/>
    <w:rsid w:val="00994DF9"/>
    <w:rsid w:val="00995773"/>
    <w:rsid w:val="00995E6F"/>
    <w:rsid w:val="009960CE"/>
    <w:rsid w:val="00996945"/>
    <w:rsid w:val="00996C0C"/>
    <w:rsid w:val="00996DF1"/>
    <w:rsid w:val="009971EF"/>
    <w:rsid w:val="009A1443"/>
    <w:rsid w:val="009A1DFE"/>
    <w:rsid w:val="009A1EBE"/>
    <w:rsid w:val="009A1F51"/>
    <w:rsid w:val="009A1F70"/>
    <w:rsid w:val="009A2D8F"/>
    <w:rsid w:val="009A3F99"/>
    <w:rsid w:val="009A459F"/>
    <w:rsid w:val="009A460D"/>
    <w:rsid w:val="009A4C55"/>
    <w:rsid w:val="009A55E9"/>
    <w:rsid w:val="009A5ED2"/>
    <w:rsid w:val="009A7278"/>
    <w:rsid w:val="009B0C27"/>
    <w:rsid w:val="009B111B"/>
    <w:rsid w:val="009B1D75"/>
    <w:rsid w:val="009B1FBF"/>
    <w:rsid w:val="009B2C78"/>
    <w:rsid w:val="009B324D"/>
    <w:rsid w:val="009B3ED3"/>
    <w:rsid w:val="009B423D"/>
    <w:rsid w:val="009B45DB"/>
    <w:rsid w:val="009B4E75"/>
    <w:rsid w:val="009B4F68"/>
    <w:rsid w:val="009B5E4B"/>
    <w:rsid w:val="009B60B5"/>
    <w:rsid w:val="009B659F"/>
    <w:rsid w:val="009C02ED"/>
    <w:rsid w:val="009C0C39"/>
    <w:rsid w:val="009C10F7"/>
    <w:rsid w:val="009C2D17"/>
    <w:rsid w:val="009C2F67"/>
    <w:rsid w:val="009C389F"/>
    <w:rsid w:val="009C48F5"/>
    <w:rsid w:val="009C52F8"/>
    <w:rsid w:val="009C5D67"/>
    <w:rsid w:val="009C650A"/>
    <w:rsid w:val="009C6840"/>
    <w:rsid w:val="009C6A14"/>
    <w:rsid w:val="009D0302"/>
    <w:rsid w:val="009D0732"/>
    <w:rsid w:val="009D0B45"/>
    <w:rsid w:val="009D10CF"/>
    <w:rsid w:val="009D1505"/>
    <w:rsid w:val="009D3EC3"/>
    <w:rsid w:val="009D3F70"/>
    <w:rsid w:val="009D490E"/>
    <w:rsid w:val="009D538F"/>
    <w:rsid w:val="009D5E9D"/>
    <w:rsid w:val="009E0917"/>
    <w:rsid w:val="009E0AF8"/>
    <w:rsid w:val="009E1759"/>
    <w:rsid w:val="009E1E67"/>
    <w:rsid w:val="009E218F"/>
    <w:rsid w:val="009E220F"/>
    <w:rsid w:val="009E23A7"/>
    <w:rsid w:val="009E325F"/>
    <w:rsid w:val="009E35D1"/>
    <w:rsid w:val="009E39F6"/>
    <w:rsid w:val="009E3BD3"/>
    <w:rsid w:val="009E3E6C"/>
    <w:rsid w:val="009E573B"/>
    <w:rsid w:val="009E5B63"/>
    <w:rsid w:val="009E647F"/>
    <w:rsid w:val="009E6DC2"/>
    <w:rsid w:val="009E700A"/>
    <w:rsid w:val="009E7A71"/>
    <w:rsid w:val="009E7CFC"/>
    <w:rsid w:val="009E7F9A"/>
    <w:rsid w:val="009F0F93"/>
    <w:rsid w:val="009F2439"/>
    <w:rsid w:val="009F2F62"/>
    <w:rsid w:val="009F3605"/>
    <w:rsid w:val="009F3D7F"/>
    <w:rsid w:val="009F5066"/>
    <w:rsid w:val="009F568F"/>
    <w:rsid w:val="009F6520"/>
    <w:rsid w:val="009F7C07"/>
    <w:rsid w:val="009F7E27"/>
    <w:rsid w:val="009F7E5F"/>
    <w:rsid w:val="00A00BBD"/>
    <w:rsid w:val="00A0179A"/>
    <w:rsid w:val="00A01BBB"/>
    <w:rsid w:val="00A021A9"/>
    <w:rsid w:val="00A026CB"/>
    <w:rsid w:val="00A02D20"/>
    <w:rsid w:val="00A03505"/>
    <w:rsid w:val="00A038C3"/>
    <w:rsid w:val="00A03A7E"/>
    <w:rsid w:val="00A04262"/>
    <w:rsid w:val="00A042F9"/>
    <w:rsid w:val="00A04810"/>
    <w:rsid w:val="00A04A22"/>
    <w:rsid w:val="00A04DC2"/>
    <w:rsid w:val="00A054EC"/>
    <w:rsid w:val="00A0639C"/>
    <w:rsid w:val="00A07C71"/>
    <w:rsid w:val="00A102C7"/>
    <w:rsid w:val="00A10678"/>
    <w:rsid w:val="00A1108D"/>
    <w:rsid w:val="00A120F8"/>
    <w:rsid w:val="00A13646"/>
    <w:rsid w:val="00A14204"/>
    <w:rsid w:val="00A15A1A"/>
    <w:rsid w:val="00A166CD"/>
    <w:rsid w:val="00A1692E"/>
    <w:rsid w:val="00A17D80"/>
    <w:rsid w:val="00A17DBB"/>
    <w:rsid w:val="00A20228"/>
    <w:rsid w:val="00A21110"/>
    <w:rsid w:val="00A214B7"/>
    <w:rsid w:val="00A21DDF"/>
    <w:rsid w:val="00A224B8"/>
    <w:rsid w:val="00A22E37"/>
    <w:rsid w:val="00A23030"/>
    <w:rsid w:val="00A24791"/>
    <w:rsid w:val="00A2481C"/>
    <w:rsid w:val="00A24BBE"/>
    <w:rsid w:val="00A24D4F"/>
    <w:rsid w:val="00A2652A"/>
    <w:rsid w:val="00A265A5"/>
    <w:rsid w:val="00A2666B"/>
    <w:rsid w:val="00A31478"/>
    <w:rsid w:val="00A324AC"/>
    <w:rsid w:val="00A32C24"/>
    <w:rsid w:val="00A3330C"/>
    <w:rsid w:val="00A3442B"/>
    <w:rsid w:val="00A3460C"/>
    <w:rsid w:val="00A34D98"/>
    <w:rsid w:val="00A3649B"/>
    <w:rsid w:val="00A40016"/>
    <w:rsid w:val="00A40C69"/>
    <w:rsid w:val="00A42218"/>
    <w:rsid w:val="00A42538"/>
    <w:rsid w:val="00A45B43"/>
    <w:rsid w:val="00A46564"/>
    <w:rsid w:val="00A472DB"/>
    <w:rsid w:val="00A47BD6"/>
    <w:rsid w:val="00A50987"/>
    <w:rsid w:val="00A52216"/>
    <w:rsid w:val="00A54365"/>
    <w:rsid w:val="00A5469E"/>
    <w:rsid w:val="00A5542C"/>
    <w:rsid w:val="00A55529"/>
    <w:rsid w:val="00A55B20"/>
    <w:rsid w:val="00A55F6F"/>
    <w:rsid w:val="00A56739"/>
    <w:rsid w:val="00A569B2"/>
    <w:rsid w:val="00A5748C"/>
    <w:rsid w:val="00A60F63"/>
    <w:rsid w:val="00A611AB"/>
    <w:rsid w:val="00A6147F"/>
    <w:rsid w:val="00A61712"/>
    <w:rsid w:val="00A625CF"/>
    <w:rsid w:val="00A640C7"/>
    <w:rsid w:val="00A643E6"/>
    <w:rsid w:val="00A64FA8"/>
    <w:rsid w:val="00A6623D"/>
    <w:rsid w:val="00A666EA"/>
    <w:rsid w:val="00A66E96"/>
    <w:rsid w:val="00A7081E"/>
    <w:rsid w:val="00A70F9E"/>
    <w:rsid w:val="00A71438"/>
    <w:rsid w:val="00A715B3"/>
    <w:rsid w:val="00A72930"/>
    <w:rsid w:val="00A72AA1"/>
    <w:rsid w:val="00A731BC"/>
    <w:rsid w:val="00A7368A"/>
    <w:rsid w:val="00A73F18"/>
    <w:rsid w:val="00A7419B"/>
    <w:rsid w:val="00A74FBF"/>
    <w:rsid w:val="00A75959"/>
    <w:rsid w:val="00A76A19"/>
    <w:rsid w:val="00A76CA6"/>
    <w:rsid w:val="00A77088"/>
    <w:rsid w:val="00A777B2"/>
    <w:rsid w:val="00A80B0D"/>
    <w:rsid w:val="00A811D1"/>
    <w:rsid w:val="00A81350"/>
    <w:rsid w:val="00A81882"/>
    <w:rsid w:val="00A81DAA"/>
    <w:rsid w:val="00A822B9"/>
    <w:rsid w:val="00A83342"/>
    <w:rsid w:val="00A8381A"/>
    <w:rsid w:val="00A8513F"/>
    <w:rsid w:val="00A86B47"/>
    <w:rsid w:val="00A87A0B"/>
    <w:rsid w:val="00A90080"/>
    <w:rsid w:val="00A9032A"/>
    <w:rsid w:val="00A906AE"/>
    <w:rsid w:val="00A913AB"/>
    <w:rsid w:val="00A93275"/>
    <w:rsid w:val="00A93DFC"/>
    <w:rsid w:val="00A93E97"/>
    <w:rsid w:val="00A93F40"/>
    <w:rsid w:val="00A94150"/>
    <w:rsid w:val="00A95C31"/>
    <w:rsid w:val="00A963BB"/>
    <w:rsid w:val="00A97411"/>
    <w:rsid w:val="00A97DDE"/>
    <w:rsid w:val="00AA1D1D"/>
    <w:rsid w:val="00AA6F22"/>
    <w:rsid w:val="00AA7B55"/>
    <w:rsid w:val="00AB014C"/>
    <w:rsid w:val="00AB01A8"/>
    <w:rsid w:val="00AB0AEA"/>
    <w:rsid w:val="00AB0C30"/>
    <w:rsid w:val="00AB11AF"/>
    <w:rsid w:val="00AB1430"/>
    <w:rsid w:val="00AB3F76"/>
    <w:rsid w:val="00AB4311"/>
    <w:rsid w:val="00AB4443"/>
    <w:rsid w:val="00AB513D"/>
    <w:rsid w:val="00AB5999"/>
    <w:rsid w:val="00AB5F4C"/>
    <w:rsid w:val="00AB6CD0"/>
    <w:rsid w:val="00AB7AD5"/>
    <w:rsid w:val="00AC000F"/>
    <w:rsid w:val="00AC041B"/>
    <w:rsid w:val="00AC0603"/>
    <w:rsid w:val="00AC1DD1"/>
    <w:rsid w:val="00AC2E8C"/>
    <w:rsid w:val="00AC3D77"/>
    <w:rsid w:val="00AC533E"/>
    <w:rsid w:val="00AC5D9F"/>
    <w:rsid w:val="00AC5F47"/>
    <w:rsid w:val="00AC62D8"/>
    <w:rsid w:val="00AC6AC2"/>
    <w:rsid w:val="00AC6CC1"/>
    <w:rsid w:val="00AC7465"/>
    <w:rsid w:val="00AD4295"/>
    <w:rsid w:val="00AD4F1C"/>
    <w:rsid w:val="00AD57CF"/>
    <w:rsid w:val="00AD5C39"/>
    <w:rsid w:val="00AD7C4E"/>
    <w:rsid w:val="00AE032C"/>
    <w:rsid w:val="00AE0A7F"/>
    <w:rsid w:val="00AE14FD"/>
    <w:rsid w:val="00AE1CB8"/>
    <w:rsid w:val="00AE1E18"/>
    <w:rsid w:val="00AE3A73"/>
    <w:rsid w:val="00AE3AC8"/>
    <w:rsid w:val="00AE43B0"/>
    <w:rsid w:val="00AE4A7F"/>
    <w:rsid w:val="00AE589B"/>
    <w:rsid w:val="00AE7325"/>
    <w:rsid w:val="00AE77D9"/>
    <w:rsid w:val="00AF076F"/>
    <w:rsid w:val="00AF1058"/>
    <w:rsid w:val="00AF2C9F"/>
    <w:rsid w:val="00AF2F01"/>
    <w:rsid w:val="00AF47D1"/>
    <w:rsid w:val="00AF53BD"/>
    <w:rsid w:val="00AF5FFC"/>
    <w:rsid w:val="00AF61C8"/>
    <w:rsid w:val="00AF7424"/>
    <w:rsid w:val="00B009EA"/>
    <w:rsid w:val="00B00B2F"/>
    <w:rsid w:val="00B00E01"/>
    <w:rsid w:val="00B01BC5"/>
    <w:rsid w:val="00B023AA"/>
    <w:rsid w:val="00B02CFF"/>
    <w:rsid w:val="00B03205"/>
    <w:rsid w:val="00B036EA"/>
    <w:rsid w:val="00B04237"/>
    <w:rsid w:val="00B0464D"/>
    <w:rsid w:val="00B04C02"/>
    <w:rsid w:val="00B04EE2"/>
    <w:rsid w:val="00B05151"/>
    <w:rsid w:val="00B05753"/>
    <w:rsid w:val="00B06188"/>
    <w:rsid w:val="00B062AB"/>
    <w:rsid w:val="00B065D1"/>
    <w:rsid w:val="00B07030"/>
    <w:rsid w:val="00B0704B"/>
    <w:rsid w:val="00B11C8D"/>
    <w:rsid w:val="00B11DB3"/>
    <w:rsid w:val="00B1233A"/>
    <w:rsid w:val="00B1251F"/>
    <w:rsid w:val="00B12A9D"/>
    <w:rsid w:val="00B15606"/>
    <w:rsid w:val="00B15BE0"/>
    <w:rsid w:val="00B15CAC"/>
    <w:rsid w:val="00B1607B"/>
    <w:rsid w:val="00B1637F"/>
    <w:rsid w:val="00B166E9"/>
    <w:rsid w:val="00B16BD5"/>
    <w:rsid w:val="00B16C2D"/>
    <w:rsid w:val="00B17ED1"/>
    <w:rsid w:val="00B21E31"/>
    <w:rsid w:val="00B233C7"/>
    <w:rsid w:val="00B23F66"/>
    <w:rsid w:val="00B2535C"/>
    <w:rsid w:val="00B25C5B"/>
    <w:rsid w:val="00B261FB"/>
    <w:rsid w:val="00B27381"/>
    <w:rsid w:val="00B27701"/>
    <w:rsid w:val="00B314D3"/>
    <w:rsid w:val="00B31644"/>
    <w:rsid w:val="00B32146"/>
    <w:rsid w:val="00B34141"/>
    <w:rsid w:val="00B34FB1"/>
    <w:rsid w:val="00B369B5"/>
    <w:rsid w:val="00B36E55"/>
    <w:rsid w:val="00B36EA1"/>
    <w:rsid w:val="00B37908"/>
    <w:rsid w:val="00B40B01"/>
    <w:rsid w:val="00B40E74"/>
    <w:rsid w:val="00B4205C"/>
    <w:rsid w:val="00B42DB0"/>
    <w:rsid w:val="00B42FCB"/>
    <w:rsid w:val="00B43B95"/>
    <w:rsid w:val="00B44297"/>
    <w:rsid w:val="00B44B79"/>
    <w:rsid w:val="00B45032"/>
    <w:rsid w:val="00B454A9"/>
    <w:rsid w:val="00B45890"/>
    <w:rsid w:val="00B4668C"/>
    <w:rsid w:val="00B46806"/>
    <w:rsid w:val="00B46F07"/>
    <w:rsid w:val="00B47E69"/>
    <w:rsid w:val="00B50178"/>
    <w:rsid w:val="00B509DD"/>
    <w:rsid w:val="00B51567"/>
    <w:rsid w:val="00B518AA"/>
    <w:rsid w:val="00B52016"/>
    <w:rsid w:val="00B52985"/>
    <w:rsid w:val="00B52B6C"/>
    <w:rsid w:val="00B54C38"/>
    <w:rsid w:val="00B55099"/>
    <w:rsid w:val="00B55457"/>
    <w:rsid w:val="00B57240"/>
    <w:rsid w:val="00B579D0"/>
    <w:rsid w:val="00B57F06"/>
    <w:rsid w:val="00B60112"/>
    <w:rsid w:val="00B608DA"/>
    <w:rsid w:val="00B60A29"/>
    <w:rsid w:val="00B613B6"/>
    <w:rsid w:val="00B61578"/>
    <w:rsid w:val="00B62462"/>
    <w:rsid w:val="00B63272"/>
    <w:rsid w:val="00B64377"/>
    <w:rsid w:val="00B649AA"/>
    <w:rsid w:val="00B65338"/>
    <w:rsid w:val="00B654A3"/>
    <w:rsid w:val="00B65E6F"/>
    <w:rsid w:val="00B67090"/>
    <w:rsid w:val="00B67117"/>
    <w:rsid w:val="00B678F9"/>
    <w:rsid w:val="00B7029C"/>
    <w:rsid w:val="00B71A1D"/>
    <w:rsid w:val="00B71BF7"/>
    <w:rsid w:val="00B72703"/>
    <w:rsid w:val="00B7384D"/>
    <w:rsid w:val="00B74603"/>
    <w:rsid w:val="00B7523A"/>
    <w:rsid w:val="00B7630C"/>
    <w:rsid w:val="00B76A7E"/>
    <w:rsid w:val="00B77379"/>
    <w:rsid w:val="00B7798B"/>
    <w:rsid w:val="00B810B7"/>
    <w:rsid w:val="00B8114F"/>
    <w:rsid w:val="00B8253F"/>
    <w:rsid w:val="00B84AE1"/>
    <w:rsid w:val="00B85C10"/>
    <w:rsid w:val="00B8618D"/>
    <w:rsid w:val="00B862DF"/>
    <w:rsid w:val="00B86E67"/>
    <w:rsid w:val="00B87302"/>
    <w:rsid w:val="00B87A9F"/>
    <w:rsid w:val="00B9039F"/>
    <w:rsid w:val="00B919C8"/>
    <w:rsid w:val="00B91C0E"/>
    <w:rsid w:val="00B9298B"/>
    <w:rsid w:val="00B94FC7"/>
    <w:rsid w:val="00B957D4"/>
    <w:rsid w:val="00B95914"/>
    <w:rsid w:val="00B96237"/>
    <w:rsid w:val="00B96267"/>
    <w:rsid w:val="00B9673C"/>
    <w:rsid w:val="00B9715B"/>
    <w:rsid w:val="00B97BEE"/>
    <w:rsid w:val="00BA04BF"/>
    <w:rsid w:val="00BA0A77"/>
    <w:rsid w:val="00BA1E76"/>
    <w:rsid w:val="00BA23AC"/>
    <w:rsid w:val="00BA2A14"/>
    <w:rsid w:val="00BA3CCC"/>
    <w:rsid w:val="00BA47BA"/>
    <w:rsid w:val="00BA5215"/>
    <w:rsid w:val="00BA56F3"/>
    <w:rsid w:val="00BA66AA"/>
    <w:rsid w:val="00BA70E5"/>
    <w:rsid w:val="00BA7269"/>
    <w:rsid w:val="00BA77E0"/>
    <w:rsid w:val="00BA79A6"/>
    <w:rsid w:val="00BA7B3A"/>
    <w:rsid w:val="00BB08CC"/>
    <w:rsid w:val="00BB0E31"/>
    <w:rsid w:val="00BB122D"/>
    <w:rsid w:val="00BB1739"/>
    <w:rsid w:val="00BB1A2C"/>
    <w:rsid w:val="00BB27F5"/>
    <w:rsid w:val="00BB2BDF"/>
    <w:rsid w:val="00BB4DB7"/>
    <w:rsid w:val="00BB5FB5"/>
    <w:rsid w:val="00BB6914"/>
    <w:rsid w:val="00BB69AE"/>
    <w:rsid w:val="00BB7389"/>
    <w:rsid w:val="00BB73DD"/>
    <w:rsid w:val="00BB7AEE"/>
    <w:rsid w:val="00BC04C6"/>
    <w:rsid w:val="00BC0564"/>
    <w:rsid w:val="00BC0B40"/>
    <w:rsid w:val="00BC1069"/>
    <w:rsid w:val="00BC3C04"/>
    <w:rsid w:val="00BC429D"/>
    <w:rsid w:val="00BC4652"/>
    <w:rsid w:val="00BC7489"/>
    <w:rsid w:val="00BC7898"/>
    <w:rsid w:val="00BD0033"/>
    <w:rsid w:val="00BD1490"/>
    <w:rsid w:val="00BD1B9C"/>
    <w:rsid w:val="00BD216D"/>
    <w:rsid w:val="00BD33AD"/>
    <w:rsid w:val="00BD35D3"/>
    <w:rsid w:val="00BD360F"/>
    <w:rsid w:val="00BD4610"/>
    <w:rsid w:val="00BD627E"/>
    <w:rsid w:val="00BD7C9C"/>
    <w:rsid w:val="00BE00AD"/>
    <w:rsid w:val="00BE0394"/>
    <w:rsid w:val="00BE060B"/>
    <w:rsid w:val="00BE22BA"/>
    <w:rsid w:val="00BE2BF2"/>
    <w:rsid w:val="00BE30A9"/>
    <w:rsid w:val="00BE3D5B"/>
    <w:rsid w:val="00BE3F7E"/>
    <w:rsid w:val="00BE525A"/>
    <w:rsid w:val="00BE5554"/>
    <w:rsid w:val="00BE61CC"/>
    <w:rsid w:val="00BE6E27"/>
    <w:rsid w:val="00BE76D3"/>
    <w:rsid w:val="00BE7C1C"/>
    <w:rsid w:val="00BF0A13"/>
    <w:rsid w:val="00BF2E8F"/>
    <w:rsid w:val="00BF5D39"/>
    <w:rsid w:val="00BF5D52"/>
    <w:rsid w:val="00BF674D"/>
    <w:rsid w:val="00BF71D1"/>
    <w:rsid w:val="00BF7690"/>
    <w:rsid w:val="00BF7E8E"/>
    <w:rsid w:val="00BF7F32"/>
    <w:rsid w:val="00C00B91"/>
    <w:rsid w:val="00C01709"/>
    <w:rsid w:val="00C01ADA"/>
    <w:rsid w:val="00C0318D"/>
    <w:rsid w:val="00C031D7"/>
    <w:rsid w:val="00C0389F"/>
    <w:rsid w:val="00C049E5"/>
    <w:rsid w:val="00C05167"/>
    <w:rsid w:val="00C0559A"/>
    <w:rsid w:val="00C05733"/>
    <w:rsid w:val="00C11BC4"/>
    <w:rsid w:val="00C11C55"/>
    <w:rsid w:val="00C12233"/>
    <w:rsid w:val="00C127A9"/>
    <w:rsid w:val="00C12BF1"/>
    <w:rsid w:val="00C139B4"/>
    <w:rsid w:val="00C14E11"/>
    <w:rsid w:val="00C15E5E"/>
    <w:rsid w:val="00C16D00"/>
    <w:rsid w:val="00C2012B"/>
    <w:rsid w:val="00C20585"/>
    <w:rsid w:val="00C21F90"/>
    <w:rsid w:val="00C22390"/>
    <w:rsid w:val="00C22F6F"/>
    <w:rsid w:val="00C2381A"/>
    <w:rsid w:val="00C23B63"/>
    <w:rsid w:val="00C246DB"/>
    <w:rsid w:val="00C247E9"/>
    <w:rsid w:val="00C248E8"/>
    <w:rsid w:val="00C24DAC"/>
    <w:rsid w:val="00C26FDB"/>
    <w:rsid w:val="00C2762F"/>
    <w:rsid w:val="00C30071"/>
    <w:rsid w:val="00C3097C"/>
    <w:rsid w:val="00C30FBB"/>
    <w:rsid w:val="00C32A29"/>
    <w:rsid w:val="00C32B72"/>
    <w:rsid w:val="00C3445E"/>
    <w:rsid w:val="00C34A03"/>
    <w:rsid w:val="00C360E5"/>
    <w:rsid w:val="00C36110"/>
    <w:rsid w:val="00C3662D"/>
    <w:rsid w:val="00C36B82"/>
    <w:rsid w:val="00C41789"/>
    <w:rsid w:val="00C41FDF"/>
    <w:rsid w:val="00C426D8"/>
    <w:rsid w:val="00C43C16"/>
    <w:rsid w:val="00C441D4"/>
    <w:rsid w:val="00C457B1"/>
    <w:rsid w:val="00C458B4"/>
    <w:rsid w:val="00C46F77"/>
    <w:rsid w:val="00C47258"/>
    <w:rsid w:val="00C504C9"/>
    <w:rsid w:val="00C507AA"/>
    <w:rsid w:val="00C50BB6"/>
    <w:rsid w:val="00C52181"/>
    <w:rsid w:val="00C532A7"/>
    <w:rsid w:val="00C53954"/>
    <w:rsid w:val="00C53BBB"/>
    <w:rsid w:val="00C54101"/>
    <w:rsid w:val="00C54133"/>
    <w:rsid w:val="00C54326"/>
    <w:rsid w:val="00C5453C"/>
    <w:rsid w:val="00C5466F"/>
    <w:rsid w:val="00C5481A"/>
    <w:rsid w:val="00C54A36"/>
    <w:rsid w:val="00C55257"/>
    <w:rsid w:val="00C55BE0"/>
    <w:rsid w:val="00C55E16"/>
    <w:rsid w:val="00C56295"/>
    <w:rsid w:val="00C577CE"/>
    <w:rsid w:val="00C57A0E"/>
    <w:rsid w:val="00C607AC"/>
    <w:rsid w:val="00C6148A"/>
    <w:rsid w:val="00C6197D"/>
    <w:rsid w:val="00C61FB9"/>
    <w:rsid w:val="00C62A7C"/>
    <w:rsid w:val="00C62B77"/>
    <w:rsid w:val="00C63378"/>
    <w:rsid w:val="00C63A06"/>
    <w:rsid w:val="00C646C0"/>
    <w:rsid w:val="00C64D32"/>
    <w:rsid w:val="00C65567"/>
    <w:rsid w:val="00C65CCC"/>
    <w:rsid w:val="00C66577"/>
    <w:rsid w:val="00C66D6D"/>
    <w:rsid w:val="00C67304"/>
    <w:rsid w:val="00C713DA"/>
    <w:rsid w:val="00C719E9"/>
    <w:rsid w:val="00C72A4F"/>
    <w:rsid w:val="00C73315"/>
    <w:rsid w:val="00C73389"/>
    <w:rsid w:val="00C739E2"/>
    <w:rsid w:val="00C73AA4"/>
    <w:rsid w:val="00C75432"/>
    <w:rsid w:val="00C800D5"/>
    <w:rsid w:val="00C808A5"/>
    <w:rsid w:val="00C81195"/>
    <w:rsid w:val="00C81441"/>
    <w:rsid w:val="00C8165C"/>
    <w:rsid w:val="00C816E7"/>
    <w:rsid w:val="00C81CDE"/>
    <w:rsid w:val="00C8281B"/>
    <w:rsid w:val="00C8383D"/>
    <w:rsid w:val="00C848D4"/>
    <w:rsid w:val="00C849A2"/>
    <w:rsid w:val="00C85295"/>
    <w:rsid w:val="00C870CA"/>
    <w:rsid w:val="00C90478"/>
    <w:rsid w:val="00C9092D"/>
    <w:rsid w:val="00C93C55"/>
    <w:rsid w:val="00C940F2"/>
    <w:rsid w:val="00C9477C"/>
    <w:rsid w:val="00C961D7"/>
    <w:rsid w:val="00C967B1"/>
    <w:rsid w:val="00C97125"/>
    <w:rsid w:val="00C97CC0"/>
    <w:rsid w:val="00CA312A"/>
    <w:rsid w:val="00CA423D"/>
    <w:rsid w:val="00CA4923"/>
    <w:rsid w:val="00CA4981"/>
    <w:rsid w:val="00CA53E2"/>
    <w:rsid w:val="00CA5E4A"/>
    <w:rsid w:val="00CA6160"/>
    <w:rsid w:val="00CA6166"/>
    <w:rsid w:val="00CA6BDA"/>
    <w:rsid w:val="00CA7210"/>
    <w:rsid w:val="00CA75E6"/>
    <w:rsid w:val="00CA7781"/>
    <w:rsid w:val="00CB0C04"/>
    <w:rsid w:val="00CB1C18"/>
    <w:rsid w:val="00CB4836"/>
    <w:rsid w:val="00CB5618"/>
    <w:rsid w:val="00CB6263"/>
    <w:rsid w:val="00CB64F1"/>
    <w:rsid w:val="00CB7227"/>
    <w:rsid w:val="00CB78A6"/>
    <w:rsid w:val="00CB7FD5"/>
    <w:rsid w:val="00CC16A8"/>
    <w:rsid w:val="00CC2FA0"/>
    <w:rsid w:val="00CC33D9"/>
    <w:rsid w:val="00CC3711"/>
    <w:rsid w:val="00CC4556"/>
    <w:rsid w:val="00CC5C70"/>
    <w:rsid w:val="00CC62C6"/>
    <w:rsid w:val="00CC6CE8"/>
    <w:rsid w:val="00CC6E1B"/>
    <w:rsid w:val="00CC708E"/>
    <w:rsid w:val="00CC7F9E"/>
    <w:rsid w:val="00CD22C3"/>
    <w:rsid w:val="00CD30AB"/>
    <w:rsid w:val="00CD446F"/>
    <w:rsid w:val="00CD456D"/>
    <w:rsid w:val="00CD5006"/>
    <w:rsid w:val="00CD5A74"/>
    <w:rsid w:val="00CD611E"/>
    <w:rsid w:val="00CD68F4"/>
    <w:rsid w:val="00CD6AFF"/>
    <w:rsid w:val="00CD7251"/>
    <w:rsid w:val="00CD7B28"/>
    <w:rsid w:val="00CE0337"/>
    <w:rsid w:val="00CE080C"/>
    <w:rsid w:val="00CE0880"/>
    <w:rsid w:val="00CE0B12"/>
    <w:rsid w:val="00CE2164"/>
    <w:rsid w:val="00CE2603"/>
    <w:rsid w:val="00CE2723"/>
    <w:rsid w:val="00CE28F5"/>
    <w:rsid w:val="00CE2B55"/>
    <w:rsid w:val="00CE33AA"/>
    <w:rsid w:val="00CE438D"/>
    <w:rsid w:val="00CE4E21"/>
    <w:rsid w:val="00CE5240"/>
    <w:rsid w:val="00CE66C9"/>
    <w:rsid w:val="00CE6F4B"/>
    <w:rsid w:val="00CE736F"/>
    <w:rsid w:val="00CE7843"/>
    <w:rsid w:val="00CF12FF"/>
    <w:rsid w:val="00CF140A"/>
    <w:rsid w:val="00CF34CB"/>
    <w:rsid w:val="00CF36BE"/>
    <w:rsid w:val="00CF42A2"/>
    <w:rsid w:val="00CF5DE0"/>
    <w:rsid w:val="00CF6189"/>
    <w:rsid w:val="00CF6F06"/>
    <w:rsid w:val="00CF742C"/>
    <w:rsid w:val="00CF7693"/>
    <w:rsid w:val="00D0126D"/>
    <w:rsid w:val="00D03210"/>
    <w:rsid w:val="00D034E5"/>
    <w:rsid w:val="00D0367F"/>
    <w:rsid w:val="00D03691"/>
    <w:rsid w:val="00D0466A"/>
    <w:rsid w:val="00D04BAF"/>
    <w:rsid w:val="00D05091"/>
    <w:rsid w:val="00D05D1F"/>
    <w:rsid w:val="00D06665"/>
    <w:rsid w:val="00D101E0"/>
    <w:rsid w:val="00D10492"/>
    <w:rsid w:val="00D111D6"/>
    <w:rsid w:val="00D12C55"/>
    <w:rsid w:val="00D12E91"/>
    <w:rsid w:val="00D12EE0"/>
    <w:rsid w:val="00D13B44"/>
    <w:rsid w:val="00D13DAD"/>
    <w:rsid w:val="00D15C4B"/>
    <w:rsid w:val="00D16548"/>
    <w:rsid w:val="00D17E37"/>
    <w:rsid w:val="00D20DC8"/>
    <w:rsid w:val="00D21062"/>
    <w:rsid w:val="00D21181"/>
    <w:rsid w:val="00D22083"/>
    <w:rsid w:val="00D220D3"/>
    <w:rsid w:val="00D22902"/>
    <w:rsid w:val="00D2399E"/>
    <w:rsid w:val="00D249C1"/>
    <w:rsid w:val="00D24D1C"/>
    <w:rsid w:val="00D250A1"/>
    <w:rsid w:val="00D2723F"/>
    <w:rsid w:val="00D2784A"/>
    <w:rsid w:val="00D27AE9"/>
    <w:rsid w:val="00D3022D"/>
    <w:rsid w:val="00D30DC0"/>
    <w:rsid w:val="00D30E55"/>
    <w:rsid w:val="00D31184"/>
    <w:rsid w:val="00D3133C"/>
    <w:rsid w:val="00D32226"/>
    <w:rsid w:val="00D32D93"/>
    <w:rsid w:val="00D32F08"/>
    <w:rsid w:val="00D33968"/>
    <w:rsid w:val="00D33E0F"/>
    <w:rsid w:val="00D34C89"/>
    <w:rsid w:val="00D34F84"/>
    <w:rsid w:val="00D3558B"/>
    <w:rsid w:val="00D37284"/>
    <w:rsid w:val="00D377D9"/>
    <w:rsid w:val="00D378C6"/>
    <w:rsid w:val="00D418EA"/>
    <w:rsid w:val="00D42C95"/>
    <w:rsid w:val="00D434CE"/>
    <w:rsid w:val="00D4494B"/>
    <w:rsid w:val="00D44B20"/>
    <w:rsid w:val="00D50DFC"/>
    <w:rsid w:val="00D52CBB"/>
    <w:rsid w:val="00D52FC2"/>
    <w:rsid w:val="00D5363A"/>
    <w:rsid w:val="00D5394C"/>
    <w:rsid w:val="00D53D79"/>
    <w:rsid w:val="00D55C50"/>
    <w:rsid w:val="00D56195"/>
    <w:rsid w:val="00D56362"/>
    <w:rsid w:val="00D56A77"/>
    <w:rsid w:val="00D57172"/>
    <w:rsid w:val="00D577A0"/>
    <w:rsid w:val="00D57DC8"/>
    <w:rsid w:val="00D608E5"/>
    <w:rsid w:val="00D60A9B"/>
    <w:rsid w:val="00D60D16"/>
    <w:rsid w:val="00D61DFF"/>
    <w:rsid w:val="00D63101"/>
    <w:rsid w:val="00D637F3"/>
    <w:rsid w:val="00D651AA"/>
    <w:rsid w:val="00D65EA9"/>
    <w:rsid w:val="00D6663C"/>
    <w:rsid w:val="00D67282"/>
    <w:rsid w:val="00D70908"/>
    <w:rsid w:val="00D711A0"/>
    <w:rsid w:val="00D711BD"/>
    <w:rsid w:val="00D73076"/>
    <w:rsid w:val="00D7335D"/>
    <w:rsid w:val="00D741A5"/>
    <w:rsid w:val="00D75DD2"/>
    <w:rsid w:val="00D75E79"/>
    <w:rsid w:val="00D8299D"/>
    <w:rsid w:val="00D83C62"/>
    <w:rsid w:val="00D84485"/>
    <w:rsid w:val="00D845DA"/>
    <w:rsid w:val="00D853E0"/>
    <w:rsid w:val="00D85ECE"/>
    <w:rsid w:val="00D8715A"/>
    <w:rsid w:val="00D8720E"/>
    <w:rsid w:val="00D87ED0"/>
    <w:rsid w:val="00D91D96"/>
    <w:rsid w:val="00D9208E"/>
    <w:rsid w:val="00D924F9"/>
    <w:rsid w:val="00D926AB"/>
    <w:rsid w:val="00D92A4B"/>
    <w:rsid w:val="00D93B28"/>
    <w:rsid w:val="00D94707"/>
    <w:rsid w:val="00D959A1"/>
    <w:rsid w:val="00D973AD"/>
    <w:rsid w:val="00DA0708"/>
    <w:rsid w:val="00DA0EF3"/>
    <w:rsid w:val="00DA10A7"/>
    <w:rsid w:val="00DA1365"/>
    <w:rsid w:val="00DA14F8"/>
    <w:rsid w:val="00DA19A8"/>
    <w:rsid w:val="00DA2A47"/>
    <w:rsid w:val="00DA2C95"/>
    <w:rsid w:val="00DA42A2"/>
    <w:rsid w:val="00DA4326"/>
    <w:rsid w:val="00DA4655"/>
    <w:rsid w:val="00DA47C2"/>
    <w:rsid w:val="00DA4BBB"/>
    <w:rsid w:val="00DA727A"/>
    <w:rsid w:val="00DB0106"/>
    <w:rsid w:val="00DB1E90"/>
    <w:rsid w:val="00DB24CC"/>
    <w:rsid w:val="00DB4DE4"/>
    <w:rsid w:val="00DB5A15"/>
    <w:rsid w:val="00DB669D"/>
    <w:rsid w:val="00DB6E1D"/>
    <w:rsid w:val="00DB72FB"/>
    <w:rsid w:val="00DB7C89"/>
    <w:rsid w:val="00DC045D"/>
    <w:rsid w:val="00DC0A93"/>
    <w:rsid w:val="00DC178C"/>
    <w:rsid w:val="00DC1AA9"/>
    <w:rsid w:val="00DC1DF3"/>
    <w:rsid w:val="00DC21FE"/>
    <w:rsid w:val="00DC2835"/>
    <w:rsid w:val="00DC2BA7"/>
    <w:rsid w:val="00DC2BF0"/>
    <w:rsid w:val="00DC3D40"/>
    <w:rsid w:val="00DC49F3"/>
    <w:rsid w:val="00DC5DE2"/>
    <w:rsid w:val="00DC6314"/>
    <w:rsid w:val="00DC6E72"/>
    <w:rsid w:val="00DC7482"/>
    <w:rsid w:val="00DD0A49"/>
    <w:rsid w:val="00DD121A"/>
    <w:rsid w:val="00DD1556"/>
    <w:rsid w:val="00DD196A"/>
    <w:rsid w:val="00DD24C9"/>
    <w:rsid w:val="00DD6B28"/>
    <w:rsid w:val="00DD6B68"/>
    <w:rsid w:val="00DD6DA8"/>
    <w:rsid w:val="00DD6FEE"/>
    <w:rsid w:val="00DD7F85"/>
    <w:rsid w:val="00DE00B0"/>
    <w:rsid w:val="00DE03A1"/>
    <w:rsid w:val="00DE1CEE"/>
    <w:rsid w:val="00DE3467"/>
    <w:rsid w:val="00DE4789"/>
    <w:rsid w:val="00DE5E5E"/>
    <w:rsid w:val="00DE7592"/>
    <w:rsid w:val="00DF0BB9"/>
    <w:rsid w:val="00DF1994"/>
    <w:rsid w:val="00DF1DF0"/>
    <w:rsid w:val="00DF2DBE"/>
    <w:rsid w:val="00DF4100"/>
    <w:rsid w:val="00DF4A02"/>
    <w:rsid w:val="00DF562D"/>
    <w:rsid w:val="00DF591E"/>
    <w:rsid w:val="00DF5B66"/>
    <w:rsid w:val="00DF5BE7"/>
    <w:rsid w:val="00DF5DFD"/>
    <w:rsid w:val="00DF5F49"/>
    <w:rsid w:val="00DF7456"/>
    <w:rsid w:val="00DF74B6"/>
    <w:rsid w:val="00DF7CAB"/>
    <w:rsid w:val="00E03319"/>
    <w:rsid w:val="00E034A5"/>
    <w:rsid w:val="00E03A26"/>
    <w:rsid w:val="00E049FA"/>
    <w:rsid w:val="00E05AE7"/>
    <w:rsid w:val="00E05C71"/>
    <w:rsid w:val="00E07568"/>
    <w:rsid w:val="00E078E7"/>
    <w:rsid w:val="00E1019D"/>
    <w:rsid w:val="00E110BD"/>
    <w:rsid w:val="00E12E45"/>
    <w:rsid w:val="00E1404B"/>
    <w:rsid w:val="00E1506B"/>
    <w:rsid w:val="00E15D4B"/>
    <w:rsid w:val="00E15D8A"/>
    <w:rsid w:val="00E162C0"/>
    <w:rsid w:val="00E16461"/>
    <w:rsid w:val="00E16908"/>
    <w:rsid w:val="00E16DD0"/>
    <w:rsid w:val="00E201A6"/>
    <w:rsid w:val="00E21DE7"/>
    <w:rsid w:val="00E21EAE"/>
    <w:rsid w:val="00E21F52"/>
    <w:rsid w:val="00E22AE2"/>
    <w:rsid w:val="00E22FCC"/>
    <w:rsid w:val="00E22FE2"/>
    <w:rsid w:val="00E245B4"/>
    <w:rsid w:val="00E26C36"/>
    <w:rsid w:val="00E26D67"/>
    <w:rsid w:val="00E27664"/>
    <w:rsid w:val="00E27A5D"/>
    <w:rsid w:val="00E27C67"/>
    <w:rsid w:val="00E30713"/>
    <w:rsid w:val="00E3107C"/>
    <w:rsid w:val="00E316B4"/>
    <w:rsid w:val="00E3341A"/>
    <w:rsid w:val="00E34545"/>
    <w:rsid w:val="00E348D7"/>
    <w:rsid w:val="00E34C08"/>
    <w:rsid w:val="00E34D97"/>
    <w:rsid w:val="00E368B2"/>
    <w:rsid w:val="00E36C43"/>
    <w:rsid w:val="00E37797"/>
    <w:rsid w:val="00E409BF"/>
    <w:rsid w:val="00E4136A"/>
    <w:rsid w:val="00E41DA6"/>
    <w:rsid w:val="00E42C56"/>
    <w:rsid w:val="00E43D68"/>
    <w:rsid w:val="00E4402C"/>
    <w:rsid w:val="00E443F9"/>
    <w:rsid w:val="00E46040"/>
    <w:rsid w:val="00E46E80"/>
    <w:rsid w:val="00E5001F"/>
    <w:rsid w:val="00E50030"/>
    <w:rsid w:val="00E503E9"/>
    <w:rsid w:val="00E506CE"/>
    <w:rsid w:val="00E50E8C"/>
    <w:rsid w:val="00E51F70"/>
    <w:rsid w:val="00E52EF4"/>
    <w:rsid w:val="00E545FF"/>
    <w:rsid w:val="00E5475B"/>
    <w:rsid w:val="00E5611C"/>
    <w:rsid w:val="00E56161"/>
    <w:rsid w:val="00E56297"/>
    <w:rsid w:val="00E56870"/>
    <w:rsid w:val="00E56CD0"/>
    <w:rsid w:val="00E56F5A"/>
    <w:rsid w:val="00E56FF4"/>
    <w:rsid w:val="00E575FA"/>
    <w:rsid w:val="00E57920"/>
    <w:rsid w:val="00E57D24"/>
    <w:rsid w:val="00E57F5F"/>
    <w:rsid w:val="00E62123"/>
    <w:rsid w:val="00E62B14"/>
    <w:rsid w:val="00E64260"/>
    <w:rsid w:val="00E646E5"/>
    <w:rsid w:val="00E64944"/>
    <w:rsid w:val="00E64F78"/>
    <w:rsid w:val="00E65864"/>
    <w:rsid w:val="00E659A9"/>
    <w:rsid w:val="00E674BC"/>
    <w:rsid w:val="00E67F11"/>
    <w:rsid w:val="00E70D9A"/>
    <w:rsid w:val="00E70E7D"/>
    <w:rsid w:val="00E719BB"/>
    <w:rsid w:val="00E72874"/>
    <w:rsid w:val="00E7364E"/>
    <w:rsid w:val="00E73AA4"/>
    <w:rsid w:val="00E73D8C"/>
    <w:rsid w:val="00E73F2B"/>
    <w:rsid w:val="00E74FF1"/>
    <w:rsid w:val="00E77DD4"/>
    <w:rsid w:val="00E77ECA"/>
    <w:rsid w:val="00E84792"/>
    <w:rsid w:val="00E854FE"/>
    <w:rsid w:val="00E85E01"/>
    <w:rsid w:val="00E87A4F"/>
    <w:rsid w:val="00E90D71"/>
    <w:rsid w:val="00E91BFF"/>
    <w:rsid w:val="00E926E1"/>
    <w:rsid w:val="00E92FF9"/>
    <w:rsid w:val="00E932D1"/>
    <w:rsid w:val="00E944E8"/>
    <w:rsid w:val="00E9673A"/>
    <w:rsid w:val="00E96791"/>
    <w:rsid w:val="00E969E4"/>
    <w:rsid w:val="00E97520"/>
    <w:rsid w:val="00E97CBC"/>
    <w:rsid w:val="00EA1B2C"/>
    <w:rsid w:val="00EA205A"/>
    <w:rsid w:val="00EA2ECF"/>
    <w:rsid w:val="00EA37B3"/>
    <w:rsid w:val="00EA37F6"/>
    <w:rsid w:val="00EA47C4"/>
    <w:rsid w:val="00EA6F84"/>
    <w:rsid w:val="00EA762E"/>
    <w:rsid w:val="00EB2E52"/>
    <w:rsid w:val="00EB43E3"/>
    <w:rsid w:val="00EB52F3"/>
    <w:rsid w:val="00EB64CA"/>
    <w:rsid w:val="00EB6C6F"/>
    <w:rsid w:val="00EC091A"/>
    <w:rsid w:val="00EC095D"/>
    <w:rsid w:val="00EC0A2A"/>
    <w:rsid w:val="00EC0C25"/>
    <w:rsid w:val="00EC181B"/>
    <w:rsid w:val="00EC1E34"/>
    <w:rsid w:val="00EC2982"/>
    <w:rsid w:val="00EC6B1B"/>
    <w:rsid w:val="00EC71ED"/>
    <w:rsid w:val="00ED05B8"/>
    <w:rsid w:val="00ED081A"/>
    <w:rsid w:val="00ED098A"/>
    <w:rsid w:val="00ED0C04"/>
    <w:rsid w:val="00ED0C12"/>
    <w:rsid w:val="00ED1192"/>
    <w:rsid w:val="00ED11EC"/>
    <w:rsid w:val="00ED24A3"/>
    <w:rsid w:val="00ED29F9"/>
    <w:rsid w:val="00ED2DC7"/>
    <w:rsid w:val="00ED35D5"/>
    <w:rsid w:val="00ED4ED1"/>
    <w:rsid w:val="00ED57E9"/>
    <w:rsid w:val="00ED581E"/>
    <w:rsid w:val="00ED5BD8"/>
    <w:rsid w:val="00ED6E43"/>
    <w:rsid w:val="00ED6F16"/>
    <w:rsid w:val="00EE00BA"/>
    <w:rsid w:val="00EE0E56"/>
    <w:rsid w:val="00EE1C7B"/>
    <w:rsid w:val="00EE31A9"/>
    <w:rsid w:val="00EE5ED7"/>
    <w:rsid w:val="00EE6AC3"/>
    <w:rsid w:val="00EE6E4A"/>
    <w:rsid w:val="00EE748B"/>
    <w:rsid w:val="00EF0297"/>
    <w:rsid w:val="00EF0B52"/>
    <w:rsid w:val="00EF27CF"/>
    <w:rsid w:val="00EF2ACB"/>
    <w:rsid w:val="00EF2F77"/>
    <w:rsid w:val="00EF3051"/>
    <w:rsid w:val="00EF47F1"/>
    <w:rsid w:val="00EF552E"/>
    <w:rsid w:val="00EF6619"/>
    <w:rsid w:val="00EF6788"/>
    <w:rsid w:val="00EF6812"/>
    <w:rsid w:val="00EF693A"/>
    <w:rsid w:val="00EF75A4"/>
    <w:rsid w:val="00EF7B46"/>
    <w:rsid w:val="00F00000"/>
    <w:rsid w:val="00F01150"/>
    <w:rsid w:val="00F017ED"/>
    <w:rsid w:val="00F02839"/>
    <w:rsid w:val="00F0298D"/>
    <w:rsid w:val="00F02C6F"/>
    <w:rsid w:val="00F02FE8"/>
    <w:rsid w:val="00F03106"/>
    <w:rsid w:val="00F05556"/>
    <w:rsid w:val="00F05A89"/>
    <w:rsid w:val="00F0614D"/>
    <w:rsid w:val="00F06E11"/>
    <w:rsid w:val="00F07553"/>
    <w:rsid w:val="00F0761B"/>
    <w:rsid w:val="00F1022E"/>
    <w:rsid w:val="00F11279"/>
    <w:rsid w:val="00F12213"/>
    <w:rsid w:val="00F1248D"/>
    <w:rsid w:val="00F12EAA"/>
    <w:rsid w:val="00F13E14"/>
    <w:rsid w:val="00F148E2"/>
    <w:rsid w:val="00F14B53"/>
    <w:rsid w:val="00F14C6A"/>
    <w:rsid w:val="00F157D9"/>
    <w:rsid w:val="00F15B28"/>
    <w:rsid w:val="00F16437"/>
    <w:rsid w:val="00F16769"/>
    <w:rsid w:val="00F1751D"/>
    <w:rsid w:val="00F2059D"/>
    <w:rsid w:val="00F22851"/>
    <w:rsid w:val="00F2290E"/>
    <w:rsid w:val="00F242FE"/>
    <w:rsid w:val="00F25A1F"/>
    <w:rsid w:val="00F25CB9"/>
    <w:rsid w:val="00F264ED"/>
    <w:rsid w:val="00F265C9"/>
    <w:rsid w:val="00F26D4B"/>
    <w:rsid w:val="00F270D7"/>
    <w:rsid w:val="00F30723"/>
    <w:rsid w:val="00F315F4"/>
    <w:rsid w:val="00F31C14"/>
    <w:rsid w:val="00F33F08"/>
    <w:rsid w:val="00F340E5"/>
    <w:rsid w:val="00F3456F"/>
    <w:rsid w:val="00F352A0"/>
    <w:rsid w:val="00F360B2"/>
    <w:rsid w:val="00F362FB"/>
    <w:rsid w:val="00F37111"/>
    <w:rsid w:val="00F378E0"/>
    <w:rsid w:val="00F37E27"/>
    <w:rsid w:val="00F37FA6"/>
    <w:rsid w:val="00F408ED"/>
    <w:rsid w:val="00F40A5E"/>
    <w:rsid w:val="00F41FEA"/>
    <w:rsid w:val="00F4415D"/>
    <w:rsid w:val="00F44A16"/>
    <w:rsid w:val="00F45420"/>
    <w:rsid w:val="00F457C9"/>
    <w:rsid w:val="00F460CC"/>
    <w:rsid w:val="00F46292"/>
    <w:rsid w:val="00F46578"/>
    <w:rsid w:val="00F4723D"/>
    <w:rsid w:val="00F4726A"/>
    <w:rsid w:val="00F47E3E"/>
    <w:rsid w:val="00F503F4"/>
    <w:rsid w:val="00F504BE"/>
    <w:rsid w:val="00F50512"/>
    <w:rsid w:val="00F5130D"/>
    <w:rsid w:val="00F51357"/>
    <w:rsid w:val="00F516C8"/>
    <w:rsid w:val="00F51D08"/>
    <w:rsid w:val="00F52991"/>
    <w:rsid w:val="00F536E5"/>
    <w:rsid w:val="00F53715"/>
    <w:rsid w:val="00F5425C"/>
    <w:rsid w:val="00F5545A"/>
    <w:rsid w:val="00F557D7"/>
    <w:rsid w:val="00F558D3"/>
    <w:rsid w:val="00F56271"/>
    <w:rsid w:val="00F56BE2"/>
    <w:rsid w:val="00F60D84"/>
    <w:rsid w:val="00F61656"/>
    <w:rsid w:val="00F617AB"/>
    <w:rsid w:val="00F61B05"/>
    <w:rsid w:val="00F61EC5"/>
    <w:rsid w:val="00F63502"/>
    <w:rsid w:val="00F64178"/>
    <w:rsid w:val="00F64362"/>
    <w:rsid w:val="00F64A3A"/>
    <w:rsid w:val="00F658CF"/>
    <w:rsid w:val="00F65C9A"/>
    <w:rsid w:val="00F66008"/>
    <w:rsid w:val="00F66045"/>
    <w:rsid w:val="00F66115"/>
    <w:rsid w:val="00F6765A"/>
    <w:rsid w:val="00F67C91"/>
    <w:rsid w:val="00F70204"/>
    <w:rsid w:val="00F7238A"/>
    <w:rsid w:val="00F72437"/>
    <w:rsid w:val="00F731E6"/>
    <w:rsid w:val="00F73613"/>
    <w:rsid w:val="00F74138"/>
    <w:rsid w:val="00F74E13"/>
    <w:rsid w:val="00F74FDC"/>
    <w:rsid w:val="00F75661"/>
    <w:rsid w:val="00F76C82"/>
    <w:rsid w:val="00F76E0E"/>
    <w:rsid w:val="00F7770D"/>
    <w:rsid w:val="00F77738"/>
    <w:rsid w:val="00F803B5"/>
    <w:rsid w:val="00F80B28"/>
    <w:rsid w:val="00F818DF"/>
    <w:rsid w:val="00F81AC5"/>
    <w:rsid w:val="00F81B6A"/>
    <w:rsid w:val="00F820D4"/>
    <w:rsid w:val="00F82B10"/>
    <w:rsid w:val="00F82FCE"/>
    <w:rsid w:val="00F8341B"/>
    <w:rsid w:val="00F836F7"/>
    <w:rsid w:val="00F83E9A"/>
    <w:rsid w:val="00F84364"/>
    <w:rsid w:val="00F85625"/>
    <w:rsid w:val="00F874AB"/>
    <w:rsid w:val="00F87E44"/>
    <w:rsid w:val="00F905F6"/>
    <w:rsid w:val="00F92AA7"/>
    <w:rsid w:val="00F92FD1"/>
    <w:rsid w:val="00F9358D"/>
    <w:rsid w:val="00F94C0D"/>
    <w:rsid w:val="00F95E3B"/>
    <w:rsid w:val="00F9603A"/>
    <w:rsid w:val="00FA1200"/>
    <w:rsid w:val="00FA1486"/>
    <w:rsid w:val="00FA2DCD"/>
    <w:rsid w:val="00FA339A"/>
    <w:rsid w:val="00FA3872"/>
    <w:rsid w:val="00FA4A6F"/>
    <w:rsid w:val="00FA5096"/>
    <w:rsid w:val="00FA59EA"/>
    <w:rsid w:val="00FA5A28"/>
    <w:rsid w:val="00FA60B1"/>
    <w:rsid w:val="00FA71FA"/>
    <w:rsid w:val="00FA7D55"/>
    <w:rsid w:val="00FB02F1"/>
    <w:rsid w:val="00FB110C"/>
    <w:rsid w:val="00FB1D71"/>
    <w:rsid w:val="00FB34E0"/>
    <w:rsid w:val="00FB36DC"/>
    <w:rsid w:val="00FB3B76"/>
    <w:rsid w:val="00FB467B"/>
    <w:rsid w:val="00FB62DB"/>
    <w:rsid w:val="00FB68C7"/>
    <w:rsid w:val="00FB6A05"/>
    <w:rsid w:val="00FB6F3B"/>
    <w:rsid w:val="00FB74A1"/>
    <w:rsid w:val="00FB76FF"/>
    <w:rsid w:val="00FB7B3E"/>
    <w:rsid w:val="00FC1877"/>
    <w:rsid w:val="00FC277E"/>
    <w:rsid w:val="00FC412A"/>
    <w:rsid w:val="00FC5A4B"/>
    <w:rsid w:val="00FC60BC"/>
    <w:rsid w:val="00FC6312"/>
    <w:rsid w:val="00FD00E2"/>
    <w:rsid w:val="00FD0109"/>
    <w:rsid w:val="00FD0789"/>
    <w:rsid w:val="00FD6AC2"/>
    <w:rsid w:val="00FD7BDF"/>
    <w:rsid w:val="00FE06A0"/>
    <w:rsid w:val="00FE0CEA"/>
    <w:rsid w:val="00FE21DB"/>
    <w:rsid w:val="00FE2216"/>
    <w:rsid w:val="00FE2255"/>
    <w:rsid w:val="00FE2726"/>
    <w:rsid w:val="00FE2D82"/>
    <w:rsid w:val="00FE3071"/>
    <w:rsid w:val="00FE4BF1"/>
    <w:rsid w:val="00FE4DCC"/>
    <w:rsid w:val="00FE5BD7"/>
    <w:rsid w:val="00FE72D9"/>
    <w:rsid w:val="00FE74DB"/>
    <w:rsid w:val="00FE77E7"/>
    <w:rsid w:val="00FF04E1"/>
    <w:rsid w:val="00FF04EE"/>
    <w:rsid w:val="00FF1591"/>
    <w:rsid w:val="00FF2790"/>
    <w:rsid w:val="00FF2DB3"/>
    <w:rsid w:val="00FF31EA"/>
    <w:rsid w:val="00FF49C9"/>
    <w:rsid w:val="00FF4B4D"/>
    <w:rsid w:val="00FF4D12"/>
    <w:rsid w:val="00FF5218"/>
    <w:rsid w:val="00FF568A"/>
    <w:rsid w:val="00FF6202"/>
    <w:rsid w:val="00FF6301"/>
    <w:rsid w:val="00FF75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7C97A733"/>
  <w15:docId w15:val="{777AFCC1-6EE0-4B1B-8DCF-1D0B4AE8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618"/>
    <w:pPr>
      <w:spacing w:after="200" w:line="276" w:lineRule="auto"/>
    </w:pPr>
    <w:rPr>
      <w:rFonts w:ascii="Arial" w:hAnsi="Arial"/>
      <w:sz w:val="22"/>
      <w:szCs w:val="22"/>
    </w:rPr>
  </w:style>
  <w:style w:type="paragraph" w:styleId="Ttol1">
    <w:name w:val="heading 1"/>
    <w:basedOn w:val="Normal"/>
    <w:next w:val="Normal"/>
    <w:link w:val="Ttol1Car"/>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nhideWhenUsed/>
    <w:qFormat/>
    <w:rsid w:val="00871E4A"/>
    <w:pPr>
      <w:keepNext/>
      <w:spacing w:before="240" w:after="60" w:line="240" w:lineRule="auto"/>
      <w:outlineLvl w:val="1"/>
    </w:pPr>
    <w:rPr>
      <w:rFonts w:ascii="Cambria" w:hAnsi="Cambria"/>
      <w:b/>
      <w:bCs/>
      <w:i/>
      <w:iCs/>
      <w:sz w:val="28"/>
      <w:szCs w:val="28"/>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nhideWhenUsed/>
    <w:rsid w:val="00BB0E31"/>
    <w:pPr>
      <w:tabs>
        <w:tab w:val="center" w:pos="4252"/>
        <w:tab w:val="right" w:pos="8504"/>
      </w:tabs>
      <w:spacing w:after="0" w:line="240" w:lineRule="auto"/>
    </w:pPr>
  </w:style>
  <w:style w:type="character" w:customStyle="1" w:styleId="CapaleraCar">
    <w:name w:val="Capçalera Car"/>
    <w:aliases w:val="INDEX- PLEC Car,ho Car,header odd Car"/>
    <w:basedOn w:val="Tipusdelletraperdefectedelpargraf"/>
    <w:link w:val="Capalera"/>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BB0E31"/>
  </w:style>
  <w:style w:type="paragraph" w:styleId="Textdeglobus">
    <w:name w:val="Balloon Text"/>
    <w:basedOn w:val="Normal"/>
    <w:link w:val="TextdeglobusCar"/>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rsid w:val="00BB0E31"/>
    <w:rPr>
      <w:rFonts w:ascii="Tahoma" w:hAnsi="Tahoma" w:cs="Tahoma"/>
      <w:sz w:val="16"/>
      <w:szCs w:val="16"/>
    </w:rPr>
  </w:style>
  <w:style w:type="character" w:customStyle="1" w:styleId="Ttol1Car">
    <w:name w:val="Títol 1 Car"/>
    <w:basedOn w:val="Tipusdelletraperdefectedelpargraf"/>
    <w:link w:val="Ttol1"/>
    <w:rsid w:val="00871E4A"/>
    <w:rPr>
      <w:rFonts w:ascii="Arial" w:hAnsi="Arial"/>
      <w:b/>
      <w:bCs/>
      <w:snapToGrid w:val="0"/>
      <w:sz w:val="24"/>
      <w:lang w:eastAsia="es-ES"/>
    </w:rPr>
  </w:style>
  <w:style w:type="character" w:customStyle="1" w:styleId="Ttol2Car">
    <w:name w:val="Títol 2 Car"/>
    <w:basedOn w:val="Tipusdelletraperdefectedelpargraf"/>
    <w:link w:val="Ttol2"/>
    <w:rsid w:val="00871E4A"/>
    <w:rPr>
      <w:rFonts w:ascii="Cambria" w:hAnsi="Cambria"/>
      <w:b/>
      <w:bCs/>
      <w:i/>
      <w:iCs/>
      <w:sz w:val="28"/>
      <w:szCs w:val="28"/>
      <w:lang w:eastAsia="es-ES"/>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rsid w:val="00871E4A"/>
    <w:pPr>
      <w:spacing w:after="0" w:line="240" w:lineRule="auto"/>
      <w:jc w:val="both"/>
    </w:pPr>
    <w:rPr>
      <w:snapToGrid w:val="0"/>
      <w:sz w:val="23"/>
      <w:szCs w:val="20"/>
      <w:lang w:val="es-ES" w:eastAsia="es-ES"/>
    </w:rPr>
  </w:style>
  <w:style w:type="character" w:customStyle="1" w:styleId="TextindependentCar">
    <w:name w:val="Text independent Car"/>
    <w:basedOn w:val="Tipusde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Tipusde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Tipusde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Tipusde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semiHidden/>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Tipusdelletraperdefectedelpargraf"/>
    <w:link w:val="Textdenotaapeudepgina"/>
    <w:uiPriority w:val="99"/>
    <w:semiHidden/>
    <w:rsid w:val="00871E4A"/>
    <w:rPr>
      <w:rFonts w:ascii="Times New Roman" w:hAnsi="Times New Roman"/>
      <w:lang w:eastAsia="es-ES"/>
    </w:rPr>
  </w:style>
  <w:style w:type="character" w:styleId="Refernciadenotaapeudepgina">
    <w:name w:val="footnote reference"/>
    <w:uiPriority w:val="99"/>
    <w:semiHidden/>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Tipusde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aliases w:val="Lista sin Numerar"/>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Tipusde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Tipusdelletraperdefectedelpargraf"/>
    <w:rsid w:val="00636170"/>
    <w:rPr>
      <w:color w:val="FF0000"/>
    </w:rPr>
  </w:style>
  <w:style w:type="character" w:styleId="Refernciadecomentari">
    <w:name w:val="annotation reference"/>
    <w:basedOn w:val="Tipusdelletraperdefectedelpargraf"/>
    <w:uiPriority w:val="99"/>
    <w:semiHidden/>
    <w:unhideWhenUsed/>
    <w:rsid w:val="0071738A"/>
    <w:rPr>
      <w:sz w:val="16"/>
      <w:szCs w:val="16"/>
    </w:rPr>
  </w:style>
  <w:style w:type="paragraph" w:styleId="Textdecomentari">
    <w:name w:val="annotation text"/>
    <w:basedOn w:val="Normal"/>
    <w:link w:val="TextdecomentariCar"/>
    <w:uiPriority w:val="99"/>
    <w:semiHidden/>
    <w:unhideWhenUsed/>
    <w:rsid w:val="0071738A"/>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PargrafdellistaCar">
    <w:name w:val="Paràgraf de llista Car"/>
    <w:aliases w:val="Lista sin Numerar Car"/>
    <w:link w:val="Pargrafdellista"/>
    <w:uiPriority w:val="34"/>
    <w:locked/>
    <w:rsid w:val="00AE7325"/>
    <w:rPr>
      <w:rFonts w:ascii="Times New Roman" w:hAnsi="Times New Roman"/>
      <w:sz w:val="24"/>
      <w:szCs w:val="24"/>
      <w:lang w:eastAsia="es-ES"/>
    </w:rPr>
  </w:style>
  <w:style w:type="paragraph" w:customStyle="1" w:styleId="CM25">
    <w:name w:val="CM25"/>
    <w:basedOn w:val="Default"/>
    <w:next w:val="Default"/>
    <w:rsid w:val="00DC21FE"/>
    <w:pPr>
      <w:widowControl w:val="0"/>
      <w:spacing w:after="290"/>
    </w:pPr>
    <w:rPr>
      <w:rFonts w:cs="Times New Roman"/>
      <w:color w:val="auto"/>
    </w:rPr>
  </w:style>
  <w:style w:type="paragraph" w:customStyle="1" w:styleId="CM13">
    <w:name w:val="CM13"/>
    <w:basedOn w:val="Default"/>
    <w:next w:val="Default"/>
    <w:rsid w:val="00DC21FE"/>
    <w:pPr>
      <w:widowControl w:val="0"/>
      <w:spacing w:line="278" w:lineRule="atLeast"/>
    </w:pPr>
    <w:rPr>
      <w:rFonts w:cs="Times New Roman"/>
      <w:color w:val="auto"/>
    </w:rPr>
  </w:style>
  <w:style w:type="table" w:styleId="Taulaambquadrcula">
    <w:name w:val="Table Grid"/>
    <w:basedOn w:val="Taulanormal"/>
    <w:uiPriority w:val="39"/>
    <w:rsid w:val="009E5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dependent21">
    <w:name w:val="Text independent 21"/>
    <w:basedOn w:val="Normal"/>
    <w:rsid w:val="00CC6E1B"/>
    <w:pPr>
      <w:widowControl w:val="0"/>
      <w:suppressAutoHyphens/>
      <w:spacing w:after="120" w:line="480" w:lineRule="auto"/>
    </w:pPr>
    <w:rPr>
      <w:rFonts w:ascii="Times New Roman" w:eastAsia="SimSun" w:hAnsi="Times New Roman" w:cs="Mangal"/>
      <w:kern w:val="1"/>
      <w:sz w:val="24"/>
      <w:szCs w:val="24"/>
      <w:lang w:val="es-ES" w:eastAsia="hi-IN" w:bidi="hi-IN"/>
    </w:rPr>
  </w:style>
  <w:style w:type="paragraph" w:customStyle="1" w:styleId="paragraph">
    <w:name w:val="paragraph"/>
    <w:basedOn w:val="Normal"/>
    <w:rsid w:val="00EC6B1B"/>
    <w:pPr>
      <w:spacing w:before="100" w:beforeAutospacing="1" w:after="100" w:afterAutospacing="1" w:line="240" w:lineRule="auto"/>
    </w:pPr>
    <w:rPr>
      <w:rFonts w:ascii="Times New Roman" w:hAnsi="Times New Roman"/>
      <w:sz w:val="24"/>
      <w:szCs w:val="24"/>
      <w:lang w:val="es-ES" w:eastAsia="es-ES"/>
    </w:rPr>
  </w:style>
  <w:style w:type="character" w:customStyle="1" w:styleId="normaltextrun">
    <w:name w:val="normaltextrun"/>
    <w:basedOn w:val="Tipusdelletraperdefectedelpargraf"/>
    <w:rsid w:val="00EC6B1B"/>
  </w:style>
  <w:style w:type="character" w:customStyle="1" w:styleId="spellingerror">
    <w:name w:val="spellingerror"/>
    <w:basedOn w:val="Tipusdelletraperdefectedelpargraf"/>
    <w:rsid w:val="00EC6B1B"/>
  </w:style>
  <w:style w:type="character" w:customStyle="1" w:styleId="eop">
    <w:name w:val="eop"/>
    <w:basedOn w:val="Tipusdelletraperdefectedelpargraf"/>
    <w:rsid w:val="00EC6B1B"/>
  </w:style>
  <w:style w:type="paragraph" w:styleId="NormalWeb">
    <w:name w:val="Normal (Web)"/>
    <w:basedOn w:val="Normal"/>
    <w:rsid w:val="000B4878"/>
    <w:pPr>
      <w:widowControl w:val="0"/>
      <w:suppressAutoHyphens/>
      <w:spacing w:before="100" w:after="119" w:line="100" w:lineRule="atLeast"/>
    </w:pPr>
    <w:rPr>
      <w:rFonts w:ascii="Times New Roman" w:eastAsia="SimSun" w:hAnsi="Times New Roman" w:cs="Mangal"/>
      <w:kern w:val="1"/>
      <w:sz w:val="24"/>
      <w:szCs w:val="24"/>
      <w:lang w:val="es-ES" w:eastAsia="hi-IN" w:bidi="hi-IN"/>
    </w:rPr>
  </w:style>
  <w:style w:type="paragraph" w:customStyle="1" w:styleId="CM24">
    <w:name w:val="CM24"/>
    <w:basedOn w:val="Default"/>
    <w:next w:val="Default"/>
    <w:rsid w:val="000B4878"/>
    <w:pPr>
      <w:widowControl w:val="0"/>
      <w:spacing w:after="550"/>
    </w:pPr>
    <w:rPr>
      <w:rFonts w:cs="Times New Roman"/>
      <w:color w:val="auto"/>
    </w:rPr>
  </w:style>
  <w:style w:type="paragraph" w:customStyle="1" w:styleId="Pargrafdellista3">
    <w:name w:val="Paràgraf de llista3"/>
    <w:basedOn w:val="Normal"/>
    <w:rsid w:val="000B4878"/>
    <w:pPr>
      <w:widowControl w:val="0"/>
      <w:suppressAutoHyphens/>
      <w:spacing w:after="0" w:line="100" w:lineRule="atLeast"/>
      <w:ind w:left="720"/>
    </w:pPr>
    <w:rPr>
      <w:rFonts w:ascii="Times New Roman" w:eastAsia="SimSun" w:hAnsi="Times New Roman" w:cs="Mangal"/>
      <w:kern w:val="1"/>
      <w:sz w:val="24"/>
      <w:szCs w:val="24"/>
      <w:lang w:val="es-ES" w:eastAsia="hi-IN" w:bidi="hi-IN"/>
    </w:rPr>
  </w:style>
  <w:style w:type="paragraph" w:customStyle="1" w:styleId="Textindependent31">
    <w:name w:val="Text independent 31"/>
    <w:basedOn w:val="Normal"/>
    <w:rsid w:val="000B4878"/>
    <w:pPr>
      <w:widowControl w:val="0"/>
      <w:suppressAutoHyphens/>
      <w:spacing w:after="0" w:line="240" w:lineRule="auto"/>
      <w:jc w:val="both"/>
    </w:pPr>
    <w:rPr>
      <w:rFonts w:ascii="Times New Roman" w:eastAsia="SimSun" w:hAnsi="Times New Roman" w:cs="Mangal"/>
      <w:b/>
      <w:bCs/>
      <w:kern w:val="1"/>
      <w:sz w:val="24"/>
      <w:szCs w:val="24"/>
      <w:lang w:val="es-ES" w:eastAsia="hi-IN" w:bidi="hi-IN"/>
    </w:rPr>
  </w:style>
  <w:style w:type="paragraph" w:customStyle="1" w:styleId="TableParagraph">
    <w:name w:val="Table Paragraph"/>
    <w:basedOn w:val="Normal"/>
    <w:uiPriority w:val="1"/>
    <w:qFormat/>
    <w:rsid w:val="00373E4D"/>
    <w:pPr>
      <w:widowControl w:val="0"/>
      <w:autoSpaceDE w:val="0"/>
      <w:autoSpaceDN w:val="0"/>
      <w:spacing w:before="60" w:after="0" w:line="240" w:lineRule="auto"/>
    </w:pPr>
    <w:rPr>
      <w:rFonts w:eastAsia="Arial" w:cs="Arial"/>
      <w:lang w:bidi="ca-ES"/>
    </w:rPr>
  </w:style>
  <w:style w:type="table" w:customStyle="1" w:styleId="TableNormal">
    <w:name w:val="Table Normal"/>
    <w:uiPriority w:val="2"/>
    <w:semiHidden/>
    <w:unhideWhenUsed/>
    <w:qFormat/>
    <w:rsid w:val="006E450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194273665">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1102529026">
      <w:bodyDiv w:val="1"/>
      <w:marLeft w:val="0"/>
      <w:marRight w:val="0"/>
      <w:marTop w:val="0"/>
      <w:marBottom w:val="0"/>
      <w:divBdr>
        <w:top w:val="none" w:sz="0" w:space="0" w:color="auto"/>
        <w:left w:val="none" w:sz="0" w:space="0" w:color="auto"/>
        <w:bottom w:val="none" w:sz="0" w:space="0" w:color="auto"/>
        <w:right w:val="none" w:sz="0" w:space="0" w:color="auto"/>
      </w:divBdr>
    </w:div>
    <w:div w:id="1116826818">
      <w:bodyDiv w:val="1"/>
      <w:marLeft w:val="0"/>
      <w:marRight w:val="0"/>
      <w:marTop w:val="0"/>
      <w:marBottom w:val="0"/>
      <w:divBdr>
        <w:top w:val="none" w:sz="0" w:space="0" w:color="auto"/>
        <w:left w:val="none" w:sz="0" w:space="0" w:color="auto"/>
        <w:bottom w:val="none" w:sz="0" w:space="0" w:color="auto"/>
        <w:right w:val="none" w:sz="0" w:space="0" w:color="auto"/>
      </w:divBdr>
      <w:divsChild>
        <w:div w:id="1134561587">
          <w:marLeft w:val="0"/>
          <w:marRight w:val="0"/>
          <w:marTop w:val="0"/>
          <w:marBottom w:val="0"/>
          <w:divBdr>
            <w:top w:val="none" w:sz="0" w:space="0" w:color="auto"/>
            <w:left w:val="none" w:sz="0" w:space="0" w:color="auto"/>
            <w:bottom w:val="none" w:sz="0" w:space="0" w:color="auto"/>
            <w:right w:val="none" w:sz="0" w:space="0" w:color="auto"/>
          </w:divBdr>
        </w:div>
        <w:div w:id="1725055046">
          <w:marLeft w:val="0"/>
          <w:marRight w:val="0"/>
          <w:marTop w:val="0"/>
          <w:marBottom w:val="0"/>
          <w:divBdr>
            <w:top w:val="none" w:sz="0" w:space="0" w:color="auto"/>
            <w:left w:val="none" w:sz="0" w:space="0" w:color="auto"/>
            <w:bottom w:val="none" w:sz="0" w:space="0" w:color="auto"/>
            <w:right w:val="none" w:sz="0" w:space="0" w:color="auto"/>
          </w:divBdr>
        </w:div>
        <w:div w:id="1792284421">
          <w:marLeft w:val="0"/>
          <w:marRight w:val="0"/>
          <w:marTop w:val="0"/>
          <w:marBottom w:val="0"/>
          <w:divBdr>
            <w:top w:val="none" w:sz="0" w:space="0" w:color="auto"/>
            <w:left w:val="none" w:sz="0" w:space="0" w:color="auto"/>
            <w:bottom w:val="none" w:sz="0" w:space="0" w:color="auto"/>
            <w:right w:val="none" w:sz="0" w:space="0" w:color="auto"/>
          </w:divBdr>
        </w:div>
        <w:div w:id="649796884">
          <w:marLeft w:val="0"/>
          <w:marRight w:val="0"/>
          <w:marTop w:val="0"/>
          <w:marBottom w:val="0"/>
          <w:divBdr>
            <w:top w:val="none" w:sz="0" w:space="0" w:color="auto"/>
            <w:left w:val="none" w:sz="0" w:space="0" w:color="auto"/>
            <w:bottom w:val="none" w:sz="0" w:space="0" w:color="auto"/>
            <w:right w:val="none" w:sz="0" w:space="0" w:color="auto"/>
          </w:divBdr>
        </w:div>
        <w:div w:id="445082157">
          <w:marLeft w:val="0"/>
          <w:marRight w:val="0"/>
          <w:marTop w:val="0"/>
          <w:marBottom w:val="0"/>
          <w:divBdr>
            <w:top w:val="none" w:sz="0" w:space="0" w:color="auto"/>
            <w:left w:val="none" w:sz="0" w:space="0" w:color="auto"/>
            <w:bottom w:val="none" w:sz="0" w:space="0" w:color="auto"/>
            <w:right w:val="none" w:sz="0" w:space="0" w:color="auto"/>
          </w:divBdr>
        </w:div>
        <w:div w:id="1738625491">
          <w:marLeft w:val="0"/>
          <w:marRight w:val="0"/>
          <w:marTop w:val="0"/>
          <w:marBottom w:val="0"/>
          <w:divBdr>
            <w:top w:val="none" w:sz="0" w:space="0" w:color="auto"/>
            <w:left w:val="none" w:sz="0" w:space="0" w:color="auto"/>
            <w:bottom w:val="none" w:sz="0" w:space="0" w:color="auto"/>
            <w:right w:val="none" w:sz="0" w:space="0" w:color="auto"/>
          </w:divBdr>
        </w:div>
        <w:div w:id="697005409">
          <w:marLeft w:val="0"/>
          <w:marRight w:val="0"/>
          <w:marTop w:val="0"/>
          <w:marBottom w:val="0"/>
          <w:divBdr>
            <w:top w:val="none" w:sz="0" w:space="0" w:color="auto"/>
            <w:left w:val="none" w:sz="0" w:space="0" w:color="auto"/>
            <w:bottom w:val="none" w:sz="0" w:space="0" w:color="auto"/>
            <w:right w:val="none" w:sz="0" w:space="0" w:color="auto"/>
          </w:divBdr>
        </w:div>
        <w:div w:id="1003430354">
          <w:marLeft w:val="0"/>
          <w:marRight w:val="0"/>
          <w:marTop w:val="0"/>
          <w:marBottom w:val="0"/>
          <w:divBdr>
            <w:top w:val="none" w:sz="0" w:space="0" w:color="auto"/>
            <w:left w:val="none" w:sz="0" w:space="0" w:color="auto"/>
            <w:bottom w:val="none" w:sz="0" w:space="0" w:color="auto"/>
            <w:right w:val="none" w:sz="0" w:space="0" w:color="auto"/>
          </w:divBdr>
        </w:div>
        <w:div w:id="2044866804">
          <w:marLeft w:val="0"/>
          <w:marRight w:val="0"/>
          <w:marTop w:val="0"/>
          <w:marBottom w:val="0"/>
          <w:divBdr>
            <w:top w:val="none" w:sz="0" w:space="0" w:color="auto"/>
            <w:left w:val="none" w:sz="0" w:space="0" w:color="auto"/>
            <w:bottom w:val="none" w:sz="0" w:space="0" w:color="auto"/>
            <w:right w:val="none" w:sz="0" w:space="0" w:color="auto"/>
          </w:divBdr>
        </w:div>
        <w:div w:id="129636709">
          <w:marLeft w:val="0"/>
          <w:marRight w:val="0"/>
          <w:marTop w:val="0"/>
          <w:marBottom w:val="0"/>
          <w:divBdr>
            <w:top w:val="none" w:sz="0" w:space="0" w:color="auto"/>
            <w:left w:val="none" w:sz="0" w:space="0" w:color="auto"/>
            <w:bottom w:val="none" w:sz="0" w:space="0" w:color="auto"/>
            <w:right w:val="none" w:sz="0" w:space="0" w:color="auto"/>
          </w:divBdr>
        </w:div>
        <w:div w:id="1410882503">
          <w:marLeft w:val="0"/>
          <w:marRight w:val="0"/>
          <w:marTop w:val="0"/>
          <w:marBottom w:val="0"/>
          <w:divBdr>
            <w:top w:val="none" w:sz="0" w:space="0" w:color="auto"/>
            <w:left w:val="none" w:sz="0" w:space="0" w:color="auto"/>
            <w:bottom w:val="none" w:sz="0" w:space="0" w:color="auto"/>
            <w:right w:val="none" w:sz="0" w:space="0" w:color="auto"/>
          </w:divBdr>
        </w:div>
        <w:div w:id="130683320">
          <w:marLeft w:val="0"/>
          <w:marRight w:val="0"/>
          <w:marTop w:val="0"/>
          <w:marBottom w:val="0"/>
          <w:divBdr>
            <w:top w:val="none" w:sz="0" w:space="0" w:color="auto"/>
            <w:left w:val="none" w:sz="0" w:space="0" w:color="auto"/>
            <w:bottom w:val="none" w:sz="0" w:space="0" w:color="auto"/>
            <w:right w:val="none" w:sz="0" w:space="0" w:color="auto"/>
          </w:divBdr>
        </w:div>
        <w:div w:id="1508249595">
          <w:marLeft w:val="0"/>
          <w:marRight w:val="0"/>
          <w:marTop w:val="0"/>
          <w:marBottom w:val="0"/>
          <w:divBdr>
            <w:top w:val="none" w:sz="0" w:space="0" w:color="auto"/>
            <w:left w:val="none" w:sz="0" w:space="0" w:color="auto"/>
            <w:bottom w:val="none" w:sz="0" w:space="0" w:color="auto"/>
            <w:right w:val="none" w:sz="0" w:space="0" w:color="auto"/>
          </w:divBdr>
        </w:div>
        <w:div w:id="677193018">
          <w:marLeft w:val="0"/>
          <w:marRight w:val="0"/>
          <w:marTop w:val="0"/>
          <w:marBottom w:val="0"/>
          <w:divBdr>
            <w:top w:val="none" w:sz="0" w:space="0" w:color="auto"/>
            <w:left w:val="none" w:sz="0" w:space="0" w:color="auto"/>
            <w:bottom w:val="none" w:sz="0" w:space="0" w:color="auto"/>
            <w:right w:val="none" w:sz="0" w:space="0" w:color="auto"/>
          </w:divBdr>
        </w:div>
      </w:divsChild>
    </w:div>
    <w:div w:id="1391613875">
      <w:bodyDiv w:val="1"/>
      <w:marLeft w:val="0"/>
      <w:marRight w:val="0"/>
      <w:marTop w:val="0"/>
      <w:marBottom w:val="0"/>
      <w:divBdr>
        <w:top w:val="none" w:sz="0" w:space="0" w:color="auto"/>
        <w:left w:val="none" w:sz="0" w:space="0" w:color="auto"/>
        <w:bottom w:val="none" w:sz="0" w:space="0" w:color="auto"/>
        <w:right w:val="none" w:sz="0" w:space="0" w:color="auto"/>
      </w:divBdr>
    </w:div>
    <w:div w:id="1393653494">
      <w:bodyDiv w:val="1"/>
      <w:marLeft w:val="0"/>
      <w:marRight w:val="0"/>
      <w:marTop w:val="0"/>
      <w:marBottom w:val="0"/>
      <w:divBdr>
        <w:top w:val="none" w:sz="0" w:space="0" w:color="auto"/>
        <w:left w:val="none" w:sz="0" w:space="0" w:color="auto"/>
        <w:bottom w:val="none" w:sz="0" w:space="0" w:color="auto"/>
        <w:right w:val="none" w:sz="0" w:space="0" w:color="auto"/>
      </w:divBdr>
    </w:div>
    <w:div w:id="1394355685">
      <w:bodyDiv w:val="1"/>
      <w:marLeft w:val="0"/>
      <w:marRight w:val="0"/>
      <w:marTop w:val="0"/>
      <w:marBottom w:val="0"/>
      <w:divBdr>
        <w:top w:val="none" w:sz="0" w:space="0" w:color="auto"/>
        <w:left w:val="none" w:sz="0" w:space="0" w:color="auto"/>
        <w:bottom w:val="none" w:sz="0" w:space="0" w:color="auto"/>
        <w:right w:val="none" w:sz="0" w:space="0" w:color="auto"/>
      </w:divBdr>
      <w:divsChild>
        <w:div w:id="1503663261">
          <w:marLeft w:val="0"/>
          <w:marRight w:val="0"/>
          <w:marTop w:val="0"/>
          <w:marBottom w:val="0"/>
          <w:divBdr>
            <w:top w:val="none" w:sz="0" w:space="0" w:color="auto"/>
            <w:left w:val="none" w:sz="0" w:space="0" w:color="auto"/>
            <w:bottom w:val="none" w:sz="0" w:space="0" w:color="auto"/>
            <w:right w:val="none" w:sz="0" w:space="0" w:color="auto"/>
          </w:divBdr>
          <w:divsChild>
            <w:div w:id="1242643219">
              <w:marLeft w:val="0"/>
              <w:marRight w:val="0"/>
              <w:marTop w:val="0"/>
              <w:marBottom w:val="0"/>
              <w:divBdr>
                <w:top w:val="none" w:sz="0" w:space="0" w:color="auto"/>
                <w:left w:val="none" w:sz="0" w:space="0" w:color="auto"/>
                <w:bottom w:val="none" w:sz="0" w:space="0" w:color="auto"/>
                <w:right w:val="none" w:sz="0" w:space="0" w:color="auto"/>
              </w:divBdr>
              <w:divsChild>
                <w:div w:id="1684093371">
                  <w:marLeft w:val="0"/>
                  <w:marRight w:val="0"/>
                  <w:marTop w:val="0"/>
                  <w:marBottom w:val="120"/>
                  <w:divBdr>
                    <w:top w:val="none" w:sz="0" w:space="0" w:color="auto"/>
                    <w:left w:val="none" w:sz="0" w:space="0" w:color="auto"/>
                    <w:bottom w:val="none" w:sz="0" w:space="0" w:color="auto"/>
                    <w:right w:val="none" w:sz="0" w:space="0" w:color="auto"/>
                  </w:divBdr>
                  <w:divsChild>
                    <w:div w:id="1048727714">
                      <w:marLeft w:val="23"/>
                      <w:marRight w:val="0"/>
                      <w:marTop w:val="0"/>
                      <w:marBottom w:val="0"/>
                      <w:divBdr>
                        <w:top w:val="none" w:sz="0" w:space="0" w:color="auto"/>
                        <w:left w:val="none" w:sz="0" w:space="0" w:color="auto"/>
                        <w:bottom w:val="none" w:sz="0" w:space="0" w:color="auto"/>
                        <w:right w:val="none" w:sz="0" w:space="0" w:color="auto"/>
                      </w:divBdr>
                      <w:divsChild>
                        <w:div w:id="576286089">
                          <w:marLeft w:val="0"/>
                          <w:marRight w:val="0"/>
                          <w:marTop w:val="0"/>
                          <w:marBottom w:val="0"/>
                          <w:divBdr>
                            <w:top w:val="none" w:sz="0" w:space="0" w:color="auto"/>
                            <w:left w:val="none" w:sz="0" w:space="0" w:color="auto"/>
                            <w:bottom w:val="none" w:sz="0" w:space="0" w:color="auto"/>
                            <w:right w:val="none" w:sz="0" w:space="0" w:color="auto"/>
                          </w:divBdr>
                          <w:divsChild>
                            <w:div w:id="1778519639">
                              <w:marLeft w:val="0"/>
                              <w:marRight w:val="0"/>
                              <w:marTop w:val="0"/>
                              <w:marBottom w:val="0"/>
                              <w:divBdr>
                                <w:top w:val="none" w:sz="0" w:space="0" w:color="auto"/>
                                <w:left w:val="none" w:sz="0" w:space="0" w:color="auto"/>
                                <w:bottom w:val="none" w:sz="0" w:space="0" w:color="auto"/>
                                <w:right w:val="none" w:sz="0" w:space="0" w:color="auto"/>
                              </w:divBdr>
                              <w:divsChild>
                                <w:div w:id="934168123">
                                  <w:marLeft w:val="0"/>
                                  <w:marRight w:val="0"/>
                                  <w:marTop w:val="0"/>
                                  <w:marBottom w:val="0"/>
                                  <w:divBdr>
                                    <w:top w:val="none" w:sz="0" w:space="0" w:color="auto"/>
                                    <w:left w:val="none" w:sz="0" w:space="0" w:color="auto"/>
                                    <w:bottom w:val="none" w:sz="0" w:space="0" w:color="auto"/>
                                    <w:right w:val="none" w:sz="0" w:space="0" w:color="auto"/>
                                  </w:divBdr>
                                  <w:divsChild>
                                    <w:div w:id="1222904948">
                                      <w:marLeft w:val="0"/>
                                      <w:marRight w:val="0"/>
                                      <w:marTop w:val="0"/>
                                      <w:marBottom w:val="0"/>
                                      <w:divBdr>
                                        <w:top w:val="none" w:sz="0" w:space="0" w:color="auto"/>
                                        <w:left w:val="none" w:sz="0" w:space="0" w:color="auto"/>
                                        <w:bottom w:val="none" w:sz="0" w:space="0" w:color="auto"/>
                                        <w:right w:val="none" w:sz="0" w:space="0" w:color="auto"/>
                                      </w:divBdr>
                                      <w:divsChild>
                                        <w:div w:id="122120875">
                                          <w:marLeft w:val="45"/>
                                          <w:marRight w:val="0"/>
                                          <w:marTop w:val="0"/>
                                          <w:marBottom w:val="0"/>
                                          <w:divBdr>
                                            <w:top w:val="none" w:sz="0" w:space="0" w:color="auto"/>
                                            <w:left w:val="none" w:sz="0" w:space="0" w:color="auto"/>
                                            <w:bottom w:val="none" w:sz="0" w:space="0" w:color="auto"/>
                                            <w:right w:val="none" w:sz="0" w:space="0" w:color="auto"/>
                                          </w:divBdr>
                                          <w:divsChild>
                                            <w:div w:id="1714429100">
                                              <w:marLeft w:val="0"/>
                                              <w:marRight w:val="0"/>
                                              <w:marTop w:val="0"/>
                                              <w:marBottom w:val="0"/>
                                              <w:divBdr>
                                                <w:top w:val="none" w:sz="0" w:space="0" w:color="auto"/>
                                                <w:left w:val="none" w:sz="0" w:space="0" w:color="auto"/>
                                                <w:bottom w:val="none" w:sz="0" w:space="0" w:color="auto"/>
                                                <w:right w:val="none" w:sz="0" w:space="0" w:color="auto"/>
                                              </w:divBdr>
                                              <w:divsChild>
                                                <w:div w:id="983003110">
                                                  <w:marLeft w:val="0"/>
                                                  <w:marRight w:val="0"/>
                                                  <w:marTop w:val="0"/>
                                                  <w:marBottom w:val="0"/>
                                                  <w:divBdr>
                                                    <w:top w:val="none" w:sz="0" w:space="0" w:color="auto"/>
                                                    <w:left w:val="none" w:sz="0" w:space="0" w:color="auto"/>
                                                    <w:bottom w:val="none" w:sz="0" w:space="0" w:color="auto"/>
                                                    <w:right w:val="none" w:sz="0" w:space="0" w:color="auto"/>
                                                  </w:divBdr>
                                                  <w:divsChild>
                                                    <w:div w:id="1413889844">
                                                      <w:marLeft w:val="0"/>
                                                      <w:marRight w:val="0"/>
                                                      <w:marTop w:val="0"/>
                                                      <w:marBottom w:val="0"/>
                                                      <w:divBdr>
                                                        <w:top w:val="none" w:sz="0" w:space="0" w:color="auto"/>
                                                        <w:left w:val="none" w:sz="0" w:space="0" w:color="auto"/>
                                                        <w:bottom w:val="none" w:sz="0" w:space="0" w:color="auto"/>
                                                        <w:right w:val="none" w:sz="0" w:space="0" w:color="auto"/>
                                                      </w:divBdr>
                                                      <w:divsChild>
                                                        <w:div w:id="1577664535">
                                                          <w:marLeft w:val="0"/>
                                                          <w:marRight w:val="0"/>
                                                          <w:marTop w:val="0"/>
                                                          <w:marBottom w:val="0"/>
                                                          <w:divBdr>
                                                            <w:top w:val="none" w:sz="0" w:space="0" w:color="auto"/>
                                                            <w:left w:val="none" w:sz="0" w:space="0" w:color="auto"/>
                                                            <w:bottom w:val="none" w:sz="0" w:space="0" w:color="auto"/>
                                                            <w:right w:val="none" w:sz="0" w:space="0" w:color="auto"/>
                                                          </w:divBdr>
                                                          <w:divsChild>
                                                            <w:div w:id="1609393081">
                                                              <w:marLeft w:val="0"/>
                                                              <w:marRight w:val="0"/>
                                                              <w:marTop w:val="0"/>
                                                              <w:marBottom w:val="0"/>
                                                              <w:divBdr>
                                                                <w:top w:val="none" w:sz="0" w:space="0" w:color="auto"/>
                                                                <w:left w:val="none" w:sz="0" w:space="0" w:color="auto"/>
                                                                <w:bottom w:val="none" w:sz="0" w:space="0" w:color="auto"/>
                                                                <w:right w:val="none" w:sz="0" w:space="0" w:color="auto"/>
                                                              </w:divBdr>
                                                              <w:divsChild>
                                                                <w:div w:id="1745253330">
                                                                  <w:marLeft w:val="0"/>
                                                                  <w:marRight w:val="0"/>
                                                                  <w:marTop w:val="0"/>
                                                                  <w:marBottom w:val="0"/>
                                                                  <w:divBdr>
                                                                    <w:top w:val="none" w:sz="0" w:space="0" w:color="auto"/>
                                                                    <w:left w:val="none" w:sz="0" w:space="0" w:color="auto"/>
                                                                    <w:bottom w:val="none" w:sz="0" w:space="0" w:color="auto"/>
                                                                    <w:right w:val="none" w:sz="0" w:space="0" w:color="auto"/>
                                                                  </w:divBdr>
                                                                  <w:divsChild>
                                                                    <w:div w:id="1675574876">
                                                                      <w:marLeft w:val="0"/>
                                                                      <w:marRight w:val="0"/>
                                                                      <w:marTop w:val="0"/>
                                                                      <w:marBottom w:val="300"/>
                                                                      <w:divBdr>
                                                                        <w:top w:val="none" w:sz="0" w:space="0" w:color="auto"/>
                                                                        <w:left w:val="none" w:sz="0" w:space="0" w:color="auto"/>
                                                                        <w:bottom w:val="none" w:sz="0" w:space="0" w:color="auto"/>
                                                                        <w:right w:val="none" w:sz="0" w:space="0" w:color="auto"/>
                                                                      </w:divBdr>
                                                                      <w:divsChild>
                                                                        <w:div w:id="559633560">
                                                                          <w:marLeft w:val="0"/>
                                                                          <w:marRight w:val="0"/>
                                                                          <w:marTop w:val="0"/>
                                                                          <w:marBottom w:val="0"/>
                                                                          <w:divBdr>
                                                                            <w:top w:val="none" w:sz="0" w:space="0" w:color="auto"/>
                                                                            <w:left w:val="none" w:sz="0" w:space="0" w:color="auto"/>
                                                                            <w:bottom w:val="none" w:sz="0" w:space="0" w:color="auto"/>
                                                                            <w:right w:val="none" w:sz="0" w:space="0" w:color="auto"/>
                                                                          </w:divBdr>
                                                                          <w:divsChild>
                                                                            <w:div w:id="1770537379">
                                                                              <w:marLeft w:val="0"/>
                                                                              <w:marRight w:val="0"/>
                                                                              <w:marTop w:val="0"/>
                                                                              <w:marBottom w:val="0"/>
                                                                              <w:divBdr>
                                                                                <w:top w:val="none" w:sz="0" w:space="0" w:color="auto"/>
                                                                                <w:left w:val="none" w:sz="0" w:space="0" w:color="auto"/>
                                                                                <w:bottom w:val="none" w:sz="0" w:space="0" w:color="auto"/>
                                                                                <w:right w:val="none" w:sz="0" w:space="0" w:color="auto"/>
                                                                              </w:divBdr>
                                                                              <w:divsChild>
                                                                                <w:div w:id="21134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97791355">
      <w:bodyDiv w:val="1"/>
      <w:marLeft w:val="0"/>
      <w:marRight w:val="0"/>
      <w:marTop w:val="0"/>
      <w:marBottom w:val="0"/>
      <w:divBdr>
        <w:top w:val="none" w:sz="0" w:space="0" w:color="auto"/>
        <w:left w:val="none" w:sz="0" w:space="0" w:color="auto"/>
        <w:bottom w:val="none" w:sz="0" w:space="0" w:color="auto"/>
        <w:right w:val="none" w:sz="0" w:space="0" w:color="auto"/>
      </w:divBdr>
      <w:divsChild>
        <w:div w:id="1440251721">
          <w:marLeft w:val="0"/>
          <w:marRight w:val="0"/>
          <w:marTop w:val="0"/>
          <w:marBottom w:val="0"/>
          <w:divBdr>
            <w:top w:val="none" w:sz="0" w:space="0" w:color="auto"/>
            <w:left w:val="none" w:sz="0" w:space="0" w:color="auto"/>
            <w:bottom w:val="none" w:sz="0" w:space="0" w:color="auto"/>
            <w:right w:val="none" w:sz="0" w:space="0" w:color="auto"/>
          </w:divBdr>
        </w:div>
        <w:div w:id="1132476337">
          <w:marLeft w:val="0"/>
          <w:marRight w:val="0"/>
          <w:marTop w:val="0"/>
          <w:marBottom w:val="0"/>
          <w:divBdr>
            <w:top w:val="none" w:sz="0" w:space="0" w:color="auto"/>
            <w:left w:val="none" w:sz="0" w:space="0" w:color="auto"/>
            <w:bottom w:val="none" w:sz="0" w:space="0" w:color="auto"/>
            <w:right w:val="none" w:sz="0" w:space="0" w:color="auto"/>
          </w:divBdr>
        </w:div>
        <w:div w:id="678001891">
          <w:marLeft w:val="0"/>
          <w:marRight w:val="0"/>
          <w:marTop w:val="0"/>
          <w:marBottom w:val="0"/>
          <w:divBdr>
            <w:top w:val="none" w:sz="0" w:space="0" w:color="auto"/>
            <w:left w:val="none" w:sz="0" w:space="0" w:color="auto"/>
            <w:bottom w:val="none" w:sz="0" w:space="0" w:color="auto"/>
            <w:right w:val="none" w:sz="0" w:space="0" w:color="auto"/>
          </w:divBdr>
        </w:div>
        <w:div w:id="893781237">
          <w:marLeft w:val="0"/>
          <w:marRight w:val="0"/>
          <w:marTop w:val="0"/>
          <w:marBottom w:val="0"/>
          <w:divBdr>
            <w:top w:val="none" w:sz="0" w:space="0" w:color="auto"/>
            <w:left w:val="none" w:sz="0" w:space="0" w:color="auto"/>
            <w:bottom w:val="none" w:sz="0" w:space="0" w:color="auto"/>
            <w:right w:val="none" w:sz="0" w:space="0" w:color="auto"/>
          </w:divBdr>
        </w:div>
        <w:div w:id="1172378978">
          <w:marLeft w:val="0"/>
          <w:marRight w:val="0"/>
          <w:marTop w:val="0"/>
          <w:marBottom w:val="0"/>
          <w:divBdr>
            <w:top w:val="none" w:sz="0" w:space="0" w:color="auto"/>
            <w:left w:val="none" w:sz="0" w:space="0" w:color="auto"/>
            <w:bottom w:val="none" w:sz="0" w:space="0" w:color="auto"/>
            <w:right w:val="none" w:sz="0" w:space="0" w:color="auto"/>
          </w:divBdr>
        </w:div>
      </w:divsChild>
    </w:div>
    <w:div w:id="1745831760">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1309942265">
          <w:marLeft w:val="1267"/>
          <w:marRight w:val="0"/>
          <w:marTop w:val="0"/>
          <w:marBottom w:val="0"/>
          <w:divBdr>
            <w:top w:val="none" w:sz="0" w:space="0" w:color="auto"/>
            <w:left w:val="none" w:sz="0" w:space="0" w:color="auto"/>
            <w:bottom w:val="none" w:sz="0" w:space="0" w:color="auto"/>
            <w:right w:val="none" w:sz="0" w:space="0" w:color="auto"/>
          </w:divBdr>
        </w:div>
        <w:div w:id="750278668">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icions.generalitatgirona@gencat.cat" TargetMode="External"/><Relationship Id="rId13" Type="http://schemas.openxmlformats.org/officeDocument/2006/relationships/hyperlink" Target="https://ec.europa.eu/information_society/policy/esignature/trusted-list/tl-mp.xml" TargetMode="External"/><Relationship Id="rId18" Type="http://schemas.openxmlformats.org/officeDocument/2006/relationships/hyperlink" Target="https://contractaciopublica.gencat.cat/perfil/ec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tractaciopublica.gencat.cat/perfil/eco" TargetMode="External"/><Relationship Id="rId17" Type="http://schemas.openxmlformats.org/officeDocument/2006/relationships/hyperlink" Target="https://contractaciopublica.gencat.cat/ecofin_sobre/AppJava/views/ajuda/empreses/index.xhtml" TargetMode="External"/><Relationship Id="rId2" Type="http://schemas.openxmlformats.org/officeDocument/2006/relationships/numbering" Target="numbering.xml"/><Relationship Id="rId16" Type="http://schemas.openxmlformats.org/officeDocument/2006/relationships/hyperlink" Target="https://contractaciopublica.gencat.cat/ecofin_sobre/AppJava/views/ajuda/empreses/index.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ntractaciopublica.gencat.cat/perfil/eco" TargetMode="External"/><Relationship Id="rId10" Type="http://schemas.openxmlformats.org/officeDocument/2006/relationships/header" Target="header1.xml"/><Relationship Id="rId19" Type="http://schemas.openxmlformats.org/officeDocument/2006/relationships/hyperlink" Target="http://www.gencat.cat/economia/jcca" TargetMode="External"/><Relationship Id="rId4" Type="http://schemas.openxmlformats.org/officeDocument/2006/relationships/settings" Target="settings.xml"/><Relationship Id="rId9" Type="http://schemas.openxmlformats.org/officeDocument/2006/relationships/hyperlink" Target="mailto:contractacio.eco@gencat.cat" TargetMode="External"/><Relationship Id="rId14" Type="http://schemas.openxmlformats.org/officeDocument/2006/relationships/hyperlink" Target="http://tlbrowser.tsl.website/t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16773-31EF-41F7-A918-EDF1DE38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268</TotalTime>
  <Pages>71</Pages>
  <Words>27438</Words>
  <Characters>156399</Characters>
  <Application>Microsoft Office Word</Application>
  <DocSecurity>0</DocSecurity>
  <Lines>1303</Lines>
  <Paragraphs>366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183471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cricci</dc:creator>
  <cp:lastModifiedBy>Rodriguez Lahuerta, Rosa Maria</cp:lastModifiedBy>
  <cp:revision>16</cp:revision>
  <cp:lastPrinted>2021-04-14T08:46:00Z</cp:lastPrinted>
  <dcterms:created xsi:type="dcterms:W3CDTF">2021-03-29T11:59:00Z</dcterms:created>
  <dcterms:modified xsi:type="dcterms:W3CDTF">2021-04-14T08:56:00Z</dcterms:modified>
</cp:coreProperties>
</file>