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Times New Roman" w:eastAsia="Times New Roman" w:hAnsi="Times New Roman" w:cs="Times New Roman"/>
          <w:sz w:val="20"/>
          <w:szCs w:val="20"/>
          <w:lang w:eastAsia="es-ES"/>
        </w:rPr>
        <w:br/>
        <w:t> </w:t>
      </w:r>
      <w:r w:rsidRPr="00E83663">
        <w:rPr>
          <w:rFonts w:ascii="Times New Roman" w:eastAsia="Times New Roman" w:hAnsi="Times New Roman" w:cs="Times New Roman"/>
          <w:noProof/>
          <w:sz w:val="24"/>
          <w:szCs w:val="24"/>
          <w:lang w:eastAsia="es-ES"/>
        </w:rPr>
        <mc:AlternateContent>
          <mc:Choice Requires="wps">
            <w:drawing>
              <wp:inline distT="0" distB="0" distL="0" distR="0" wp14:anchorId="7B5922BF" wp14:editId="68B04F6D">
                <wp:extent cx="2979420" cy="624840"/>
                <wp:effectExtent l="0" t="0" r="0" b="0"/>
                <wp:docPr id="22" name="AutoShape 23" descr="http://www.ciencia.gob.es/stfls/MICINN/AEI/ficheros/Imagen_Institucional/MCIU_Gob_AEI.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79420" cy="624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F40903" id="AutoShape 23" o:spid="_x0000_s1026" alt="http://www.ciencia.gob.es/stfls/MICINN/AEI/ficheros/Imagen_Institucional/MCIU_Gob_AEI.jpg" style="width:234.6pt;height:4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" filled="f" stroked="f">
                <o:lock v:ext="edit" aspectratio="t"/>
                <w10:anchorlock/>
              </v:rect>
            </w:pict>
          </mc:Fallback>
        </mc:AlternateContent>
      </w:r>
      <w:r w:rsidRPr="00E83663">
        <w:rPr>
          <w:rFonts w:ascii="Times New Roman" w:eastAsia="Times New Roman" w:hAnsi="Times New Roman" w:cs="Times New Roman"/>
          <w:noProof/>
          <w:sz w:val="24"/>
          <w:szCs w:val="24"/>
          <w:lang w:eastAsia="es-ES"/>
        </w:rPr>
        <mc:AlternateContent>
          <mc:Choice Requires="wps">
            <w:drawing>
              <wp:inline distT="0" distB="0" distL="0" distR="0" wp14:anchorId="2596E19D" wp14:editId="4D549585">
                <wp:extent cx="2339340" cy="548640"/>
                <wp:effectExtent l="0" t="0" r="0" b="0"/>
                <wp:docPr id="21" name="AutoShape 24" descr="cid: image007.jpg@01D4C79A.E08BB41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339340" cy="548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CA62F6" id="AutoShape 24" o:spid="_x0000_s1026" alt="cid: image007.jpg@01D4C79A.E08BB410" style="width:184.2pt;height:43.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" filled="f" stroked="f">
                <o:lock v:ext="edit" aspectratio="t"/>
                <w10:anchorlock/>
              </v:rect>
            </w:pict>
          </mc:Fallback>
        </mc:AlternateContent>
      </w:r>
      <w:r w:rsidRPr="00E83663">
        <w:rPr>
          <w:rFonts w:ascii="Times New Roman" w:eastAsia="Times New Roman" w:hAnsi="Times New Roman" w:cs="Times New Roman"/>
          <w:noProof/>
          <w:sz w:val="24"/>
          <w:szCs w:val="24"/>
          <w:lang w:eastAsia="es-ES"/>
        </w:rPr>
        <mc:AlternateContent>
          <mc:Choice Requires="wps">
            <w:drawing>
              <wp:inline distT="0" distB="0" distL="0" distR="0" wp14:anchorId="285A10FD" wp14:editId="0F9E01CC">
                <wp:extent cx="1303020" cy="1493520"/>
                <wp:effectExtent l="0" t="0" r="0" b="0"/>
                <wp:docPr id="20" name="AutoShape 25" descr="https://translate.googleusercontent.com/image_2.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03020" cy="1493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AF85A10" id="AutoShape 25" o:spid="_x0000_s1026" alt="https://translate.googleusercontent.com/image_2.png" style="width:102.6pt;height:117.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" filled="f" stroked="f">
                <o:lock v:ext="edit" aspectratio="t"/>
                <w10:anchorlock/>
              </v:rect>
            </w:pict>
          </mc:Fallback>
        </mc:AlternateContent>
      </w:r>
    </w:p>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b/>
          <w:bCs/>
          <w:i/>
          <w:iCs/>
          <w:lang w:eastAsia="es-ES"/>
        </w:rPr>
        <w:t> </w:t>
      </w:r>
    </w:p>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b/>
          <w:bCs/>
          <w:i/>
          <w:iCs/>
          <w:u w:val="single"/>
          <w:lang w:eastAsia="es-ES"/>
        </w:rPr>
        <w:t>Fundación Instituto Catalán de Investigación Química</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 </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 </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PLIEGO DE CONDICIONES TÉCNICAS, PARA LA CONTRATACIÓN, POR EL PROCEDIMIENTO DE ADJUDICACIÓN ABIERTO, NO SUJETA A REGULACIÓN ARMONIZADA, DEL SUMINISTRO DE DOS SISTEMAS DE ALIMENTACIÓN ELÉCTRICA ININTERRUMPIDA DEL INSTITUTO CATALÁN DE INVESTIGACIÓN QUÍMICA.</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             </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 </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Lote núm. 1: Sistema de alimentación eléctrica ininterrumpida general.</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Lote núm. 2: Sistema de alimentación eléctrica ininterrumpida por los equipos de la unidad de Resonancia magnética nuclear (RMN).</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 </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lang w:eastAsia="es-ES"/>
        </w:rPr>
        <w:t> </w:t>
      </w:r>
    </w:p>
    <w:p w:rsidR="00E83663" w:rsidRPr="00E83663" w:rsidRDefault="0069399A" w:rsidP="00E83663">
      <w:pPr>
        <w:spacing w:after="0" w:line="240" w:lineRule="auto"/>
        <w:jc w:val="center"/>
        <w:rPr>
          <w:rFonts w:ascii="Times New Roman" w:eastAsia="Times New Roman" w:hAnsi="Times New Roman" w:cs="Times New Roman"/>
          <w:sz w:val="24"/>
          <w:szCs w:val="24"/>
          <w:lang w:eastAsia="es-ES"/>
        </w:rPr>
      </w:pPr>
      <w:r>
        <w:rPr>
          <w:rFonts w:ascii="Arial" w:eastAsia="Times New Roman" w:hAnsi="Arial" w:cs="Arial"/>
          <w:b/>
          <w:bCs/>
          <w:lang w:eastAsia="es-ES"/>
        </w:rPr>
        <w:t>Nº EXP: 24-</w:t>
      </w:r>
      <w:r w:rsidR="00E83663" w:rsidRPr="00E83663">
        <w:rPr>
          <w:rFonts w:ascii="Arial" w:eastAsia="Times New Roman" w:hAnsi="Arial" w:cs="Arial"/>
          <w:b/>
          <w:bCs/>
          <w:lang w:eastAsia="es-ES"/>
        </w:rPr>
        <w:t>2020</w:t>
      </w:r>
    </w:p>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lang w:eastAsia="es-ES"/>
        </w:rPr>
        <w:t> </w:t>
      </w:r>
    </w:p>
    <w:p w:rsidR="00E83663" w:rsidRPr="00E83663" w:rsidRDefault="00E83663" w:rsidP="00E83663">
      <w:pPr>
        <w:spacing w:after="0" w:line="240" w:lineRule="auto"/>
        <w:jc w:val="both"/>
        <w:rPr>
          <w:rFonts w:ascii="Times New Roman" w:eastAsia="Times New Roman" w:hAnsi="Times New Roman" w:cs="Times New Roman"/>
          <w:sz w:val="24"/>
          <w:szCs w:val="24"/>
          <w:lang w:eastAsia="es-ES"/>
        </w:rPr>
      </w:pPr>
      <w:r w:rsidRPr="00E83663">
        <w:rPr>
          <w:rFonts w:ascii="Arial" w:eastAsia="Times New Roman" w:hAnsi="Arial" w:cs="Arial"/>
          <w:b/>
          <w:bCs/>
          <w:color w:val="FF0000"/>
          <w:lang w:eastAsia="es-ES"/>
        </w:rPr>
        <w:t> </w:t>
      </w:r>
    </w:p>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Courier" w:eastAsia="Times New Roman" w:hAnsi="Courier" w:cs="Times New Roman"/>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sz w:val="24"/>
          <w:szCs w:val="24"/>
          <w:lang w:eastAsia="es-ES"/>
        </w:rPr>
      </w:pPr>
      <w:r w:rsidRPr="00E83663">
        <w:rPr>
          <w:rFonts w:ascii="Times New Roman" w:eastAsia="Times New Roman" w:hAnsi="Times New Roman" w:cs="Times New Roman"/>
          <w:sz w:val="24"/>
          <w:szCs w:val="24"/>
          <w:lang w:eastAsia="es-ES"/>
        </w:rPr>
        <w:br w:type="textWrapping" w:clear="all"/>
      </w:r>
    </w:p>
    <w:p w:rsidR="00E83663" w:rsidRPr="00E83663" w:rsidRDefault="00E83663" w:rsidP="00E83663">
      <w:pPr>
        <w:spacing w:after="0" w:line="240" w:lineRule="auto"/>
        <w:jc w:val="right"/>
        <w:rPr>
          <w:rFonts w:ascii="Times New Roman" w:eastAsia="Times New Roman" w:hAnsi="Times New Roman" w:cs="Times New Roman"/>
          <w:color w:val="000000"/>
          <w:sz w:val="27"/>
          <w:szCs w:val="27"/>
          <w:lang w:eastAsia="es-ES"/>
        </w:rPr>
      </w:pPr>
      <w:r w:rsidRPr="00E83663">
        <w:rPr>
          <w:rFonts w:ascii="Arial" w:eastAsia="Times New Roman" w:hAnsi="Arial" w:cs="Arial"/>
          <w:i/>
          <w:iCs/>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Default="00E83663" w:rsidP="00E83663">
      <w:pPr>
        <w:spacing w:after="0" w:line="240" w:lineRule="auto"/>
        <w:jc w:val="both"/>
        <w:rPr>
          <w:rFonts w:ascii="Arial" w:eastAsia="Times New Roman" w:hAnsi="Arial" w:cs="Arial"/>
          <w:b/>
          <w:bCs/>
          <w:color w:val="000000"/>
          <w:lang w:eastAsia="es-ES"/>
        </w:rPr>
      </w:pP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lastRenderedPageBreak/>
        <w:t>PLIEGO DE CONDICIONES TÉCNICAS, PARA LA CONTRATACIÓN, POR EL PROCEDIMIENTO DE ADJUDICACIÓN ABIERTO, NO SUJETA A REGULACIÓN ARMONIZADA, DEL SUMINISTRO DE DOS SISTEMAS DE ALIMENTACIÓN ELÉCTRICA ININTERRUMPIDA DEL INSTITUTO CATALÁN DE INVESTIGACIÓN QUÍMICA.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u w:val="single"/>
          <w:lang w:eastAsia="es-ES"/>
        </w:rPr>
        <w:t>Lote núm. 1: Sistema de alimentación eléctrica ininterrumpida general.</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1. - Objeto del suministro.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222222"/>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presente pliego tiene por objeto fijar las condiciones técnicas para la sustitución del sistema de alimentación eléctrica ininterrumpida (SAI / UPS) general del ICIQ, su instalación y puesta en marcha. El objetivo es el de suministrar energía eléctrica de alta calidad para el In </w:t>
      </w:r>
      <w:r w:rsidRPr="00E83663">
        <w:rPr>
          <w:rFonts w:ascii="Arial" w:eastAsia="Times New Roman" w:hAnsi="Arial" w:cs="Arial"/>
          <w:color w:val="000000"/>
          <w:spacing w:val="-1"/>
          <w:lang w:eastAsia="es-ES"/>
        </w:rPr>
        <w:t>s </w:t>
      </w:r>
      <w:r w:rsidRPr="00E83663">
        <w:rPr>
          <w:rFonts w:ascii="Arial" w:eastAsia="Times New Roman" w:hAnsi="Arial" w:cs="Arial"/>
          <w:color w:val="000000"/>
          <w:spacing w:val="1"/>
          <w:lang w:eastAsia="es-ES"/>
        </w:rPr>
        <w:t>t </w:t>
      </w:r>
      <w:r w:rsidRPr="00E83663">
        <w:rPr>
          <w:rFonts w:ascii="Arial" w:eastAsia="Times New Roman" w:hAnsi="Arial" w:cs="Arial"/>
          <w:color w:val="000000"/>
          <w:lang w:eastAsia="es-ES"/>
        </w:rPr>
        <w:t>y </w:t>
      </w:r>
      <w:r w:rsidRPr="00E83663">
        <w:rPr>
          <w:rFonts w:ascii="Arial" w:eastAsia="Times New Roman" w:hAnsi="Arial" w:cs="Arial"/>
          <w:color w:val="000000"/>
          <w:spacing w:val="1"/>
          <w:lang w:eastAsia="es-ES"/>
        </w:rPr>
        <w:t>t </w:t>
      </w:r>
      <w:r w:rsidRPr="00E83663">
        <w:rPr>
          <w:rFonts w:ascii="Arial" w:eastAsia="Times New Roman" w:hAnsi="Arial" w:cs="Arial"/>
          <w:color w:val="000000"/>
          <w:lang w:eastAsia="es-ES"/>
        </w:rPr>
        <w:t>ut Catalán de Investigación Química (ICIQ) en caso de corte o falta de suministro eléctrico de la red pública.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53"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sistema existente actualmente en el ICIQ está formado por dos equipos de 200KVA redundantes que dan servicio al centro y están instalados en la planta sótano del ED1. Ver Anex</w:t>
      </w:r>
      <w:r w:rsidR="0069399A">
        <w:rPr>
          <w:rFonts w:ascii="Arial" w:eastAsia="Times New Roman" w:hAnsi="Arial" w:cs="Arial"/>
          <w:color w:val="000000"/>
          <w:lang w:eastAsia="es-ES"/>
        </w:rPr>
        <w:t>o</w:t>
      </w:r>
      <w:r w:rsidRPr="00E83663">
        <w:rPr>
          <w:rFonts w:ascii="Arial" w:eastAsia="Times New Roman" w:hAnsi="Arial" w:cs="Arial"/>
          <w:color w:val="000000"/>
          <w:lang w:eastAsia="es-ES"/>
        </w:rPr>
        <w:t xml:space="preserve"> 1.</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nuevo sistema que se quiere contratar debe estar formado por:</w:t>
      </w:r>
    </w:p>
    <w:p w:rsidR="00E83663" w:rsidRPr="00E83663" w:rsidRDefault="00E83663" w:rsidP="00E83663">
      <w:pPr>
        <w:spacing w:after="0" w:line="253" w:lineRule="atLeast"/>
        <w:ind w:left="142"/>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Equipos 240KVA o 250KVA modulares y ampliables a 300KVA que darán servicio al centro. Con </w:t>
      </w:r>
      <w:r w:rsidR="0069399A">
        <w:rPr>
          <w:rFonts w:ascii="Arial" w:eastAsia="Times New Roman" w:hAnsi="Arial" w:cs="Arial"/>
          <w:color w:val="000000"/>
          <w:lang w:eastAsia="es-ES"/>
        </w:rPr>
        <w:t>esta potencia</w:t>
      </w:r>
      <w:r w:rsidRPr="00E83663">
        <w:rPr>
          <w:rFonts w:ascii="Arial" w:eastAsia="Times New Roman" w:hAnsi="Arial" w:cs="Arial"/>
          <w:color w:val="000000"/>
          <w:lang w:eastAsia="es-ES"/>
        </w:rPr>
        <w:t xml:space="preserve"> ya está contemplada la redund</w:t>
      </w:r>
      <w:r w:rsidR="0069399A">
        <w:rPr>
          <w:rFonts w:ascii="Arial" w:eastAsia="Times New Roman" w:hAnsi="Arial" w:cs="Arial"/>
          <w:color w:val="000000"/>
          <w:lang w:eastAsia="es-ES"/>
        </w:rPr>
        <w:t>ancia. Estará ubicado en la pla</w:t>
      </w:r>
      <w:r w:rsidRPr="00E83663">
        <w:rPr>
          <w:rFonts w:ascii="Arial" w:eastAsia="Times New Roman" w:hAnsi="Arial" w:cs="Arial"/>
          <w:color w:val="000000"/>
          <w:lang w:eastAsia="es-ES"/>
        </w:rPr>
        <w:t>nta sótano ED1.</w:t>
      </w:r>
    </w:p>
    <w:p w:rsidR="00E83663" w:rsidRPr="00E83663" w:rsidRDefault="00E83663" w:rsidP="00E83663">
      <w:pPr>
        <w:spacing w:after="0" w:line="253" w:lineRule="atLeast"/>
        <w:ind w:left="502"/>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2"/>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equipos sólo podrán estar formados por s siguientes módulos:</w:t>
      </w:r>
    </w:p>
    <w:p w:rsidR="00E83663" w:rsidRPr="00E83663" w:rsidRDefault="00E83663" w:rsidP="00E83663">
      <w:pPr>
        <w:numPr>
          <w:ilvl w:val="1"/>
          <w:numId w:val="2"/>
        </w:numPr>
        <w:spacing w:after="0" w:line="253" w:lineRule="atLeast"/>
        <w:ind w:left="107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Módulos de 50KVA, serían 5 módulos. </w:t>
      </w:r>
      <w:proofErr w:type="gramStart"/>
      <w:r w:rsidRPr="00E83663">
        <w:rPr>
          <w:rFonts w:ascii="Arial" w:eastAsia="Times New Roman" w:hAnsi="Arial" w:cs="Arial"/>
          <w:color w:val="000000"/>
          <w:lang w:eastAsia="es-ES"/>
        </w:rPr>
        <w:t>Total</w:t>
      </w:r>
      <w:proofErr w:type="gramEnd"/>
      <w:r w:rsidRPr="00E83663">
        <w:rPr>
          <w:rFonts w:ascii="Arial" w:eastAsia="Times New Roman" w:hAnsi="Arial" w:cs="Arial"/>
          <w:color w:val="000000"/>
          <w:lang w:eastAsia="es-ES"/>
        </w:rPr>
        <w:t xml:space="preserve"> 250KVA.</w:t>
      </w:r>
    </w:p>
    <w:p w:rsidR="00E83663" w:rsidRPr="00E83663" w:rsidRDefault="00E83663" w:rsidP="00E83663">
      <w:pPr>
        <w:numPr>
          <w:ilvl w:val="1"/>
          <w:numId w:val="2"/>
        </w:numPr>
        <w:spacing w:after="0" w:line="253" w:lineRule="atLeast"/>
        <w:ind w:left="107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Módulos de 30kV, serían 8 módulos. </w:t>
      </w:r>
      <w:proofErr w:type="gramStart"/>
      <w:r w:rsidRPr="00E83663">
        <w:rPr>
          <w:rFonts w:ascii="Arial" w:eastAsia="Times New Roman" w:hAnsi="Arial" w:cs="Arial"/>
          <w:color w:val="000000"/>
          <w:lang w:eastAsia="es-ES"/>
        </w:rPr>
        <w:t>Total</w:t>
      </w:r>
      <w:proofErr w:type="gramEnd"/>
      <w:r w:rsidRPr="00E83663">
        <w:rPr>
          <w:rFonts w:ascii="Arial" w:eastAsia="Times New Roman" w:hAnsi="Arial" w:cs="Arial"/>
          <w:color w:val="000000"/>
          <w:lang w:eastAsia="es-ES"/>
        </w:rPr>
        <w:t xml:space="preserve"> 240KVA </w:t>
      </w:r>
    </w:p>
    <w:p w:rsidR="00E83663" w:rsidRPr="00E83663" w:rsidRDefault="00E83663" w:rsidP="00E83663">
      <w:pPr>
        <w:numPr>
          <w:ilvl w:val="1"/>
          <w:numId w:val="2"/>
        </w:numPr>
        <w:spacing w:after="0" w:line="253" w:lineRule="atLeast"/>
        <w:ind w:left="107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Módulos de 25kV serían 10 módulos. </w:t>
      </w:r>
      <w:proofErr w:type="gramStart"/>
      <w:r w:rsidRPr="00E83663">
        <w:rPr>
          <w:rFonts w:ascii="Arial" w:eastAsia="Times New Roman" w:hAnsi="Arial" w:cs="Arial"/>
          <w:color w:val="000000"/>
          <w:lang w:eastAsia="es-ES"/>
        </w:rPr>
        <w:t>Total</w:t>
      </w:r>
      <w:proofErr w:type="gramEnd"/>
      <w:r w:rsidRPr="00E83663">
        <w:rPr>
          <w:rFonts w:ascii="Arial" w:eastAsia="Times New Roman" w:hAnsi="Arial" w:cs="Arial"/>
          <w:color w:val="000000"/>
          <w:lang w:eastAsia="es-ES"/>
        </w:rPr>
        <w:t xml:space="preserve"> 250KVA.</w:t>
      </w:r>
    </w:p>
    <w:p w:rsidR="00E83663" w:rsidRPr="00E83663" w:rsidRDefault="00E83663" w:rsidP="00E83663">
      <w:pPr>
        <w:spacing w:after="0" w:line="253" w:lineRule="atLeast"/>
        <w:ind w:left="1222"/>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bookmarkStart w:id="0" w:name="_GoBack"/>
      <w:bookmarkEnd w:id="0"/>
    </w:p>
    <w:p w:rsidR="00E83663" w:rsidRPr="00E83663" w:rsidRDefault="00E83663" w:rsidP="00E83663">
      <w:pPr>
        <w:numPr>
          <w:ilvl w:val="0"/>
          <w:numId w:val="3"/>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Los SAIS </w:t>
      </w:r>
      <w:r w:rsidR="002F6F75" w:rsidRPr="00E83663">
        <w:rPr>
          <w:rFonts w:ascii="Arial" w:eastAsia="Times New Roman" w:hAnsi="Arial" w:cs="Arial"/>
          <w:color w:val="000000"/>
          <w:lang w:eastAsia="es-ES"/>
        </w:rPr>
        <w:t>estarán</w:t>
      </w:r>
      <w:r w:rsidRPr="00E83663">
        <w:rPr>
          <w:rFonts w:ascii="Arial" w:eastAsia="Times New Roman" w:hAnsi="Arial" w:cs="Arial"/>
          <w:color w:val="000000"/>
          <w:lang w:eastAsia="es-ES"/>
        </w:rPr>
        <w:t xml:space="preserve"> equipados con un equipo de comunicación con un software de supervisión total de los equipos, lo que permite la comprobación total de los estados, medidas y la manipulación de los equipos (con sistemas de protección) y comunicables externamente por nuestro programa de control </w:t>
      </w:r>
      <w:proofErr w:type="spellStart"/>
      <w:r w:rsidRPr="00E83663">
        <w:rPr>
          <w:rFonts w:ascii="Arial" w:eastAsia="Times New Roman" w:hAnsi="Arial" w:cs="Arial"/>
          <w:color w:val="000000"/>
          <w:lang w:eastAsia="es-ES"/>
        </w:rPr>
        <w:t>Honeywell</w:t>
      </w:r>
      <w:proofErr w:type="spellEnd"/>
      <w:r w:rsidRPr="00E83663">
        <w:rPr>
          <w:rFonts w:ascii="Arial" w:eastAsia="Times New Roman" w:hAnsi="Arial" w:cs="Arial"/>
          <w:color w:val="000000"/>
          <w:lang w:eastAsia="es-ES"/>
        </w:rPr>
        <w:t>.</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contratación debe incluir el desmontaje de los SAIS existentes y el suministro e instalación del equipo de alimentación eléctrica ininterrumpida por módulos, con una potencia útil de 240 o 250 K VA formado por:</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3"/>
          <w:numId w:val="4"/>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Módulos de potencia que garanticen 240KVA o 250KVA y que puedan aumentar en el futuro hasta 300KVA.</w:t>
      </w:r>
    </w:p>
    <w:p w:rsidR="00E83663" w:rsidRPr="00E83663" w:rsidRDefault="00E83663" w:rsidP="00E83663">
      <w:pPr>
        <w:numPr>
          <w:ilvl w:val="0"/>
          <w:numId w:val="4"/>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Protección para cada serie de la batería.</w:t>
      </w:r>
    </w:p>
    <w:p w:rsidR="00E83663" w:rsidRPr="00E83663" w:rsidRDefault="00E83663" w:rsidP="00E83663">
      <w:pPr>
        <w:numPr>
          <w:ilvl w:val="0"/>
          <w:numId w:val="4"/>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Ondulador / inversor trifásico con tecnología IGBT, funcionando por PWM a frecuencia superior a 7 kHz de potencia 25 K VA, 30 K VA, 50 K VA (tensión de salida 380/400 V).</w:t>
      </w:r>
    </w:p>
    <w:p w:rsidR="00E83663" w:rsidRPr="00E83663" w:rsidRDefault="00E83663" w:rsidP="00E83663">
      <w:pPr>
        <w:numPr>
          <w:ilvl w:val="0"/>
          <w:numId w:val="4"/>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Circuito bypass de potencia formado por:</w:t>
      </w:r>
    </w:p>
    <w:p w:rsidR="00E83663" w:rsidRPr="00E83663" w:rsidRDefault="00E83663" w:rsidP="00E83663">
      <w:pPr>
        <w:numPr>
          <w:ilvl w:val="1"/>
          <w:numId w:val="5"/>
        </w:numPr>
        <w:spacing w:after="0" w:line="246" w:lineRule="atLeast"/>
        <w:ind w:left="143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bypass automático sin corte (</w:t>
      </w:r>
      <w:proofErr w:type="spellStart"/>
      <w:r w:rsidRPr="00E83663">
        <w:rPr>
          <w:rFonts w:ascii="Arial" w:eastAsia="Times New Roman" w:hAnsi="Arial" w:cs="Arial"/>
          <w:color w:val="000000"/>
          <w:lang w:eastAsia="es-ES"/>
        </w:rPr>
        <w:t>contactor</w:t>
      </w:r>
      <w:proofErr w:type="spellEnd"/>
      <w:r w:rsidRPr="00E83663">
        <w:rPr>
          <w:rFonts w:ascii="Arial" w:eastAsia="Times New Roman" w:hAnsi="Arial" w:cs="Arial"/>
          <w:color w:val="000000"/>
          <w:lang w:eastAsia="es-ES"/>
        </w:rPr>
        <w:t xml:space="preserve"> estático).</w:t>
      </w:r>
    </w:p>
    <w:p w:rsidR="00E83663" w:rsidRPr="00E83663" w:rsidRDefault="00E83663" w:rsidP="00E83663">
      <w:pPr>
        <w:numPr>
          <w:ilvl w:val="1"/>
          <w:numId w:val="5"/>
        </w:numPr>
        <w:spacing w:after="0" w:line="246" w:lineRule="atLeast"/>
        <w:ind w:left="143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bypass manual de mantenimiento.</w:t>
      </w:r>
    </w:p>
    <w:p w:rsidR="00E83663" w:rsidRPr="00E83663" w:rsidRDefault="00E83663" w:rsidP="00E83663">
      <w:pPr>
        <w:numPr>
          <w:ilvl w:val="0"/>
          <w:numId w:val="5"/>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Armarios de baterías y su bancada correspondiente, según requerimientos del espacio disponible para el suministro. Las baterías del SAI de 240 K VA o 250 KVA serán por una autonomía de 20 minutos y 10-12 años de vida útil. Mínimo 2 s </w:t>
      </w:r>
      <w:proofErr w:type="spellStart"/>
      <w:r w:rsidRPr="00E83663">
        <w:rPr>
          <w:rFonts w:ascii="Arial" w:eastAsia="Times New Roman" w:hAnsi="Arial" w:cs="Arial"/>
          <w:color w:val="000000"/>
          <w:lang w:eastAsia="es-ES"/>
        </w:rPr>
        <w:t>é</w:t>
      </w:r>
      <w:proofErr w:type="spellEnd"/>
      <w:r w:rsidRPr="00E83663">
        <w:rPr>
          <w:rFonts w:ascii="Arial" w:eastAsia="Times New Roman" w:hAnsi="Arial" w:cs="Arial"/>
          <w:color w:val="000000"/>
          <w:lang w:eastAsia="es-ES"/>
        </w:rPr>
        <w:t> rías de baterías y cada serie protegida por un fusible o seccionador.</w:t>
      </w:r>
    </w:p>
    <w:p w:rsidR="00E83663" w:rsidRPr="00E83663" w:rsidRDefault="00E83663" w:rsidP="00E83663">
      <w:pPr>
        <w:numPr>
          <w:ilvl w:val="0"/>
          <w:numId w:val="5"/>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Software de supervisión por el equipo de 240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w:t>
      </w:r>
    </w:p>
    <w:p w:rsidR="00E83663" w:rsidRPr="00E83663" w:rsidRDefault="00E83663" w:rsidP="00E83663">
      <w:pPr>
        <w:numPr>
          <w:ilvl w:val="0"/>
          <w:numId w:val="5"/>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módulos deben permitir ser cambiados o reemplazados durante y el funcionamiento sin necesidad de parar el SAI.</w:t>
      </w:r>
    </w:p>
    <w:p w:rsidR="00E83663" w:rsidRPr="00E83663" w:rsidRDefault="00E83663" w:rsidP="00E83663">
      <w:pPr>
        <w:numPr>
          <w:ilvl w:val="0"/>
          <w:numId w:val="5"/>
        </w:numPr>
        <w:spacing w:after="0" w:line="246"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Se incluirá todo el material correspondiente para realizar la instalación del nuevo SAI y también si se debe modificar la instalación existente.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2.- Características técnicas de los equipos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Las características técnicas mínimas requeridas por el s elementos que componen el sistema objeto de contrato, deben ser las se especificada en este apartado 2 por lo que se requiere: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2.1.- Características técnicas del </w:t>
      </w:r>
      <w:bookmarkStart w:id="1" w:name="_Toc517339597"/>
      <w:r w:rsidRPr="00E83663">
        <w:rPr>
          <w:rFonts w:ascii="Arial" w:eastAsia="Times New Roman" w:hAnsi="Arial" w:cs="Arial"/>
          <w:color w:val="000000"/>
          <w:kern w:val="36"/>
          <w:u w:val="single"/>
          <w:lang w:eastAsia="es-ES"/>
        </w:rPr>
        <w:t>Rectificador / cargador</w:t>
      </w:r>
      <w:bookmarkEnd w:id="1"/>
      <w:r w:rsidRPr="00E83663">
        <w:rPr>
          <w:rFonts w:ascii="Arial" w:eastAsia="Times New Roman" w:hAnsi="Arial" w:cs="Arial"/>
          <w:color w:val="000000"/>
          <w:kern w:val="36"/>
          <w:u w:val="single"/>
          <w:lang w:eastAsia="es-ES"/>
        </w:rPr>
        <w: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debe estar dimensionado para poder realizar simultáneamente las siguientes funciones: alimentar el ondulador a su potencia nominal y mantener el nivel de carga de la batería, o recargarla una vez agotada su autonomía.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debe tener, como mínimo, los siguientes elementos: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6"/>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Un filtro </w:t>
      </w:r>
      <w:proofErr w:type="spellStart"/>
      <w:r w:rsidRPr="00E83663">
        <w:rPr>
          <w:rFonts w:ascii="Arial" w:eastAsia="Times New Roman" w:hAnsi="Arial" w:cs="Arial"/>
          <w:color w:val="000000"/>
          <w:lang w:eastAsia="es-ES"/>
        </w:rPr>
        <w:t>antirein</w:t>
      </w:r>
      <w:r w:rsidR="0069399A">
        <w:rPr>
          <w:rFonts w:ascii="Arial" w:eastAsia="Times New Roman" w:hAnsi="Arial" w:cs="Arial"/>
          <w:color w:val="000000"/>
          <w:lang w:eastAsia="es-ES"/>
        </w:rPr>
        <w:t>y</w:t>
      </w:r>
      <w:r w:rsidRPr="00E83663">
        <w:rPr>
          <w:rFonts w:ascii="Arial" w:eastAsia="Times New Roman" w:hAnsi="Arial" w:cs="Arial"/>
          <w:color w:val="000000"/>
          <w:lang w:eastAsia="es-ES"/>
        </w:rPr>
        <w:t>ecció</w:t>
      </w:r>
      <w:r w:rsidR="0069399A">
        <w:rPr>
          <w:rFonts w:ascii="Arial" w:eastAsia="Times New Roman" w:hAnsi="Arial" w:cs="Arial"/>
          <w:color w:val="000000"/>
          <w:lang w:eastAsia="es-ES"/>
        </w:rPr>
        <w:t>n</w:t>
      </w:r>
      <w:proofErr w:type="spellEnd"/>
      <w:r w:rsidRPr="00E83663">
        <w:rPr>
          <w:rFonts w:ascii="Arial" w:eastAsia="Times New Roman" w:hAnsi="Arial" w:cs="Arial"/>
          <w:color w:val="000000"/>
          <w:lang w:eastAsia="es-ES"/>
        </w:rPr>
        <w:t xml:space="preserve"> RFI.</w:t>
      </w:r>
    </w:p>
    <w:p w:rsidR="00E83663" w:rsidRPr="00E83663" w:rsidRDefault="00E83663" w:rsidP="00E83663">
      <w:pPr>
        <w:numPr>
          <w:ilvl w:val="0"/>
          <w:numId w:val="6"/>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Un filtro </w:t>
      </w:r>
      <w:proofErr w:type="spellStart"/>
      <w:r w:rsidRPr="00E83663">
        <w:rPr>
          <w:rFonts w:ascii="Arial" w:eastAsia="Times New Roman" w:hAnsi="Arial" w:cs="Arial"/>
          <w:color w:val="000000"/>
          <w:lang w:eastAsia="es-ES"/>
        </w:rPr>
        <w:t>antirein</w:t>
      </w:r>
      <w:r w:rsidR="0069399A">
        <w:rPr>
          <w:rFonts w:ascii="Arial" w:eastAsia="Times New Roman" w:hAnsi="Arial" w:cs="Arial"/>
          <w:color w:val="000000"/>
          <w:lang w:eastAsia="es-ES"/>
        </w:rPr>
        <w:t>y</w:t>
      </w:r>
      <w:r w:rsidRPr="00E83663">
        <w:rPr>
          <w:rFonts w:ascii="Arial" w:eastAsia="Times New Roman" w:hAnsi="Arial" w:cs="Arial"/>
          <w:color w:val="000000"/>
          <w:lang w:eastAsia="es-ES"/>
        </w:rPr>
        <w:t>ecció</w:t>
      </w:r>
      <w:r w:rsidR="0069399A">
        <w:rPr>
          <w:rFonts w:ascii="Arial" w:eastAsia="Times New Roman" w:hAnsi="Arial" w:cs="Arial"/>
          <w:color w:val="000000"/>
          <w:lang w:eastAsia="es-ES"/>
        </w:rPr>
        <w:t>n</w:t>
      </w:r>
      <w:proofErr w:type="spellEnd"/>
      <w:r w:rsidRPr="00E83663">
        <w:rPr>
          <w:rFonts w:ascii="Arial" w:eastAsia="Times New Roman" w:hAnsi="Arial" w:cs="Arial"/>
          <w:color w:val="000000"/>
          <w:lang w:eastAsia="es-ES"/>
        </w:rPr>
        <w:t xml:space="preserve"> armónico y de protección del rectificador.</w:t>
      </w:r>
    </w:p>
    <w:p w:rsidR="00E83663" w:rsidRPr="00E83663" w:rsidRDefault="00E83663" w:rsidP="00E83663">
      <w:pPr>
        <w:numPr>
          <w:ilvl w:val="0"/>
          <w:numId w:val="6"/>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puente rectificador que asegure la regulación de la tensión de salida.</w:t>
      </w:r>
    </w:p>
    <w:p w:rsidR="00E83663" w:rsidRPr="00E83663" w:rsidRDefault="00E83663" w:rsidP="00E83663">
      <w:pPr>
        <w:numPr>
          <w:ilvl w:val="0"/>
          <w:numId w:val="6"/>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Una bobina de impedancia destinada a eliminar la ondulación residual (la componente alterna residual no deberá afectar a la duración de la vida de la batería).</w:t>
      </w:r>
    </w:p>
    <w:p w:rsidR="00E83663" w:rsidRPr="00E83663" w:rsidRDefault="00E83663" w:rsidP="00E83663">
      <w:pPr>
        <w:numPr>
          <w:ilvl w:val="0"/>
          <w:numId w:val="6"/>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circuito lógico de mando y de regulación electrónica.</w:t>
      </w:r>
    </w:p>
    <w:p w:rsidR="00E83663" w:rsidRPr="00E83663" w:rsidRDefault="00E83663" w:rsidP="00E83663">
      <w:pPr>
        <w:numPr>
          <w:ilvl w:val="0"/>
          <w:numId w:val="6"/>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aparatos de mando y control.</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Para evitar los picos de corriente en la red cuando vuelve la tensión, el arranque del rectificador debe poder temporizar de forma que el incremento de la potencia sea progresivo (superior a 30s).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Debe poder suprimirse la recarga de la batería sin detener el rectificador, a partir de una información externa (contacto libre de potencial). En caso de funcionamiento con un grupo electrógeno de emergencia, esta función permitirá cargar las baterías.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 cargador debe contar con varios puntos de ajuste (nivel de tensión) adaptados a las exigencias de recarga de las baterías.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64"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regulación debe aportar un sistema de compensación automática de la tensión de la carga en función de la temperatura ambiente del recinto de las baterías.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deberá incorporar un sistema de test automático de baterías que se ejecute sin desconectar en ningún momento el rectificador.</w:t>
      </w:r>
    </w:p>
    <w:p w:rsidR="00E83663" w:rsidRPr="00E83663" w:rsidRDefault="00E83663" w:rsidP="00E83663">
      <w:pPr>
        <w:spacing w:after="0" w:line="240" w:lineRule="auto"/>
        <w:ind w:left="113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bookmarkStart w:id="2" w:name="_Toc517339598"/>
      <w:r w:rsidRPr="00E83663">
        <w:rPr>
          <w:rFonts w:ascii="Arial" w:eastAsia="Times New Roman" w:hAnsi="Arial" w:cs="Arial"/>
          <w:color w:val="000000"/>
          <w:kern w:val="36"/>
          <w:lang w:eastAsia="es-ES"/>
        </w:rPr>
        <w:t>2.1.1. Características técnicas mínimas del rectificador / Cargador</w:t>
      </w:r>
      <w:bookmarkEnd w:id="2"/>
      <w:r w:rsidRPr="00E83663">
        <w:rPr>
          <w:rFonts w:ascii="Arial" w:eastAsia="Times New Roman" w:hAnsi="Arial" w:cs="Arial"/>
          <w:color w:val="000000"/>
          <w:kern w:val="36"/>
          <w:lang w:eastAsia="es-ES"/>
        </w:rPr>
        <w: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 cargador deberá tener, como mínimo, las siguientes características:</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Tensión de entrada trifásica: 380/400 V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Variación de tensión admisible: +/- 40%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Frecuencia de entrada: 50 Hz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Variación de frecuencia admisible: +/- 10%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Estabilidad de la tensión de salida: +/- 0,1%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Rendimiento mínimo con carga nominal: 91%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Rendimiento mínimo con el 50% de carga: 89% de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Factor de potencia: &gt; 0,99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Tiempo de incremento de la potencia de 0 a 100%: </w:t>
      </w:r>
      <w:r w:rsidRPr="00E83663">
        <w:rPr>
          <w:rFonts w:ascii="Symbol" w:eastAsia="Times New Roman" w:hAnsi="Symbol" w:cs="Times New Roman"/>
          <w:color w:val="000000"/>
          <w:lang w:eastAsia="es-ES"/>
        </w:rPr>
        <w:sym w:font="Symbol" w:char="F03E"/>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 xml:space="preserve">30 </w:t>
      </w:r>
      <w:proofErr w:type="spellStart"/>
      <w:r w:rsidRPr="00E83663">
        <w:rPr>
          <w:rFonts w:ascii="Arial" w:eastAsia="Times New Roman" w:hAnsi="Arial" w:cs="Arial"/>
          <w:color w:val="000000"/>
          <w:lang w:eastAsia="es-ES"/>
        </w:rPr>
        <w:t>seg</w:t>
      </w:r>
      <w:proofErr w:type="spellEnd"/>
      <w:r w:rsidRPr="00E83663">
        <w:rPr>
          <w:rFonts w:ascii="Arial" w:eastAsia="Times New Roman" w:hAnsi="Arial" w:cs="Arial"/>
          <w:color w:val="000000"/>
          <w:lang w:eastAsia="es-ES"/>
        </w:rPr>
        <w:t>.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Temporización del arranque: configurable                                         </w:t>
      </w:r>
    </w:p>
    <w:p w:rsidR="00E83663" w:rsidRPr="00E83663" w:rsidRDefault="00E83663" w:rsidP="00E83663">
      <w:pPr>
        <w:numPr>
          <w:ilvl w:val="0"/>
          <w:numId w:val="7"/>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Distorsión armónica total en corriente: 3% hasta 50º armónico.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bookmarkStart w:id="3" w:name="_Toc517339599"/>
      <w:r w:rsidRPr="00E83663">
        <w:rPr>
          <w:rFonts w:ascii="Arial" w:eastAsia="Times New Roman" w:hAnsi="Arial" w:cs="Arial"/>
          <w:color w:val="000000"/>
          <w:kern w:val="36"/>
          <w:lang w:eastAsia="es-ES"/>
        </w:rPr>
        <w:t xml:space="preserve">2.1.2. Limitación de las reinyecciones </w:t>
      </w:r>
      <w:bookmarkEnd w:id="3"/>
      <w:r w:rsidRPr="00E83663">
        <w:rPr>
          <w:rFonts w:ascii="Arial" w:eastAsia="Times New Roman" w:hAnsi="Arial" w:cs="Arial"/>
          <w:color w:val="000000"/>
          <w:kern w:val="36"/>
          <w:lang w:eastAsia="es-ES"/>
        </w:rPr>
        <w:t>armónicas: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Para evitar las distorsiones armónicas en la red situada antes del rectificador, del equipo de 240KVA o 250KVA en módulos 50KVA, 30kV o 25kV deberán tener los dispositivos de potencia con tecnología IGBT que funcionarán controlados por PWM. La máxima reinyección armónica no será superior al 3%.</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2.2.- Características técnicas de la </w:t>
      </w:r>
      <w:bookmarkStart w:id="4" w:name="_Toc517339600"/>
      <w:r w:rsidRPr="00E83663">
        <w:rPr>
          <w:rFonts w:ascii="Arial" w:eastAsia="Times New Roman" w:hAnsi="Arial" w:cs="Arial"/>
          <w:color w:val="000000"/>
          <w:kern w:val="36"/>
          <w:u w:val="single"/>
          <w:lang w:eastAsia="es-ES"/>
        </w:rPr>
        <w:t xml:space="preserve">Batería de </w:t>
      </w:r>
      <w:proofErr w:type="gramStart"/>
      <w:r w:rsidRPr="00E83663">
        <w:rPr>
          <w:rFonts w:ascii="Arial" w:eastAsia="Times New Roman" w:hAnsi="Arial" w:cs="Arial"/>
          <w:color w:val="000000"/>
          <w:kern w:val="36"/>
          <w:u w:val="single"/>
          <w:lang w:eastAsia="es-ES"/>
        </w:rPr>
        <w:t>acumuladores</w:t>
      </w:r>
      <w:bookmarkEnd w:id="4"/>
      <w:r w:rsidRPr="00E83663">
        <w:rPr>
          <w:rFonts w:ascii="Arial" w:eastAsia="Times New Roman" w:hAnsi="Arial" w:cs="Arial"/>
          <w:color w:val="000000"/>
          <w:kern w:val="36"/>
          <w:u w:val="single"/>
          <w:lang w:eastAsia="es-ES"/>
        </w:rPr>
        <w:t> .</w:t>
      </w:r>
      <w:proofErr w:type="gramEnd"/>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xml:space="preserve">La batería de acumuladores debe ser de tipo estacionario </w:t>
      </w:r>
      <w:proofErr w:type="spellStart"/>
      <w:r w:rsidRPr="00E83663">
        <w:rPr>
          <w:rFonts w:ascii="Arial" w:eastAsia="Times New Roman" w:hAnsi="Arial" w:cs="Arial"/>
          <w:color w:val="000000"/>
          <w:lang w:eastAsia="es-ES"/>
        </w:rPr>
        <w:t>monobloque</w:t>
      </w:r>
      <w:proofErr w:type="spellEnd"/>
      <w:r w:rsidRPr="00E83663">
        <w:rPr>
          <w:rFonts w:ascii="Arial" w:eastAsia="Times New Roman" w:hAnsi="Arial" w:cs="Arial"/>
          <w:color w:val="000000"/>
          <w:lang w:eastAsia="es-ES"/>
        </w:rPr>
        <w:t xml:space="preserve"> de plomo ácido con regulación por válvula, montada y cableada, en armarios construidos a medida según las necesidades del espacio disponible en el Anexo II. Con protección obligatoria para cada una de las </w:t>
      </w:r>
      <w:proofErr w:type="spellStart"/>
      <w:r w:rsidR="009E6069">
        <w:rPr>
          <w:rFonts w:ascii="Arial" w:eastAsia="Times New Roman" w:hAnsi="Arial" w:cs="Arial"/>
          <w:color w:val="000000"/>
          <w:lang w:eastAsia="es-ES"/>
        </w:rPr>
        <w:t>s</w:t>
      </w:r>
      <w:r w:rsidRPr="00E83663">
        <w:rPr>
          <w:rFonts w:ascii="Arial" w:eastAsia="Times New Roman" w:hAnsi="Arial" w:cs="Arial"/>
          <w:color w:val="000000"/>
          <w:lang w:eastAsia="es-ES"/>
        </w:rPr>
        <w:t>é</w:t>
      </w:r>
      <w:r w:rsidR="009E6069">
        <w:rPr>
          <w:rFonts w:ascii="Arial" w:eastAsia="Times New Roman" w:hAnsi="Arial" w:cs="Arial"/>
          <w:color w:val="000000"/>
          <w:lang w:eastAsia="es-ES"/>
        </w:rPr>
        <w:t>ries</w:t>
      </w:r>
      <w:proofErr w:type="spellEnd"/>
      <w:r w:rsidRPr="00E83663">
        <w:rPr>
          <w:rFonts w:ascii="Arial" w:eastAsia="Times New Roman" w:hAnsi="Arial" w:cs="Arial"/>
          <w:color w:val="000000"/>
          <w:lang w:eastAsia="es-ES"/>
        </w:rPr>
        <w:t xml:space="preserve"> y un mínimo de dos ramas por equipo.</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8"/>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Autonomía: entre 20 y 23 minutos a plena carga, para utilizar el SAI / UPS a la potencia ya nominal (cuerpo phi 0'99 </w:t>
      </w:r>
      <w:proofErr w:type="spellStart"/>
      <w:r w:rsidRPr="00E83663">
        <w:rPr>
          <w:rFonts w:ascii="Arial" w:eastAsia="Times New Roman" w:hAnsi="Arial" w:cs="Arial"/>
          <w:b/>
          <w:bCs/>
          <w:color w:val="000000"/>
          <w:u w:val="single"/>
          <w:lang w:eastAsia="es-ES"/>
        </w:rPr>
        <w:t>ind</w:t>
      </w:r>
      <w:proofErr w:type="spellEnd"/>
      <w:r w:rsidRPr="00E83663">
        <w:rPr>
          <w:rFonts w:ascii="Arial" w:eastAsia="Times New Roman" w:hAnsi="Arial" w:cs="Arial"/>
          <w:b/>
          <w:bCs/>
          <w:color w:val="000000"/>
          <w:u w:val="single"/>
          <w:lang w:eastAsia="es-ES"/>
        </w:rPr>
        <w:t>.).</w:t>
      </w:r>
    </w:p>
    <w:p w:rsidR="00E83663" w:rsidRPr="00E83663" w:rsidRDefault="00E83663" w:rsidP="00E83663">
      <w:pPr>
        <w:numPr>
          <w:ilvl w:val="0"/>
          <w:numId w:val="8"/>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Se informará de la marca y modelo de la batería, número de baterías y número de unidades por serie. También se deberá incluir el cálculo explicativo para demostrar la autonomía.</w:t>
      </w:r>
    </w:p>
    <w:p w:rsidR="00E83663" w:rsidRPr="00E83663" w:rsidRDefault="00E83663" w:rsidP="00E83663">
      <w:pPr>
        <w:numPr>
          <w:ilvl w:val="0"/>
          <w:numId w:val="8"/>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Vida útil y garantía: La </w:t>
      </w:r>
      <w:proofErr w:type="spellStart"/>
      <w:r w:rsidRPr="00E83663">
        <w:rPr>
          <w:rFonts w:ascii="Arial" w:eastAsia="Times New Roman" w:hAnsi="Arial" w:cs="Arial"/>
          <w:b/>
          <w:bCs/>
          <w:color w:val="000000"/>
          <w:u w:val="single"/>
          <w:lang w:eastAsia="es-ES"/>
        </w:rPr>
        <w:t>bater</w:t>
      </w:r>
      <w:proofErr w:type="spellEnd"/>
      <w:r w:rsidRPr="00E83663">
        <w:rPr>
          <w:rFonts w:ascii="Arial" w:eastAsia="Times New Roman" w:hAnsi="Arial" w:cs="Arial"/>
          <w:b/>
          <w:bCs/>
          <w:color w:val="000000"/>
          <w:u w:val="single"/>
          <w:lang w:eastAsia="es-ES"/>
        </w:rPr>
        <w:t> a deberá tener una garantía total de 2 años y una vida útil de 10-12 años.</w:t>
      </w:r>
    </w:p>
    <w:p w:rsidR="00E83663" w:rsidRPr="00E83663" w:rsidRDefault="00E83663" w:rsidP="00E83663">
      <w:pPr>
        <w:numPr>
          <w:ilvl w:val="0"/>
          <w:numId w:val="8"/>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La batería debe ir protegida mediante un dispositivo para evitar el peligro de una descarga intensa.</w:t>
      </w:r>
    </w:p>
    <w:p w:rsidR="00E83663" w:rsidRPr="00E83663" w:rsidRDefault="00E83663" w:rsidP="00E83663">
      <w:pPr>
        <w:numPr>
          <w:ilvl w:val="0"/>
          <w:numId w:val="8"/>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La batería debe ir situada en contenedores adecuados para recoger posibles fugas de ácido y serán </w:t>
      </w:r>
      <w:proofErr w:type="spellStart"/>
      <w:r w:rsidRPr="00E83663">
        <w:rPr>
          <w:rFonts w:ascii="Arial" w:eastAsia="Times New Roman" w:hAnsi="Arial" w:cs="Arial"/>
          <w:b/>
          <w:bCs/>
          <w:color w:val="000000"/>
          <w:u w:val="single"/>
          <w:lang w:eastAsia="es-ES"/>
        </w:rPr>
        <w:t>autoextinguibles</w:t>
      </w:r>
      <w:proofErr w:type="spellEnd"/>
      <w:r w:rsidRPr="00E83663">
        <w:rPr>
          <w:rFonts w:ascii="Arial" w:eastAsia="Times New Roman" w:hAnsi="Arial" w:cs="Arial"/>
          <w:b/>
          <w:bCs/>
          <w:color w:val="000000"/>
          <w:u w:val="single"/>
          <w:lang w:eastAsia="es-ES"/>
        </w:rPr>
        <w:t>.</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2.3.- Características técnicas del Ondulador Inversor.</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64"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onduladores de los diferentes módulos deben estar diseñados de manera que puedan mantenerse las tolerancias de los diferentes parámetros de salida (tensiones, porcentaje de distorsión, frecuencia).</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Deberá estar formado por un conmutador trifásico en el que se integran los elementos siguientes:</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9"/>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un puente convertidor de potencia </w:t>
      </w:r>
      <w:proofErr w:type="spellStart"/>
      <w:r w:rsidRPr="00E83663">
        <w:rPr>
          <w:rFonts w:ascii="Arial" w:eastAsia="Times New Roman" w:hAnsi="Arial" w:cs="Arial"/>
          <w:color w:val="000000"/>
          <w:lang w:eastAsia="es-ES"/>
        </w:rPr>
        <w:t>transistoritzat</w:t>
      </w:r>
      <w:proofErr w:type="spellEnd"/>
      <w:r w:rsidRPr="00E83663">
        <w:rPr>
          <w:rFonts w:ascii="Arial" w:eastAsia="Times New Roman" w:hAnsi="Arial" w:cs="Arial"/>
          <w:color w:val="000000"/>
          <w:lang w:eastAsia="es-ES"/>
        </w:rPr>
        <w:t xml:space="preserve"> de tipo IGBT.</w:t>
      </w:r>
    </w:p>
    <w:p w:rsidR="00E83663" w:rsidRPr="00E83663" w:rsidRDefault="00E83663" w:rsidP="00E83663">
      <w:pPr>
        <w:numPr>
          <w:ilvl w:val="0"/>
          <w:numId w:val="9"/>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filtro serie paralelo.</w:t>
      </w:r>
    </w:p>
    <w:p w:rsidR="00E83663" w:rsidRPr="00E83663" w:rsidRDefault="00E83663" w:rsidP="00E83663">
      <w:pPr>
        <w:numPr>
          <w:ilvl w:val="0"/>
          <w:numId w:val="9"/>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circuito electrónico de mando y de regulación por procesador DSP.</w:t>
      </w:r>
    </w:p>
    <w:p w:rsidR="00E83663" w:rsidRPr="00E83663" w:rsidRDefault="00E83663" w:rsidP="00E83663">
      <w:pPr>
        <w:spacing w:after="0" w:line="240" w:lineRule="auto"/>
        <w:ind w:left="709"/>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principio de funcionamiento debe estar fundamentado en la modulación de largo y ancho de los impulsores (PWM) con una frecuencia superior a 7 kHz.</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oscilador debe facilitar la referencia de la frecuencia y debe estar sincronizado con la red cuando ésta se encuentra dentro de las tolerancias. En cambio, es necesario que funcione de forma autónoma cuando la red esté fuera de tolerancias o esté sin tensión (funcionamiento con batería).</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xml:space="preserve">También debe poder funcionar de forma </w:t>
      </w:r>
      <w:proofErr w:type="spellStart"/>
      <w:r w:rsidRPr="00E83663">
        <w:rPr>
          <w:rFonts w:ascii="Arial" w:eastAsia="Times New Roman" w:hAnsi="Arial" w:cs="Arial"/>
          <w:color w:val="000000"/>
          <w:lang w:eastAsia="es-ES"/>
        </w:rPr>
        <w:t>desincronizadas</w:t>
      </w:r>
      <w:proofErr w:type="spellEnd"/>
      <w:r w:rsidRPr="00E83663">
        <w:rPr>
          <w:rFonts w:ascii="Arial" w:eastAsia="Times New Roman" w:hAnsi="Arial" w:cs="Arial"/>
          <w:color w:val="000000"/>
          <w:lang w:eastAsia="es-ES"/>
        </w:rPr>
        <w:t>, por ejemplo, cuando la alimentación del SAI / UPS se obtenga a partir de un grupo electrógeno que su estabilidad sea incompatible con las exigencias de los usuarios.</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0"/>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 tensión en la red: se conmutará automáticamente los usuarios sin cortar la red (bypass automático). Cuando se vuelve a la situación normal, los usuarios volverán a recibir la alimentación mediante el ondulador;</w:t>
      </w:r>
    </w:p>
    <w:p w:rsidR="00E83663" w:rsidRPr="00E83663" w:rsidRDefault="00E83663" w:rsidP="00E83663">
      <w:pPr>
        <w:numPr>
          <w:ilvl w:val="0"/>
          <w:numId w:val="10"/>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Sin tensión en la red: el ondulador deberá poder generar </w:t>
      </w:r>
      <w:proofErr w:type="gramStart"/>
      <w:r w:rsidRPr="00E83663">
        <w:rPr>
          <w:rFonts w:ascii="Arial" w:eastAsia="Times New Roman" w:hAnsi="Arial" w:cs="Arial"/>
          <w:color w:val="000000"/>
          <w:lang w:eastAsia="es-ES"/>
        </w:rPr>
        <w:t>una corriente mínimo</w:t>
      </w:r>
      <w:proofErr w:type="gramEnd"/>
      <w:r w:rsidRPr="00E83663">
        <w:rPr>
          <w:rFonts w:ascii="Arial" w:eastAsia="Times New Roman" w:hAnsi="Arial" w:cs="Arial"/>
          <w:color w:val="000000"/>
          <w:lang w:eastAsia="es-ES"/>
        </w:rPr>
        <w:t xml:space="preserve"> de corto circuito de 3'5 In durante 20 ms para garantizar la posibilidad de realizar la selección.</w:t>
      </w:r>
    </w:p>
    <w:p w:rsidR="00E83663" w:rsidRPr="00E83663" w:rsidRDefault="00E83663" w:rsidP="00E83663">
      <w:pPr>
        <w:numPr>
          <w:ilvl w:val="0"/>
          <w:numId w:val="10"/>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 caso de un corto circuito no selectivo, el ondulador es necesario que se detenga utilizando sus protecciones electrónicas sin que se produzca ningún deterioro. Cuando el ondulador se haya detenido al final de una descarga, el arranque y la alimentación de los usuarios se programará de acuerdo con las siguientes modalidades:</w:t>
      </w:r>
    </w:p>
    <w:p w:rsidR="00E83663" w:rsidRPr="00E83663" w:rsidRDefault="00E83663" w:rsidP="00E83663">
      <w:pPr>
        <w:numPr>
          <w:ilvl w:val="0"/>
          <w:numId w:val="11"/>
        </w:numPr>
        <w:spacing w:after="0" w:line="240" w:lineRule="auto"/>
        <w:ind w:left="16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manualmente</w:t>
      </w:r>
    </w:p>
    <w:p w:rsidR="00E83663" w:rsidRPr="00E83663" w:rsidRDefault="00E83663" w:rsidP="00E83663">
      <w:pPr>
        <w:numPr>
          <w:ilvl w:val="0"/>
          <w:numId w:val="11"/>
        </w:numPr>
        <w:spacing w:after="0" w:line="240" w:lineRule="auto"/>
        <w:ind w:left="16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automáticamente</w:t>
      </w:r>
    </w:p>
    <w:p w:rsidR="00E83663" w:rsidRPr="00E83663" w:rsidRDefault="00E83663" w:rsidP="00E83663">
      <w:pPr>
        <w:numPr>
          <w:ilvl w:val="0"/>
          <w:numId w:val="11"/>
        </w:numPr>
        <w:spacing w:after="0" w:line="240" w:lineRule="auto"/>
        <w:ind w:left="16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 temporizador programable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ondulador debe tener, como mínimo, las siguientes características técnicas:</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2"/>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Potencia nominal unitaria con cuerpo phi 0'9 </w:t>
      </w:r>
      <w:proofErr w:type="spellStart"/>
      <w:r w:rsidRPr="00E83663">
        <w:rPr>
          <w:rFonts w:ascii="Arial" w:eastAsia="Times New Roman" w:hAnsi="Arial" w:cs="Arial"/>
          <w:color w:val="000000"/>
          <w:lang w:eastAsia="es-ES"/>
        </w:rPr>
        <w:t>ind</w:t>
      </w:r>
      <w:proofErr w:type="spellEnd"/>
      <w:r w:rsidRPr="00E83663">
        <w:rPr>
          <w:rFonts w:ascii="Arial" w:eastAsia="Times New Roman" w:hAnsi="Arial" w:cs="Arial"/>
          <w:color w:val="000000"/>
          <w:lang w:eastAsia="es-ES"/>
        </w:rPr>
        <w:t xml:space="preserve">: 30/10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3"/>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Sobrecarga admisible durante:</w:t>
      </w:r>
    </w:p>
    <w:p w:rsidR="00E83663" w:rsidRPr="00E83663" w:rsidRDefault="00E83663" w:rsidP="00E83663">
      <w:pPr>
        <w:spacing w:after="0" w:line="240" w:lineRule="auto"/>
        <w:ind w:left="1713" w:firstLine="87"/>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60 minutos: 110%                                                                                   </w:t>
      </w:r>
    </w:p>
    <w:p w:rsidR="00E83663" w:rsidRPr="00E83663" w:rsidRDefault="00E83663" w:rsidP="00E83663">
      <w:pPr>
        <w:spacing w:after="0" w:line="240" w:lineRule="auto"/>
        <w:ind w:left="1550" w:firstLine="25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10 minutos: 120%                                                                                   </w:t>
      </w:r>
    </w:p>
    <w:p w:rsidR="00E83663" w:rsidRPr="00E83663" w:rsidRDefault="00E83663" w:rsidP="00E83663">
      <w:pPr>
        <w:spacing w:after="0" w:line="240" w:lineRule="auto"/>
        <w:ind w:left="1561" w:firstLine="239"/>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1 minuto: 150%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4"/>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Tecnología: puente trifásico </w:t>
      </w:r>
      <w:proofErr w:type="spellStart"/>
      <w:r w:rsidRPr="00E83663">
        <w:rPr>
          <w:rFonts w:ascii="Arial" w:eastAsia="Times New Roman" w:hAnsi="Arial" w:cs="Arial"/>
          <w:color w:val="000000"/>
          <w:lang w:eastAsia="es-ES"/>
        </w:rPr>
        <w:t>transistoritzat</w:t>
      </w:r>
      <w:proofErr w:type="spellEnd"/>
      <w:r w:rsidRPr="00E83663">
        <w:rPr>
          <w:rFonts w:ascii="Arial" w:eastAsia="Times New Roman" w:hAnsi="Arial" w:cs="Arial"/>
          <w:color w:val="000000"/>
          <w:lang w:eastAsia="es-ES"/>
        </w:rPr>
        <w:t xml:space="preserve"> de tipo: IGBT                           </w:t>
      </w:r>
    </w:p>
    <w:p w:rsidR="00E83663" w:rsidRPr="00E83663" w:rsidRDefault="00E83663" w:rsidP="00E83663">
      <w:pPr>
        <w:spacing w:after="0" w:line="240" w:lineRule="auto"/>
        <w:ind w:left="1069" w:firstLine="11"/>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Regulación: PWM                                                                                                 </w:t>
      </w:r>
    </w:p>
    <w:p w:rsidR="00E83663" w:rsidRPr="00E83663" w:rsidRDefault="00E83663" w:rsidP="00E83663">
      <w:pPr>
        <w:spacing w:after="0" w:line="240" w:lineRule="auto"/>
        <w:ind w:left="709" w:firstLine="36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Tensión nominal de salida:             380 / 400V + N                                  </w:t>
      </w:r>
    </w:p>
    <w:p w:rsidR="00E83663" w:rsidRPr="00E83663" w:rsidRDefault="00E83663" w:rsidP="00E83663">
      <w:pPr>
        <w:spacing w:after="0" w:line="240" w:lineRule="auto"/>
        <w:ind w:left="720" w:firstLine="36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Tolerancia en tensión:</w:t>
      </w:r>
    </w:p>
    <w:p w:rsidR="00E83663" w:rsidRPr="00E83663" w:rsidRDefault="00E83663" w:rsidP="00E83663">
      <w:pPr>
        <w:spacing w:after="0" w:line="240" w:lineRule="auto"/>
        <w:ind w:left="1080" w:firstLine="36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en régimen estático: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1%                                                                     </w:t>
      </w:r>
    </w:p>
    <w:p w:rsidR="00E83663" w:rsidRPr="00E83663" w:rsidRDefault="00E83663" w:rsidP="00E83663">
      <w:pPr>
        <w:spacing w:after="0" w:line="240" w:lineRule="auto"/>
        <w:ind w:left="144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después de impacto de carga de 0 a 100%: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+/- 4%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5"/>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Desplazamiento angular de las tensiones simples:</w:t>
      </w:r>
    </w:p>
    <w:p w:rsidR="00E83663" w:rsidRPr="00E83663" w:rsidRDefault="00E83663" w:rsidP="00E83663">
      <w:pPr>
        <w:spacing w:after="0" w:line="240" w:lineRule="auto"/>
        <w:ind w:left="993" w:firstLine="87"/>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carga equilibrada: 120 +/- 1º                                                                     </w:t>
      </w:r>
    </w:p>
    <w:p w:rsidR="00E83663" w:rsidRPr="00E83663" w:rsidRDefault="00E83663" w:rsidP="00E83663">
      <w:pPr>
        <w:spacing w:after="0" w:line="240" w:lineRule="auto"/>
        <w:ind w:left="917" w:firstLine="163"/>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carga desequilibrada de 100%: 120 +/- 2º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6"/>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Distorsión con cargas lineales: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1'5%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7"/>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Distorsión con cargas no lineales con factor de cresta de 2,5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3%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18"/>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Corriente de corto circuito durante 20 ms (sin tensión en red de emergencia): 3,5 In</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2.4.- Características técnicas del Bypass automático.</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Para conmutar los usuarios con la red, cuando se producen tareas de explotación o anomalías (sobrecarga de utilización, corto circuito en la red alimentada por el SAI / UPS, subida anormal de la temperatura del local o mal funcionamiento), el SAI / UPS debe estar equipado con un bypass automático sin corte.</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transferencia automática accionará instantáneamente en caso de deformación o ausencia de la sinusoide de la tensión de salida.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 caso de transferencias repetidas, el conmutador es necesario que se bloquee. Los criterios, número de transferencias y periodo de control deben ser configurables.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También debe ser posible efectuar un accionamiento manual desde el teclado del SAI / UPS.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equipo debe poder efectuar una transferencia automática con micro-corte en caso de que se produzca una quiebra importante del ondulador y no haya sincronización con la red de emergencia. Esta transferencia se efectuará con una interrupción calibrada configurable de 30 a 300 ms.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Dado que los usuarios del centro que reciben alimentación son del tipo "cargas no lineales", el conductor neutro debe estar sobredimensionado respecto a las fases.</w:t>
      </w:r>
    </w:p>
    <w:p w:rsidR="00E83663" w:rsidRPr="00E83663" w:rsidRDefault="00E83663" w:rsidP="00E83663">
      <w:pPr>
        <w:spacing w:after="0" w:line="246" w:lineRule="atLeast"/>
        <w:ind w:right="343"/>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3"/>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bypass debe tener, como mínimo, las siguientes características:</w:t>
      </w:r>
    </w:p>
    <w:p w:rsidR="00E83663" w:rsidRPr="00E83663" w:rsidRDefault="00E83663" w:rsidP="00E83663">
      <w:pPr>
        <w:numPr>
          <w:ilvl w:val="0"/>
          <w:numId w:val="19"/>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Potencia nominal: 240/40 kVA                                                                     </w:t>
      </w:r>
    </w:p>
    <w:p w:rsidR="00E83663" w:rsidRPr="00E83663" w:rsidRDefault="00E83663" w:rsidP="00E83663">
      <w:pPr>
        <w:numPr>
          <w:ilvl w:val="0"/>
          <w:numId w:val="19"/>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Sobrecarga admisible durante 1 m: 200%                           </w:t>
      </w:r>
    </w:p>
    <w:p w:rsidR="00E83663" w:rsidRPr="00E83663" w:rsidRDefault="00E83663" w:rsidP="00E83663">
      <w:pPr>
        <w:numPr>
          <w:ilvl w:val="0"/>
          <w:numId w:val="19"/>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Tensión de entrada: 380/400 V trifásica                                                                     </w:t>
      </w:r>
    </w:p>
    <w:p w:rsidR="00E83663" w:rsidRPr="00E83663" w:rsidRDefault="00E83663" w:rsidP="00E83663">
      <w:pPr>
        <w:numPr>
          <w:ilvl w:val="0"/>
          <w:numId w:val="19"/>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Tecnología del conmutador estático: tiristores                           </w:t>
      </w:r>
    </w:p>
    <w:p w:rsidR="00E83663" w:rsidRPr="00E83663" w:rsidRDefault="00E83663" w:rsidP="00E83663">
      <w:pPr>
        <w:numPr>
          <w:ilvl w:val="0"/>
          <w:numId w:val="19"/>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la diferencia de</w:t>
      </w:r>
    </w:p>
    <w:p w:rsidR="00E83663" w:rsidRPr="00E83663" w:rsidRDefault="00E83663" w:rsidP="00E83663">
      <w:pPr>
        <w:spacing w:after="0" w:line="246" w:lineRule="atLeast"/>
        <w:ind w:left="760" w:right="343" w:firstLine="32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frecuencia (onduladores-red): configurable                                         </w:t>
      </w:r>
    </w:p>
    <w:p w:rsidR="00E83663" w:rsidRPr="00E83663" w:rsidRDefault="00E83663" w:rsidP="00E83663">
      <w:pPr>
        <w:numPr>
          <w:ilvl w:val="0"/>
          <w:numId w:val="20"/>
        </w:numPr>
        <w:spacing w:after="0" w:line="246" w:lineRule="atLeast"/>
        <w:ind w:left="870"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Sistema de detección para la</w:t>
      </w:r>
    </w:p>
    <w:p w:rsidR="00E83663" w:rsidRPr="00E83663" w:rsidRDefault="00E83663" w:rsidP="00E83663">
      <w:pPr>
        <w:spacing w:after="0" w:line="246" w:lineRule="atLeast"/>
        <w:ind w:left="760" w:right="343" w:firstLine="32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transferencia del ondulador de red: configurable                           </w:t>
      </w:r>
    </w:p>
    <w:p w:rsidR="00E83663" w:rsidRPr="00E83663" w:rsidRDefault="00E83663" w:rsidP="00E83663">
      <w:pPr>
        <w:numPr>
          <w:ilvl w:val="0"/>
          <w:numId w:val="21"/>
        </w:numPr>
        <w:spacing w:after="0" w:line="246" w:lineRule="atLeast"/>
        <w:ind w:left="870"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Corte calibrado por transferencia</w:t>
      </w:r>
    </w:p>
    <w:p w:rsidR="00E83663" w:rsidRPr="00E83663" w:rsidRDefault="00E83663" w:rsidP="00E83663">
      <w:pPr>
        <w:spacing w:after="0" w:line="246" w:lineRule="atLeast"/>
        <w:ind w:left="1120" w:right="343" w:firstLine="1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síncrona: configurable                                                                                   </w:t>
      </w:r>
    </w:p>
    <w:p w:rsidR="00E83663" w:rsidRPr="00E83663" w:rsidRDefault="00E83663" w:rsidP="00E83663">
      <w:pPr>
        <w:numPr>
          <w:ilvl w:val="0"/>
          <w:numId w:val="22"/>
        </w:numPr>
        <w:spacing w:after="0" w:line="246" w:lineRule="atLeast"/>
        <w:ind w:left="870"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la diferencia de voltaje: configurable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2.5.- Características técnicas del </w:t>
      </w:r>
      <w:bookmarkStart w:id="5" w:name="_Toc517339605"/>
      <w:r w:rsidRPr="00E83663">
        <w:rPr>
          <w:rFonts w:ascii="Arial" w:eastAsia="Times New Roman" w:hAnsi="Arial" w:cs="Arial"/>
          <w:color w:val="000000"/>
          <w:kern w:val="36"/>
          <w:u w:val="single"/>
          <w:lang w:eastAsia="es-ES"/>
        </w:rPr>
        <w:t>Bypass manual.</w:t>
      </w:r>
      <w:bookmarkEnd w:id="5"/>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Las revisiones, comprobaciones y puestas a punto se realizarán sin interrumpir la alimentación de los usuarios del centro. Por ello, el ICIQ dispone de un juego de interruptores manuales externo en enclavamiento mecánico para llaves, que permite alimentar a los usuarios a partir de la red y, a la vez, cortar la tensión y aislar el dispositivo rectificador, el ondulador y el bypass automático. Estos enclaves deben estar recogidos en un protocolo de funcionamiento indicando paso a paso cómo se debe realizar.</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2. </w:t>
      </w:r>
      <w:proofErr w:type="gramStart"/>
      <w:r w:rsidRPr="00E83663">
        <w:rPr>
          <w:rFonts w:ascii="Arial" w:eastAsia="Times New Roman" w:hAnsi="Arial" w:cs="Arial"/>
          <w:color w:val="000000"/>
          <w:kern w:val="36"/>
          <w:u w:val="single"/>
          <w:lang w:eastAsia="es-ES"/>
        </w:rPr>
        <w:t>6 .</w:t>
      </w:r>
      <w:proofErr w:type="gramEnd"/>
      <w:r w:rsidRPr="00E83663">
        <w:rPr>
          <w:rFonts w:ascii="Arial" w:eastAsia="Times New Roman" w:hAnsi="Arial" w:cs="Arial"/>
          <w:color w:val="000000"/>
          <w:kern w:val="36"/>
          <w:u w:val="single"/>
          <w:lang w:eastAsia="es-ES"/>
        </w:rPr>
        <w:t>- Características técnicas del Régimen del neutro.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régimen del neutro antes del SAI / UPS (alimentación): TNS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régimen del neutro después del SAI / UPS (usuarios): TNS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2. </w:t>
      </w:r>
      <w:proofErr w:type="gramStart"/>
      <w:r w:rsidRPr="00E83663">
        <w:rPr>
          <w:rFonts w:ascii="Arial" w:eastAsia="Times New Roman" w:hAnsi="Arial" w:cs="Arial"/>
          <w:color w:val="000000"/>
          <w:kern w:val="36"/>
          <w:u w:val="single"/>
          <w:lang w:eastAsia="es-ES"/>
        </w:rPr>
        <w:t>7 .</w:t>
      </w:r>
      <w:proofErr w:type="gramEnd"/>
      <w:r w:rsidRPr="00E83663">
        <w:rPr>
          <w:rFonts w:ascii="Arial" w:eastAsia="Times New Roman" w:hAnsi="Arial" w:cs="Arial"/>
          <w:color w:val="000000"/>
          <w:kern w:val="36"/>
          <w:u w:val="single"/>
          <w:lang w:eastAsia="es-ES"/>
        </w:rPr>
        <w:t>- Características técnicas de los a pares de mando control explotación de mantenimiento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Para optimizar la explotación y el mantenimiento, el adjudicatario debe incorporar en el SAI / UPS un panel de control con un cuadro sinóptico y una pantalla alfanumérica que presente:</w:t>
      </w:r>
    </w:p>
    <w:p w:rsidR="00E83663" w:rsidRPr="00E83663" w:rsidRDefault="00E83663" w:rsidP="00E83663">
      <w:pPr>
        <w:spacing w:after="0" w:line="240" w:lineRule="auto"/>
        <w:ind w:left="426"/>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2.7.1. </w:t>
      </w:r>
      <w:bookmarkStart w:id="6" w:name="_Toc517339608"/>
      <w:r w:rsidRPr="00E83663">
        <w:rPr>
          <w:rFonts w:ascii="Arial" w:eastAsia="Times New Roman" w:hAnsi="Arial" w:cs="Arial"/>
          <w:color w:val="000000"/>
          <w:kern w:val="36"/>
          <w:lang w:eastAsia="es-ES"/>
        </w:rPr>
        <w:t>Las órdenes:</w:t>
      </w:r>
      <w:r w:rsidRPr="00E83663">
        <w:rPr>
          <w:rFonts w:ascii="Times New Roman" w:eastAsia="Times New Roman" w:hAnsi="Times New Roman" w:cs="Times New Roman"/>
          <w:b/>
          <w:bCs/>
          <w:color w:val="000000"/>
          <w:kern w:val="36"/>
          <w:sz w:val="14"/>
          <w:szCs w:val="14"/>
          <w:lang w:eastAsia="es-ES"/>
        </w:rPr>
        <w:t>        </w:t>
      </w:r>
      <w:bookmarkEnd w:id="6"/>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 cada uno de los subconjuntos mediante teclado de funciones con la ayuda de una guía (mensajes en la pantalla de la máquina).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Por seguridad, la función se deberá poder bloquear mediante un código de acceso </w:t>
      </w:r>
      <w:proofErr w:type="gramStart"/>
      <w:r w:rsidRPr="00E83663">
        <w:rPr>
          <w:rFonts w:ascii="Arial" w:eastAsia="Times New Roman" w:hAnsi="Arial" w:cs="Arial"/>
          <w:color w:val="000000"/>
          <w:lang w:eastAsia="es-ES"/>
        </w:rPr>
        <w:t>y</w:t>
      </w:r>
      <w:proofErr w:type="gramEnd"/>
      <w:r w:rsidRPr="00E83663">
        <w:rPr>
          <w:rFonts w:ascii="Arial" w:eastAsia="Times New Roman" w:hAnsi="Arial" w:cs="Arial"/>
          <w:color w:val="000000"/>
          <w:lang w:eastAsia="es-ES"/>
        </w:rPr>
        <w:t xml:space="preserve"> además, todas las órdenes deberán confirmar antes de llevarse a cabo, con textos claros de la acción que se realiza.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2.7.2. </w:t>
      </w:r>
      <w:bookmarkStart w:id="7" w:name="_Toc517339609"/>
      <w:r w:rsidRPr="00E83663">
        <w:rPr>
          <w:rFonts w:ascii="Arial" w:eastAsia="Times New Roman" w:hAnsi="Arial" w:cs="Arial"/>
          <w:color w:val="000000"/>
          <w:kern w:val="36"/>
          <w:lang w:eastAsia="es-ES"/>
        </w:rPr>
        <w:t>La visualización de los valores eléctricos:</w:t>
      </w:r>
      <w:r w:rsidRPr="00E83663">
        <w:rPr>
          <w:rFonts w:ascii="Times New Roman" w:eastAsia="Times New Roman" w:hAnsi="Times New Roman" w:cs="Times New Roman"/>
          <w:b/>
          <w:bCs/>
          <w:color w:val="000000"/>
          <w:kern w:val="36"/>
          <w:sz w:val="14"/>
          <w:szCs w:val="14"/>
          <w:lang w:eastAsia="es-ES"/>
        </w:rPr>
        <w:t>        </w:t>
      </w:r>
      <w:bookmarkEnd w:id="7"/>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Entrada: Tensión entre fases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frecuencia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Salida de los usuarios: Porcentaje de carga de los usuarios (%)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Potencia consumida por los usuarios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Tensión simple y compuesta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por fases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frecuencia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Circuito de continúa: Tensión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de carga de batería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de descarga de batería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de rectificador</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autonomía disponible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2.7.3. </w:t>
      </w:r>
      <w:bookmarkStart w:id="8" w:name="_Toc517339610"/>
      <w:r w:rsidRPr="00E83663">
        <w:rPr>
          <w:rFonts w:ascii="Arial" w:eastAsia="Times New Roman" w:hAnsi="Arial" w:cs="Arial"/>
          <w:color w:val="000000"/>
          <w:kern w:val="36"/>
          <w:lang w:eastAsia="es-ES"/>
        </w:rPr>
        <w:t>La visualización de los estados</w:t>
      </w:r>
      <w:r w:rsidRPr="00E83663">
        <w:rPr>
          <w:rFonts w:ascii="Times New Roman" w:eastAsia="Times New Roman" w:hAnsi="Times New Roman" w:cs="Times New Roman"/>
          <w:b/>
          <w:bCs/>
          <w:color w:val="000000"/>
          <w:kern w:val="36"/>
          <w:sz w:val="14"/>
          <w:szCs w:val="14"/>
          <w:lang w:eastAsia="es-ES"/>
        </w:rPr>
        <w:t>        </w:t>
      </w:r>
      <w:bookmarkEnd w:id="8"/>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Al menos con la siguiente información:</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Tensión de la red ausente</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Tensión máxima de la red</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Funcionamiento por batería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Fin de la descarga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Sobrecarga del ondulador</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Utilización en bypass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Fuente bypass no sincronizada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Utilización alimentada por bypass de mantenimiento</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bookmarkStart w:id="9" w:name="_Toc517339611"/>
      <w:r w:rsidRPr="00E83663">
        <w:rPr>
          <w:rFonts w:ascii="Arial" w:eastAsia="Times New Roman" w:hAnsi="Arial" w:cs="Arial"/>
          <w:color w:val="000000"/>
          <w:kern w:val="36"/>
          <w:lang w:eastAsia="es-ES"/>
        </w:rPr>
        <w:t> </w:t>
      </w:r>
      <w:bookmarkEnd w:id="9"/>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2.7.4. </w:t>
      </w:r>
      <w:r w:rsidRPr="00E83663">
        <w:rPr>
          <w:rFonts w:ascii="Arial" w:eastAsia="Times New Roman" w:hAnsi="Arial" w:cs="Arial"/>
          <w:color w:val="000000"/>
          <w:kern w:val="36"/>
          <w:lang w:eastAsia="es-ES"/>
        </w:rPr>
        <w:t>Prueba de la batería</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control de la disponibilidad de la batería es necesario que se realice mediante una prueba automática programable. Se deben tomar todas las precauciones para garantizar que esta prueba no presenta ningún peligro para la alimentación de los usuarios: continuidad de funcionamiento del rectificador, autonomía residual suficiente después de la prueba.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Esta prueba también se debe poder realizar manualmente desde el panel de control.</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2.7.5. </w:t>
      </w:r>
      <w:bookmarkStart w:id="10" w:name="_Toc517339612"/>
      <w:r w:rsidRPr="00E83663">
        <w:rPr>
          <w:rFonts w:ascii="Arial" w:eastAsia="Times New Roman" w:hAnsi="Arial" w:cs="Arial"/>
          <w:color w:val="000000"/>
          <w:kern w:val="36"/>
          <w:lang w:eastAsia="es-ES"/>
        </w:rPr>
        <w:t>Registro</w:t>
      </w:r>
      <w:r w:rsidRPr="00E83663">
        <w:rPr>
          <w:rFonts w:ascii="Times New Roman" w:eastAsia="Times New Roman" w:hAnsi="Times New Roman" w:cs="Times New Roman"/>
          <w:b/>
          <w:bCs/>
          <w:color w:val="000000"/>
          <w:kern w:val="36"/>
          <w:sz w:val="14"/>
          <w:szCs w:val="14"/>
          <w:lang w:eastAsia="es-ES"/>
        </w:rPr>
        <w:t>        </w:t>
      </w:r>
      <w:bookmarkEnd w:id="10"/>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Todos los sucesos (estados, alarmas y órdenes, consumos diarios, semanales, mensuales, anuales) es necesario que queden grabados con fecha y hora. La memoria es necesario que se alimente con una batería independiente. Estos sucesos serán reportados al sistema de gestión del edificio y vía correo electrónico.</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2.7.6. </w:t>
      </w:r>
      <w:bookmarkStart w:id="11" w:name="_Toc517339613"/>
      <w:r w:rsidRPr="00E83663">
        <w:rPr>
          <w:rFonts w:ascii="Arial" w:eastAsia="Times New Roman" w:hAnsi="Arial" w:cs="Arial"/>
          <w:color w:val="000000"/>
          <w:kern w:val="36"/>
          <w:lang w:eastAsia="es-ES"/>
        </w:rPr>
        <w:t>comunicación</w:t>
      </w:r>
      <w:r w:rsidRPr="00E83663">
        <w:rPr>
          <w:rFonts w:ascii="Times New Roman" w:eastAsia="Times New Roman" w:hAnsi="Times New Roman" w:cs="Times New Roman"/>
          <w:b/>
          <w:bCs/>
          <w:color w:val="000000"/>
          <w:kern w:val="36"/>
          <w:sz w:val="14"/>
          <w:szCs w:val="14"/>
          <w:lang w:eastAsia="es-ES"/>
        </w:rPr>
        <w:t>        </w:t>
      </w:r>
      <w:bookmarkEnd w:id="11"/>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equipos deben permitir comunicar los estados y los valores de medida referentes al SAI / UPS y deben comunicarse a distancia de las siguientes formas: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Contactos libres de potencial por los informes de alarma y de estado (mínimo 8 informaciones). La selección de la información debe ser programable a partir de la lista de los estados disponibles en el SAI / UPS. Los contactos deben ser configurables como abiertos o cerrados.</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Una entrada debe permitir efectuar la parada de emergencia a partir de una información externa (contacto libre de potencial).</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Una entrada debe permitir detener la recarga de la batería (funcionamiento con grupo electrógeno).</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Adaptador que permita conectar el SAI / UPS directamente a la red ethernet para su gestión y supervisión a través de la intranet UPF. Características del adaptador:</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23"/>
        </w:numPr>
        <w:spacing w:after="0" w:line="246" w:lineRule="atLeast"/>
        <w:ind w:left="652"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Supervisión y control del SAI vía SNMP para estaciones NMS ya través de HTTP / JAVA </w:t>
      </w:r>
      <w:proofErr w:type="spellStart"/>
      <w:r w:rsidRPr="00E83663">
        <w:rPr>
          <w:rFonts w:ascii="Arial" w:eastAsia="Times New Roman" w:hAnsi="Arial" w:cs="Arial"/>
          <w:color w:val="000000"/>
          <w:lang w:eastAsia="es-ES"/>
        </w:rPr>
        <w:t>applet</w:t>
      </w:r>
      <w:proofErr w:type="spellEnd"/>
      <w:r w:rsidRPr="00E83663">
        <w:rPr>
          <w:rFonts w:ascii="Arial" w:eastAsia="Times New Roman" w:hAnsi="Arial" w:cs="Arial"/>
          <w:color w:val="000000"/>
          <w:lang w:eastAsia="es-ES"/>
        </w:rPr>
        <w:t xml:space="preserve"> mediante un navegador de Internet actual.</w:t>
      </w:r>
    </w:p>
    <w:p w:rsidR="00E83663" w:rsidRPr="00E83663" w:rsidRDefault="00E83663" w:rsidP="00E83663">
      <w:pPr>
        <w:numPr>
          <w:ilvl w:val="0"/>
          <w:numId w:val="23"/>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Configuración del adaptador y del SAI a través de un navegador de Internet.</w:t>
      </w:r>
    </w:p>
    <w:p w:rsidR="00E83663" w:rsidRPr="00E83663" w:rsidRDefault="00E83663" w:rsidP="00E83663">
      <w:pPr>
        <w:numPr>
          <w:ilvl w:val="0"/>
          <w:numId w:val="23"/>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Registro de histórico guardados en una memoria no volátil.</w:t>
      </w:r>
    </w:p>
    <w:p w:rsidR="00E83663" w:rsidRPr="00E83663" w:rsidRDefault="00E83663" w:rsidP="00E83663">
      <w:pPr>
        <w:numPr>
          <w:ilvl w:val="0"/>
          <w:numId w:val="23"/>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Envío de correo electrónico para notificación de alarmas.</w:t>
      </w:r>
    </w:p>
    <w:p w:rsidR="00E83663" w:rsidRPr="00E83663" w:rsidRDefault="00E83663" w:rsidP="00E83663">
      <w:pPr>
        <w:numPr>
          <w:ilvl w:val="0"/>
          <w:numId w:val="23"/>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Mensajes automáticos en pantalla (POP-UP) de alarmas (Ej. Ausencia de red eléctrica o fin de autonomía).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Posibilidad de instalación de una interfaz serie RS485 / 232 con protocolo JBUS / MODBUS para futura conexión con el sistema de gestión integrado y centralizado.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lang w:eastAsia="es-ES"/>
        </w:rPr>
        <w:t>Tanto el programa de gestión como la información presentada, es necesario que sea en castellano o catalán.</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2. </w:t>
      </w:r>
      <w:proofErr w:type="gramStart"/>
      <w:r w:rsidRPr="00E83663">
        <w:rPr>
          <w:rFonts w:ascii="Arial" w:eastAsia="Times New Roman" w:hAnsi="Arial" w:cs="Arial"/>
          <w:color w:val="000000"/>
          <w:kern w:val="36"/>
          <w:u w:val="single"/>
          <w:lang w:eastAsia="es-ES"/>
        </w:rPr>
        <w:t>8 .</w:t>
      </w:r>
      <w:proofErr w:type="gramEnd"/>
      <w:r w:rsidRPr="00E83663">
        <w:rPr>
          <w:rFonts w:ascii="Arial" w:eastAsia="Times New Roman" w:hAnsi="Arial" w:cs="Arial"/>
          <w:color w:val="000000"/>
          <w:kern w:val="36"/>
          <w:u w:val="single"/>
          <w:lang w:eastAsia="es-ES"/>
        </w:rPr>
        <w:t>- Cumplimiento de ' homologación</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adjudicatario deberá aportar las certificaciones obtenidas por el material y la empresa fabricante, como mínimo deberá cumplir las siguientes: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ISO-9001</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EN 50091-2</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EN 62040-2</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IEC60950-1</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IEC62040-1-1</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IEC60529</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IEC62040-3</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proofErr w:type="gramStart"/>
      <w:r w:rsidRPr="00E83663">
        <w:rPr>
          <w:rFonts w:ascii="Arial" w:eastAsia="Times New Roman" w:hAnsi="Arial" w:cs="Arial"/>
          <w:b/>
          <w:bCs/>
          <w:color w:val="000000"/>
          <w:lang w:eastAsia="es-ES"/>
        </w:rPr>
        <w:t>3 .</w:t>
      </w:r>
      <w:proofErr w:type="gramEnd"/>
      <w:r w:rsidRPr="00E83663">
        <w:rPr>
          <w:rFonts w:ascii="Arial" w:eastAsia="Times New Roman" w:hAnsi="Arial" w:cs="Arial"/>
          <w:b/>
          <w:bCs/>
          <w:color w:val="000000"/>
          <w:lang w:eastAsia="es-ES"/>
        </w:rPr>
        <w:t>- Instalación del sistema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empresa adjudicataria es necesario que indique lo siguiente:</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r w:rsidRPr="00E83663">
        <w:rPr>
          <w:rFonts w:ascii="Arial" w:eastAsia="Times New Roman" w:hAnsi="Arial" w:cs="Arial"/>
          <w:b/>
          <w:bCs/>
          <w:color w:val="000000"/>
          <w:u w:val="single"/>
          <w:lang w:eastAsia="es-ES"/>
        </w:rPr>
        <w:t>Las medidas y pesos del equipo a instalar.             </w:t>
      </w:r>
    </w:p>
    <w:p w:rsidR="00E83663" w:rsidRPr="00E83663" w:rsidRDefault="00E83663" w:rsidP="00E83663">
      <w:pPr>
        <w:spacing w:after="0" w:line="246" w:lineRule="atLeast"/>
        <w:ind w:left="400" w:hanging="309"/>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 La temperatura máxima del local destinado al SAI / UPS y la </w:t>
      </w:r>
      <w:proofErr w:type="gramStart"/>
      <w:r w:rsidRPr="00E83663">
        <w:rPr>
          <w:rFonts w:ascii="Arial" w:eastAsia="Times New Roman" w:hAnsi="Arial" w:cs="Arial"/>
          <w:b/>
          <w:bCs/>
          <w:color w:val="000000"/>
          <w:u w:val="single"/>
          <w:lang w:eastAsia="es-ES"/>
        </w:rPr>
        <w:t>temperatura máximo</w:t>
      </w:r>
      <w:proofErr w:type="gramEnd"/>
      <w:r w:rsidRPr="00E83663">
        <w:rPr>
          <w:rFonts w:ascii="Arial" w:eastAsia="Times New Roman" w:hAnsi="Arial" w:cs="Arial"/>
          <w:b/>
          <w:bCs/>
          <w:color w:val="000000"/>
          <w:u w:val="single"/>
          <w:lang w:eastAsia="es-ES"/>
        </w:rPr>
        <w:t xml:space="preserve"> que pueden soportar las baterías.             </w:t>
      </w:r>
    </w:p>
    <w:p w:rsidR="00E83663" w:rsidRPr="00E83663" w:rsidRDefault="002F6F75" w:rsidP="00E83663">
      <w:pPr>
        <w:spacing w:after="0" w:line="246" w:lineRule="atLeast"/>
        <w:ind w:left="400" w:hanging="309"/>
        <w:jc w:val="both"/>
        <w:rPr>
          <w:rFonts w:ascii="Times New Roman" w:eastAsia="Times New Roman" w:hAnsi="Times New Roman" w:cs="Times New Roman"/>
          <w:color w:val="000000"/>
          <w:lang w:eastAsia="es-ES"/>
        </w:rPr>
      </w:pPr>
      <w:r>
        <w:rPr>
          <w:rFonts w:ascii="Arial" w:eastAsia="Times New Roman" w:hAnsi="Arial" w:cs="Arial"/>
          <w:b/>
          <w:bCs/>
          <w:color w:val="000000"/>
          <w:u w:val="single"/>
          <w:lang w:eastAsia="es-ES"/>
        </w:rPr>
        <w:t>- Las c</w:t>
      </w:r>
      <w:r w:rsidR="00E83663" w:rsidRPr="00E83663">
        <w:rPr>
          <w:rFonts w:ascii="Arial" w:eastAsia="Times New Roman" w:hAnsi="Arial" w:cs="Arial"/>
          <w:b/>
          <w:bCs/>
          <w:color w:val="000000"/>
          <w:u w:val="single"/>
          <w:lang w:eastAsia="es-ES"/>
        </w:rPr>
        <w:t>aracterísticas específicas de las salas donde se ubicarán </w:t>
      </w:r>
      <w:proofErr w:type="gramStart"/>
      <w:r w:rsidR="00E83663" w:rsidRPr="00E83663">
        <w:rPr>
          <w:rFonts w:ascii="Arial" w:eastAsia="Times New Roman" w:hAnsi="Arial" w:cs="Arial"/>
          <w:b/>
          <w:bCs/>
          <w:color w:val="000000"/>
          <w:u w:val="single"/>
          <w:lang w:eastAsia="es-ES"/>
        </w:rPr>
        <w:t>los equipo</w:t>
      </w:r>
      <w:proofErr w:type="gramEnd"/>
      <w:r w:rsidR="00E83663" w:rsidRPr="00E83663">
        <w:rPr>
          <w:rFonts w:ascii="Arial" w:eastAsia="Times New Roman" w:hAnsi="Arial" w:cs="Arial"/>
          <w:b/>
          <w:bCs/>
          <w:color w:val="000000"/>
          <w:u w:val="single"/>
          <w:lang w:eastAsia="es-ES"/>
        </w:rPr>
        <w:t> s se encuentran en el Anexo II.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bookmarkStart w:id="12" w:name="_Toc517339616"/>
      <w:r w:rsidRPr="00E83663">
        <w:rPr>
          <w:rFonts w:ascii="Arial" w:eastAsia="Times New Roman" w:hAnsi="Arial" w:cs="Arial"/>
          <w:color w:val="000000"/>
          <w:kern w:val="36"/>
          <w:lang w:eastAsia="es-ES"/>
        </w:rPr>
        <w:t>3.1.-  Protocolo de pruebas y puesta en marcha</w:t>
      </w:r>
      <w:bookmarkEnd w:id="12"/>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A fin de conocer a fondo los equipos, el ICIQ querrá estar presente el día que se hagan las pruebas con los equipos en las instalaciones del / </w:t>
      </w:r>
      <w:proofErr w:type="gramStart"/>
      <w:r w:rsidRPr="00E83663">
        <w:rPr>
          <w:rFonts w:ascii="Arial" w:eastAsia="Times New Roman" w:hAnsi="Arial" w:cs="Arial"/>
          <w:color w:val="000000"/>
          <w:lang w:eastAsia="es-ES"/>
        </w:rPr>
        <w:t>de los adjudicatario</w:t>
      </w:r>
      <w:proofErr w:type="gramEnd"/>
      <w:r w:rsidRPr="00E83663">
        <w:rPr>
          <w:rFonts w:ascii="Arial" w:eastAsia="Times New Roman" w:hAnsi="Arial" w:cs="Arial"/>
          <w:color w:val="000000"/>
          <w:lang w:eastAsia="es-ES"/>
        </w:rPr>
        <w:t xml:space="preserve"> / s licitador / s. Se verificarán todos los ensayos a realizar e inscritos en el protocolo de pruebas que presente el </w:t>
      </w:r>
      <w:proofErr w:type="gramStart"/>
      <w:r w:rsidRPr="00E83663">
        <w:rPr>
          <w:rFonts w:ascii="Arial" w:eastAsia="Times New Roman" w:hAnsi="Arial" w:cs="Arial"/>
          <w:color w:val="000000"/>
          <w:lang w:eastAsia="es-ES"/>
        </w:rPr>
        <w:t>licitador ,</w:t>
      </w:r>
      <w:proofErr w:type="gramEnd"/>
      <w:r w:rsidRPr="00E83663">
        <w:rPr>
          <w:rFonts w:ascii="Arial" w:eastAsia="Times New Roman" w:hAnsi="Arial" w:cs="Arial"/>
          <w:color w:val="000000"/>
          <w:lang w:eastAsia="es-ES"/>
        </w:rPr>
        <w:t xml:space="preserve"> así como otros ensayos que pueda solicitar el ICIQ.</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El adjudicatario deberá realizar una formación exhaustiva a los técnicos del ICIQ con anterioridad al envío del equipo en el </w:t>
      </w:r>
      <w:proofErr w:type="gramStart"/>
      <w:r w:rsidRPr="00E83663">
        <w:rPr>
          <w:rFonts w:ascii="Arial" w:eastAsia="Times New Roman" w:hAnsi="Arial" w:cs="Arial"/>
          <w:color w:val="000000"/>
          <w:lang w:eastAsia="es-ES"/>
        </w:rPr>
        <w:t>ICIQ .</w:t>
      </w:r>
      <w:proofErr w:type="gramEnd"/>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protocolo de pruebas deberá contener, como mínimo, todas las pruebas a realizar en fábrica, así como todas las pruebas a realizar in situ con la instalación definitiva (Por ejemplo, verificación reinyección armónica, distorsión armónica salida, tensión alterna residual hacia las baterías, test completo baterías).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licitador también deberá entregar un manual completo de instalación específico por el SAI, en castellano y / o en catalán y en formato digital.</w:t>
      </w:r>
    </w:p>
    <w:p w:rsidR="00E83663" w:rsidRPr="00E83663" w:rsidRDefault="00E83663" w:rsidP="00E83663">
      <w:pPr>
        <w:spacing w:after="0" w:line="246" w:lineRule="atLeast"/>
        <w:ind w:left="4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El adjudicatario deberá encargue de la puesta en marcha in situ del equipo en presencia de los técnicos del adjudicatario y del ICIQ.</w:t>
      </w:r>
    </w:p>
    <w:p w:rsidR="00E83663" w:rsidRPr="00E83663" w:rsidRDefault="00E83663" w:rsidP="00E83663">
      <w:pPr>
        <w:spacing w:after="0" w:line="246" w:lineRule="atLeast"/>
        <w:ind w:left="400"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Configuración de los sistemas de alarma.</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Entrega de la documentación, acreditando la realización del protocolo de pruebas y la puesta en marcha de los equipos.</w:t>
      </w:r>
    </w:p>
    <w:p w:rsidR="00E83663" w:rsidRPr="00E83663" w:rsidRDefault="00E83663" w:rsidP="00E83663">
      <w:pPr>
        <w:spacing w:after="0" w:line="246" w:lineRule="atLeast"/>
        <w:ind w:left="400"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3.2.- Ensayos mínimos a realizar en los equipos S AI a la recepción en el ICIQ: mínimo 24 horas después de la puesta en marcha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Una vez pasadas las primeras 24 horas y en un máximo de una semana de la puesta en marcha del s equipos, el adjudicatario deberá realizar los siguientes trabajos y presentará un informe verificando que se han realizado estas pruebas:</w:t>
      </w:r>
    </w:p>
    <w:p w:rsidR="00E83663" w:rsidRPr="00E83663" w:rsidRDefault="00E83663" w:rsidP="00E83663">
      <w:pPr>
        <w:spacing w:after="0" w:line="246" w:lineRule="atLeast"/>
        <w:ind w:left="4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roofErr w:type="gramStart"/>
      <w:r w:rsidRPr="00E83663">
        <w:rPr>
          <w:rFonts w:ascii="Arial" w:eastAsia="Times New Roman" w:hAnsi="Arial" w:cs="Arial"/>
          <w:color w:val="000000"/>
          <w:lang w:eastAsia="es-ES"/>
        </w:rPr>
        <w:t>A la equipo</w:t>
      </w:r>
      <w:proofErr w:type="gramEnd"/>
      <w:r w:rsidRPr="00E83663">
        <w:rPr>
          <w:rFonts w:ascii="Arial" w:eastAsia="Times New Roman" w:hAnsi="Arial" w:cs="Arial"/>
          <w:color w:val="000000"/>
          <w:lang w:eastAsia="es-ES"/>
        </w:rPr>
        <w:t>:</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externa.</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instalación de pruebas.</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Aparatos de medida utilizados.</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continuidad eléctrica masas y circuitos de tierra.</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cables entre armarios.</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vallas y conexiones entre armarios.</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la batería.</w:t>
      </w:r>
    </w:p>
    <w:p w:rsidR="00E83663" w:rsidRPr="00E83663" w:rsidRDefault="00E83663" w:rsidP="00E83663">
      <w:pPr>
        <w:numPr>
          <w:ilvl w:val="1"/>
          <w:numId w:val="2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la seguridad en los componentes de los equipos.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 Medidas y gráficos a </w:t>
      </w:r>
      <w:proofErr w:type="gramStart"/>
      <w:r w:rsidRPr="00E83663">
        <w:rPr>
          <w:rFonts w:ascii="Arial" w:eastAsia="Times New Roman" w:hAnsi="Arial" w:cs="Arial"/>
          <w:color w:val="000000"/>
          <w:lang w:eastAsia="es-ES"/>
        </w:rPr>
        <w:t>realizar :</w:t>
      </w:r>
      <w:proofErr w:type="gramEnd"/>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2"/>
          <w:numId w:val="25"/>
        </w:numPr>
        <w:spacing w:after="0" w:line="246" w:lineRule="atLeast"/>
        <w:ind w:left="1345"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Medidas en la entrada del rectificador (Por fase y entre fases). Tensión, intensidad, potencia activa.</w:t>
      </w:r>
    </w:p>
    <w:p w:rsidR="00E83663" w:rsidRPr="00E83663" w:rsidRDefault="00E83663" w:rsidP="00E83663">
      <w:pPr>
        <w:numPr>
          <w:ilvl w:val="2"/>
          <w:numId w:val="25"/>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Medidas en salida del rectificador (en vacío y en carga)</w:t>
      </w:r>
    </w:p>
    <w:p w:rsidR="00E83663" w:rsidRPr="00E83663" w:rsidRDefault="00E83663" w:rsidP="00E83663">
      <w:pPr>
        <w:numPr>
          <w:ilvl w:val="2"/>
          <w:numId w:val="25"/>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Medidas en la salida (por fase y entre fases, en vacío, con carga y con cargas desequilibradas)</w:t>
      </w:r>
    </w:p>
    <w:p w:rsidR="00E83663" w:rsidRPr="00E83663" w:rsidRDefault="00E83663" w:rsidP="00E83663">
      <w:pPr>
        <w:spacing w:after="0" w:line="246" w:lineRule="atLeast"/>
        <w:ind w:left="1418"/>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Tensión, </w:t>
      </w:r>
      <w:proofErr w:type="spellStart"/>
      <w:r w:rsidRPr="00E83663">
        <w:rPr>
          <w:rFonts w:ascii="Arial" w:eastAsia="Times New Roman" w:hAnsi="Arial" w:cs="Arial"/>
          <w:color w:val="000000"/>
          <w:lang w:eastAsia="es-ES"/>
        </w:rPr>
        <w:t>desfasatge</w:t>
      </w:r>
      <w:proofErr w:type="spellEnd"/>
      <w:r w:rsidRPr="00E83663">
        <w:rPr>
          <w:rFonts w:ascii="Arial" w:eastAsia="Times New Roman" w:hAnsi="Arial" w:cs="Arial"/>
          <w:color w:val="000000"/>
          <w:lang w:eastAsia="es-ES"/>
        </w:rPr>
        <w:t>, distorsión, frecuencia, intensidad, potencia activa.</w:t>
      </w:r>
    </w:p>
    <w:p w:rsidR="00E83663" w:rsidRPr="00E83663" w:rsidRDefault="00E83663" w:rsidP="00E83663">
      <w:pPr>
        <w:numPr>
          <w:ilvl w:val="2"/>
          <w:numId w:val="26"/>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Cálculos rendimientos, tensiones medias.</w:t>
      </w:r>
    </w:p>
    <w:p w:rsidR="00E83663" w:rsidRPr="00E83663" w:rsidRDefault="00E83663" w:rsidP="00E83663">
      <w:pPr>
        <w:numPr>
          <w:ilvl w:val="2"/>
          <w:numId w:val="26"/>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Gráficos descarga baterías, autonomía y gráfico.</w:t>
      </w:r>
    </w:p>
    <w:p w:rsidR="00E83663" w:rsidRPr="00E83663" w:rsidRDefault="00E83663" w:rsidP="00E83663">
      <w:pPr>
        <w:spacing w:after="0" w:line="246" w:lineRule="atLeast"/>
        <w:ind w:left="162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del rectificador -Cargador durante su fabricación:</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2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tensión máxima de desconexión del rectificador.</w:t>
      </w:r>
    </w:p>
    <w:p w:rsidR="00E83663" w:rsidRPr="00E83663" w:rsidRDefault="00E83663" w:rsidP="00E83663">
      <w:pPr>
        <w:numPr>
          <w:ilvl w:val="1"/>
          <w:numId w:val="2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los márgenes admisibles de tensión y frecuencia de entrada.</w:t>
      </w:r>
    </w:p>
    <w:p w:rsidR="00E83663" w:rsidRPr="00E83663" w:rsidRDefault="00E83663" w:rsidP="00E83663">
      <w:pPr>
        <w:numPr>
          <w:ilvl w:val="1"/>
          <w:numId w:val="2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temperatura por componente y por módulo.</w:t>
      </w:r>
    </w:p>
    <w:p w:rsidR="00E83663" w:rsidRPr="00E83663" w:rsidRDefault="00E83663" w:rsidP="00E83663">
      <w:pPr>
        <w:numPr>
          <w:ilvl w:val="1"/>
          <w:numId w:val="2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rigidez eléctrica.</w:t>
      </w:r>
    </w:p>
    <w:p w:rsidR="00E83663" w:rsidRPr="00E83663" w:rsidRDefault="00E83663" w:rsidP="00E83663">
      <w:pPr>
        <w:numPr>
          <w:ilvl w:val="1"/>
          <w:numId w:val="2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 de corto circuito de salida del bloque.</w:t>
      </w:r>
    </w:p>
    <w:p w:rsidR="00E83663" w:rsidRPr="00E83663" w:rsidRDefault="00E83663" w:rsidP="00E83663">
      <w:pPr>
        <w:numPr>
          <w:ilvl w:val="1"/>
          <w:numId w:val="2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la limitación de intensidad y de tiempo de recarga de baterías.</w:t>
      </w:r>
    </w:p>
    <w:p w:rsidR="00E83663" w:rsidRPr="00E83663" w:rsidRDefault="00E83663" w:rsidP="00E83663">
      <w:pPr>
        <w:numPr>
          <w:ilvl w:val="1"/>
          <w:numId w:val="27"/>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del arranque progresivo del rectificador con la recarga de batería en diferido.</w:t>
      </w:r>
    </w:p>
    <w:p w:rsidR="00E83663" w:rsidRPr="00E83663" w:rsidRDefault="00E83663" w:rsidP="00E83663">
      <w:pPr>
        <w:numPr>
          <w:ilvl w:val="1"/>
          <w:numId w:val="27"/>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auto-test de batería y la posibilidad de su configuración.</w:t>
      </w:r>
    </w:p>
    <w:p w:rsidR="00E83663" w:rsidRPr="00E83663" w:rsidRDefault="00E83663" w:rsidP="00E83663">
      <w:pPr>
        <w:numPr>
          <w:ilvl w:val="1"/>
          <w:numId w:val="27"/>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del aislamiento galvánico entre red y rectificador, así como, comprobación del tipo de rectificador 12 pulsos.</w:t>
      </w:r>
    </w:p>
    <w:p w:rsidR="00E83663" w:rsidRPr="00E83663" w:rsidRDefault="00E83663" w:rsidP="00E83663">
      <w:pPr>
        <w:spacing w:after="0" w:line="246" w:lineRule="atLeast"/>
        <w:ind w:left="148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de batería: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28"/>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Tiempo de autonomía disponible al 100% de carga.</w:t>
      </w:r>
    </w:p>
    <w:p w:rsidR="00E83663" w:rsidRPr="00E83663" w:rsidRDefault="00E83663" w:rsidP="00E83663">
      <w:pPr>
        <w:numPr>
          <w:ilvl w:val="1"/>
          <w:numId w:val="28"/>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Limitación existente configurable en descargas lentas.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al inversor y ondulador tipo IGBT: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2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Control de márgenes de tensiones admisibles de entrada </w:t>
      </w:r>
      <w:proofErr w:type="spellStart"/>
      <w:r w:rsidRPr="00E83663">
        <w:rPr>
          <w:rFonts w:ascii="Arial" w:eastAsia="Times New Roman" w:hAnsi="Arial" w:cs="Arial"/>
          <w:color w:val="000000"/>
          <w:lang w:eastAsia="es-ES"/>
        </w:rPr>
        <w:t>Vcc</w:t>
      </w:r>
      <w:proofErr w:type="spellEnd"/>
      <w:r w:rsidRPr="00E83663">
        <w:rPr>
          <w:rFonts w:ascii="Arial" w:eastAsia="Times New Roman" w:hAnsi="Arial" w:cs="Arial"/>
          <w:color w:val="000000"/>
          <w:lang w:eastAsia="es-ES"/>
        </w:rPr>
        <w:t>, con las correspondientes alarmas y pre-alarmas.</w:t>
      </w:r>
    </w:p>
    <w:p w:rsidR="00E83663" w:rsidRPr="00E83663" w:rsidRDefault="00E83663" w:rsidP="00E83663">
      <w:pPr>
        <w:numPr>
          <w:ilvl w:val="1"/>
          <w:numId w:val="29"/>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Verificar el tiempo de sobrecarga admisibles del 120% al 200% con y sin RED2.</w:t>
      </w:r>
    </w:p>
    <w:p w:rsidR="00E83663" w:rsidRPr="00E83663" w:rsidRDefault="00E83663" w:rsidP="00E83663">
      <w:pPr>
        <w:numPr>
          <w:ilvl w:val="1"/>
          <w:numId w:val="2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sincronización con RED2 en márgenes de tensión y frecuencia.</w:t>
      </w:r>
    </w:p>
    <w:p w:rsidR="00E83663" w:rsidRPr="00E83663" w:rsidRDefault="00E83663" w:rsidP="00E83663">
      <w:pPr>
        <w:numPr>
          <w:ilvl w:val="1"/>
          <w:numId w:val="2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funcionamiento con corto circuito franco, con y sin RED2.</w:t>
      </w:r>
    </w:p>
    <w:p w:rsidR="00E83663" w:rsidRPr="00E83663" w:rsidRDefault="00E83663" w:rsidP="00E83663">
      <w:pPr>
        <w:numPr>
          <w:ilvl w:val="1"/>
          <w:numId w:val="2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4 impactos de carga desequilibrada del 0 al 100% por el bloqueo de conmutación a ondulador.</w:t>
      </w:r>
    </w:p>
    <w:p w:rsidR="00E83663" w:rsidRPr="00E83663" w:rsidRDefault="00E83663" w:rsidP="00E83663">
      <w:pPr>
        <w:numPr>
          <w:ilvl w:val="1"/>
          <w:numId w:val="2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 del desfase angular, distorsión armónica y estabilidad de la salida con diferentes cargas y / o sobrecargas.</w:t>
      </w:r>
    </w:p>
    <w:p w:rsidR="00E83663" w:rsidRPr="00E83663" w:rsidRDefault="00E83663" w:rsidP="00E83663">
      <w:pPr>
        <w:numPr>
          <w:ilvl w:val="1"/>
          <w:numId w:val="29"/>
        </w:numPr>
        <w:spacing w:after="0" w:line="246" w:lineRule="atLeast"/>
        <w:ind w:left="1331" w:right="3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temperatura por componente y por módulo.</w:t>
      </w:r>
    </w:p>
    <w:p w:rsidR="00E83663" w:rsidRPr="00E83663" w:rsidRDefault="00E83663" w:rsidP="00E83663">
      <w:pPr>
        <w:numPr>
          <w:ilvl w:val="1"/>
          <w:numId w:val="29"/>
        </w:numPr>
        <w:spacing w:after="0" w:line="246" w:lineRule="atLeast"/>
        <w:ind w:left="1331" w:right="3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rigidez eléctrica.</w:t>
      </w:r>
    </w:p>
    <w:p w:rsidR="00E83663" w:rsidRPr="00E83663" w:rsidRDefault="00E83663" w:rsidP="00E83663">
      <w:pPr>
        <w:numPr>
          <w:ilvl w:val="1"/>
          <w:numId w:val="29"/>
        </w:numPr>
        <w:spacing w:after="0" w:line="246" w:lineRule="atLeast"/>
        <w:ind w:left="1331" w:right="3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electromagnéticas.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Times New Roman" w:eastAsia="Times New Roman" w:hAnsi="Times New Roman" w:cs="Times New Roman"/>
          <w:color w:val="000000"/>
          <w:lang w:eastAsia="es-ES"/>
        </w:rPr>
        <w:br w:type="textWrapping" w:clear="all"/>
      </w:r>
      <w:r w:rsidRPr="00E83663">
        <w:rPr>
          <w:rFonts w:ascii="Arial" w:eastAsia="Times New Roman" w:hAnsi="Arial" w:cs="Arial"/>
          <w:color w:val="000000"/>
          <w:lang w:eastAsia="es-ES"/>
        </w:rPr>
        <w:t>- Pruebas del bypass: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3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tolerancia admisible de entrada y salida.</w:t>
      </w:r>
    </w:p>
    <w:p w:rsidR="00E83663" w:rsidRPr="00E83663" w:rsidRDefault="00E83663" w:rsidP="00E83663">
      <w:pPr>
        <w:numPr>
          <w:ilvl w:val="1"/>
          <w:numId w:val="3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sobrecarga admisibles.</w:t>
      </w:r>
    </w:p>
    <w:p w:rsidR="00E83663" w:rsidRPr="00E83663" w:rsidRDefault="00E83663" w:rsidP="00E83663">
      <w:pPr>
        <w:numPr>
          <w:ilvl w:val="1"/>
          <w:numId w:val="3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rigidez eléctrica.</w:t>
      </w:r>
    </w:p>
    <w:p w:rsidR="00E83663" w:rsidRPr="00E83663" w:rsidRDefault="00E83663" w:rsidP="00E83663">
      <w:pPr>
        <w:numPr>
          <w:ilvl w:val="1"/>
          <w:numId w:val="3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temperatura por componente y por módulo.</w:t>
      </w:r>
    </w:p>
    <w:p w:rsidR="00E83663" w:rsidRPr="00E83663" w:rsidRDefault="00E83663" w:rsidP="00E83663">
      <w:pPr>
        <w:numPr>
          <w:ilvl w:val="1"/>
          <w:numId w:val="3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electromagnéticas.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Ampliaciones futuras: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31"/>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la posibilidad futura de ampliación directa en potencia (hasta 3 veces la nominal) y / o en redundancia activa sin necesidad de ninguna modificación al equipo.</w:t>
      </w:r>
    </w:p>
    <w:p w:rsidR="00E83663" w:rsidRPr="00E83663" w:rsidRDefault="00E83663" w:rsidP="00E83663">
      <w:pPr>
        <w:numPr>
          <w:ilvl w:val="1"/>
          <w:numId w:val="31"/>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Verificación </w:t>
      </w:r>
      <w:proofErr w:type="gramStart"/>
      <w:r w:rsidRPr="00E83663">
        <w:rPr>
          <w:rFonts w:ascii="Arial" w:eastAsia="Times New Roman" w:hAnsi="Arial" w:cs="Arial"/>
          <w:color w:val="000000"/>
          <w:lang w:eastAsia="es-ES"/>
        </w:rPr>
        <w:t>del bypass existentes</w:t>
      </w:r>
      <w:proofErr w:type="gramEnd"/>
      <w:r w:rsidRPr="00E83663">
        <w:rPr>
          <w:rFonts w:ascii="Arial" w:eastAsia="Times New Roman" w:hAnsi="Arial" w:cs="Arial"/>
          <w:color w:val="000000"/>
          <w:lang w:eastAsia="es-ES"/>
        </w:rPr>
        <w:t xml:space="preserve"> en cada equipo con el control de la posibilidad de conectar equipos unitarios con el propio bypass en paralelo, con reparto exacto de cargas entre ellos.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bookmarkStart w:id="13" w:name="_Toc517339624"/>
      <w:r w:rsidRPr="00E83663">
        <w:rPr>
          <w:rFonts w:ascii="Arial" w:eastAsia="Times New Roman" w:hAnsi="Arial" w:cs="Arial"/>
          <w:color w:val="000000"/>
          <w:kern w:val="36"/>
          <w:lang w:eastAsia="es-ES"/>
        </w:rPr>
        <w:t>3.3.- Desmontaje de equipamiento existente</w:t>
      </w:r>
      <w:bookmarkEnd w:id="13"/>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empresa de adjudicataria deberá desmontar y retirar el equipo existente en las instalaciones de la ICIQ. La empresa se encargará de la limpieza de la sala en la retirada del equipo. El SAI existente está instalado en el edificio ED1 planta -1, en la zona de instalaciones que t é acceso de mercancías.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9B560E" w:rsidP="00E83663">
      <w:pPr>
        <w:spacing w:after="0" w:line="246" w:lineRule="atLeast"/>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Dentro</w:t>
      </w:r>
      <w:r w:rsidR="00E83663" w:rsidRPr="00E83663">
        <w:rPr>
          <w:rFonts w:ascii="Arial" w:eastAsia="Times New Roman" w:hAnsi="Arial" w:cs="Arial"/>
          <w:color w:val="000000"/>
          <w:lang w:eastAsia="es-ES"/>
        </w:rPr>
        <w:t xml:space="preserve"> de las prestaciones requeridas </w:t>
      </w:r>
      <w:r>
        <w:rPr>
          <w:rFonts w:ascii="Arial" w:eastAsia="Times New Roman" w:hAnsi="Arial" w:cs="Arial"/>
          <w:color w:val="000000"/>
          <w:lang w:eastAsia="es-ES"/>
        </w:rPr>
        <w:t xml:space="preserve">se </w:t>
      </w:r>
      <w:r w:rsidR="00E83663" w:rsidRPr="00E83663">
        <w:rPr>
          <w:rFonts w:ascii="Arial" w:eastAsia="Times New Roman" w:hAnsi="Arial" w:cs="Arial"/>
          <w:color w:val="000000"/>
          <w:lang w:eastAsia="es-ES"/>
        </w:rPr>
        <w:t>incluyen:</w:t>
      </w:r>
    </w:p>
    <w:p w:rsidR="00E83663" w:rsidRPr="00E83663" w:rsidRDefault="00E83663" w:rsidP="00E83663">
      <w:pPr>
        <w:spacing w:after="0" w:line="246" w:lineRule="atLeast"/>
        <w:ind w:left="491"/>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Desmontaje y retirada del S AI existente.</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T</w:t>
      </w:r>
      <w:r w:rsidRPr="00E83663">
        <w:rPr>
          <w:rFonts w:ascii="Arial" w:eastAsia="Times New Roman" w:hAnsi="Arial" w:cs="Arial"/>
          <w:color w:val="000000"/>
          <w:lang w:eastAsia="es-ES"/>
        </w:rPr>
        <w:t>ransporte y manipulación de los equipos hasta la sala técnica.</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Co</w:t>
      </w:r>
      <w:r w:rsidRPr="00E83663">
        <w:rPr>
          <w:rFonts w:ascii="Arial" w:eastAsia="Times New Roman" w:hAnsi="Arial" w:cs="Arial"/>
          <w:color w:val="000000"/>
          <w:lang w:eastAsia="es-ES"/>
        </w:rPr>
        <w:t>locació</w:t>
      </w:r>
      <w:r>
        <w:rPr>
          <w:rFonts w:ascii="Arial" w:eastAsia="Times New Roman" w:hAnsi="Arial" w:cs="Arial"/>
          <w:color w:val="000000"/>
          <w:lang w:eastAsia="es-ES"/>
        </w:rPr>
        <w:t>n</w:t>
      </w:r>
      <w:r w:rsidRPr="00E83663">
        <w:rPr>
          <w:rFonts w:ascii="Arial" w:eastAsia="Times New Roman" w:hAnsi="Arial" w:cs="Arial"/>
          <w:color w:val="000000"/>
          <w:lang w:eastAsia="es-ES"/>
        </w:rPr>
        <w:t xml:space="preserve"> los equipos.</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R</w:t>
      </w:r>
      <w:r w:rsidRPr="00E83663">
        <w:rPr>
          <w:rFonts w:ascii="Arial" w:eastAsia="Times New Roman" w:hAnsi="Arial" w:cs="Arial"/>
          <w:color w:val="000000"/>
          <w:lang w:eastAsia="es-ES"/>
        </w:rPr>
        <w:t>ealización de las conexiones entre las baterías y el SAI / UPS.</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Conexiones de los cables de entrada y salida de los equipos.</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C</w:t>
      </w:r>
      <w:r w:rsidRPr="00E83663">
        <w:rPr>
          <w:rFonts w:ascii="Arial" w:eastAsia="Times New Roman" w:hAnsi="Arial" w:cs="Arial"/>
          <w:color w:val="000000"/>
          <w:lang w:eastAsia="es-ES"/>
        </w:rPr>
        <w:t>onexión del cableado de comunicaciones hasta el módulo de control.</w:t>
      </w:r>
    </w:p>
    <w:p w:rsidR="00E83663" w:rsidRPr="00E83663" w:rsidRDefault="00E83663" w:rsidP="00E83663">
      <w:pPr>
        <w:numPr>
          <w:ilvl w:val="0"/>
          <w:numId w:val="32"/>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Pequeño material necesario para realizar la instalación.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Pr>
          <w:rFonts w:ascii="Arial" w:eastAsia="Times New Roman" w:hAnsi="Arial" w:cs="Arial"/>
          <w:b/>
          <w:bCs/>
          <w:color w:val="000000"/>
          <w:lang w:eastAsia="es-ES"/>
        </w:rPr>
        <w:t>4.- F</w:t>
      </w:r>
      <w:r w:rsidRPr="00E83663">
        <w:rPr>
          <w:rFonts w:ascii="Arial" w:eastAsia="Times New Roman" w:hAnsi="Arial" w:cs="Arial"/>
          <w:b/>
          <w:bCs/>
          <w:color w:val="000000"/>
          <w:lang w:eastAsia="es-ES"/>
        </w:rPr>
        <w:t>ormación: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adjudicatario formará los técnicos del ICIQ en un mínimo de 2 ocasiones. </w:t>
      </w:r>
      <w:r w:rsidRPr="00E83663">
        <w:rPr>
          <w:rFonts w:ascii="Arial" w:eastAsia="Times New Roman" w:hAnsi="Arial" w:cs="Arial"/>
          <w:b/>
          <w:bCs/>
          <w:color w:val="000000"/>
          <w:u w:val="single"/>
          <w:lang w:eastAsia="es-ES"/>
        </w:rPr>
        <w:t>La primera formación, el mismo día de la recepción en la fábrica o instalaciones del adjudicatario. </w:t>
      </w:r>
      <w:r w:rsidR="00446030">
        <w:rPr>
          <w:rFonts w:ascii="Arial" w:eastAsia="Times New Roman" w:hAnsi="Arial" w:cs="Arial"/>
          <w:color w:val="000000"/>
          <w:lang w:eastAsia="es-ES"/>
        </w:rPr>
        <w:t>Esta formación será sin co</w:t>
      </w:r>
      <w:r w:rsidRPr="00E83663">
        <w:rPr>
          <w:rFonts w:ascii="Arial" w:eastAsia="Times New Roman" w:hAnsi="Arial" w:cs="Arial"/>
          <w:color w:val="000000"/>
          <w:lang w:eastAsia="es-ES"/>
        </w:rPr>
        <w:t>st</w:t>
      </w:r>
      <w:r w:rsidR="00446030">
        <w:rPr>
          <w:rFonts w:ascii="Arial" w:eastAsia="Times New Roman" w:hAnsi="Arial" w:cs="Arial"/>
          <w:color w:val="000000"/>
          <w:lang w:eastAsia="es-ES"/>
        </w:rPr>
        <w:t>e</w:t>
      </w:r>
      <w:r w:rsidRPr="00E83663">
        <w:rPr>
          <w:rFonts w:ascii="Arial" w:eastAsia="Times New Roman" w:hAnsi="Arial" w:cs="Arial"/>
          <w:color w:val="000000"/>
          <w:lang w:eastAsia="es-ES"/>
        </w:rPr>
        <w:t> para el ICIQ y e s presentará un documento acreditando el lugar de la formación.</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segunda formación tendrá lugar una vez montados los equipos en las instalaciones del ICIQ. S ' adjuntará el certificado de formación.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fabricante</w:t>
      </w:r>
      <w:r>
        <w:rPr>
          <w:rFonts w:ascii="Arial" w:eastAsia="Times New Roman" w:hAnsi="Arial" w:cs="Arial"/>
          <w:color w:val="000000"/>
          <w:lang w:eastAsia="es-ES"/>
        </w:rPr>
        <w:t xml:space="preserve"> facilitará todos los manuales </w:t>
      </w:r>
      <w:proofErr w:type="spellStart"/>
      <w:r>
        <w:rPr>
          <w:rFonts w:ascii="Arial" w:eastAsia="Times New Roman" w:hAnsi="Arial" w:cs="Arial"/>
          <w:color w:val="000000"/>
          <w:lang w:eastAsia="es-ES"/>
        </w:rPr>
        <w:t>e</w:t>
      </w:r>
      <w:proofErr w:type="spellEnd"/>
      <w:r w:rsidRPr="00E83663">
        <w:rPr>
          <w:rFonts w:ascii="Arial" w:eastAsia="Times New Roman" w:hAnsi="Arial" w:cs="Arial"/>
          <w:color w:val="000000"/>
          <w:lang w:eastAsia="es-ES"/>
        </w:rPr>
        <w:t xml:space="preserve"> instrucciones en castellano y / o catalán y en formato digital.</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proofErr w:type="gramStart"/>
      <w:r w:rsidRPr="00E83663">
        <w:rPr>
          <w:rFonts w:ascii="Arial" w:eastAsia="Times New Roman" w:hAnsi="Arial" w:cs="Arial"/>
          <w:b/>
          <w:bCs/>
          <w:color w:val="000000"/>
          <w:lang w:eastAsia="es-ES"/>
        </w:rPr>
        <w:t>5 .</w:t>
      </w:r>
      <w:proofErr w:type="gramEnd"/>
      <w:r w:rsidRPr="00E83663">
        <w:rPr>
          <w:rFonts w:ascii="Arial" w:eastAsia="Times New Roman" w:hAnsi="Arial" w:cs="Arial"/>
          <w:b/>
          <w:bCs/>
          <w:color w:val="000000"/>
          <w:lang w:eastAsia="es-ES"/>
        </w:rPr>
        <w:t>- Asistencia técnica y Servicio de Mantenimiento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u w:val="single"/>
          <w:lang w:eastAsia="es-ES"/>
        </w:rPr>
        <w:t>5.1. asistencia técnica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servicio de asistencia técnica en el período de garantía consistirá en la modalidad de todo riesgo, es decir, incluirá los materiales, baterías y mano de obra, dietas y desplazamiento en mantenimiento y reparación de los equipos de alimentación ininterrumpida SAI, propiedad de ICIQ.</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5.1.1 </w:t>
      </w:r>
      <w:bookmarkStart w:id="14" w:name="_Toc517339620"/>
      <w:r w:rsidRPr="00E83663">
        <w:rPr>
          <w:rFonts w:ascii="Arial" w:eastAsia="Times New Roman" w:hAnsi="Arial" w:cs="Arial"/>
          <w:color w:val="000000"/>
          <w:kern w:val="36"/>
          <w:lang w:eastAsia="es-ES"/>
        </w:rPr>
        <w:t>Servicio</w:t>
      </w:r>
      <w:r w:rsidRPr="00E83663">
        <w:rPr>
          <w:rFonts w:ascii="Times New Roman" w:eastAsia="Times New Roman" w:hAnsi="Times New Roman" w:cs="Times New Roman"/>
          <w:b/>
          <w:bCs/>
          <w:color w:val="000000"/>
          <w:kern w:val="36"/>
          <w:sz w:val="14"/>
          <w:szCs w:val="14"/>
          <w:lang w:eastAsia="es-ES"/>
        </w:rPr>
        <w:t>          </w:t>
      </w:r>
      <w:bookmarkEnd w:id="14"/>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servicio técnico de asistencia comprenderá:</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3"/>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Limpieza general del equipo.</w:t>
      </w:r>
    </w:p>
    <w:p w:rsidR="00E83663" w:rsidRPr="00E83663" w:rsidRDefault="00E83663" w:rsidP="00E83663">
      <w:pPr>
        <w:numPr>
          <w:ilvl w:val="0"/>
          <w:numId w:val="33"/>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Inspección visual para detectar posibles sobrecalentamientos.</w:t>
      </w:r>
    </w:p>
    <w:p w:rsidR="00E83663" w:rsidRPr="00E83663" w:rsidRDefault="00E83663" w:rsidP="00E83663">
      <w:pPr>
        <w:numPr>
          <w:ilvl w:val="0"/>
          <w:numId w:val="33"/>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 de las variables eléctricas para establecer el estado operacional del equipo.</w:t>
      </w:r>
    </w:p>
    <w:p w:rsidR="00E83663" w:rsidRPr="00E83663" w:rsidRDefault="00E83663" w:rsidP="00E83663">
      <w:pPr>
        <w:numPr>
          <w:ilvl w:val="0"/>
          <w:numId w:val="33"/>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Comprobación de las conexiones eléctricas que no sean por presión.</w:t>
      </w:r>
    </w:p>
    <w:p w:rsidR="00E83663" w:rsidRPr="00E83663" w:rsidRDefault="00E83663" w:rsidP="00E83663">
      <w:pPr>
        <w:numPr>
          <w:ilvl w:val="0"/>
          <w:numId w:val="33"/>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Comprobación y realización de ajustes en los niveles de control allí donde sean necesarios.</w:t>
      </w:r>
    </w:p>
    <w:p w:rsidR="00E83663" w:rsidRPr="00E83663" w:rsidRDefault="00E83663" w:rsidP="00E83663">
      <w:pPr>
        <w:numPr>
          <w:ilvl w:val="0"/>
          <w:numId w:val="34"/>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Rectificación de cualquier problema técnico encontrado.</w:t>
      </w:r>
    </w:p>
    <w:p w:rsidR="00E83663" w:rsidRPr="00E83663" w:rsidRDefault="00E83663" w:rsidP="00E83663">
      <w:pPr>
        <w:numPr>
          <w:ilvl w:val="0"/>
          <w:numId w:val="34"/>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Recomendación de cualquier acción para mantener o mejorar la capacidad del equipo.</w:t>
      </w:r>
    </w:p>
    <w:p w:rsidR="00E83663" w:rsidRPr="00E83663" w:rsidRDefault="00E83663" w:rsidP="00E83663">
      <w:pPr>
        <w:numPr>
          <w:ilvl w:val="0"/>
          <w:numId w:val="34"/>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Comprobación de la autonomía de las baterías.</w:t>
      </w:r>
    </w:p>
    <w:p w:rsidR="00E83663" w:rsidRPr="00E83663" w:rsidRDefault="00E83663" w:rsidP="00E83663">
      <w:pPr>
        <w:numPr>
          <w:ilvl w:val="0"/>
          <w:numId w:val="34"/>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Se hará un informe con los resultados obtenidos.</w:t>
      </w:r>
    </w:p>
    <w:p w:rsidR="00E83663" w:rsidRPr="00E83663" w:rsidRDefault="00E83663" w:rsidP="00E83663">
      <w:pPr>
        <w:spacing w:after="0" w:line="246" w:lineRule="atLeast"/>
        <w:ind w:left="112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5.1.2. </w:t>
      </w:r>
      <w:bookmarkStart w:id="15" w:name="_Toc517339621"/>
      <w:r w:rsidRPr="00E83663">
        <w:rPr>
          <w:rFonts w:ascii="Arial" w:eastAsia="Times New Roman" w:hAnsi="Arial" w:cs="Arial"/>
          <w:color w:val="000000"/>
          <w:kern w:val="36"/>
          <w:lang w:eastAsia="es-ES"/>
        </w:rPr>
        <w:t>Visitas de rutina</w:t>
      </w:r>
      <w:r w:rsidRPr="00E83663">
        <w:rPr>
          <w:rFonts w:ascii="Times New Roman" w:eastAsia="Times New Roman" w:hAnsi="Times New Roman" w:cs="Times New Roman"/>
          <w:b/>
          <w:bCs/>
          <w:color w:val="000000"/>
          <w:kern w:val="36"/>
          <w:sz w:val="14"/>
          <w:szCs w:val="14"/>
          <w:lang w:eastAsia="es-ES"/>
        </w:rPr>
        <w:t>       </w:t>
      </w:r>
      <w:bookmarkEnd w:id="15"/>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número de visitas de rutina será de dos por año y deberán ser realizadas por un técnico, durante los meses de febrero y septiembre, respectivamente, a fin de efectuar las inspecciones y comprobaciones indicadas en el apartar 5 .</w:t>
      </w:r>
      <w:proofErr w:type="gramStart"/>
      <w:r w:rsidRPr="00E83663">
        <w:rPr>
          <w:rFonts w:ascii="Arial" w:eastAsia="Times New Roman" w:hAnsi="Arial" w:cs="Arial"/>
          <w:color w:val="000000"/>
          <w:lang w:eastAsia="es-ES"/>
        </w:rPr>
        <w:t>1 .</w:t>
      </w:r>
      <w:proofErr w:type="gramEnd"/>
      <w:r w:rsidRPr="00E83663">
        <w:rPr>
          <w:rFonts w:ascii="Arial" w:eastAsia="Times New Roman" w:hAnsi="Arial" w:cs="Arial"/>
          <w:color w:val="000000"/>
          <w:lang w:eastAsia="es-ES"/>
        </w:rPr>
        <w:t> 1.</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Estas visitas se harán previa concertación con el responsable de mantenimiento de la ' ICIQ.</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5.1.3. </w:t>
      </w:r>
      <w:bookmarkStart w:id="16" w:name="_Toc517339622"/>
      <w:r w:rsidRPr="00E83663">
        <w:rPr>
          <w:rFonts w:ascii="Arial" w:eastAsia="Times New Roman" w:hAnsi="Arial" w:cs="Arial"/>
          <w:color w:val="000000"/>
          <w:kern w:val="36"/>
          <w:lang w:eastAsia="es-ES"/>
        </w:rPr>
        <w:t>Servicio de emergencia</w:t>
      </w:r>
      <w:r w:rsidRPr="00E83663">
        <w:rPr>
          <w:rFonts w:ascii="Times New Roman" w:eastAsia="Times New Roman" w:hAnsi="Times New Roman" w:cs="Times New Roman"/>
          <w:b/>
          <w:bCs/>
          <w:color w:val="000000"/>
          <w:kern w:val="36"/>
          <w:sz w:val="14"/>
          <w:szCs w:val="14"/>
          <w:lang w:eastAsia="es-ES"/>
        </w:rPr>
        <w:t>        </w:t>
      </w:r>
      <w:bookmarkEnd w:id="16"/>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Se dispondrá de un servicio de asistencia técnica telefónica de emergencia que funcionará permanentemente todos los días del año.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El tiempo máximo para a que un técnico cualificado atienda la llamada será de 15 minutos.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Si fuera necesario, una vez recibida la notificación de avería, el tiempo máximo para llegar al lugar donde el equipo está instalado, se estima en tres horas. A la oferta se deberá justificar desde donde se desplazaría el técnico y confirmar que se podrá presentar en un máximo de 3 horas.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Cualquier reparación deberá ser efectuada como máximo en las 24 horas posteriores a la comunicación.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Cualquier retraso en la reparación deberá justificar. No se aceptará la falta de recambios como justificación del retraso, y en tal caso, el adjudicatario estará obliga</w:t>
      </w:r>
      <w:r>
        <w:rPr>
          <w:rFonts w:ascii="Arial" w:eastAsia="Times New Roman" w:hAnsi="Arial" w:cs="Arial"/>
          <w:color w:val="000000"/>
          <w:lang w:eastAsia="es-ES"/>
        </w:rPr>
        <w:t>do a garantizar los servicios bá</w:t>
      </w:r>
      <w:r w:rsidRPr="00E83663">
        <w:rPr>
          <w:rFonts w:ascii="Arial" w:eastAsia="Times New Roman" w:hAnsi="Arial" w:cs="Arial"/>
          <w:color w:val="000000"/>
          <w:lang w:eastAsia="es-ES"/>
        </w:rPr>
        <w:t>sicos con la instalación rápida de otro aparato de idénticas características.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 el periodo de garantía no se cobrará mano de obra ni materiales para este servicio.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7"/>
          <w:szCs w:val="27"/>
          <w:lang w:eastAsia="es-ES"/>
        </w:rPr>
        <w:br w:type="textWrapping" w:clear="all"/>
      </w:r>
      <w:r w:rsidRPr="00E83663">
        <w:rPr>
          <w:rFonts w:ascii="Arial" w:eastAsia="Times New Roman" w:hAnsi="Arial" w:cs="Arial"/>
          <w:color w:val="000000"/>
          <w:u w:val="single"/>
          <w:lang w:eastAsia="es-ES"/>
        </w:rPr>
        <w:t>5.2. Servicio de Mantenimiento: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licitador presentará un presupuesto formal de mantenimiento del equipo. En caso de ser adjudicatario, éste presupuesto se considerará vinculante una vez finalizada la garantía.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Para valorar la mejor relación coste-eficiencia sobre la base del cálculo del coste del ciclo de vida del equipamiento a adquirir, es valorará el coste del contrato de mantenimiento como criterio de adjudicación.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Las tareas que se deben incluir en e</w:t>
      </w:r>
      <w:r w:rsidR="00446030">
        <w:rPr>
          <w:rFonts w:ascii="Arial" w:eastAsia="Times New Roman" w:hAnsi="Arial" w:cs="Arial"/>
          <w:color w:val="000000"/>
          <w:lang w:eastAsia="es-ES"/>
        </w:rPr>
        <w:t>ste servicio de mantenimiento so</w:t>
      </w:r>
      <w:r w:rsidRPr="00E83663">
        <w:rPr>
          <w:rFonts w:ascii="Arial" w:eastAsia="Times New Roman" w:hAnsi="Arial" w:cs="Arial"/>
          <w:color w:val="000000"/>
          <w:lang w:eastAsia="es-ES"/>
        </w:rPr>
        <w:t>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El servicio de todo riesgo que incluye, materiales y componentes del </w:t>
      </w:r>
      <w:proofErr w:type="gramStart"/>
      <w:r w:rsidRPr="00E83663">
        <w:rPr>
          <w:rFonts w:ascii="Arial" w:eastAsia="Times New Roman" w:hAnsi="Arial" w:cs="Arial"/>
          <w:color w:val="000000"/>
          <w:lang w:eastAsia="es-ES"/>
        </w:rPr>
        <w:t>SAI</w:t>
      </w:r>
      <w:proofErr w:type="gramEnd"/>
      <w:r w:rsidRPr="00E83663">
        <w:rPr>
          <w:rFonts w:ascii="Arial" w:eastAsia="Times New Roman" w:hAnsi="Arial" w:cs="Arial"/>
          <w:color w:val="000000"/>
          <w:lang w:eastAsia="es-ES"/>
        </w:rPr>
        <w:t xml:space="preserve"> aunque sean por desgaste, desplazamientos y mano de obra. E</w:t>
      </w:r>
      <w:r w:rsidR="00446030">
        <w:rPr>
          <w:rFonts w:ascii="Arial" w:eastAsia="Times New Roman" w:hAnsi="Arial" w:cs="Arial"/>
          <w:color w:val="000000"/>
          <w:lang w:eastAsia="es-ES"/>
        </w:rPr>
        <w:t>l cambio de las baterías no est</w:t>
      </w:r>
      <w:r w:rsidRPr="00E83663">
        <w:rPr>
          <w:rFonts w:ascii="Arial" w:eastAsia="Times New Roman" w:hAnsi="Arial" w:cs="Arial"/>
          <w:color w:val="000000"/>
          <w:lang w:eastAsia="es-ES"/>
        </w:rPr>
        <w:t>á incluido.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Las revisiones ser una al año y las intervenciones serán iguales que las de la puesta en marcha. Se presentarán en un informe donde se recogerán todos los datos y se enviará al ICIQ en formato digital.</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Llamadas de incidencias 24 horas 365 días al año.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Cualquier reparación detectada deberá estar solucionada en 24/48 horas.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u w:val="single"/>
          <w:lang w:eastAsia="es-ES"/>
        </w:rPr>
        <w:t>El importe económico del presupuesto de mantenimiento se debe incluir en el Sobre </w:t>
      </w:r>
      <w:proofErr w:type="gramStart"/>
      <w:r w:rsidRPr="00E83663">
        <w:rPr>
          <w:rFonts w:ascii="Arial" w:eastAsia="Times New Roman" w:hAnsi="Arial" w:cs="Arial"/>
          <w:color w:val="000000"/>
          <w:u w:val="single"/>
          <w:lang w:eastAsia="es-ES"/>
        </w:rPr>
        <w:t>C .</w:t>
      </w:r>
      <w:proofErr w:type="gramEnd"/>
    </w:p>
    <w:p w:rsidR="00E83663" w:rsidRPr="00E83663" w:rsidRDefault="00E83663" w:rsidP="00E83663">
      <w:pPr>
        <w:spacing w:after="0" w:line="240" w:lineRule="auto"/>
        <w:ind w:left="72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proofErr w:type="gramStart"/>
      <w:r>
        <w:rPr>
          <w:rFonts w:ascii="Arial" w:eastAsia="Times New Roman" w:hAnsi="Arial" w:cs="Arial"/>
          <w:b/>
          <w:bCs/>
          <w:color w:val="000000"/>
          <w:lang w:eastAsia="es-ES"/>
        </w:rPr>
        <w:t>6 .</w:t>
      </w:r>
      <w:proofErr w:type="gramEnd"/>
      <w:r>
        <w:rPr>
          <w:rFonts w:ascii="Arial" w:eastAsia="Times New Roman" w:hAnsi="Arial" w:cs="Arial"/>
          <w:b/>
          <w:bCs/>
          <w:color w:val="000000"/>
          <w:lang w:eastAsia="es-ES"/>
        </w:rPr>
        <w:t>- C</w:t>
      </w:r>
      <w:r w:rsidRPr="00E83663">
        <w:rPr>
          <w:rFonts w:ascii="Arial" w:eastAsia="Times New Roman" w:hAnsi="Arial" w:cs="Arial"/>
          <w:b/>
          <w:bCs/>
          <w:color w:val="000000"/>
          <w:lang w:eastAsia="es-ES"/>
        </w:rPr>
        <w:t>ondiciones de garantía: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equipos deben estar cubiertos por una garantía de piezas, baterías y mano de obra in situ durante el periodo de garantía, con dos revisiones anuales sin coste. Dentro del periodo de garantía estará incluido el servicio de llamadas de incidencias 365 días al año y un tiempo de reparación del SAI de 24/48 horas.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6.1. - El adjudicatario debe comprometerse en un documento por escrito y legal a suministrar las piezas de repuesto durante el ciclo de vida del equipo que no puede ser inferior a 15 años después de la entrega de los equipos. Deberá especifi</w:t>
      </w:r>
      <w:r>
        <w:rPr>
          <w:rFonts w:ascii="Arial" w:eastAsia="Times New Roman" w:hAnsi="Arial" w:cs="Arial"/>
          <w:color w:val="000000"/>
          <w:lang w:eastAsia="es-ES"/>
        </w:rPr>
        <w:t>car el ciclo de vida del equipo</w:t>
      </w:r>
      <w:r w:rsidRPr="00E83663">
        <w:rPr>
          <w:rFonts w:ascii="Arial" w:eastAsia="Times New Roman" w:hAnsi="Arial" w:cs="Arial"/>
          <w:color w:val="000000"/>
          <w:u w:val="single"/>
          <w:lang w:eastAsia="es-ES"/>
        </w:rPr>
        <w:t>. Este documento se incluirá en el sobre B. En c as de no aportar este documento el licitador quedará excluido del proceso de licitación.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proofErr w:type="gramStart"/>
      <w:r w:rsidRPr="00E83663">
        <w:rPr>
          <w:rFonts w:ascii="Arial" w:eastAsia="Times New Roman" w:hAnsi="Arial" w:cs="Arial"/>
          <w:color w:val="000000"/>
          <w:lang w:eastAsia="es-ES"/>
        </w:rPr>
        <w:t>6.2 .</w:t>
      </w:r>
      <w:proofErr w:type="gramEnd"/>
      <w:r w:rsidRPr="00E83663">
        <w:rPr>
          <w:rFonts w:ascii="Arial" w:eastAsia="Times New Roman" w:hAnsi="Arial" w:cs="Arial"/>
          <w:color w:val="000000"/>
          <w:lang w:eastAsia="es-ES"/>
        </w:rPr>
        <w:t> - Las baterías (de plomo ácido) deben contar con una vida útil de 10 -12 años.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0" w:lineRule="auto"/>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7.- </w:t>
      </w:r>
      <w:bookmarkStart w:id="17" w:name="_Toc517339629"/>
      <w:r w:rsidRPr="00E83663">
        <w:rPr>
          <w:rFonts w:ascii="Arial" w:eastAsia="Times New Roman" w:hAnsi="Arial" w:cs="Arial"/>
          <w:b/>
          <w:bCs/>
          <w:color w:val="000000"/>
          <w:kern w:val="36"/>
          <w:lang w:eastAsia="es-ES"/>
        </w:rPr>
        <w:t>Régimen sancionador</w:t>
      </w:r>
      <w:bookmarkEnd w:id="17"/>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incumplimiento o cumplimiento defectuoso de las obligaciones contractuales dará lugar a la imposición de penalizaciones. La tipificación de las faltas a efectos del presente contrato y el régimen sancionador asociado se describen en la cláusula 24 del Pliego de Cláusulas Administrativas Particulares.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FF0000"/>
          <w:lang w:eastAsia="es-ES"/>
        </w:rPr>
        <w:t> </w:t>
      </w:r>
    </w:p>
    <w:p w:rsidR="00E83663" w:rsidRPr="00E83663" w:rsidRDefault="00E83663" w:rsidP="00E83663">
      <w:pPr>
        <w:spacing w:after="0" w:line="330" w:lineRule="atLeast"/>
        <w:jc w:val="both"/>
        <w:rPr>
          <w:rFonts w:ascii="Times New Roman" w:eastAsia="Times New Roman" w:hAnsi="Times New Roman" w:cs="Times New Roman"/>
          <w:color w:val="000000"/>
          <w:lang w:eastAsia="es-ES"/>
        </w:rPr>
      </w:pPr>
      <w:proofErr w:type="gramStart"/>
      <w:r w:rsidRPr="00E83663">
        <w:rPr>
          <w:rFonts w:ascii="Arial" w:eastAsia="Times New Roman" w:hAnsi="Arial" w:cs="Arial"/>
          <w:b/>
          <w:bCs/>
          <w:color w:val="000000"/>
          <w:lang w:eastAsia="es-ES"/>
        </w:rPr>
        <w:t>8 .</w:t>
      </w:r>
      <w:proofErr w:type="gramEnd"/>
      <w:r w:rsidRPr="00E83663">
        <w:rPr>
          <w:rFonts w:ascii="Arial" w:eastAsia="Times New Roman" w:hAnsi="Arial" w:cs="Arial"/>
          <w:b/>
          <w:bCs/>
          <w:color w:val="000000"/>
          <w:lang w:eastAsia="es-ES"/>
        </w:rPr>
        <w:t>- Visitas a las instalaciones del ICIQ</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ICIQ facilitará el acceso de las empresas licitadoras en las instalaciones, para que puedan visitar "in situ" la sala para la implementación del nuevo SA </w:t>
      </w:r>
      <w:proofErr w:type="gramStart"/>
      <w:r w:rsidRPr="00E83663">
        <w:rPr>
          <w:rFonts w:ascii="Arial" w:eastAsia="Times New Roman" w:hAnsi="Arial" w:cs="Arial"/>
          <w:color w:val="000000"/>
          <w:lang w:eastAsia="es-ES"/>
        </w:rPr>
        <w:t>Y .</w:t>
      </w:r>
      <w:proofErr w:type="gramEnd"/>
      <w:r w:rsidRPr="00E83663">
        <w:rPr>
          <w:rFonts w:ascii="Arial" w:eastAsia="Times New Roman" w:hAnsi="Arial" w:cs="Arial"/>
          <w:color w:val="000000"/>
          <w:lang w:eastAsia="es-ES"/>
        </w:rPr>
        <w:t> Esta visita es indispensable para poder licitar dado que se deberá aportar en el sobre B el justificante de visita emitido por el ICIQ.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ICIQ publicará en la Plataforma electrónica de contratación pública de la Generalidad de Cataluña el día en que se realizarán las visitas. Las visitas se harán en dos días, con una duración máxima de 30 minutos, previa inscripción en la dirección </w:t>
      </w:r>
      <w:hyperlink r:id="rId5" w:history="1">
        <w:r w:rsidRPr="00E83663">
          <w:rPr>
            <w:rFonts w:ascii="Arial" w:eastAsia="Times New Roman" w:hAnsi="Arial" w:cs="Arial"/>
            <w:color w:val="000000"/>
            <w:u w:val="single"/>
            <w:lang w:eastAsia="es-ES"/>
          </w:rPr>
          <w:t>manteniment@iciq.es</w:t>
        </w:r>
      </w:hyperlink>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proofErr w:type="gramStart"/>
      <w:r>
        <w:rPr>
          <w:rFonts w:ascii="Arial" w:eastAsia="Times New Roman" w:hAnsi="Arial" w:cs="Arial"/>
          <w:b/>
          <w:bCs/>
          <w:color w:val="000000"/>
          <w:lang w:eastAsia="es-ES"/>
        </w:rPr>
        <w:t>9 .</w:t>
      </w:r>
      <w:proofErr w:type="gramEnd"/>
      <w:r>
        <w:rPr>
          <w:rFonts w:ascii="Arial" w:eastAsia="Times New Roman" w:hAnsi="Arial" w:cs="Arial"/>
          <w:b/>
          <w:bCs/>
          <w:color w:val="000000"/>
          <w:lang w:eastAsia="es-ES"/>
        </w:rPr>
        <w:t>- Plazo de ejecuc</w:t>
      </w:r>
      <w:r w:rsidRPr="00E83663">
        <w:rPr>
          <w:rFonts w:ascii="Arial" w:eastAsia="Times New Roman" w:hAnsi="Arial" w:cs="Arial"/>
          <w:b/>
          <w:bCs/>
          <w:color w:val="000000"/>
          <w:lang w:eastAsia="es-ES"/>
        </w:rPr>
        <w:t>ión y lugar de entrega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plazo de entrega del equipo no será superior a 1 mes contado desde la firma del contrato.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proofErr w:type="gramStart"/>
      <w:r w:rsidRPr="00E83663">
        <w:rPr>
          <w:rFonts w:ascii="Arial" w:eastAsia="Times New Roman" w:hAnsi="Arial" w:cs="Arial"/>
          <w:b/>
          <w:bCs/>
          <w:color w:val="000000"/>
          <w:lang w:eastAsia="es-ES"/>
        </w:rPr>
        <w:t>10 .</w:t>
      </w:r>
      <w:proofErr w:type="gramEnd"/>
      <w:r w:rsidRPr="00E83663">
        <w:rPr>
          <w:rFonts w:ascii="Arial" w:eastAsia="Times New Roman" w:hAnsi="Arial" w:cs="Arial"/>
          <w:b/>
          <w:bCs/>
          <w:color w:val="000000"/>
          <w:lang w:eastAsia="es-ES"/>
        </w:rPr>
        <w:t> - Presupuesto de licitación.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presupuesto máximo de licitación del servicio se fija en la cantidad de 6 8 .00 0 € IVA no incluido. Los licitadores deben igualar o disminuir en su oferta, la cantidad menciona</w:t>
      </w:r>
      <w:r>
        <w:rPr>
          <w:rFonts w:ascii="Arial" w:eastAsia="Times New Roman" w:hAnsi="Arial" w:cs="Arial"/>
          <w:color w:val="000000"/>
          <w:lang w:eastAsia="es-ES"/>
        </w:rPr>
        <w:t>da, presentando un precio total</w:t>
      </w:r>
      <w:r w:rsidRPr="00E83663">
        <w:rPr>
          <w:rFonts w:ascii="Arial" w:eastAsia="Times New Roman" w:hAnsi="Arial" w:cs="Arial"/>
          <w:color w:val="000000"/>
          <w:lang w:eastAsia="es-ES"/>
        </w:rPr>
        <w:t>.</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tbl>
      <w:tblPr>
        <w:tblW w:w="8946" w:type="dxa"/>
        <w:tblCellMar>
          <w:left w:w="0" w:type="dxa"/>
          <w:right w:w="0" w:type="dxa"/>
        </w:tblCellMar>
        <w:tblLook w:val="04A0" w:firstRow="1" w:lastRow="0" w:firstColumn="1" w:lastColumn="0" w:noHBand="0" w:noVBand="1"/>
      </w:tblPr>
      <w:tblGrid>
        <w:gridCol w:w="3134"/>
        <w:gridCol w:w="2410"/>
        <w:gridCol w:w="1417"/>
        <w:gridCol w:w="1985"/>
      </w:tblGrid>
      <w:tr w:rsidR="00E83663" w:rsidRPr="00E83663" w:rsidTr="00E83663">
        <w:trPr>
          <w:trHeight w:val="684"/>
        </w:trPr>
        <w:tc>
          <w:tcPr>
            <w:tcW w:w="3134"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color w:val="2B2D26"/>
                <w:lang w:eastAsia="es-ES"/>
              </w:rPr>
              <w:t>CONCEPTO</w:t>
            </w:r>
          </w:p>
        </w:tc>
        <w:tc>
          <w:tcPr>
            <w:tcW w:w="2410" w:type="dxa"/>
            <w:tcBorders>
              <w:top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6"/>
              <w:jc w:val="center"/>
              <w:rPr>
                <w:rFonts w:ascii="Times New Roman" w:eastAsia="Times New Roman" w:hAnsi="Times New Roman" w:cs="Times New Roman"/>
                <w:sz w:val="24"/>
                <w:szCs w:val="24"/>
                <w:lang w:eastAsia="es-ES"/>
              </w:rPr>
            </w:pPr>
            <w:r w:rsidRPr="00E83663">
              <w:rPr>
                <w:rFonts w:ascii="Arial" w:eastAsia="Times New Roman" w:hAnsi="Arial" w:cs="Arial"/>
                <w:color w:val="1A1A16"/>
                <w:lang w:eastAsia="es-ES"/>
              </w:rPr>
              <w:t>IMPORTE SIN IVA</w:t>
            </w:r>
          </w:p>
        </w:tc>
        <w:tc>
          <w:tcPr>
            <w:tcW w:w="1417" w:type="dxa"/>
            <w:tcBorders>
              <w:top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200"/>
              <w:rPr>
                <w:rFonts w:ascii="Times New Roman" w:eastAsia="Times New Roman" w:hAnsi="Times New Roman" w:cs="Times New Roman"/>
                <w:sz w:val="24"/>
                <w:szCs w:val="24"/>
                <w:lang w:eastAsia="es-ES"/>
              </w:rPr>
            </w:pPr>
            <w:r w:rsidRPr="00E83663">
              <w:rPr>
                <w:rFonts w:ascii="Arial" w:eastAsia="Times New Roman" w:hAnsi="Arial" w:cs="Arial"/>
                <w:color w:val="1A1A16"/>
                <w:lang w:eastAsia="es-ES"/>
              </w:rPr>
              <w:t>IVA 21%</w:t>
            </w:r>
          </w:p>
        </w:tc>
        <w:tc>
          <w:tcPr>
            <w:tcW w:w="1985" w:type="dxa"/>
            <w:tcBorders>
              <w:top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42"/>
              <w:jc w:val="center"/>
              <w:rPr>
                <w:rFonts w:ascii="Times New Roman" w:eastAsia="Times New Roman" w:hAnsi="Times New Roman" w:cs="Times New Roman"/>
                <w:sz w:val="24"/>
                <w:szCs w:val="24"/>
                <w:lang w:eastAsia="es-ES"/>
              </w:rPr>
            </w:pPr>
            <w:r w:rsidRPr="00E83663">
              <w:rPr>
                <w:rFonts w:ascii="Arial" w:eastAsia="Times New Roman" w:hAnsi="Arial" w:cs="Arial"/>
                <w:color w:val="2B2D26"/>
                <w:lang w:eastAsia="es-ES"/>
              </w:rPr>
              <w:t>TOTAL</w:t>
            </w:r>
          </w:p>
        </w:tc>
      </w:tr>
      <w:tr w:rsidR="00E83663" w:rsidRPr="00E83663" w:rsidTr="00E83663">
        <w:trPr>
          <w:trHeight w:val="525"/>
        </w:trPr>
        <w:tc>
          <w:tcPr>
            <w:tcW w:w="3134" w:type="dxa"/>
            <w:tcBorders>
              <w:top w:val="single" w:sz="8" w:space="0" w:color="000000"/>
              <w:left w:val="single" w:sz="8" w:space="0" w:color="000000"/>
              <w:bottom w:val="single" w:sz="12"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rPr>
                <w:rFonts w:ascii="Times New Roman" w:eastAsia="Times New Roman" w:hAnsi="Times New Roman" w:cs="Times New Roman"/>
                <w:sz w:val="24"/>
                <w:szCs w:val="24"/>
                <w:lang w:eastAsia="es-ES"/>
              </w:rPr>
            </w:pPr>
            <w:r w:rsidRPr="00E83663">
              <w:rPr>
                <w:rFonts w:ascii="Arial" w:eastAsia="Times New Roman" w:hAnsi="Arial" w:cs="Arial"/>
                <w:color w:val="2B2D26"/>
                <w:lang w:eastAsia="es-ES"/>
              </w:rPr>
              <w:t>PRESUPUESTO </w:t>
            </w:r>
            <w:proofErr w:type="spellStart"/>
            <w:r w:rsidRPr="00E83663">
              <w:rPr>
                <w:rFonts w:ascii="Arial" w:eastAsia="Times New Roman" w:hAnsi="Arial" w:cs="Arial"/>
                <w:lang w:eastAsia="es-ES"/>
              </w:rPr>
              <w:t>Sai</w:t>
            </w:r>
            <w:proofErr w:type="spellEnd"/>
            <w:r w:rsidRPr="00E83663">
              <w:rPr>
                <w:rFonts w:ascii="Arial" w:eastAsia="Times New Roman" w:hAnsi="Arial" w:cs="Arial"/>
                <w:lang w:eastAsia="es-ES"/>
              </w:rPr>
              <w:t xml:space="preserve"> 240KVA</w:t>
            </w:r>
          </w:p>
        </w:tc>
        <w:tc>
          <w:tcPr>
            <w:tcW w:w="2410" w:type="dxa"/>
            <w:tcBorders>
              <w:top w:val="single" w:sz="8" w:space="0" w:color="000000"/>
              <w:bottom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200"/>
              <w:jc w:val="center"/>
              <w:rPr>
                <w:rFonts w:ascii="Times New Roman" w:eastAsia="Times New Roman" w:hAnsi="Times New Roman" w:cs="Times New Roman"/>
                <w:sz w:val="24"/>
                <w:szCs w:val="24"/>
                <w:lang w:eastAsia="es-ES"/>
              </w:rPr>
            </w:pPr>
            <w:r w:rsidRPr="00E83663">
              <w:rPr>
                <w:rFonts w:ascii="Arial" w:eastAsia="Times New Roman" w:hAnsi="Arial" w:cs="Arial"/>
                <w:lang w:eastAsia="es-ES"/>
              </w:rPr>
              <w:t>68. 000 €</w:t>
            </w:r>
          </w:p>
        </w:tc>
        <w:tc>
          <w:tcPr>
            <w:tcW w:w="1417" w:type="dxa"/>
            <w:tcBorders>
              <w:top w:val="single" w:sz="8" w:space="0" w:color="000000"/>
              <w:bottom w:val="single" w:sz="6"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lang w:eastAsia="es-ES"/>
              </w:rPr>
              <w:t>14. 280 €</w:t>
            </w:r>
          </w:p>
        </w:tc>
        <w:tc>
          <w:tcPr>
            <w:tcW w:w="1985" w:type="dxa"/>
            <w:tcBorders>
              <w:top w:val="single" w:sz="8" w:space="0" w:color="000000"/>
              <w:bottom w:val="single" w:sz="6"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lang w:eastAsia="es-ES"/>
              </w:rPr>
              <w:t>82. 280 €</w:t>
            </w:r>
          </w:p>
        </w:tc>
      </w:tr>
    </w:tbl>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bookmarkStart w:id="18" w:name="_Toc517339627"/>
      <w:r w:rsidRPr="00E83663">
        <w:rPr>
          <w:rFonts w:ascii="Arial" w:eastAsia="Times New Roman" w:hAnsi="Arial" w:cs="Arial"/>
          <w:b/>
          <w:bCs/>
          <w:color w:val="000000"/>
          <w:lang w:eastAsia="es-ES"/>
        </w:rPr>
        <w:t> </w:t>
      </w:r>
      <w:bookmarkEnd w:id="18"/>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11.- Documentación a presentar en el sobre B</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Los le citadores deben presentar una oferta, de acuerdo con lo que se pide en el modelo de oferta del sobre B del ANEXO Nº. 2 del Pliego de Cláusulas P articulares que incluirá:</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11.1.- Una M</w:t>
      </w:r>
      <w:r w:rsidRPr="00E83663">
        <w:rPr>
          <w:rFonts w:ascii="Arial" w:eastAsia="Times New Roman" w:hAnsi="Arial" w:cs="Arial"/>
          <w:color w:val="000000"/>
          <w:lang w:eastAsia="es-ES"/>
        </w:rPr>
        <w:t>emoria técnica con los puntos descritos en los apartados 1 al </w:t>
      </w:r>
      <w:proofErr w:type="gramStart"/>
      <w:r w:rsidRPr="00E83663">
        <w:rPr>
          <w:rFonts w:ascii="Arial" w:eastAsia="Times New Roman" w:hAnsi="Arial" w:cs="Arial"/>
          <w:color w:val="000000"/>
          <w:lang w:eastAsia="es-ES"/>
        </w:rPr>
        <w:t>6 ,</w:t>
      </w:r>
      <w:proofErr w:type="gramEnd"/>
      <w:r w:rsidRPr="00E83663">
        <w:rPr>
          <w:rFonts w:ascii="Arial" w:eastAsia="Times New Roman" w:hAnsi="Arial" w:cs="Arial"/>
          <w:color w:val="000000"/>
          <w:lang w:eastAsia="es-ES"/>
        </w:rPr>
        <w:t xml:space="preserve"> incluidos en el presente pliego. La empresa licitadora que no incluya en su oferta todos los puntos de los apartados 1 al 6 será excluida del proceso de licitación. </w:t>
      </w:r>
      <w:r w:rsidRPr="00E83663">
        <w:rPr>
          <w:rFonts w:ascii="Arial" w:eastAsia="Times New Roman" w:hAnsi="Arial" w:cs="Arial"/>
          <w:color w:val="000000"/>
          <w:u w:val="single"/>
          <w:lang w:eastAsia="es-ES"/>
        </w:rPr>
        <w:t>En el Punto 6 no se ha n indicar en ningún caso los años d</w:t>
      </w:r>
      <w:r>
        <w:rPr>
          <w:rFonts w:ascii="Arial" w:eastAsia="Times New Roman" w:hAnsi="Arial" w:cs="Arial"/>
          <w:color w:val="000000"/>
          <w:u w:val="single"/>
          <w:lang w:eastAsia="es-ES"/>
        </w:rPr>
        <w:t>e la garantía oferta del equipo</w:t>
      </w:r>
      <w:r w:rsidRPr="00E83663">
        <w:rPr>
          <w:rFonts w:ascii="Arial" w:eastAsia="Times New Roman" w:hAnsi="Arial" w:cs="Arial"/>
          <w:color w:val="000000"/>
          <w:u w:val="single"/>
          <w:lang w:eastAsia="es-ES"/>
        </w:rPr>
        <w:t>, este es un dato que se solicita en el sobre C.</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propuesta técnica deberá tener un máximo de 30 hojas. Es esencial y obligatorio que se respete n el orden de los 6 apartados solicitados en la Memoria técnica, bien identificado s y numerados.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1 </w:t>
      </w:r>
      <w:proofErr w:type="gramStart"/>
      <w:r w:rsidRPr="00E83663">
        <w:rPr>
          <w:rFonts w:ascii="Arial" w:eastAsia="Times New Roman" w:hAnsi="Arial" w:cs="Arial"/>
          <w:color w:val="000000"/>
          <w:lang w:eastAsia="es-ES"/>
        </w:rPr>
        <w:t>1 .</w:t>
      </w:r>
      <w:proofErr w:type="gramEnd"/>
      <w:r w:rsidRPr="00E83663">
        <w:rPr>
          <w:rFonts w:ascii="Arial" w:eastAsia="Times New Roman" w:hAnsi="Arial" w:cs="Arial"/>
          <w:color w:val="000000"/>
          <w:lang w:eastAsia="es-ES"/>
        </w:rPr>
        <w:t> </w:t>
      </w:r>
      <w:proofErr w:type="gramStart"/>
      <w:r w:rsidRPr="00E83663">
        <w:rPr>
          <w:rFonts w:ascii="Arial" w:eastAsia="Times New Roman" w:hAnsi="Arial" w:cs="Arial"/>
          <w:color w:val="000000"/>
          <w:lang w:eastAsia="es-ES"/>
        </w:rPr>
        <w:t>2 .</w:t>
      </w:r>
      <w:proofErr w:type="gramEnd"/>
      <w:r w:rsidRPr="00E83663">
        <w:rPr>
          <w:rFonts w:ascii="Arial" w:eastAsia="Times New Roman" w:hAnsi="Arial" w:cs="Arial"/>
          <w:color w:val="000000"/>
          <w:lang w:eastAsia="es-ES"/>
        </w:rPr>
        <w:t>- El compromiso por escrito de suministrar las piezas de repuesto durante el ciclo de vida del equipo que no puede ser inferior a 15 años después de la entrega de los equipos.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11.3.- Un justificante de la visita a las instalaciones.</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12.- Documentación a presentar en el sobre C</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Los licitadores deberán presentar una oferta, de acuerdo con lo que se pide en el modelo de oferta del sobre C del ANEXO Nº. 2 del Pliego de Cláusulas Particulares que incluirá:</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Times New Roman" w:eastAsia="Times New Roman" w:hAnsi="Times New Roman" w:cs="Times New Roman"/>
          <w:color w:val="000000"/>
          <w:lang w:eastAsia="es-ES"/>
        </w:rPr>
        <w:br w:type="textWrapping" w:clear="all"/>
      </w:r>
      <w:r w:rsidRPr="00E83663">
        <w:rPr>
          <w:rFonts w:ascii="Arial" w:eastAsia="Times New Roman" w:hAnsi="Arial" w:cs="Arial"/>
          <w:color w:val="000000"/>
          <w:lang w:eastAsia="es-ES"/>
        </w:rPr>
        <w:t>12.1.- Oferta económica: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presupuesto máximo de licitación del servicio se fija en la cantidad de 68. 000 € IVA no incluido. Los licitadores deben igualar o disminuir en su oferta, la cantidad mencionada, presentando un precio total.</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12.2.- Garantía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licitadores deben indicar el periodo de garantía de los equipos. Este período no puede ser inferior a 2 años. E n caso de ser inferior será motivo de exclusión.</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12.3.- El importe económico del presupuesto de mantenimiento una vez finalizado el plazo de garantía.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r w:rsidRPr="00E83663">
        <w:rPr>
          <w:rFonts w:ascii="Times New Roman" w:eastAsia="Times New Roman" w:hAnsi="Times New Roman" w:cs="Times New Roman"/>
          <w:color w:val="000000"/>
          <w:lang w:eastAsia="es-ES"/>
        </w:rPr>
        <w:br w:type="textWrapping" w:clear="all"/>
      </w:r>
      <w:r w:rsidRPr="00E83663">
        <w:rPr>
          <w:rFonts w:ascii="Arial" w:eastAsia="Times New Roman" w:hAnsi="Arial" w:cs="Arial"/>
          <w:b/>
          <w:bCs/>
          <w:color w:val="000000"/>
          <w:u w:val="single"/>
          <w:lang w:eastAsia="es-ES"/>
        </w:rPr>
        <w:t>Anexos Lote 1</w:t>
      </w:r>
    </w:p>
    <w:p w:rsidR="00E83663" w:rsidRPr="00E83663" w:rsidRDefault="00E83663" w:rsidP="00E83663">
      <w:pPr>
        <w:spacing w:before="360" w:after="120" w:line="240" w:lineRule="auto"/>
        <w:ind w:left="142" w:hanging="360"/>
        <w:outlineLvl w:val="0"/>
        <w:rPr>
          <w:rFonts w:ascii="Times New Roman" w:eastAsia="Times New Roman" w:hAnsi="Times New Roman" w:cs="Times New Roman"/>
          <w:b/>
          <w:bCs/>
          <w:color w:val="000000"/>
          <w:kern w:val="36"/>
          <w:sz w:val="48"/>
          <w:szCs w:val="48"/>
          <w:lang w:eastAsia="es-ES"/>
        </w:rPr>
      </w:pPr>
      <w:bookmarkStart w:id="19" w:name="_Toc495397312"/>
      <w:bookmarkStart w:id="20" w:name="_Toc517339633"/>
      <w:bookmarkEnd w:id="19"/>
      <w:r w:rsidRPr="00E83663">
        <w:rPr>
          <w:rFonts w:ascii="Arial" w:eastAsia="Times New Roman" w:hAnsi="Arial" w:cs="Arial"/>
          <w:b/>
          <w:bCs/>
          <w:color w:val="000000"/>
          <w:kern w:val="36"/>
          <w:lang w:eastAsia="es-ES"/>
        </w:rPr>
        <w:t xml:space="preserve">Anexo </w:t>
      </w:r>
      <w:proofErr w:type="gramStart"/>
      <w:r w:rsidRPr="00E83663">
        <w:rPr>
          <w:rFonts w:ascii="Arial" w:eastAsia="Times New Roman" w:hAnsi="Arial" w:cs="Arial"/>
          <w:b/>
          <w:bCs/>
          <w:color w:val="000000"/>
          <w:kern w:val="36"/>
          <w:lang w:eastAsia="es-ES"/>
        </w:rPr>
        <w:t>I</w:t>
      </w:r>
      <w:bookmarkEnd w:id="20"/>
      <w:r w:rsidRPr="00E83663">
        <w:rPr>
          <w:rFonts w:ascii="Arial" w:eastAsia="Times New Roman" w:hAnsi="Arial" w:cs="Arial"/>
          <w:b/>
          <w:bCs/>
          <w:color w:val="000000"/>
          <w:kern w:val="36"/>
          <w:lang w:eastAsia="es-ES"/>
        </w:rPr>
        <w:t> .</w:t>
      </w:r>
      <w:proofErr w:type="gramEnd"/>
      <w:r w:rsidRPr="00E83663">
        <w:rPr>
          <w:rFonts w:ascii="Arial" w:eastAsia="Times New Roman" w:hAnsi="Arial" w:cs="Arial"/>
          <w:b/>
          <w:bCs/>
          <w:color w:val="000000"/>
          <w:kern w:val="36"/>
          <w:lang w:eastAsia="es-ES"/>
        </w:rPr>
        <w:t> Fotos SAI:</w:t>
      </w:r>
    </w:p>
    <w:p w:rsidR="00E83663" w:rsidRPr="00E83663" w:rsidRDefault="00E83663" w:rsidP="00E83663">
      <w:pPr>
        <w:spacing w:after="0" w:line="224" w:lineRule="atLeast"/>
        <w:ind w:left="142"/>
        <w:jc w:val="both"/>
        <w:rPr>
          <w:rFonts w:ascii="Times New Roman" w:eastAsia="Times New Roman" w:hAnsi="Times New Roman" w:cs="Times New Roman"/>
          <w:color w:val="000000"/>
          <w:sz w:val="20"/>
          <w:szCs w:val="20"/>
          <w:lang w:eastAsia="es-ES"/>
        </w:rPr>
      </w:pPr>
      <w:r w:rsidRPr="00E83663">
        <w:rPr>
          <w:rFonts w:ascii="Arial" w:eastAsia="Times New Roman" w:hAnsi="Arial" w:cs="Arial"/>
          <w:color w:val="000000"/>
          <w:sz w:val="20"/>
          <w:szCs w:val="20"/>
          <w:lang w:eastAsia="es-ES"/>
        </w:rPr>
        <w:t>SAI 200KVA existente</w:t>
      </w:r>
    </w:p>
    <w:p w:rsidR="00E83663" w:rsidRPr="00E83663" w:rsidRDefault="00E83663" w:rsidP="00E83663">
      <w:pPr>
        <w:spacing w:after="0" w:line="224" w:lineRule="atLeast"/>
        <w:jc w:val="both"/>
        <w:rPr>
          <w:rFonts w:ascii="Times New Roman" w:eastAsia="Times New Roman" w:hAnsi="Times New Roman" w:cs="Times New Roman"/>
          <w:color w:val="000000"/>
          <w:sz w:val="20"/>
          <w:szCs w:val="20"/>
          <w:lang w:eastAsia="es-ES"/>
        </w:rPr>
      </w:pPr>
      <w:r w:rsidRPr="00E83663">
        <w:rPr>
          <w:rFonts w:ascii="Arial" w:eastAsia="Times New Roman" w:hAnsi="Arial" w:cs="Arial"/>
          <w:color w:val="FF0000"/>
          <w:sz w:val="20"/>
          <w:szCs w:val="20"/>
          <w:lang w:eastAsia="es-ES"/>
        </w:rPr>
        <w:t> </w:t>
      </w:r>
    </w:p>
    <w:p w:rsidR="009B560E" w:rsidRPr="00697175" w:rsidRDefault="00E83663" w:rsidP="009B560E">
      <w:pPr>
        <w:spacing w:line="268" w:lineRule="auto"/>
        <w:ind w:right="-2"/>
        <w:jc w:val="both"/>
        <w:rPr>
          <w:rFonts w:ascii="Arial" w:eastAsia="Arial" w:hAnsi="Arial" w:cs="Arial"/>
          <w:color w:val="FF0000"/>
        </w:rPr>
      </w:pPr>
      <w:r w:rsidRPr="00E83663">
        <w:rPr>
          <w:rFonts w:ascii="Arial" w:eastAsia="Times New Roman" w:hAnsi="Arial" w:cs="Arial"/>
          <w:color w:val="000000"/>
          <w:sz w:val="20"/>
          <w:szCs w:val="20"/>
          <w:lang w:eastAsia="es-ES"/>
        </w:rPr>
        <w:t>   </w:t>
      </w:r>
      <w:r w:rsidR="009B560E" w:rsidRPr="00697175">
        <w:rPr>
          <w:rFonts w:ascii="Arial" w:eastAsia="Arial" w:hAnsi="Arial" w:cs="Arial"/>
          <w:noProof/>
          <w:lang w:eastAsia="es-ES"/>
        </w:rPr>
        <w:drawing>
          <wp:inline distT="0" distB="0" distL="0" distR="0">
            <wp:extent cx="2529840" cy="3802380"/>
            <wp:effectExtent l="0" t="0" r="3810" b="7620"/>
            <wp:docPr id="26" name="Picture 26" descr="IMG_0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_0659"/>
                    <pic:cNvPicPr>
                      <a:picLocks noRot="1" noChangeAspect="1" noEditPoints="1" noChangeArrowheads="1" noCrop="1"/>
                    </pic:cNvPicPr>
                  </pic:nvPicPr>
                  <pic:blipFill>
                    <a:blip r:embed="rId6">
                      <a:extLst>
                        <a:ext uri="{28A0092B-C50C-407E-A947-70E740481C1C}">
                          <a14:useLocalDpi xmlns:a14="http://schemas.microsoft.com/office/drawing/2010/main" val="0"/>
                        </a:ext>
                      </a:extLst>
                    </a:blip>
                    <a:srcRect r="11641"/>
                    <a:stretch>
                      <a:fillRect/>
                    </a:stretch>
                  </pic:blipFill>
                  <pic:spPr bwMode="auto">
                    <a:xfrm>
                      <a:off x="0" y="0"/>
                      <a:ext cx="2529840" cy="3802380"/>
                    </a:xfrm>
                    <a:prstGeom prst="rect">
                      <a:avLst/>
                    </a:prstGeom>
                    <a:noFill/>
                    <a:ln>
                      <a:noFill/>
                    </a:ln>
                  </pic:spPr>
                </pic:pic>
              </a:graphicData>
            </a:graphic>
          </wp:inline>
        </w:drawing>
      </w:r>
      <w:r w:rsidR="009B560E" w:rsidRPr="00697175">
        <w:rPr>
          <w:rFonts w:ascii="Arial" w:eastAsia="Arial" w:hAnsi="Arial" w:cs="Arial"/>
        </w:rPr>
        <w:t xml:space="preserve">      </w:t>
      </w:r>
      <w:r w:rsidR="009B560E" w:rsidRPr="00697175">
        <w:rPr>
          <w:rFonts w:ascii="Arial" w:eastAsia="Arial" w:hAnsi="Arial" w:cs="Arial"/>
          <w:noProof/>
          <w:lang w:eastAsia="es-ES"/>
        </w:rPr>
        <w:drawing>
          <wp:inline distT="0" distB="0" distL="0" distR="0">
            <wp:extent cx="2514600" cy="3794760"/>
            <wp:effectExtent l="0" t="0" r="0" b="0"/>
            <wp:docPr id="25" name="Picture 25" descr="IMG_0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0658"/>
                    <pic:cNvPicPr>
                      <a:picLocks noRot="1" noChangeAspect="1" noEditPoints="1" noChangeArrowheads="1" noCrop="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14600" cy="3794760"/>
                    </a:xfrm>
                    <a:prstGeom prst="rect">
                      <a:avLst/>
                    </a:prstGeom>
                    <a:noFill/>
                    <a:ln>
                      <a:noFill/>
                    </a:ln>
                  </pic:spPr>
                </pic:pic>
              </a:graphicData>
            </a:graphic>
          </wp:inline>
        </w:drawing>
      </w:r>
    </w:p>
    <w:p w:rsidR="009B560E" w:rsidRPr="00697175" w:rsidRDefault="009B560E" w:rsidP="009B560E"/>
    <w:p w:rsidR="009B560E" w:rsidRPr="00697175" w:rsidRDefault="009B560E" w:rsidP="009B560E">
      <w:pPr>
        <w:adjustRightInd w:val="0"/>
        <w:jc w:val="both"/>
        <w:rPr>
          <w:rFonts w:ascii="Arial" w:hAnsi="Arial" w:cs="Arial"/>
          <w:b/>
          <w:bCs/>
          <w:color w:val="000000"/>
        </w:rPr>
      </w:pPr>
      <w:r w:rsidRPr="00697175">
        <w:rPr>
          <w:rFonts w:ascii="Arial" w:eastAsia="Arial" w:hAnsi="Arial" w:cs="Arial"/>
          <w:noProof/>
          <w:lang w:eastAsia="es-ES"/>
        </w:rPr>
        <w:drawing>
          <wp:inline distT="0" distB="0" distL="0" distR="0">
            <wp:extent cx="2514600" cy="3368040"/>
            <wp:effectExtent l="0" t="0" r="0" b="3810"/>
            <wp:docPr id="24" name="Picture 24" descr="IMG_0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G_0654"/>
                    <pic:cNvPicPr>
                      <a:picLocks noRot="1" noChangeAspect="1" noEditPoints="1" noChangeArrowheads="1" noCrop="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4600" cy="3368040"/>
                    </a:xfrm>
                    <a:prstGeom prst="rect">
                      <a:avLst/>
                    </a:prstGeom>
                    <a:noFill/>
                    <a:ln>
                      <a:noFill/>
                    </a:ln>
                  </pic:spPr>
                </pic:pic>
              </a:graphicData>
            </a:graphic>
          </wp:inline>
        </w:drawing>
      </w:r>
      <w:r w:rsidRPr="00697175">
        <w:rPr>
          <w:rFonts w:ascii="Arial" w:eastAsia="Arial" w:hAnsi="Arial" w:cs="Arial"/>
        </w:rPr>
        <w:t xml:space="preserve">      </w:t>
      </w:r>
      <w:r w:rsidRPr="00697175">
        <w:rPr>
          <w:rFonts w:ascii="Arial" w:eastAsia="Arial" w:hAnsi="Arial" w:cs="Arial"/>
          <w:noProof/>
          <w:lang w:eastAsia="es-ES"/>
        </w:rPr>
        <w:drawing>
          <wp:inline distT="0" distB="0" distL="0" distR="0">
            <wp:extent cx="2545080" cy="3368040"/>
            <wp:effectExtent l="0" t="0" r="7620" b="3810"/>
            <wp:docPr id="23" name="Picture 23" descr="IMG_0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_0656"/>
                    <pic:cNvPicPr>
                      <a:picLocks noRot="1" noChangeAspect="1" noEditPoints="1" noChangeArrowheads="1" noCrop="1"/>
                    </pic:cNvPicPr>
                  </pic:nvPicPr>
                  <pic:blipFill>
                    <a:blip r:embed="rId9" cstate="print">
                      <a:extLst>
                        <a:ext uri="{28A0092B-C50C-407E-A947-70E740481C1C}">
                          <a14:useLocalDpi xmlns:a14="http://schemas.microsoft.com/office/drawing/2010/main" val="0"/>
                        </a:ext>
                      </a:extLst>
                    </a:blip>
                    <a:srcRect l="18680" r="5472"/>
                    <a:stretch>
                      <a:fillRect/>
                    </a:stretch>
                  </pic:blipFill>
                  <pic:spPr bwMode="auto">
                    <a:xfrm>
                      <a:off x="0" y="0"/>
                      <a:ext cx="2545080" cy="3368040"/>
                    </a:xfrm>
                    <a:prstGeom prst="rect">
                      <a:avLst/>
                    </a:prstGeom>
                    <a:noFill/>
                    <a:ln>
                      <a:noFill/>
                    </a:ln>
                  </pic:spPr>
                </pic:pic>
              </a:graphicData>
            </a:graphic>
          </wp:inline>
        </w:drawing>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bookmarkStart w:id="21" w:name="_Toc495397313"/>
      <w:bookmarkStart w:id="22" w:name="_Toc517339634"/>
      <w:bookmarkEnd w:id="21"/>
      <w:r w:rsidRPr="00E83663">
        <w:rPr>
          <w:rFonts w:ascii="Times New Roman" w:eastAsia="Times New Roman" w:hAnsi="Times New Roman" w:cs="Times New Roman"/>
          <w:color w:val="000000"/>
          <w:sz w:val="20"/>
          <w:szCs w:val="20"/>
          <w:lang w:eastAsia="es-ES"/>
        </w:rPr>
        <w:t> </w:t>
      </w:r>
      <w:bookmarkEnd w:id="22"/>
      <w:r w:rsidRPr="00E83663">
        <w:rPr>
          <w:rFonts w:ascii="Arial" w:eastAsia="Times New Roman" w:hAnsi="Arial" w:cs="Arial"/>
          <w:b/>
          <w:bCs/>
          <w:color w:val="000000"/>
          <w:lang w:eastAsia="es-ES"/>
        </w:rPr>
        <w:t xml:space="preserve">Anexo </w:t>
      </w:r>
      <w:proofErr w:type="gramStart"/>
      <w:r w:rsidRPr="00E83663">
        <w:rPr>
          <w:rFonts w:ascii="Arial" w:eastAsia="Times New Roman" w:hAnsi="Arial" w:cs="Arial"/>
          <w:b/>
          <w:bCs/>
          <w:color w:val="000000"/>
          <w:lang w:eastAsia="es-ES"/>
        </w:rPr>
        <w:t>II :</w:t>
      </w:r>
      <w:proofErr w:type="gramEnd"/>
    </w:p>
    <w:p w:rsidR="009B560E" w:rsidRDefault="00E83663" w:rsidP="00E83663">
      <w:pPr>
        <w:spacing w:after="0" w:line="240" w:lineRule="auto"/>
        <w:rPr>
          <w:rFonts w:ascii="Arial" w:eastAsia="Times New Roman" w:hAnsi="Arial" w:cs="Arial"/>
          <w:b/>
          <w:bCs/>
          <w:color w:val="000000"/>
          <w:lang w:eastAsia="es-ES"/>
        </w:rPr>
      </w:pPr>
      <w:r w:rsidRPr="00E83663">
        <w:rPr>
          <w:rFonts w:ascii="Arial" w:eastAsia="Times New Roman" w:hAnsi="Arial" w:cs="Arial"/>
          <w:color w:val="000000"/>
          <w:sz w:val="20"/>
          <w:szCs w:val="20"/>
          <w:lang w:eastAsia="es-ES"/>
        </w:rPr>
        <w:t xml:space="preserve">Plano de medidas de la sala y distribución de planta sótano ED1 donde debe ir instalado el nuevo </w:t>
      </w:r>
      <w:r w:rsidR="009B560E">
        <w:rPr>
          <w:rFonts w:ascii="Arial" w:eastAsia="Times New Roman" w:hAnsi="Arial" w:cs="Arial"/>
          <w:color w:val="000000"/>
          <w:sz w:val="20"/>
          <w:szCs w:val="20"/>
          <w:lang w:eastAsia="es-ES"/>
        </w:rPr>
        <w:t>S</w:t>
      </w:r>
      <w:r w:rsidRPr="00E83663">
        <w:rPr>
          <w:rFonts w:ascii="Arial" w:eastAsia="Times New Roman" w:hAnsi="Arial" w:cs="Arial"/>
          <w:color w:val="000000"/>
          <w:sz w:val="20"/>
          <w:szCs w:val="20"/>
          <w:lang w:eastAsia="es-ES"/>
        </w:rPr>
        <w:t>AI</w:t>
      </w:r>
      <w:r w:rsidRPr="00E83663">
        <w:rPr>
          <w:rFonts w:ascii="Arial" w:eastAsia="Times New Roman" w:hAnsi="Arial" w:cs="Arial"/>
          <w:b/>
          <w:bCs/>
          <w:color w:val="000000"/>
          <w:lang w:eastAsia="es-ES"/>
        </w:rPr>
        <w:t> </w:t>
      </w:r>
    </w:p>
    <w:p w:rsidR="00E83663" w:rsidRPr="00E83663" w:rsidRDefault="009B560E" w:rsidP="00E83663">
      <w:pPr>
        <w:spacing w:after="0" w:line="240" w:lineRule="auto"/>
        <w:rPr>
          <w:rFonts w:ascii="Times New Roman" w:eastAsia="Times New Roman" w:hAnsi="Times New Roman" w:cs="Times New Roman"/>
          <w:color w:val="000000"/>
          <w:sz w:val="27"/>
          <w:szCs w:val="27"/>
          <w:lang w:eastAsia="es-ES"/>
        </w:rPr>
      </w:pPr>
      <w:r>
        <w:rPr>
          <w:rFonts w:ascii="Arial" w:eastAsia="Times New Roman" w:hAnsi="Arial" w:cs="Arial"/>
          <w:b/>
          <w:bCs/>
          <w:noProof/>
          <w:color w:val="000000"/>
          <w:lang w:eastAsia="es-ES"/>
        </w:rPr>
        <w:drawing>
          <wp:inline distT="0" distB="0" distL="0" distR="0" wp14:anchorId="681DCDDA">
            <wp:extent cx="5733415" cy="8133080"/>
            <wp:effectExtent l="0" t="0" r="635" b="127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3415" cy="8133080"/>
                    </a:xfrm>
                    <a:prstGeom prst="rect">
                      <a:avLst/>
                    </a:prstGeom>
                    <a:noFill/>
                  </pic:spPr>
                </pic:pic>
              </a:graphicData>
            </a:graphic>
          </wp:inline>
        </w:drawing>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u w:val="single"/>
          <w:lang w:eastAsia="es-ES"/>
        </w:rPr>
        <w:t>Lote núm. 2: Sistema de alimentación eléctrica ininterrumpida pe </w:t>
      </w:r>
      <w:proofErr w:type="spellStart"/>
      <w:r w:rsidRPr="00E83663">
        <w:rPr>
          <w:rFonts w:ascii="Arial" w:eastAsia="Times New Roman" w:hAnsi="Arial" w:cs="Arial"/>
          <w:b/>
          <w:bCs/>
          <w:color w:val="000000"/>
          <w:u w:val="single"/>
          <w:lang w:eastAsia="es-ES"/>
        </w:rPr>
        <w:t>ls</w:t>
      </w:r>
      <w:proofErr w:type="spellEnd"/>
      <w:r w:rsidRPr="00E83663">
        <w:rPr>
          <w:rFonts w:ascii="Arial" w:eastAsia="Times New Roman" w:hAnsi="Arial" w:cs="Arial"/>
          <w:b/>
          <w:bCs/>
          <w:color w:val="000000"/>
          <w:u w:val="single"/>
          <w:lang w:eastAsia="es-ES"/>
        </w:rPr>
        <w:t> equipo s de la unidad de Resonancia magnética nuclear (RMN).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1.- Objeto del suministro.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222222"/>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presente pliego tiene por objeto fijar las condiciones técnicas para la sustitución del sistema de alimentación eléctrica ininterrumpida (SAI / UPS) de la unidad de resonancia magnética nuclear (RMN) del ICIQ, su i</w:t>
      </w:r>
      <w:r w:rsidR="009B560E">
        <w:rPr>
          <w:rFonts w:ascii="Arial" w:eastAsia="Times New Roman" w:hAnsi="Arial" w:cs="Arial"/>
          <w:color w:val="000000"/>
          <w:lang w:eastAsia="es-ES"/>
        </w:rPr>
        <w:t>nstalación y puesta en marcha</w:t>
      </w:r>
      <w:r w:rsidRPr="00E83663">
        <w:rPr>
          <w:rFonts w:ascii="Arial" w:eastAsia="Times New Roman" w:hAnsi="Arial" w:cs="Arial"/>
          <w:color w:val="000000"/>
          <w:lang w:eastAsia="es-ES"/>
        </w:rPr>
        <w:t>. El objeto del contrato es el de suministrar energía eléctrica de alta calidad a la unidad para el correcto funcionamiento de los equipamientos científicos en caso de falta de suministro de red.</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53"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sistema existente actualmente en el ICIQ está formado por uno n equipo de 50KVA que da servicio a los equipos de Resonancia magnética nuclear (RMN) instalado en la planta subterráneo del ED1. Anexo I.</w:t>
      </w:r>
    </w:p>
    <w:p w:rsidR="00E83663" w:rsidRPr="00E83663" w:rsidRDefault="00E83663" w:rsidP="00E83663">
      <w:pPr>
        <w:spacing w:after="0" w:line="253"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nuevo sistema que se quiere contratar debe estar formado por:</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5"/>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equipo de 60KVA o 50KVA modular y ampliable a 120KVA que dará servicio a los equipos de Resonancia magnética nuclear (RMN) y estará instalado en la planta sótano ED1.</w:t>
      </w:r>
    </w:p>
    <w:p w:rsidR="00E83663" w:rsidRPr="00E83663" w:rsidRDefault="00E83663" w:rsidP="00E83663">
      <w:pPr>
        <w:numPr>
          <w:ilvl w:val="0"/>
          <w:numId w:val="35"/>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SAI equipado con un equipo de comunicación con un software de supervisión total de los equipos, lo que permite la comprobación total de estados, medidas y la manipulación de los equipos (con sistemas de protección) y comunicables externamente.</w:t>
      </w:r>
    </w:p>
    <w:p w:rsidR="00E83663" w:rsidRPr="00E83663" w:rsidRDefault="00E83663" w:rsidP="00E83663">
      <w:pPr>
        <w:numPr>
          <w:ilvl w:val="0"/>
          <w:numId w:val="35"/>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Equipos 50KVA o 60KVA modulares y ampliables a 120KVA que darán servicio al centro. Con </w:t>
      </w:r>
      <w:proofErr w:type="spellStart"/>
      <w:r w:rsidR="009E6069">
        <w:rPr>
          <w:rFonts w:ascii="Arial" w:eastAsia="Times New Roman" w:hAnsi="Arial" w:cs="Arial"/>
          <w:color w:val="000000"/>
          <w:lang w:eastAsia="es-ES"/>
        </w:rPr>
        <w:t>estsa</w:t>
      </w:r>
      <w:proofErr w:type="spellEnd"/>
      <w:r w:rsidR="009E6069">
        <w:rPr>
          <w:rFonts w:ascii="Arial" w:eastAsia="Times New Roman" w:hAnsi="Arial" w:cs="Arial"/>
          <w:color w:val="000000"/>
          <w:lang w:eastAsia="es-ES"/>
        </w:rPr>
        <w:t xml:space="preserve"> potencia </w:t>
      </w:r>
      <w:r w:rsidRPr="00E83663">
        <w:rPr>
          <w:rFonts w:ascii="Arial" w:eastAsia="Times New Roman" w:hAnsi="Arial" w:cs="Arial"/>
          <w:color w:val="000000"/>
          <w:lang w:eastAsia="es-ES"/>
        </w:rPr>
        <w:t>ya está contemplada la redundancia. Estará ubicado en la plata sótano ED1.</w:t>
      </w:r>
    </w:p>
    <w:p w:rsidR="00E83663" w:rsidRPr="00E83663" w:rsidRDefault="00E83663" w:rsidP="00E83663">
      <w:pPr>
        <w:spacing w:after="0" w:line="253" w:lineRule="atLeast"/>
        <w:ind w:left="502"/>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6"/>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equipos sólo podrán estar formados por s siguientes módulos:</w:t>
      </w:r>
    </w:p>
    <w:p w:rsidR="00E83663" w:rsidRPr="00E83663" w:rsidRDefault="00E83663" w:rsidP="00E83663">
      <w:pPr>
        <w:numPr>
          <w:ilvl w:val="1"/>
          <w:numId w:val="36"/>
        </w:numPr>
        <w:spacing w:after="0" w:line="253" w:lineRule="atLeast"/>
        <w:ind w:left="107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w:t>
      </w:r>
      <w:r w:rsidR="00442AAA">
        <w:rPr>
          <w:rFonts w:ascii="Arial" w:eastAsia="Times New Roman" w:hAnsi="Arial" w:cs="Arial"/>
          <w:color w:val="000000"/>
          <w:lang w:eastAsia="es-ES"/>
        </w:rPr>
        <w:t>dulos de 30kV, serían 2 módulos</w:t>
      </w:r>
      <w:r w:rsidR="009E6069">
        <w:rPr>
          <w:rFonts w:ascii="Arial" w:eastAsia="Times New Roman" w:hAnsi="Arial" w:cs="Arial"/>
          <w:color w:val="000000"/>
          <w:lang w:eastAsia="es-ES"/>
        </w:rPr>
        <w:t>. T</w:t>
      </w:r>
      <w:r w:rsidRPr="00E83663">
        <w:rPr>
          <w:rFonts w:ascii="Arial" w:eastAsia="Times New Roman" w:hAnsi="Arial" w:cs="Arial"/>
          <w:color w:val="000000"/>
          <w:lang w:eastAsia="es-ES"/>
        </w:rPr>
        <w:t>otal 60</w:t>
      </w:r>
      <w:proofErr w:type="gramStart"/>
      <w:r w:rsidRPr="00E83663">
        <w:rPr>
          <w:rFonts w:ascii="Arial" w:eastAsia="Times New Roman" w:hAnsi="Arial" w:cs="Arial"/>
          <w:color w:val="000000"/>
          <w:lang w:eastAsia="es-ES"/>
        </w:rPr>
        <w:t>KVA .</w:t>
      </w:r>
      <w:proofErr w:type="gramEnd"/>
    </w:p>
    <w:p w:rsidR="00E83663" w:rsidRPr="00E83663" w:rsidRDefault="00E83663" w:rsidP="00E83663">
      <w:pPr>
        <w:numPr>
          <w:ilvl w:val="1"/>
          <w:numId w:val="36"/>
        </w:numPr>
        <w:spacing w:after="0" w:line="253" w:lineRule="atLeast"/>
        <w:ind w:left="107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w:t>
      </w:r>
      <w:r w:rsidR="00442AAA">
        <w:rPr>
          <w:rFonts w:ascii="Arial" w:eastAsia="Times New Roman" w:hAnsi="Arial" w:cs="Arial"/>
          <w:color w:val="000000"/>
          <w:lang w:eastAsia="es-ES"/>
        </w:rPr>
        <w:t>dulos de 25kV, serían 2 módulos</w:t>
      </w:r>
      <w:r w:rsidR="009E6069">
        <w:rPr>
          <w:rFonts w:ascii="Arial" w:eastAsia="Times New Roman" w:hAnsi="Arial" w:cs="Arial"/>
          <w:color w:val="000000"/>
          <w:lang w:eastAsia="es-ES"/>
        </w:rPr>
        <w:t>. T</w:t>
      </w:r>
      <w:r w:rsidRPr="00E83663">
        <w:rPr>
          <w:rFonts w:ascii="Arial" w:eastAsia="Times New Roman" w:hAnsi="Arial" w:cs="Arial"/>
          <w:color w:val="000000"/>
          <w:lang w:eastAsia="es-ES"/>
        </w:rPr>
        <w:t>otal 50</w:t>
      </w:r>
      <w:proofErr w:type="gramStart"/>
      <w:r w:rsidRPr="00E83663">
        <w:rPr>
          <w:rFonts w:ascii="Arial" w:eastAsia="Times New Roman" w:hAnsi="Arial" w:cs="Arial"/>
          <w:color w:val="000000"/>
          <w:lang w:eastAsia="es-ES"/>
        </w:rPr>
        <w:t>KVA .</w:t>
      </w:r>
      <w:proofErr w:type="gramEnd"/>
    </w:p>
    <w:p w:rsidR="00E83663" w:rsidRPr="00E83663" w:rsidRDefault="00E83663" w:rsidP="00E83663">
      <w:pPr>
        <w:numPr>
          <w:ilvl w:val="1"/>
          <w:numId w:val="36"/>
        </w:numPr>
        <w:spacing w:after="0" w:line="253" w:lineRule="atLeast"/>
        <w:ind w:left="107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Módulos de 10</w:t>
      </w:r>
      <w:r w:rsidR="00442AAA">
        <w:rPr>
          <w:rFonts w:ascii="Arial" w:eastAsia="Times New Roman" w:hAnsi="Arial" w:cs="Arial"/>
          <w:color w:val="000000"/>
          <w:lang w:eastAsia="es-ES"/>
        </w:rPr>
        <w:t>kV serían 6 módulos</w:t>
      </w:r>
      <w:r w:rsidR="009E6069">
        <w:rPr>
          <w:rFonts w:ascii="Arial" w:eastAsia="Times New Roman" w:hAnsi="Arial" w:cs="Arial"/>
          <w:color w:val="000000"/>
          <w:lang w:eastAsia="es-ES"/>
        </w:rPr>
        <w:t>. T</w:t>
      </w:r>
      <w:r w:rsidRPr="00E83663">
        <w:rPr>
          <w:rFonts w:ascii="Arial" w:eastAsia="Times New Roman" w:hAnsi="Arial" w:cs="Arial"/>
          <w:color w:val="000000"/>
          <w:lang w:eastAsia="es-ES"/>
        </w:rPr>
        <w:t>otal 60</w:t>
      </w:r>
      <w:proofErr w:type="gramStart"/>
      <w:r w:rsidRPr="00E83663">
        <w:rPr>
          <w:rFonts w:ascii="Arial" w:eastAsia="Times New Roman" w:hAnsi="Arial" w:cs="Arial"/>
          <w:color w:val="000000"/>
          <w:lang w:eastAsia="es-ES"/>
        </w:rPr>
        <w:t>KVA .</w:t>
      </w:r>
      <w:proofErr w:type="gramEnd"/>
    </w:p>
    <w:p w:rsidR="00E83663" w:rsidRPr="00E83663" w:rsidRDefault="00E83663" w:rsidP="00E83663">
      <w:pPr>
        <w:spacing w:after="0" w:line="253" w:lineRule="atLeast"/>
        <w:ind w:left="1222"/>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7"/>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SAI estará equipado con un equipo de comunicación con un software de supervisión total de los equipos, lo que permite la comprobación total de los estados, medidas y la manipulación de los equipos (con sistemas de protección) y comunicables externamente por nuestr</w:t>
      </w:r>
      <w:r w:rsidR="00442AAA">
        <w:rPr>
          <w:rFonts w:ascii="Arial" w:eastAsia="Times New Roman" w:hAnsi="Arial" w:cs="Arial"/>
          <w:color w:val="000000"/>
          <w:lang w:eastAsia="es-ES"/>
        </w:rPr>
        <w:t xml:space="preserve">o programa de control </w:t>
      </w:r>
      <w:proofErr w:type="spellStart"/>
      <w:r w:rsidR="00442AAA">
        <w:rPr>
          <w:rFonts w:ascii="Arial" w:eastAsia="Times New Roman" w:hAnsi="Arial" w:cs="Arial"/>
          <w:color w:val="000000"/>
          <w:lang w:eastAsia="es-ES"/>
        </w:rPr>
        <w:t>Honeywell</w:t>
      </w:r>
      <w:proofErr w:type="spellEnd"/>
      <w:r w:rsidRPr="00E83663">
        <w:rPr>
          <w:rFonts w:ascii="Arial" w:eastAsia="Times New Roman" w:hAnsi="Arial" w:cs="Arial"/>
          <w:color w:val="000000"/>
          <w:lang w:eastAsia="es-ES"/>
        </w:rPr>
        <w:t>.</w:t>
      </w:r>
    </w:p>
    <w:p w:rsidR="00E83663" w:rsidRPr="00E83663" w:rsidRDefault="00E83663" w:rsidP="00E83663">
      <w:pPr>
        <w:numPr>
          <w:ilvl w:val="0"/>
          <w:numId w:val="37"/>
        </w:numPr>
        <w:spacing w:after="0" w:line="253" w:lineRule="atLeast"/>
        <w:ind w:left="303"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Se instalará un cuadro eléctrico con los interruptores correspondientes para aislar el SAI de la instalación principal, es decir, se meterá un </w:t>
      </w:r>
      <w:proofErr w:type="spellStart"/>
      <w:r w:rsidRPr="00E83663">
        <w:rPr>
          <w:rFonts w:ascii="Arial" w:eastAsia="Times New Roman" w:hAnsi="Arial" w:cs="Arial"/>
          <w:b/>
          <w:bCs/>
          <w:color w:val="000000"/>
          <w:u w:val="single"/>
          <w:lang w:eastAsia="es-ES"/>
        </w:rPr>
        <w:t>by</w:t>
      </w:r>
      <w:proofErr w:type="spellEnd"/>
      <w:r w:rsidRPr="00E83663">
        <w:rPr>
          <w:rFonts w:ascii="Arial" w:eastAsia="Times New Roman" w:hAnsi="Arial" w:cs="Arial"/>
          <w:b/>
          <w:bCs/>
          <w:color w:val="000000"/>
          <w:u w:val="single"/>
          <w:lang w:eastAsia="es-ES"/>
        </w:rPr>
        <w:t xml:space="preserve"> </w:t>
      </w:r>
      <w:proofErr w:type="spellStart"/>
      <w:r w:rsidRPr="00E83663">
        <w:rPr>
          <w:rFonts w:ascii="Arial" w:eastAsia="Times New Roman" w:hAnsi="Arial" w:cs="Arial"/>
          <w:b/>
          <w:bCs/>
          <w:color w:val="000000"/>
          <w:u w:val="single"/>
          <w:lang w:eastAsia="es-ES"/>
        </w:rPr>
        <w:t>pass</w:t>
      </w:r>
      <w:proofErr w:type="spellEnd"/>
      <w:r w:rsidRPr="00E83663">
        <w:rPr>
          <w:rFonts w:ascii="Arial" w:eastAsia="Times New Roman" w:hAnsi="Arial" w:cs="Arial"/>
          <w:b/>
          <w:bCs/>
          <w:color w:val="000000"/>
          <w:u w:val="single"/>
          <w:lang w:eastAsia="es-ES"/>
        </w:rPr>
        <w:t xml:space="preserve"> externo al SAI.</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El nuevo sistema que se quiere contratar debe incluir el desmontaje de los SAI s existentes y suministro e instalación del equipo de alimentación eléctrica ininterrumpida por módulos, con una potencia útil de 50 o 60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 xml:space="preserve"> formado por:</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Módulos de potencia que garanticen 50KVA o 60KVA y que puedan aumentar en el futuro hasta 120</w:t>
      </w:r>
      <w:proofErr w:type="gramStart"/>
      <w:r w:rsidRPr="00E83663">
        <w:rPr>
          <w:rFonts w:ascii="Arial" w:eastAsia="Times New Roman" w:hAnsi="Arial" w:cs="Arial"/>
          <w:color w:val="000000"/>
          <w:lang w:eastAsia="es-ES"/>
        </w:rPr>
        <w:t>KVA .</w:t>
      </w:r>
      <w:proofErr w:type="gramEnd"/>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Protección para a cada serie de la batería.</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Ondulador / inversor trifásico con tecnología IGBT, funcionando por PWM a frecuencia superior a 7 kHz de potencia 25kV, 30kVA, 50kVA (tensión de salida 380/400 V).</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Circuito bypass de potencia formado por:</w:t>
      </w:r>
    </w:p>
    <w:p w:rsidR="00E83663" w:rsidRPr="00E83663" w:rsidRDefault="00E83663" w:rsidP="00E83663">
      <w:pPr>
        <w:numPr>
          <w:ilvl w:val="1"/>
          <w:numId w:val="38"/>
        </w:numPr>
        <w:spacing w:after="0" w:line="246" w:lineRule="atLeast"/>
        <w:ind w:left="129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bypass automático sin corte (</w:t>
      </w:r>
      <w:proofErr w:type="spellStart"/>
      <w:r w:rsidRPr="00E83663">
        <w:rPr>
          <w:rFonts w:ascii="Arial" w:eastAsia="Times New Roman" w:hAnsi="Arial" w:cs="Arial"/>
          <w:color w:val="000000"/>
          <w:lang w:eastAsia="es-ES"/>
        </w:rPr>
        <w:t>contactor</w:t>
      </w:r>
      <w:proofErr w:type="spellEnd"/>
      <w:r w:rsidRPr="00E83663">
        <w:rPr>
          <w:rFonts w:ascii="Arial" w:eastAsia="Times New Roman" w:hAnsi="Arial" w:cs="Arial"/>
          <w:color w:val="000000"/>
          <w:lang w:eastAsia="es-ES"/>
        </w:rPr>
        <w:t xml:space="preserve"> estático).</w:t>
      </w:r>
    </w:p>
    <w:p w:rsidR="00E83663" w:rsidRPr="00E83663" w:rsidRDefault="00E83663" w:rsidP="00E83663">
      <w:pPr>
        <w:numPr>
          <w:ilvl w:val="1"/>
          <w:numId w:val="38"/>
        </w:numPr>
        <w:spacing w:after="0" w:line="246" w:lineRule="atLeast"/>
        <w:ind w:left="129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bypass manual de mantenimiento.</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Armarios de baterías y su bancada correspondiente, según requerimientos del espacio disponible para el suministro. Las baterías del SAI de 50 KVA o 60 KVA serán por una autonomía de 20 minutos y 10-12 años de vida útil. Mínimo 2 s </w:t>
      </w:r>
      <w:proofErr w:type="spellStart"/>
      <w:r w:rsidRPr="00E83663">
        <w:rPr>
          <w:rFonts w:ascii="Arial" w:eastAsia="Times New Roman" w:hAnsi="Arial" w:cs="Arial"/>
          <w:color w:val="000000"/>
          <w:lang w:eastAsia="es-ES"/>
        </w:rPr>
        <w:t>é</w:t>
      </w:r>
      <w:proofErr w:type="spellEnd"/>
      <w:r w:rsidRPr="00E83663">
        <w:rPr>
          <w:rFonts w:ascii="Arial" w:eastAsia="Times New Roman" w:hAnsi="Arial" w:cs="Arial"/>
          <w:color w:val="000000"/>
          <w:lang w:eastAsia="es-ES"/>
        </w:rPr>
        <w:t> rías de baterías y cada rama protegida por un fusible o seccionador.</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Software de supervisión por el equipo de 50 KVA o 60KVA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módulos deben permitir ser cambiados o reemplazados durante y el funcionamiento sin necesidad de parar el SAI.</w:t>
      </w:r>
    </w:p>
    <w:p w:rsidR="00E83663" w:rsidRPr="00E83663" w:rsidRDefault="00E83663" w:rsidP="00E83663">
      <w:pPr>
        <w:numPr>
          <w:ilvl w:val="0"/>
          <w:numId w:val="38"/>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Se tendrá en cuenta todo el material correspondiente para realizar la instalación del nuevo SAI y también si se debe modificar la instalación existente.</w:t>
      </w:r>
    </w:p>
    <w:p w:rsidR="00E83663" w:rsidRPr="00E83663" w:rsidRDefault="00E83663" w:rsidP="00E83663">
      <w:pPr>
        <w:spacing w:after="0" w:line="246" w:lineRule="atLeast"/>
        <w:ind w:left="862"/>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2.- Características técnicas del equipo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Las características técnicas mínimas requeridas por los elementos que forman el sistema objeto de contrato, deben ser las especificadas en este apartado 2 por lo que se requiere: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2.1.- Características técnicas del Rectificador / cargador.</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debe estar dimensionado para poder realizar simultáneamente las siguientes funciones: alimentar el ondulador a su potencia nominal y mantener el nivel de carga de la batería, o recargarla una vez agotada su autonomía.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debe tener, como mínimo, los siguientes elementos: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39"/>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Un filtro </w:t>
      </w:r>
      <w:proofErr w:type="spellStart"/>
      <w:r w:rsidRPr="00E83663">
        <w:rPr>
          <w:rFonts w:ascii="Arial" w:eastAsia="Times New Roman" w:hAnsi="Arial" w:cs="Arial"/>
          <w:color w:val="000000"/>
          <w:lang w:eastAsia="es-ES"/>
        </w:rPr>
        <w:t>antirein</w:t>
      </w:r>
      <w:r w:rsidR="00E94DEB">
        <w:rPr>
          <w:rFonts w:ascii="Arial" w:eastAsia="Times New Roman" w:hAnsi="Arial" w:cs="Arial"/>
          <w:color w:val="000000"/>
          <w:lang w:eastAsia="es-ES"/>
        </w:rPr>
        <w:t>y</w:t>
      </w:r>
      <w:r w:rsidRPr="00E83663">
        <w:rPr>
          <w:rFonts w:ascii="Arial" w:eastAsia="Times New Roman" w:hAnsi="Arial" w:cs="Arial"/>
          <w:color w:val="000000"/>
          <w:lang w:eastAsia="es-ES"/>
        </w:rPr>
        <w:t>ecció</w:t>
      </w:r>
      <w:r w:rsidR="00E94DEB">
        <w:rPr>
          <w:rFonts w:ascii="Arial" w:eastAsia="Times New Roman" w:hAnsi="Arial" w:cs="Arial"/>
          <w:color w:val="000000"/>
          <w:lang w:eastAsia="es-ES"/>
        </w:rPr>
        <w:t>n</w:t>
      </w:r>
      <w:proofErr w:type="spellEnd"/>
      <w:r w:rsidRPr="00E83663">
        <w:rPr>
          <w:rFonts w:ascii="Arial" w:eastAsia="Times New Roman" w:hAnsi="Arial" w:cs="Arial"/>
          <w:color w:val="000000"/>
          <w:lang w:eastAsia="es-ES"/>
        </w:rPr>
        <w:t xml:space="preserve"> RFI.</w:t>
      </w:r>
    </w:p>
    <w:p w:rsidR="00E83663" w:rsidRPr="00E83663" w:rsidRDefault="00E83663" w:rsidP="00E83663">
      <w:pPr>
        <w:numPr>
          <w:ilvl w:val="0"/>
          <w:numId w:val="39"/>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Un filtro </w:t>
      </w:r>
      <w:proofErr w:type="spellStart"/>
      <w:r w:rsidRPr="00E83663">
        <w:rPr>
          <w:rFonts w:ascii="Arial" w:eastAsia="Times New Roman" w:hAnsi="Arial" w:cs="Arial"/>
          <w:color w:val="000000"/>
          <w:lang w:eastAsia="es-ES"/>
        </w:rPr>
        <w:t>antirein</w:t>
      </w:r>
      <w:r w:rsidR="00E94DEB">
        <w:rPr>
          <w:rFonts w:ascii="Arial" w:eastAsia="Times New Roman" w:hAnsi="Arial" w:cs="Arial"/>
          <w:color w:val="000000"/>
          <w:lang w:eastAsia="es-ES"/>
        </w:rPr>
        <w:t>y</w:t>
      </w:r>
      <w:r w:rsidRPr="00E83663">
        <w:rPr>
          <w:rFonts w:ascii="Arial" w:eastAsia="Times New Roman" w:hAnsi="Arial" w:cs="Arial"/>
          <w:color w:val="000000"/>
          <w:lang w:eastAsia="es-ES"/>
        </w:rPr>
        <w:t>ecció</w:t>
      </w:r>
      <w:r w:rsidR="00E94DEB">
        <w:rPr>
          <w:rFonts w:ascii="Arial" w:eastAsia="Times New Roman" w:hAnsi="Arial" w:cs="Arial"/>
          <w:color w:val="000000"/>
          <w:lang w:eastAsia="es-ES"/>
        </w:rPr>
        <w:t>n</w:t>
      </w:r>
      <w:proofErr w:type="spellEnd"/>
      <w:r w:rsidRPr="00E83663">
        <w:rPr>
          <w:rFonts w:ascii="Arial" w:eastAsia="Times New Roman" w:hAnsi="Arial" w:cs="Arial"/>
          <w:color w:val="000000"/>
          <w:lang w:eastAsia="es-ES"/>
        </w:rPr>
        <w:t xml:space="preserve"> armónico y de protección del rectificador.</w:t>
      </w:r>
    </w:p>
    <w:p w:rsidR="00E83663" w:rsidRPr="00E83663" w:rsidRDefault="00E83663" w:rsidP="00E83663">
      <w:pPr>
        <w:numPr>
          <w:ilvl w:val="0"/>
          <w:numId w:val="39"/>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puente rectificador que asegure la regulación de la tensión de salida.</w:t>
      </w:r>
    </w:p>
    <w:p w:rsidR="00E83663" w:rsidRPr="00E83663" w:rsidRDefault="00E83663" w:rsidP="00E83663">
      <w:pPr>
        <w:numPr>
          <w:ilvl w:val="0"/>
          <w:numId w:val="39"/>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Una bobina de impedancia destinada a eliminar la ondulación residual (la componente alterna residual no deberá afectar a la duración de la vida de la batería).</w:t>
      </w:r>
    </w:p>
    <w:p w:rsidR="00E83663" w:rsidRPr="00E83663" w:rsidRDefault="00E83663" w:rsidP="00E83663">
      <w:pPr>
        <w:numPr>
          <w:ilvl w:val="0"/>
          <w:numId w:val="39"/>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circuito lógico de mando y de regulación electrónica.</w:t>
      </w:r>
    </w:p>
    <w:p w:rsidR="00E83663" w:rsidRPr="00E83663" w:rsidRDefault="00E83663" w:rsidP="00E83663">
      <w:pPr>
        <w:numPr>
          <w:ilvl w:val="0"/>
          <w:numId w:val="39"/>
        </w:numPr>
        <w:spacing w:after="0" w:line="246" w:lineRule="atLeast"/>
        <w:ind w:left="52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aparatos de mando y control.</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Para evitar los picos de corriente en la red cuando vuelve la tensión, el arranque del rectificador debe poder temporizar de forma que el incremento de la potencia sea progresivo (superior a 30s).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Debe poder suprimirse la recarga de la batería sin detener el rectificador, a partir de una información externa (contacto libre de potencial). En caso de funcionamiento con un grupo electrógeno de emergencia, esta función permitirá cargar las baterías.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 cargador debe contar con varios puntos de ajuste (nivel de tensión) adaptados a las exigencias de recarga de las baterías.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64"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regulación debe aportar un sistema de compensación automática de la tensión de la carga en función de la temperatura ambiente del recinto de las baterías.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deberá incorporar un sistema de test automático de baterías que se ejecute sin desconectar en ningún momento el rectificador.</w:t>
      </w:r>
    </w:p>
    <w:p w:rsidR="00E83663" w:rsidRPr="00E83663" w:rsidRDefault="00E83663" w:rsidP="00E83663">
      <w:pPr>
        <w:spacing w:after="0" w:line="240" w:lineRule="auto"/>
        <w:ind w:left="113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2.1.1. Características técnicas mínimas del rectificador / Cargador</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rectificador / cargador deberá tener, como mínimo, las siguientes características: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Tensión de entrada trifásica: 380/400 V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Variación de tensión admisible: +/- 40%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Frecuencia de entrada: 50 Hz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Variación de frecuencia admisible: +/- 10%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Estabilidad de la tensión de salida: +/- 0,1%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Rendimiento mínimo con carga nominal: 91%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Rendimiento mínimo con el 50% de carga: 89% de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Factor de potencia: &gt; 0,99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Tiempo de incremento de la potencia de 0 a 100%: </w:t>
      </w:r>
      <w:r w:rsidRPr="00E83663">
        <w:rPr>
          <w:rFonts w:ascii="Symbol" w:eastAsia="Times New Roman" w:hAnsi="Symbol" w:cs="Times New Roman"/>
          <w:color w:val="000000"/>
          <w:lang w:eastAsia="es-ES"/>
        </w:rPr>
        <w:sym w:font="Symbol" w:char="F03E"/>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 xml:space="preserve">30 </w:t>
      </w:r>
      <w:proofErr w:type="spellStart"/>
      <w:r w:rsidRPr="00E83663">
        <w:rPr>
          <w:rFonts w:ascii="Arial" w:eastAsia="Times New Roman" w:hAnsi="Arial" w:cs="Arial"/>
          <w:color w:val="000000"/>
          <w:lang w:eastAsia="es-ES"/>
        </w:rPr>
        <w:t>seg</w:t>
      </w:r>
      <w:proofErr w:type="spellEnd"/>
      <w:r w:rsidRPr="00E83663">
        <w:rPr>
          <w:rFonts w:ascii="Arial" w:eastAsia="Times New Roman" w:hAnsi="Arial" w:cs="Arial"/>
          <w:color w:val="000000"/>
          <w:lang w:eastAsia="es-ES"/>
        </w:rPr>
        <w:t>.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Temporización del arranque: configurable                                         </w:t>
      </w:r>
    </w:p>
    <w:p w:rsidR="00E83663" w:rsidRPr="00E83663" w:rsidRDefault="00E83663" w:rsidP="00E83663">
      <w:pPr>
        <w:numPr>
          <w:ilvl w:val="0"/>
          <w:numId w:val="40"/>
        </w:numPr>
        <w:spacing w:after="0" w:line="246" w:lineRule="atLeast"/>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Distorsión armónica total en corriente: 3% hasta 50º armónico.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2.1.2. Limitación de las reinyecciones armónicas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xml:space="preserve">Para evitar las distorsiones armónicas en la red situada antes del rectificador, del equipo de 50KVA o 60KVA en módulos 25 KVA o 30kV, deberán tener los dispositivos de </w:t>
      </w:r>
      <w:r w:rsidR="00676611">
        <w:rPr>
          <w:rFonts w:ascii="Arial" w:eastAsia="Times New Roman" w:hAnsi="Arial" w:cs="Arial"/>
          <w:color w:val="000000"/>
          <w:lang w:eastAsia="es-ES"/>
        </w:rPr>
        <w:t>potencia</w:t>
      </w:r>
      <w:r w:rsidRPr="00E83663">
        <w:rPr>
          <w:rFonts w:ascii="Arial" w:eastAsia="Times New Roman" w:hAnsi="Arial" w:cs="Arial"/>
          <w:color w:val="000000"/>
          <w:lang w:eastAsia="es-ES"/>
        </w:rPr>
        <w:t xml:space="preserve"> con tecnología IGBT que funcionarán controlados por PWM modulación de ancho de pulso. La máxima reinyección armónica no será superior al 3%.</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2.2.- Características técnicas de la Batería de acumuladores.</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xml:space="preserve">La batería de acumuladores debe ser de tipo estacionario </w:t>
      </w:r>
      <w:proofErr w:type="spellStart"/>
      <w:r w:rsidRPr="00E83663">
        <w:rPr>
          <w:rFonts w:ascii="Arial" w:eastAsia="Times New Roman" w:hAnsi="Arial" w:cs="Arial"/>
          <w:color w:val="000000"/>
          <w:lang w:eastAsia="es-ES"/>
        </w:rPr>
        <w:t>monobloque</w:t>
      </w:r>
      <w:proofErr w:type="spellEnd"/>
      <w:r w:rsidRPr="00E83663">
        <w:rPr>
          <w:rFonts w:ascii="Arial" w:eastAsia="Times New Roman" w:hAnsi="Arial" w:cs="Arial"/>
          <w:color w:val="000000"/>
          <w:lang w:eastAsia="es-ES"/>
        </w:rPr>
        <w:t xml:space="preserve"> de plomo ácido con regulación por válvula, montada y cableada, en armarios construidos a medida según las necesidades del espacio disponible en el Anexo II. Con protección obligatoria para cada una de las s </w:t>
      </w:r>
      <w:proofErr w:type="spellStart"/>
      <w:r w:rsidRPr="00E83663">
        <w:rPr>
          <w:rFonts w:ascii="Arial" w:eastAsia="Times New Roman" w:hAnsi="Arial" w:cs="Arial"/>
          <w:color w:val="000000"/>
          <w:lang w:eastAsia="es-ES"/>
        </w:rPr>
        <w:t>é</w:t>
      </w:r>
      <w:proofErr w:type="spellEnd"/>
      <w:r w:rsidRPr="00E83663">
        <w:rPr>
          <w:rFonts w:ascii="Arial" w:eastAsia="Times New Roman" w:hAnsi="Arial" w:cs="Arial"/>
          <w:color w:val="000000"/>
          <w:lang w:eastAsia="es-ES"/>
        </w:rPr>
        <w:t> rías y un mínimo de dos ramas por equipo.</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numPr>
          <w:ilvl w:val="0"/>
          <w:numId w:val="41"/>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Autonomía: entre 20 y 23 minutos a plena carga, para utilizar el SAI / UPS a la </w:t>
      </w:r>
      <w:r w:rsidR="00A54865">
        <w:rPr>
          <w:rFonts w:ascii="Arial" w:eastAsia="Times New Roman" w:hAnsi="Arial" w:cs="Arial"/>
          <w:b/>
          <w:bCs/>
          <w:color w:val="000000"/>
          <w:u w:val="single"/>
          <w:lang w:eastAsia="es-ES"/>
        </w:rPr>
        <w:t>potencia</w:t>
      </w:r>
      <w:r w:rsidRPr="00E83663">
        <w:rPr>
          <w:rFonts w:ascii="Arial" w:eastAsia="Times New Roman" w:hAnsi="Arial" w:cs="Arial"/>
          <w:b/>
          <w:bCs/>
          <w:color w:val="000000"/>
          <w:u w:val="single"/>
          <w:lang w:eastAsia="es-ES"/>
        </w:rPr>
        <w:t xml:space="preserve"> nominal (cuerpo phi 0'99 </w:t>
      </w:r>
      <w:proofErr w:type="spellStart"/>
      <w:r w:rsidRPr="00E83663">
        <w:rPr>
          <w:rFonts w:ascii="Arial" w:eastAsia="Times New Roman" w:hAnsi="Arial" w:cs="Arial"/>
          <w:b/>
          <w:bCs/>
          <w:color w:val="000000"/>
          <w:u w:val="single"/>
          <w:lang w:eastAsia="es-ES"/>
        </w:rPr>
        <w:t>ind</w:t>
      </w:r>
      <w:proofErr w:type="spellEnd"/>
      <w:r w:rsidRPr="00E83663">
        <w:rPr>
          <w:rFonts w:ascii="Arial" w:eastAsia="Times New Roman" w:hAnsi="Arial" w:cs="Arial"/>
          <w:b/>
          <w:bCs/>
          <w:color w:val="000000"/>
          <w:u w:val="single"/>
          <w:lang w:eastAsia="es-ES"/>
        </w:rPr>
        <w:t>.).</w:t>
      </w:r>
    </w:p>
    <w:p w:rsidR="00E83663" w:rsidRPr="00E83663" w:rsidRDefault="00E83663" w:rsidP="00E83663">
      <w:pPr>
        <w:numPr>
          <w:ilvl w:val="0"/>
          <w:numId w:val="41"/>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Se informará de la marca y modelo de la batería, número de baterías y número de unidades por serie. También se deberá incluir el cálculo explicativo para demostrar la autonomía.</w:t>
      </w:r>
    </w:p>
    <w:p w:rsidR="00E83663" w:rsidRPr="00E83663" w:rsidRDefault="00E83663" w:rsidP="00E83663">
      <w:pPr>
        <w:numPr>
          <w:ilvl w:val="0"/>
          <w:numId w:val="41"/>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Vida útil y garantía: La batería deberá tener una garantía total de 2 años y una vida útil de 10-12 años.</w:t>
      </w:r>
    </w:p>
    <w:p w:rsidR="00E83663" w:rsidRPr="00E83663" w:rsidRDefault="00E83663" w:rsidP="00E83663">
      <w:pPr>
        <w:numPr>
          <w:ilvl w:val="0"/>
          <w:numId w:val="41"/>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La batería debe ir protegida mediante un dispositivo para evitar el peligro de una descarga intensa.</w:t>
      </w:r>
    </w:p>
    <w:p w:rsidR="00E83663" w:rsidRPr="00E83663" w:rsidRDefault="00E83663" w:rsidP="00E83663">
      <w:pPr>
        <w:numPr>
          <w:ilvl w:val="0"/>
          <w:numId w:val="41"/>
        </w:numPr>
        <w:spacing w:after="0" w:line="240" w:lineRule="auto"/>
        <w:ind w:left="445" w:firstLine="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xml:space="preserve">La batería debe ir situada en contenedores adecuados para recoger posibles fugas de ácido y serán </w:t>
      </w:r>
      <w:proofErr w:type="spellStart"/>
      <w:r w:rsidRPr="00E83663">
        <w:rPr>
          <w:rFonts w:ascii="Arial" w:eastAsia="Times New Roman" w:hAnsi="Arial" w:cs="Arial"/>
          <w:b/>
          <w:bCs/>
          <w:color w:val="000000"/>
          <w:u w:val="single"/>
          <w:lang w:eastAsia="es-ES"/>
        </w:rPr>
        <w:t>autoextinguibles</w:t>
      </w:r>
      <w:proofErr w:type="spellEnd"/>
      <w:r w:rsidRPr="00E83663">
        <w:rPr>
          <w:rFonts w:ascii="Arial" w:eastAsia="Times New Roman" w:hAnsi="Arial" w:cs="Arial"/>
          <w:b/>
          <w:bCs/>
          <w:color w:val="000000"/>
          <w:u w:val="single"/>
          <w:lang w:eastAsia="es-ES"/>
        </w:rPr>
        <w:t>.</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2.3.- Características técnicas del Ondulador Inversor.</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64"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onduladores de los diferentes módulos deben estar diseñados de manera que puedan mantenerse las tolerancias de los diferentes parámetros de salida (tensiones, porcentaje de distorsión, frecuencia).</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Deberá estar formado por un conmutador trifásico en el que se integran los elementos siguientes:</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2"/>
        </w:numPr>
        <w:spacing w:after="0" w:line="240" w:lineRule="auto"/>
        <w:ind w:left="16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puente convertidor de potencia transistori</w:t>
      </w:r>
      <w:r w:rsidR="00A54865">
        <w:rPr>
          <w:rFonts w:ascii="Arial" w:eastAsia="Times New Roman" w:hAnsi="Arial" w:cs="Arial"/>
          <w:color w:val="000000"/>
          <w:lang w:eastAsia="es-ES"/>
        </w:rPr>
        <w:t>zado</w:t>
      </w:r>
      <w:r w:rsidRPr="00E83663">
        <w:rPr>
          <w:rFonts w:ascii="Arial" w:eastAsia="Times New Roman" w:hAnsi="Arial" w:cs="Arial"/>
          <w:color w:val="000000"/>
          <w:lang w:eastAsia="es-ES"/>
        </w:rPr>
        <w:t xml:space="preserve"> de tipo IGBT.</w:t>
      </w:r>
    </w:p>
    <w:p w:rsidR="00E83663" w:rsidRPr="00E83663" w:rsidRDefault="00E83663" w:rsidP="00E83663">
      <w:pPr>
        <w:numPr>
          <w:ilvl w:val="0"/>
          <w:numId w:val="42"/>
        </w:numPr>
        <w:spacing w:after="0" w:line="240" w:lineRule="auto"/>
        <w:ind w:left="16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filtro serie paralelo.</w:t>
      </w:r>
    </w:p>
    <w:p w:rsidR="00E83663" w:rsidRPr="00E83663" w:rsidRDefault="00E83663" w:rsidP="00E83663">
      <w:pPr>
        <w:numPr>
          <w:ilvl w:val="0"/>
          <w:numId w:val="42"/>
        </w:numPr>
        <w:spacing w:after="0" w:line="240" w:lineRule="auto"/>
        <w:ind w:left="16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 circuito electrónico de mando y de regulación por procesador DSP.</w:t>
      </w:r>
    </w:p>
    <w:p w:rsidR="00E83663" w:rsidRPr="00E83663" w:rsidRDefault="00E83663" w:rsidP="00E83663">
      <w:pPr>
        <w:spacing w:after="0" w:line="240" w:lineRule="auto"/>
        <w:ind w:left="709"/>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principio de funcionamiento debe estar fundamentado en la modulación de largo y ancho de los impulsores (PWM) con una frecuencia superior a 7 kHz.</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oscilador debe facilitar la referencia de la frecuencia y debe estar sincronizado con la red cuando ésta se encuentra dentro de las tolerancias. En cambio, es necesario que funcione de forma autónoma cuando la red esté fuera de tolerancias o esté sin tensión (funcionamiento con batería).</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xml:space="preserve">También debe poder funcionar de forma </w:t>
      </w:r>
      <w:proofErr w:type="spellStart"/>
      <w:r w:rsidRPr="00E83663">
        <w:rPr>
          <w:rFonts w:ascii="Arial" w:eastAsia="Times New Roman" w:hAnsi="Arial" w:cs="Arial"/>
          <w:color w:val="000000"/>
          <w:lang w:eastAsia="es-ES"/>
        </w:rPr>
        <w:t>desincronizadas</w:t>
      </w:r>
      <w:proofErr w:type="spellEnd"/>
      <w:r w:rsidRPr="00E83663">
        <w:rPr>
          <w:rFonts w:ascii="Arial" w:eastAsia="Times New Roman" w:hAnsi="Arial" w:cs="Arial"/>
          <w:color w:val="000000"/>
          <w:lang w:eastAsia="es-ES"/>
        </w:rPr>
        <w:t>, por ejemplo, cuando la alimentación del SAI / UPS se obtenga a partir de un grupo electrógeno que su estabilidad sea incompatible con las exigencias de los usuarios.</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3"/>
        </w:numPr>
        <w:spacing w:after="0" w:line="240" w:lineRule="auto"/>
        <w:ind w:left="16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 tensión en la red: se conmutará automáticamente los usuarios sin cortar la red (bypass automático). Cuando se vuelve a la situación normal, los usuarios volverán a recibir la ali</w:t>
      </w:r>
      <w:r w:rsidR="00442AAA">
        <w:rPr>
          <w:rFonts w:ascii="Arial" w:eastAsia="Times New Roman" w:hAnsi="Arial" w:cs="Arial"/>
          <w:color w:val="000000"/>
          <w:lang w:eastAsia="es-ES"/>
        </w:rPr>
        <w:t>mentación mediante el ondulador</w:t>
      </w:r>
      <w:r w:rsidRPr="00E83663">
        <w:rPr>
          <w:rFonts w:ascii="Arial" w:eastAsia="Times New Roman" w:hAnsi="Arial" w:cs="Arial"/>
          <w:color w:val="000000"/>
          <w:lang w:eastAsia="es-ES"/>
        </w:rPr>
        <w:t>.</w:t>
      </w:r>
    </w:p>
    <w:p w:rsidR="00E83663" w:rsidRPr="00E83663" w:rsidRDefault="00E83663" w:rsidP="00E83663">
      <w:pPr>
        <w:numPr>
          <w:ilvl w:val="0"/>
          <w:numId w:val="43"/>
        </w:numPr>
        <w:spacing w:after="0" w:line="240" w:lineRule="auto"/>
        <w:ind w:left="16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Sin tensión en la red: el ondulador deberá poder generar </w:t>
      </w:r>
      <w:proofErr w:type="gramStart"/>
      <w:r w:rsidRPr="00E83663">
        <w:rPr>
          <w:rFonts w:ascii="Arial" w:eastAsia="Times New Roman" w:hAnsi="Arial" w:cs="Arial"/>
          <w:color w:val="000000"/>
          <w:lang w:eastAsia="es-ES"/>
        </w:rPr>
        <w:t>una corriente mínimo</w:t>
      </w:r>
      <w:proofErr w:type="gramEnd"/>
      <w:r w:rsidRPr="00E83663">
        <w:rPr>
          <w:rFonts w:ascii="Arial" w:eastAsia="Times New Roman" w:hAnsi="Arial" w:cs="Arial"/>
          <w:color w:val="000000"/>
          <w:lang w:eastAsia="es-ES"/>
        </w:rPr>
        <w:t xml:space="preserve"> de corto circuito de 3'5 In durante 20 ms para garantizar la posibilidad de realizar la selección.</w:t>
      </w:r>
    </w:p>
    <w:p w:rsidR="00E83663" w:rsidRPr="00E83663" w:rsidRDefault="00E83663" w:rsidP="00E83663">
      <w:pPr>
        <w:numPr>
          <w:ilvl w:val="0"/>
          <w:numId w:val="43"/>
        </w:numPr>
        <w:spacing w:after="0" w:line="240" w:lineRule="auto"/>
        <w:ind w:left="16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 caso de un corto circuito no selectivo, el ondulador es necesario que se detenga utilizando sus protecciones electrónicas sin que se produzca ningún deterioro. Cuando el ondulador se haya detenido al final de una descarga, el arranque y la alimentación de los usuarios se programará de acuerdo con las siguientes modalidades:</w:t>
      </w:r>
    </w:p>
    <w:p w:rsidR="00E83663" w:rsidRPr="00E83663" w:rsidRDefault="00E83663" w:rsidP="00E83663">
      <w:pPr>
        <w:spacing w:after="0" w:line="240" w:lineRule="auto"/>
        <w:ind w:left="709"/>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4"/>
        </w:numPr>
        <w:spacing w:after="0" w:line="240" w:lineRule="auto"/>
        <w:ind w:left="16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manualmente</w:t>
      </w:r>
    </w:p>
    <w:p w:rsidR="00E83663" w:rsidRPr="00E83663" w:rsidRDefault="00E83663" w:rsidP="00E83663">
      <w:pPr>
        <w:numPr>
          <w:ilvl w:val="0"/>
          <w:numId w:val="44"/>
        </w:numPr>
        <w:spacing w:after="0" w:line="240" w:lineRule="auto"/>
        <w:ind w:left="16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automáticamente</w:t>
      </w:r>
    </w:p>
    <w:p w:rsidR="00E83663" w:rsidRPr="00E83663" w:rsidRDefault="00E83663" w:rsidP="00E83663">
      <w:pPr>
        <w:numPr>
          <w:ilvl w:val="0"/>
          <w:numId w:val="44"/>
        </w:numPr>
        <w:spacing w:after="0" w:line="240" w:lineRule="auto"/>
        <w:ind w:left="16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 temporizador programable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ondulador debe tener, como mínimo, las siguientes características técnicas:</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5"/>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Potencia nominal unitaria con cuerpo phi 0'9 </w:t>
      </w:r>
      <w:proofErr w:type="spellStart"/>
      <w:r w:rsidRPr="00E83663">
        <w:rPr>
          <w:rFonts w:ascii="Arial" w:eastAsia="Times New Roman" w:hAnsi="Arial" w:cs="Arial"/>
          <w:color w:val="000000"/>
          <w:lang w:eastAsia="es-ES"/>
        </w:rPr>
        <w:t>ind</w:t>
      </w:r>
      <w:proofErr w:type="spellEnd"/>
      <w:r w:rsidRPr="00E83663">
        <w:rPr>
          <w:rFonts w:ascii="Arial" w:eastAsia="Times New Roman" w:hAnsi="Arial" w:cs="Arial"/>
          <w:color w:val="000000"/>
          <w:lang w:eastAsia="es-ES"/>
        </w:rPr>
        <w:t xml:space="preserve">: 30/10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6"/>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Sobrecarga admisible durante:</w:t>
      </w:r>
    </w:p>
    <w:p w:rsidR="00E83663" w:rsidRPr="00E83663" w:rsidRDefault="00E83663" w:rsidP="00E83663">
      <w:pPr>
        <w:spacing w:after="0" w:line="240" w:lineRule="auto"/>
        <w:ind w:left="1713" w:firstLine="87"/>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60 minutos: 110%                                                                                   </w:t>
      </w:r>
    </w:p>
    <w:p w:rsidR="00E83663" w:rsidRPr="00E83663" w:rsidRDefault="00E83663" w:rsidP="00E83663">
      <w:pPr>
        <w:spacing w:after="0" w:line="240" w:lineRule="auto"/>
        <w:ind w:left="1550" w:firstLine="25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10 minutos: 120%                                                                                   </w:t>
      </w:r>
    </w:p>
    <w:p w:rsidR="00E83663" w:rsidRPr="00E83663" w:rsidRDefault="00E83663" w:rsidP="00E83663">
      <w:pPr>
        <w:spacing w:after="0" w:line="240" w:lineRule="auto"/>
        <w:ind w:left="1561" w:firstLine="239"/>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1 minuto: 150%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7"/>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Tecnología: puente trifásico transistori</w:t>
      </w:r>
      <w:r w:rsidR="00442AAA">
        <w:rPr>
          <w:rFonts w:ascii="Arial" w:eastAsia="Times New Roman" w:hAnsi="Arial" w:cs="Arial"/>
          <w:color w:val="000000"/>
          <w:lang w:eastAsia="es-ES"/>
        </w:rPr>
        <w:t>zado</w:t>
      </w:r>
      <w:r w:rsidRPr="00E83663">
        <w:rPr>
          <w:rFonts w:ascii="Arial" w:eastAsia="Times New Roman" w:hAnsi="Arial" w:cs="Arial"/>
          <w:color w:val="000000"/>
          <w:lang w:eastAsia="es-ES"/>
        </w:rPr>
        <w:t xml:space="preserve"> de tipo: IGBT                           </w:t>
      </w:r>
    </w:p>
    <w:p w:rsidR="00E83663" w:rsidRPr="00E83663" w:rsidRDefault="00E83663" w:rsidP="00E83663">
      <w:pPr>
        <w:spacing w:after="0" w:line="240" w:lineRule="auto"/>
        <w:ind w:left="1069" w:firstLine="11"/>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Regulación: PWM                                                                                                 </w:t>
      </w:r>
    </w:p>
    <w:p w:rsidR="00E83663" w:rsidRPr="00E83663" w:rsidRDefault="00E83663" w:rsidP="00E83663">
      <w:pPr>
        <w:spacing w:after="0" w:line="240" w:lineRule="auto"/>
        <w:ind w:left="709" w:firstLine="36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Tensión nominal de salida:             380 / 400V + N                                  </w:t>
      </w:r>
    </w:p>
    <w:p w:rsidR="00E83663" w:rsidRPr="00E83663" w:rsidRDefault="00E83663" w:rsidP="00E83663">
      <w:pPr>
        <w:spacing w:after="0" w:line="240" w:lineRule="auto"/>
        <w:ind w:left="720" w:firstLine="36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Tolerancia en tensión:</w:t>
      </w:r>
    </w:p>
    <w:p w:rsidR="00E83663" w:rsidRPr="00E83663" w:rsidRDefault="00E83663" w:rsidP="00E83663">
      <w:pPr>
        <w:spacing w:after="0" w:line="240" w:lineRule="auto"/>
        <w:ind w:left="1080" w:firstLine="36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en régimen estático: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1%                                                                     </w:t>
      </w:r>
    </w:p>
    <w:p w:rsidR="00E83663" w:rsidRPr="00E83663" w:rsidRDefault="00E83663" w:rsidP="00E83663">
      <w:pPr>
        <w:spacing w:after="0" w:line="240" w:lineRule="auto"/>
        <w:ind w:left="144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después de impacto de carga de 0 a 100%: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+/- 4%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8"/>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Desplazamiento angular de las tensiones simples:</w:t>
      </w:r>
    </w:p>
    <w:p w:rsidR="00E83663" w:rsidRPr="00E83663" w:rsidRDefault="00E83663" w:rsidP="00E83663">
      <w:pPr>
        <w:spacing w:after="0" w:line="240" w:lineRule="auto"/>
        <w:ind w:left="993" w:firstLine="87"/>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carga equilibrada: 120 +/- 1º                                                                     </w:t>
      </w:r>
    </w:p>
    <w:p w:rsidR="00E83663" w:rsidRPr="00E83663" w:rsidRDefault="00E83663" w:rsidP="00E83663">
      <w:pPr>
        <w:spacing w:after="0" w:line="240" w:lineRule="auto"/>
        <w:ind w:left="917" w:firstLine="163"/>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carga desequilibrada de 100%: 120 +/- 2º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49"/>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Distorsión con cargas lineales: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1'5%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50"/>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Distorsión con cargas no lineales con factor de cresta de 2,5 </w:t>
      </w:r>
      <w:r w:rsidRPr="00E83663">
        <w:rPr>
          <w:rFonts w:ascii="Symbol" w:eastAsia="Times New Roman" w:hAnsi="Symbol" w:cs="Times New Roman"/>
          <w:color w:val="000000"/>
          <w:lang w:eastAsia="es-ES"/>
        </w:rPr>
        <w:sym w:font="Symbol" w:char="F03C"/>
      </w:r>
      <w:r w:rsidRPr="00E83663">
        <w:rPr>
          <w:rFonts w:ascii="Symbol" w:eastAsia="Times New Roman" w:hAnsi="Symbol" w:cs="Times New Roman"/>
          <w:color w:val="000000"/>
          <w:lang w:eastAsia="es-ES"/>
        </w:rPr>
        <w:t></w:t>
      </w:r>
      <w:r w:rsidRPr="00E83663">
        <w:rPr>
          <w:rFonts w:ascii="Arial" w:eastAsia="Times New Roman" w:hAnsi="Arial" w:cs="Arial"/>
          <w:color w:val="000000"/>
          <w:lang w:eastAsia="es-ES"/>
        </w:rPr>
        <w:t>3%             </w:t>
      </w:r>
    </w:p>
    <w:p w:rsidR="00E83663" w:rsidRPr="00E83663" w:rsidRDefault="00E83663" w:rsidP="00E83663">
      <w:pPr>
        <w:spacing w:after="0" w:line="240" w:lineRule="auto"/>
        <w:ind w:left="284"/>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51"/>
        </w:numPr>
        <w:spacing w:after="0" w:line="240" w:lineRule="auto"/>
        <w:ind w:left="510"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Corriente de corto circuito durante 20 ms (sin tensión en red de emergencia): 3,5 In</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2.4.- Características técnicas del Bypass automático.</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Para conmutar los usuarios con la red, cuando se producen tareas de explotación o anomalías (sobrecarga de utilización, corto circuito en la red alimentada por el SAI / UPS, subida anormal de la temperatura del local o mal funcionamiento), el SAI / UPS debe estar equipado con un bypass automático sin corte.</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transferencia automática accionará instantáneamente en caso de deformación o ausencia de la sinusoide de la tensión de salida.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 caso de transferencias repetidas, el conmutador es necesario que se bloquee. Los criterios, número de transferencias y periodo de control deben ser configurables.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También debe ser posible efectuar un accionamiento manual desde el teclado del SAI / UPS.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equipo debe poder efectuar una transferencia automática con micro-corte en caso de que se produzca una quiebra importante del ondulador y no haya sincronización con la red de emergencia. Esta transferencia se efectuará con una interrupción calibrada configurable de 30 a 300 ms.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Dado que los usuarios del centro que reciben alimentación son del tipo "cargas no lineales", el conductor neutro debe estar sobredimensionado respecto a las fases.</w:t>
      </w:r>
    </w:p>
    <w:p w:rsidR="00E83663" w:rsidRPr="00E83663" w:rsidRDefault="00E83663" w:rsidP="00E83663">
      <w:pPr>
        <w:spacing w:after="0" w:line="246" w:lineRule="atLeast"/>
        <w:ind w:right="343"/>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3"/>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bypass debe tener, como mínimo, las siguientes características:</w:t>
      </w:r>
    </w:p>
    <w:p w:rsidR="00E83663" w:rsidRPr="00E83663" w:rsidRDefault="00E83663" w:rsidP="00E83663">
      <w:pPr>
        <w:spacing w:after="0" w:line="246" w:lineRule="atLeast"/>
        <w:ind w:right="343"/>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52"/>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Potencia nominal: 240/40 kVA                                                                     </w:t>
      </w:r>
    </w:p>
    <w:p w:rsidR="00E83663" w:rsidRPr="00E83663" w:rsidRDefault="00E83663" w:rsidP="00E83663">
      <w:pPr>
        <w:numPr>
          <w:ilvl w:val="0"/>
          <w:numId w:val="52"/>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Sobrecarga admisible durante 1 m: 200%                           </w:t>
      </w:r>
    </w:p>
    <w:p w:rsidR="00E83663" w:rsidRPr="00E83663" w:rsidRDefault="00E83663" w:rsidP="00E83663">
      <w:pPr>
        <w:numPr>
          <w:ilvl w:val="0"/>
          <w:numId w:val="52"/>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Tensión de entrada: 380/400 V trifásica                                                                     </w:t>
      </w:r>
    </w:p>
    <w:p w:rsidR="00E83663" w:rsidRPr="00E83663" w:rsidRDefault="00E83663" w:rsidP="00E83663">
      <w:pPr>
        <w:numPr>
          <w:ilvl w:val="0"/>
          <w:numId w:val="52"/>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Tecnología del conmutador estático: tiristores                           </w:t>
      </w:r>
    </w:p>
    <w:p w:rsidR="00E83663" w:rsidRPr="00E83663" w:rsidRDefault="00E83663" w:rsidP="00E83663">
      <w:pPr>
        <w:numPr>
          <w:ilvl w:val="0"/>
          <w:numId w:val="52"/>
        </w:numPr>
        <w:spacing w:after="0" w:line="246" w:lineRule="atLeast"/>
        <w:ind w:left="881"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la diferencia de</w:t>
      </w:r>
    </w:p>
    <w:p w:rsidR="00E83663" w:rsidRPr="00E83663" w:rsidRDefault="00E83663" w:rsidP="00E83663">
      <w:pPr>
        <w:spacing w:after="0" w:line="246" w:lineRule="atLeast"/>
        <w:ind w:left="760" w:right="343" w:firstLine="32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frecuencia (onduladores-red): configurable                                         </w:t>
      </w:r>
    </w:p>
    <w:p w:rsidR="00E83663" w:rsidRPr="00E83663" w:rsidRDefault="00E83663" w:rsidP="00E83663">
      <w:pPr>
        <w:numPr>
          <w:ilvl w:val="0"/>
          <w:numId w:val="53"/>
        </w:numPr>
        <w:spacing w:after="0" w:line="246" w:lineRule="atLeast"/>
        <w:ind w:left="870"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Sistema de detección para la</w:t>
      </w:r>
    </w:p>
    <w:p w:rsidR="00E83663" w:rsidRPr="00E83663" w:rsidRDefault="00E83663" w:rsidP="00E83663">
      <w:pPr>
        <w:spacing w:after="0" w:line="246" w:lineRule="atLeast"/>
        <w:ind w:left="760" w:right="343" w:firstLine="32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transferencia del ondulador de red: configurable                           </w:t>
      </w:r>
    </w:p>
    <w:p w:rsidR="00E83663" w:rsidRPr="00E83663" w:rsidRDefault="00E83663" w:rsidP="00E83663">
      <w:pPr>
        <w:numPr>
          <w:ilvl w:val="0"/>
          <w:numId w:val="54"/>
        </w:numPr>
        <w:spacing w:after="0" w:line="246" w:lineRule="atLeast"/>
        <w:ind w:left="870"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Corte calibrado por transferencia</w:t>
      </w:r>
    </w:p>
    <w:p w:rsidR="00E83663" w:rsidRPr="00E83663" w:rsidRDefault="00E83663" w:rsidP="00E83663">
      <w:pPr>
        <w:spacing w:after="0" w:line="246" w:lineRule="atLeast"/>
        <w:ind w:left="1120" w:right="343" w:firstLine="1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síncrona: configurable                                                                                   </w:t>
      </w:r>
    </w:p>
    <w:p w:rsidR="00E83663" w:rsidRPr="00E83663" w:rsidRDefault="00E83663" w:rsidP="00E83663">
      <w:pPr>
        <w:numPr>
          <w:ilvl w:val="0"/>
          <w:numId w:val="55"/>
        </w:numPr>
        <w:spacing w:after="0" w:line="246" w:lineRule="atLeast"/>
        <w:ind w:left="870" w:right="34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la diferencia de voltaje: configurable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2.5.- Características técnicas del Bypass manual.</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Las revisiones, comprobaciones y puestas a punto se realizarán sin interrumpir la alimentación de los usuarios del centro. Por ello, el ICIQ dispone de un juego de interruptores manuales externo en enclavamiento mecánico para llaves, que permite alimentar a los usuarios a partir de la red y, a la vez, cortar la tensión y aislar el dispositivo rectificador, el ondulador y el bypass automático. Estos enclaves deben estar recogidos en un protocolo de funcionamiento indicando paso a paso cómo se debe realizar.</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2.6.- Características técnicas del r ÉGIMEN del neutro.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régimen del neutro antes del SAI / UPS (alimentación): TNS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régimen del neutro después del SAI / UPS (usuarios): TNS                           </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2.7.- Características técnicas de los a pares de mando control explot</w:t>
      </w:r>
      <w:r w:rsidR="00442AAA">
        <w:rPr>
          <w:rFonts w:ascii="Arial" w:eastAsia="Times New Roman" w:hAnsi="Arial" w:cs="Arial"/>
          <w:color w:val="000000"/>
          <w:kern w:val="36"/>
          <w:u w:val="single"/>
          <w:lang w:eastAsia="es-ES"/>
        </w:rPr>
        <w:t>ación de mantenimiento</w:t>
      </w:r>
      <w:r w:rsidRPr="00E83663">
        <w:rPr>
          <w:rFonts w:ascii="Arial" w:eastAsia="Times New Roman" w:hAnsi="Arial" w:cs="Arial"/>
          <w:color w:val="000000"/>
          <w:kern w:val="36"/>
          <w:u w:val="single"/>
          <w:lang w:eastAsia="es-ES"/>
        </w:rPr>
        <w:t>.</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Para optimizar la explotación y el mantenimiento, el adjudicatario debe incorporar al SAI / UPS un panel de control con un cuadro sinóptico y una pantalla alfanumérica que presente:</w:t>
      </w:r>
    </w:p>
    <w:p w:rsidR="00E83663" w:rsidRPr="00E83663" w:rsidRDefault="00E83663" w:rsidP="00E83663">
      <w:pPr>
        <w:spacing w:after="0" w:line="240" w:lineRule="auto"/>
        <w:ind w:left="426"/>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2.7.1 </w:t>
      </w:r>
      <w:r w:rsidRPr="00E83663">
        <w:rPr>
          <w:rFonts w:ascii="Arial" w:eastAsia="Times New Roman" w:hAnsi="Arial" w:cs="Arial"/>
          <w:color w:val="000000"/>
          <w:kern w:val="36"/>
          <w:lang w:eastAsia="es-ES"/>
        </w:rPr>
        <w:t>Las órdenes.</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 cada uno de los subconjuntos mediante teclado de funciones con la ayuda de una guía (mensajes en la pantalla de la máquina).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Por seguridad, la función se deberá poder bloquear mediante un código de acceso </w:t>
      </w:r>
      <w:proofErr w:type="gramStart"/>
      <w:r w:rsidRPr="00E83663">
        <w:rPr>
          <w:rFonts w:ascii="Arial" w:eastAsia="Times New Roman" w:hAnsi="Arial" w:cs="Arial"/>
          <w:color w:val="000000"/>
          <w:lang w:eastAsia="es-ES"/>
        </w:rPr>
        <w:t>y</w:t>
      </w:r>
      <w:proofErr w:type="gramEnd"/>
      <w:r w:rsidRPr="00E83663">
        <w:rPr>
          <w:rFonts w:ascii="Arial" w:eastAsia="Times New Roman" w:hAnsi="Arial" w:cs="Arial"/>
          <w:color w:val="000000"/>
          <w:lang w:eastAsia="es-ES"/>
        </w:rPr>
        <w:t xml:space="preserve"> además, todas las órdenes deberán confirmar antes de llevarse a cabo, con textos claros de la acción que se realiza.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2.7.2 </w:t>
      </w:r>
      <w:r w:rsidRPr="00E83663">
        <w:rPr>
          <w:rFonts w:ascii="Arial" w:eastAsia="Times New Roman" w:hAnsi="Arial" w:cs="Arial"/>
          <w:color w:val="000000"/>
          <w:kern w:val="36"/>
          <w:lang w:eastAsia="es-ES"/>
        </w:rPr>
        <w:t>La visualización de los valores eléctricos</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Entrada: Tensión entre fases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frecuencia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Salida de los usuarios: Porcentaje de carga de los usuarios (%)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Potencia consumida por los usuarios (</w:t>
      </w:r>
      <w:proofErr w:type="spellStart"/>
      <w:r w:rsidRPr="00E83663">
        <w:rPr>
          <w:rFonts w:ascii="Arial" w:eastAsia="Times New Roman" w:hAnsi="Arial" w:cs="Arial"/>
          <w:color w:val="000000"/>
          <w:lang w:eastAsia="es-ES"/>
        </w:rPr>
        <w:t>kVA</w:t>
      </w:r>
      <w:proofErr w:type="spellEnd"/>
      <w:r w:rsidRPr="00E83663">
        <w:rPr>
          <w:rFonts w:ascii="Arial" w:eastAsia="Times New Roman" w:hAnsi="Arial" w:cs="Arial"/>
          <w:color w:val="000000"/>
          <w:lang w:eastAsia="es-ES"/>
        </w:rPr>
        <w:t>)</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Tensión simple y compuesta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por fases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frecuencia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Circuito de </w:t>
      </w:r>
      <w:proofErr w:type="spellStart"/>
      <w:r w:rsidRPr="00E83663">
        <w:rPr>
          <w:rFonts w:ascii="Arial" w:eastAsia="Times New Roman" w:hAnsi="Arial" w:cs="Arial"/>
          <w:color w:val="000000"/>
          <w:lang w:eastAsia="es-ES"/>
        </w:rPr>
        <w:t>cont</w:t>
      </w:r>
      <w:proofErr w:type="spellEnd"/>
      <w:r w:rsidRPr="00E83663">
        <w:rPr>
          <w:rFonts w:ascii="Arial" w:eastAsia="Times New Roman" w:hAnsi="Arial" w:cs="Arial"/>
          <w:color w:val="000000"/>
          <w:lang w:eastAsia="es-ES"/>
        </w:rPr>
        <w:t> í desnuda: Tensión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de carga de batería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de descarga de batería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Corriente de rectificador</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autonomía disponible</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2.7.3 </w:t>
      </w:r>
      <w:r w:rsidRPr="00E83663">
        <w:rPr>
          <w:rFonts w:ascii="Arial" w:eastAsia="Times New Roman" w:hAnsi="Arial" w:cs="Arial"/>
          <w:color w:val="000000"/>
          <w:kern w:val="36"/>
          <w:lang w:eastAsia="es-ES"/>
        </w:rPr>
        <w:t>La visualización de los estados</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Al menos con la siguiente información:</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Tensión de la red ausente</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Tensión máxima de la red</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Funcionamiento por batería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Fin de la descarga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Sobrecarga del ondulador</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Utilización en bypass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Fuente bypass no sincronizada</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 Utilización alimentada por bypass de mantenimiento</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2.7.4 </w:t>
      </w:r>
      <w:r w:rsidRPr="00E83663">
        <w:rPr>
          <w:rFonts w:ascii="Arial" w:eastAsia="Times New Roman" w:hAnsi="Arial" w:cs="Arial"/>
          <w:color w:val="000000"/>
          <w:kern w:val="36"/>
          <w:lang w:eastAsia="es-ES"/>
        </w:rPr>
        <w:t>Prueba de la batería</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control de la disponibilidad de la batería es necesario que se realice mediante una prueba automática programable. Se deben tomar todas las precauciones para garantizar que esta prueba no presenta ningún peligro para la alimentación de los usuarios: continuidad de funcionamiento del rectificador, autonomía residual suficiente después de la prueba.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Esta prueba también se debe poder realizar manualmente desde el panel de control.</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2.7.5 </w:t>
      </w:r>
      <w:r w:rsidRPr="00E83663">
        <w:rPr>
          <w:rFonts w:ascii="Arial" w:eastAsia="Times New Roman" w:hAnsi="Arial" w:cs="Arial"/>
          <w:color w:val="000000"/>
          <w:kern w:val="36"/>
          <w:lang w:eastAsia="es-ES"/>
        </w:rPr>
        <w:t>Registro</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Todos los sucesos (estados, alarmas y órdenes, consumos diarios, semanales, mensuales, anuales) es necesario que queden grabados con fecha y hora. La memoria es necesario que se alimente con una batería independiente. Estos sucesos serán reportados al sistema de gestión del edificio y vía correo electrónico.</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2.7.6 </w:t>
      </w:r>
      <w:r w:rsidRPr="00E83663">
        <w:rPr>
          <w:rFonts w:ascii="Arial" w:eastAsia="Times New Roman" w:hAnsi="Arial" w:cs="Arial"/>
          <w:color w:val="000000"/>
          <w:kern w:val="36"/>
          <w:lang w:eastAsia="es-ES"/>
        </w:rPr>
        <w:t>Comunicación</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equipos deben permitir comunicar los estados y los valores de medida referentes al SAI / UPS y deben comunicarse a distancia de las siguientes formas: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Contactos libres de potencial por los informes de alarma y de estado (mínimo 8 informaciones). La selección de la información debe ser programable a partir de la lista de los estados disponibles en el SAI / UPS. Los contactos deben ser configurables como abiertos o cerrados.</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Una entrada debe permitir efectuar la parada de emergencia a partir de una información externa (contacto libre de potencial).</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Una entrada debe permitir detener la recarga de la batería (funcionamiento con grupo electrógeno).</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709" w:hanging="36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Adaptador que permita conectar el SAI / UPS directamente a la red ethernet para su gestión y supervisión a través de la intranet UPF. Características del adaptador:</w:t>
      </w:r>
      <w:r w:rsidRPr="00E83663">
        <w:rPr>
          <w:rFonts w:ascii="Times New Roman" w:eastAsia="Times New Roman" w:hAnsi="Times New Roman" w:cs="Times New Roman"/>
          <w:color w:val="000000"/>
          <w:sz w:val="14"/>
          <w:szCs w:val="14"/>
          <w:lang w:eastAsia="es-ES"/>
        </w:rPr>
        <w:t>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56"/>
        </w:numPr>
        <w:spacing w:after="0" w:line="246" w:lineRule="atLeast"/>
        <w:ind w:left="652"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Supervisión y control del SAI vía SNMP para estaciones NMS ya través de HTTP / JAVA </w:t>
      </w:r>
      <w:proofErr w:type="spellStart"/>
      <w:r w:rsidRPr="00E83663">
        <w:rPr>
          <w:rFonts w:ascii="Arial" w:eastAsia="Times New Roman" w:hAnsi="Arial" w:cs="Arial"/>
          <w:color w:val="000000"/>
          <w:lang w:eastAsia="es-ES"/>
        </w:rPr>
        <w:t>applet</w:t>
      </w:r>
      <w:proofErr w:type="spellEnd"/>
      <w:r w:rsidRPr="00E83663">
        <w:rPr>
          <w:rFonts w:ascii="Arial" w:eastAsia="Times New Roman" w:hAnsi="Arial" w:cs="Arial"/>
          <w:color w:val="000000"/>
          <w:lang w:eastAsia="es-ES"/>
        </w:rPr>
        <w:t xml:space="preserve"> mediante un navegador de Internet actual.</w:t>
      </w:r>
    </w:p>
    <w:p w:rsidR="00E83663" w:rsidRPr="00E83663" w:rsidRDefault="00E83663" w:rsidP="00E83663">
      <w:pPr>
        <w:numPr>
          <w:ilvl w:val="0"/>
          <w:numId w:val="56"/>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Configuración del adaptador y del SAI a través de un navegador de Internet.</w:t>
      </w:r>
    </w:p>
    <w:p w:rsidR="00E83663" w:rsidRPr="00E83663" w:rsidRDefault="00E83663" w:rsidP="00E83663">
      <w:pPr>
        <w:numPr>
          <w:ilvl w:val="0"/>
          <w:numId w:val="56"/>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Registro de histórico s guardados en una memoria no volátil.</w:t>
      </w:r>
    </w:p>
    <w:p w:rsidR="00E83663" w:rsidRPr="00E83663" w:rsidRDefault="00E83663" w:rsidP="00E83663">
      <w:pPr>
        <w:numPr>
          <w:ilvl w:val="0"/>
          <w:numId w:val="56"/>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Envío de correo electrónico para notificación de alarmas.</w:t>
      </w:r>
    </w:p>
    <w:p w:rsidR="00E83663" w:rsidRPr="00E83663" w:rsidRDefault="00E83663" w:rsidP="00E83663">
      <w:pPr>
        <w:numPr>
          <w:ilvl w:val="0"/>
          <w:numId w:val="56"/>
        </w:numPr>
        <w:spacing w:after="0" w:line="246" w:lineRule="atLeast"/>
        <w:ind w:left="663"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Mensajes automáticos en pantalla (POP-UP) de alarmas (Ej. Ausencia de red eléctrica o fin de autonomía).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Posibilidad de instalación de una interfaz serie RS485 / 232 con protocolo JBUS / MODBUS para futura conexión con el sistema de gestión integrado y centralizado.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lang w:eastAsia="es-ES"/>
        </w:rPr>
        <w:t>Tanto el programa de gestión como la información presentada, es necesario que sea en castellano o catalán.</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u w:val="single"/>
          <w:lang w:eastAsia="es-ES"/>
        </w:rPr>
        <w:t>2.8.- Cumplimiento de e la homologación</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adjudicatario deberá aportar las certificaciones obtenidas por el material y la empresa fabricante, como mínimo deberá cumplir las siguientes: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ISO-9001</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EN 50091-2</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EN 62040-2</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IEC60950-1</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IEC62040-1-1</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IEC60529</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IEC62040-3</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3.- Instalación del sistema: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empresa adjudicataria es necesario que indique lo siguiente:</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Las medidas y pesos del equipo a instalar.             </w:t>
      </w:r>
    </w:p>
    <w:p w:rsidR="00E83663" w:rsidRPr="00E83663" w:rsidRDefault="00E83663" w:rsidP="00E83663">
      <w:pPr>
        <w:spacing w:after="0" w:line="246" w:lineRule="atLeast"/>
        <w:ind w:left="400" w:hanging="309"/>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 La temperatura máxima del local destinado al SAI / UPS y la temperatura máxima que las baterías pueden soportar.             </w:t>
      </w:r>
    </w:p>
    <w:p w:rsidR="00E83663" w:rsidRPr="00E83663" w:rsidRDefault="00A54865" w:rsidP="00E83663">
      <w:pPr>
        <w:spacing w:after="0" w:line="246" w:lineRule="atLeast"/>
        <w:ind w:left="400" w:hanging="309"/>
        <w:jc w:val="both"/>
        <w:rPr>
          <w:rFonts w:ascii="Times New Roman" w:eastAsia="Times New Roman" w:hAnsi="Times New Roman" w:cs="Times New Roman"/>
          <w:color w:val="000000"/>
          <w:lang w:eastAsia="es-ES"/>
        </w:rPr>
      </w:pPr>
      <w:r>
        <w:rPr>
          <w:rFonts w:ascii="Arial" w:eastAsia="Times New Roman" w:hAnsi="Arial" w:cs="Arial"/>
          <w:b/>
          <w:bCs/>
          <w:color w:val="000000"/>
          <w:u w:val="single"/>
          <w:lang w:eastAsia="es-ES"/>
        </w:rPr>
        <w:t>- Las c</w:t>
      </w:r>
      <w:r w:rsidR="00E83663" w:rsidRPr="00E83663">
        <w:rPr>
          <w:rFonts w:ascii="Arial" w:eastAsia="Times New Roman" w:hAnsi="Arial" w:cs="Arial"/>
          <w:b/>
          <w:bCs/>
          <w:color w:val="000000"/>
          <w:u w:val="single"/>
          <w:lang w:eastAsia="es-ES"/>
        </w:rPr>
        <w:t>aracterísticas específicas de las salas donde se ubicará el equipo están en el Anexo II.             </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3.1.- Protocolo de pruebas y puesta en marcha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 fin de y conocer a fondo los equipos, el ICIQ querrá estar presente el día que se hagan las pruebas con los equipos en las instalaciones del / de los adjudicatarios licitador / s. Se verificarán todos los ensayos a realizar e inscritos en el protocolo de pruebas que presente, así como otros ensayos que pueda solicitar el ICIQ.</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adjudicatario deberá realizar una formación exhaustiva a los técnicos del ICIQ con anterioridad</w:t>
      </w:r>
      <w:r w:rsidR="00442AAA">
        <w:rPr>
          <w:rFonts w:ascii="Arial" w:eastAsia="Times New Roman" w:hAnsi="Arial" w:cs="Arial"/>
          <w:color w:val="000000"/>
          <w:lang w:eastAsia="es-ES"/>
        </w:rPr>
        <w:t xml:space="preserve"> al envío del equipo en el ICIQ</w:t>
      </w:r>
      <w:r w:rsidRPr="00E83663">
        <w:rPr>
          <w:rFonts w:ascii="Arial" w:eastAsia="Times New Roman" w:hAnsi="Arial" w:cs="Arial"/>
          <w:color w:val="000000"/>
          <w:lang w:eastAsia="es-ES"/>
        </w:rPr>
        <w:t>.</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protocolo de pruebas deberá contener, como mínimo, todas las pruebas a realizar en fábrica, así como todas las pruebas a realizar in situ con la instalación definitiva (Por ejemplo, verificación reinyección armónica, distorsión armónica salida, tensión alterna residual hacia las baterías, test completo baterías).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licitador también deberá entregar un manual completo de instalación específico por el SAI, en castellano y / o en catalán y en formato digital.</w:t>
      </w:r>
    </w:p>
    <w:p w:rsidR="00E83663" w:rsidRPr="00E83663" w:rsidRDefault="00E83663" w:rsidP="00E83663">
      <w:pPr>
        <w:spacing w:after="0" w:line="246" w:lineRule="atLeast"/>
        <w:ind w:left="4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El adjudicatario deberá encargue de la puesta en marcha in situ del equipo en presencia de los técnicos del adjudicatario y del ICIQ.</w:t>
      </w:r>
    </w:p>
    <w:p w:rsidR="00E83663" w:rsidRPr="00E83663" w:rsidRDefault="00E83663" w:rsidP="00E83663">
      <w:pPr>
        <w:spacing w:after="0" w:line="246" w:lineRule="atLeast"/>
        <w:ind w:left="400"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Configuración de los sistemas de alarma.</w:t>
      </w:r>
    </w:p>
    <w:p w:rsidR="00E83663" w:rsidRPr="00E83663" w:rsidRDefault="00E83663" w:rsidP="00E83663">
      <w:pPr>
        <w:spacing w:after="0" w:line="246" w:lineRule="atLeast"/>
        <w:ind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Entrega de la documentación, acreditando la realización del protocolo de pruebas y la puesta en marcha de los equipos.</w:t>
      </w:r>
    </w:p>
    <w:p w:rsidR="00E83663" w:rsidRPr="00E83663" w:rsidRDefault="00E83663" w:rsidP="00E83663">
      <w:pPr>
        <w:spacing w:after="0" w:line="246" w:lineRule="atLeast"/>
        <w:ind w:left="400" w:hanging="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3.2.- Ensayos mínimos a realizar en los equipos S AI en recepción en el ICIQ: mínimo 24 horas</w:t>
      </w:r>
      <w:r w:rsidR="007714CB">
        <w:rPr>
          <w:rFonts w:ascii="Arial" w:eastAsia="Times New Roman" w:hAnsi="Arial" w:cs="Arial"/>
          <w:color w:val="000000"/>
          <w:kern w:val="36"/>
          <w:lang w:eastAsia="es-ES"/>
        </w:rPr>
        <w:t xml:space="preserve"> después de la puesta en marcha</w:t>
      </w:r>
      <w:r w:rsidRPr="00E83663">
        <w:rPr>
          <w:rFonts w:ascii="Arial" w:eastAsia="Times New Roman" w:hAnsi="Arial" w:cs="Arial"/>
          <w:color w:val="000000"/>
          <w:kern w:val="36"/>
          <w:lang w:eastAsia="es-ES"/>
        </w:rPr>
        <w: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Una vez pasadas las primeras 24 horas y en un máximo de una semana de la puesta en marcha de los equipos, el adjudicatario deberá realizar los siguientes trabajos y presentará un informe verificando que se han realizado estas pruebas:</w:t>
      </w:r>
    </w:p>
    <w:p w:rsidR="00E83663" w:rsidRPr="00E83663" w:rsidRDefault="00E83663" w:rsidP="00E83663">
      <w:pPr>
        <w:spacing w:after="0" w:line="246" w:lineRule="atLeast"/>
        <w:ind w:left="426"/>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 </w:t>
      </w:r>
      <w:proofErr w:type="gramStart"/>
      <w:r w:rsidRPr="00E83663">
        <w:rPr>
          <w:rFonts w:ascii="Arial" w:eastAsia="Times New Roman" w:hAnsi="Arial" w:cs="Arial"/>
          <w:color w:val="000000"/>
          <w:lang w:eastAsia="es-ES"/>
        </w:rPr>
        <w:t>A la equipo</w:t>
      </w:r>
      <w:proofErr w:type="gramEnd"/>
      <w:r w:rsidRPr="00E83663">
        <w:rPr>
          <w:rFonts w:ascii="Arial" w:eastAsia="Times New Roman" w:hAnsi="Arial" w:cs="Arial"/>
          <w:color w:val="000000"/>
          <w:lang w:eastAsia="es-ES"/>
        </w:rPr>
        <w:t>:</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externa.</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instalación de pruebas.</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Aparatos de medida utilizados.</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continuidad eléctrica masas y circuitos de tierra.</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cables entre armarios.</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vallas y conexiones entre armarios.</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la batería.</w:t>
      </w:r>
    </w:p>
    <w:p w:rsidR="00E83663" w:rsidRPr="00E83663" w:rsidRDefault="00E83663" w:rsidP="00E83663">
      <w:pPr>
        <w:numPr>
          <w:ilvl w:val="1"/>
          <w:numId w:val="57"/>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la seguridad en los componentes de los equipos.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7714CB" w:rsidP="00E83663">
      <w:pPr>
        <w:spacing w:after="0" w:line="246" w:lineRule="atLeast"/>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 Medidas y gráficos a realizar</w:t>
      </w:r>
      <w:r w:rsidR="00E83663" w:rsidRPr="00E83663">
        <w:rPr>
          <w:rFonts w:ascii="Arial" w:eastAsia="Times New Roman" w:hAnsi="Arial" w:cs="Arial"/>
          <w:color w:val="000000"/>
          <w:lang w:eastAsia="es-ES"/>
        </w:rPr>
        <w: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2"/>
          <w:numId w:val="58"/>
        </w:numPr>
        <w:spacing w:after="0" w:line="246" w:lineRule="atLeast"/>
        <w:ind w:left="1345"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Medidas en la entrada del rectificador (Por fase y entre fases). Tensión, intensidad, potencia activa.</w:t>
      </w:r>
    </w:p>
    <w:p w:rsidR="00E83663" w:rsidRPr="00E83663" w:rsidRDefault="00E83663" w:rsidP="00E83663">
      <w:pPr>
        <w:numPr>
          <w:ilvl w:val="2"/>
          <w:numId w:val="58"/>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Medidas en salida del rec</w:t>
      </w:r>
      <w:r w:rsidR="007714CB">
        <w:rPr>
          <w:rFonts w:ascii="Arial" w:eastAsia="Times New Roman" w:hAnsi="Arial" w:cs="Arial"/>
          <w:color w:val="000000"/>
          <w:lang w:eastAsia="es-ES"/>
        </w:rPr>
        <w:t>tificador (en vacío y en carga)</w:t>
      </w:r>
      <w:r w:rsidRPr="00E83663">
        <w:rPr>
          <w:rFonts w:ascii="Arial" w:eastAsia="Times New Roman" w:hAnsi="Arial" w:cs="Arial"/>
          <w:color w:val="000000"/>
          <w:lang w:eastAsia="es-ES"/>
        </w:rPr>
        <w:t>.</w:t>
      </w:r>
    </w:p>
    <w:p w:rsidR="00E83663" w:rsidRPr="00E83663" w:rsidRDefault="00E83663" w:rsidP="00E83663">
      <w:pPr>
        <w:numPr>
          <w:ilvl w:val="2"/>
          <w:numId w:val="58"/>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Medidas en la salida (por fase y entre fases, en vacío, con carg</w:t>
      </w:r>
      <w:r w:rsidR="007714CB">
        <w:rPr>
          <w:rFonts w:ascii="Arial" w:eastAsia="Times New Roman" w:hAnsi="Arial" w:cs="Arial"/>
          <w:color w:val="000000"/>
          <w:lang w:eastAsia="es-ES"/>
        </w:rPr>
        <w:t>a y con cargas desequilibradas)</w:t>
      </w:r>
      <w:r w:rsidRPr="00E83663">
        <w:rPr>
          <w:rFonts w:ascii="Arial" w:eastAsia="Times New Roman" w:hAnsi="Arial" w:cs="Arial"/>
          <w:color w:val="000000"/>
          <w:lang w:eastAsia="es-ES"/>
        </w:rPr>
        <w:t>.</w:t>
      </w:r>
    </w:p>
    <w:p w:rsidR="00E83663" w:rsidRPr="00E83663" w:rsidRDefault="00E83663" w:rsidP="00E83663">
      <w:pPr>
        <w:spacing w:after="0" w:line="246" w:lineRule="atLeast"/>
        <w:ind w:left="1418"/>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Tensión, </w:t>
      </w:r>
      <w:proofErr w:type="spellStart"/>
      <w:r w:rsidRPr="00E83663">
        <w:rPr>
          <w:rFonts w:ascii="Arial" w:eastAsia="Times New Roman" w:hAnsi="Arial" w:cs="Arial"/>
          <w:color w:val="000000"/>
          <w:lang w:eastAsia="es-ES"/>
        </w:rPr>
        <w:t>desfasatge</w:t>
      </w:r>
      <w:proofErr w:type="spellEnd"/>
      <w:r w:rsidRPr="00E83663">
        <w:rPr>
          <w:rFonts w:ascii="Arial" w:eastAsia="Times New Roman" w:hAnsi="Arial" w:cs="Arial"/>
          <w:color w:val="000000"/>
          <w:lang w:eastAsia="es-ES"/>
        </w:rPr>
        <w:t>, distorsión, frecuencia, intensidad, potencia activa.</w:t>
      </w:r>
    </w:p>
    <w:p w:rsidR="00E83663" w:rsidRPr="00E83663" w:rsidRDefault="00E83663" w:rsidP="00E83663">
      <w:pPr>
        <w:numPr>
          <w:ilvl w:val="2"/>
          <w:numId w:val="5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Cálculos rendimientos, tensiones medias.</w:t>
      </w:r>
    </w:p>
    <w:p w:rsidR="00E83663" w:rsidRPr="00E83663" w:rsidRDefault="00E83663" w:rsidP="00E83663">
      <w:pPr>
        <w:numPr>
          <w:ilvl w:val="2"/>
          <w:numId w:val="59"/>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Gráficos descarga baterías, autonomía y gráfico.</w:t>
      </w:r>
    </w:p>
    <w:p w:rsidR="00E83663" w:rsidRPr="00E83663" w:rsidRDefault="00E83663" w:rsidP="00E83663">
      <w:pPr>
        <w:spacing w:after="0" w:line="246" w:lineRule="atLeast"/>
        <w:ind w:left="162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left="162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del rectificador -</w:t>
      </w:r>
      <w:r w:rsidR="007714CB">
        <w:rPr>
          <w:rFonts w:ascii="Arial" w:eastAsia="Times New Roman" w:hAnsi="Arial" w:cs="Arial"/>
          <w:color w:val="000000"/>
          <w:lang w:eastAsia="es-ES"/>
        </w:rPr>
        <w:t>Cargador durante su fabricación</w:t>
      </w:r>
      <w:r w:rsidRPr="00E83663">
        <w:rPr>
          <w:rFonts w:ascii="Arial" w:eastAsia="Times New Roman" w:hAnsi="Arial" w:cs="Arial"/>
          <w:color w:val="000000"/>
          <w:lang w:eastAsia="es-ES"/>
        </w:rPr>
        <w: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6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Control de tensión máxima de desconexión del rectificador.</w:t>
      </w:r>
    </w:p>
    <w:p w:rsidR="00E83663" w:rsidRPr="00E83663" w:rsidRDefault="00E83663" w:rsidP="00E83663">
      <w:pPr>
        <w:numPr>
          <w:ilvl w:val="1"/>
          <w:numId w:val="6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los márgenes admisibles de tensión y frecuencia de entrada.</w:t>
      </w:r>
    </w:p>
    <w:p w:rsidR="00E83663" w:rsidRPr="00E83663" w:rsidRDefault="00E83663" w:rsidP="00E83663">
      <w:pPr>
        <w:numPr>
          <w:ilvl w:val="1"/>
          <w:numId w:val="6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temperatura por componente y por módulo.</w:t>
      </w:r>
    </w:p>
    <w:p w:rsidR="00E83663" w:rsidRPr="00E83663" w:rsidRDefault="00E83663" w:rsidP="00E83663">
      <w:pPr>
        <w:numPr>
          <w:ilvl w:val="1"/>
          <w:numId w:val="6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rigidez eléctrica.</w:t>
      </w:r>
    </w:p>
    <w:p w:rsidR="00E83663" w:rsidRPr="00E83663" w:rsidRDefault="00E83663" w:rsidP="00E83663">
      <w:pPr>
        <w:numPr>
          <w:ilvl w:val="1"/>
          <w:numId w:val="6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 de corto circuito de salida del bloque.</w:t>
      </w:r>
    </w:p>
    <w:p w:rsidR="00E83663" w:rsidRPr="00E83663" w:rsidRDefault="00E83663" w:rsidP="00E83663">
      <w:pPr>
        <w:numPr>
          <w:ilvl w:val="1"/>
          <w:numId w:val="60"/>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la limitación de intensidad y de tiempo de recarga de baterías.</w:t>
      </w:r>
    </w:p>
    <w:p w:rsidR="00E83663" w:rsidRPr="00E83663" w:rsidRDefault="00E83663" w:rsidP="00E83663">
      <w:pPr>
        <w:numPr>
          <w:ilvl w:val="1"/>
          <w:numId w:val="60"/>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del arranque progresivo del rectificador con la recarga de batería en diferido.</w:t>
      </w:r>
    </w:p>
    <w:p w:rsidR="00E83663" w:rsidRPr="00E83663" w:rsidRDefault="00E83663" w:rsidP="00E83663">
      <w:pPr>
        <w:numPr>
          <w:ilvl w:val="1"/>
          <w:numId w:val="60"/>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auto-test de batería y la posibilidad de su configuración.</w:t>
      </w:r>
    </w:p>
    <w:p w:rsidR="00E83663" w:rsidRPr="00E83663" w:rsidRDefault="00E83663" w:rsidP="00E83663">
      <w:pPr>
        <w:numPr>
          <w:ilvl w:val="1"/>
          <w:numId w:val="60"/>
        </w:numPr>
        <w:spacing w:after="0" w:line="246" w:lineRule="atLeast"/>
        <w:ind w:left="1269"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del aislamiento galvánico entre red y rectificador, así como, comprobación del tipo de rectificador 12 pulsos.</w:t>
      </w:r>
    </w:p>
    <w:p w:rsidR="00E83663" w:rsidRPr="00E83663" w:rsidRDefault="00E83663" w:rsidP="00E83663">
      <w:pPr>
        <w:spacing w:after="0" w:line="246" w:lineRule="atLeast"/>
        <w:ind w:left="148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de batería: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61"/>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Tiempo de autonomía disponible al 100% de carga.</w:t>
      </w:r>
    </w:p>
    <w:p w:rsidR="00E83663" w:rsidRPr="00E83663" w:rsidRDefault="00E83663" w:rsidP="00E83663">
      <w:pPr>
        <w:numPr>
          <w:ilvl w:val="1"/>
          <w:numId w:val="61"/>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Limitación existente configurable en descargas lentas.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al inversor y ondulador tipo IGBT:</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62"/>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Control de márgenes de tensiones admisibles de entrada </w:t>
      </w:r>
      <w:proofErr w:type="spellStart"/>
      <w:r w:rsidRPr="00E83663">
        <w:rPr>
          <w:rFonts w:ascii="Arial" w:eastAsia="Times New Roman" w:hAnsi="Arial" w:cs="Arial"/>
          <w:color w:val="000000"/>
          <w:lang w:eastAsia="es-ES"/>
        </w:rPr>
        <w:t>Vcc</w:t>
      </w:r>
      <w:proofErr w:type="spellEnd"/>
      <w:r w:rsidRPr="00E83663">
        <w:rPr>
          <w:rFonts w:ascii="Arial" w:eastAsia="Times New Roman" w:hAnsi="Arial" w:cs="Arial"/>
          <w:color w:val="000000"/>
          <w:lang w:eastAsia="es-ES"/>
        </w:rPr>
        <w:t>, con las correspondientes alarmas y pre-alarmas.</w:t>
      </w:r>
    </w:p>
    <w:p w:rsidR="00E83663" w:rsidRPr="00E83663" w:rsidRDefault="00E83663" w:rsidP="00E83663">
      <w:pPr>
        <w:numPr>
          <w:ilvl w:val="1"/>
          <w:numId w:val="62"/>
        </w:numPr>
        <w:spacing w:after="0" w:line="246" w:lineRule="atLeast"/>
        <w:ind w:left="1345"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Verificar el tiempo de sobrecarga admisibles del 120% al 200% con y sin RED2.</w:t>
      </w:r>
    </w:p>
    <w:p w:rsidR="00E83663" w:rsidRPr="00E83663" w:rsidRDefault="00E83663" w:rsidP="00E83663">
      <w:pPr>
        <w:numPr>
          <w:ilvl w:val="1"/>
          <w:numId w:val="62"/>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sincronización con RED2 en márgenes de tensión y frecuencia.</w:t>
      </w:r>
    </w:p>
    <w:p w:rsidR="00E83663" w:rsidRPr="00E83663" w:rsidRDefault="00E83663" w:rsidP="00E83663">
      <w:pPr>
        <w:numPr>
          <w:ilvl w:val="1"/>
          <w:numId w:val="62"/>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funcionamiento con corto circuito franco, con y sin RED2.</w:t>
      </w:r>
    </w:p>
    <w:p w:rsidR="00E83663" w:rsidRPr="00E83663" w:rsidRDefault="00E83663" w:rsidP="00E83663">
      <w:pPr>
        <w:numPr>
          <w:ilvl w:val="1"/>
          <w:numId w:val="62"/>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4 impactos de carga desequilibrada del 0 al 100% por el bloqueo de conmutación a ondulador.</w:t>
      </w:r>
    </w:p>
    <w:p w:rsidR="00E83663" w:rsidRPr="00E83663" w:rsidRDefault="00E83663" w:rsidP="00E83663">
      <w:pPr>
        <w:numPr>
          <w:ilvl w:val="1"/>
          <w:numId w:val="62"/>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 del desfase angular, distorsión armónica y estabilidad de la salida con diferentes cargas y / o sobrecargas.</w:t>
      </w:r>
    </w:p>
    <w:p w:rsidR="00E83663" w:rsidRPr="00E83663" w:rsidRDefault="00E83663" w:rsidP="00E83663">
      <w:pPr>
        <w:numPr>
          <w:ilvl w:val="1"/>
          <w:numId w:val="62"/>
        </w:numPr>
        <w:spacing w:after="0" w:line="246" w:lineRule="atLeast"/>
        <w:ind w:left="1331" w:right="3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temperatura por componente y por módulo.</w:t>
      </w:r>
    </w:p>
    <w:p w:rsidR="00E83663" w:rsidRPr="00E83663" w:rsidRDefault="00E83663" w:rsidP="00E83663">
      <w:pPr>
        <w:numPr>
          <w:ilvl w:val="1"/>
          <w:numId w:val="62"/>
        </w:numPr>
        <w:spacing w:after="0" w:line="246" w:lineRule="atLeast"/>
        <w:ind w:left="1331" w:right="3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rigidez eléctrica.</w:t>
      </w:r>
    </w:p>
    <w:p w:rsidR="00E83663" w:rsidRPr="00E83663" w:rsidRDefault="00E83663" w:rsidP="00E83663">
      <w:pPr>
        <w:numPr>
          <w:ilvl w:val="1"/>
          <w:numId w:val="62"/>
        </w:numPr>
        <w:spacing w:after="0" w:line="246" w:lineRule="atLeast"/>
        <w:ind w:left="1331" w:right="344"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electromagnéticas.</w:t>
      </w:r>
    </w:p>
    <w:p w:rsidR="00E83663" w:rsidRPr="00E83663" w:rsidRDefault="00E83663" w:rsidP="00E83663">
      <w:pPr>
        <w:spacing w:after="0" w:line="246" w:lineRule="atLeast"/>
        <w:ind w:left="400"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Pruebas del bypass: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63"/>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tolerancia admisible de entrada y salida.</w:t>
      </w:r>
    </w:p>
    <w:p w:rsidR="00E83663" w:rsidRPr="00E83663" w:rsidRDefault="00E83663" w:rsidP="00E83663">
      <w:pPr>
        <w:numPr>
          <w:ilvl w:val="1"/>
          <w:numId w:val="63"/>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sobrecarga admisibles.</w:t>
      </w:r>
    </w:p>
    <w:p w:rsidR="00E83663" w:rsidRPr="00E83663" w:rsidRDefault="00E83663" w:rsidP="00E83663">
      <w:pPr>
        <w:numPr>
          <w:ilvl w:val="1"/>
          <w:numId w:val="63"/>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rigidez eléctrica.</w:t>
      </w:r>
    </w:p>
    <w:p w:rsidR="00E83663" w:rsidRPr="00E83663" w:rsidRDefault="00E83663" w:rsidP="00E83663">
      <w:pPr>
        <w:numPr>
          <w:ilvl w:val="1"/>
          <w:numId w:val="63"/>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de temperatura por componente y por módulo.</w:t>
      </w:r>
    </w:p>
    <w:p w:rsidR="00E83663" w:rsidRPr="00E83663" w:rsidRDefault="00E83663" w:rsidP="00E83663">
      <w:pPr>
        <w:numPr>
          <w:ilvl w:val="1"/>
          <w:numId w:val="63"/>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Pruebas electromagnéticas.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Ampliaciones futuras: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1"/>
          <w:numId w:val="6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Verificación de la posibilidad futura de ampliación directa en potencia (hasta 3 veces la nominal) y / o en redundancia activa sin necesidad de ninguna modificación al equipo.</w:t>
      </w:r>
    </w:p>
    <w:p w:rsidR="00E83663" w:rsidRPr="00E83663" w:rsidRDefault="00E83663" w:rsidP="00E83663">
      <w:pPr>
        <w:numPr>
          <w:ilvl w:val="1"/>
          <w:numId w:val="64"/>
        </w:numPr>
        <w:spacing w:after="0" w:line="246" w:lineRule="atLeast"/>
        <w:ind w:left="133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Verificación </w:t>
      </w:r>
      <w:proofErr w:type="gramStart"/>
      <w:r w:rsidRPr="00E83663">
        <w:rPr>
          <w:rFonts w:ascii="Arial" w:eastAsia="Times New Roman" w:hAnsi="Arial" w:cs="Arial"/>
          <w:color w:val="000000"/>
          <w:lang w:eastAsia="es-ES"/>
        </w:rPr>
        <w:t>del bypass existentes</w:t>
      </w:r>
      <w:proofErr w:type="gramEnd"/>
      <w:r w:rsidRPr="00E83663">
        <w:rPr>
          <w:rFonts w:ascii="Arial" w:eastAsia="Times New Roman" w:hAnsi="Arial" w:cs="Arial"/>
          <w:color w:val="000000"/>
          <w:lang w:eastAsia="es-ES"/>
        </w:rPr>
        <w:t xml:space="preserve"> en cada equipo con el control de la posibilidad de conectar equipos unitarios con el propio bypass en paralelo, con reparto exacto de cargas entre ellos.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3.3.- Desmontaje de e el equipamiento existente</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empresa adjudicataria deberá desmontar y retirar el equipo existente en las instalaciones de la ICIQ. La empresa se encargará de la limpieza de la sala en la retirada de</w:t>
      </w:r>
      <w:r w:rsidR="007714CB">
        <w:rPr>
          <w:rFonts w:ascii="Arial" w:eastAsia="Times New Roman" w:hAnsi="Arial" w:cs="Arial"/>
          <w:color w:val="000000"/>
          <w:lang w:eastAsia="es-ES"/>
        </w:rPr>
        <w:t>l</w:t>
      </w:r>
      <w:r w:rsidRPr="00E83663">
        <w:rPr>
          <w:rFonts w:ascii="Arial" w:eastAsia="Times New Roman" w:hAnsi="Arial" w:cs="Arial"/>
          <w:color w:val="000000"/>
          <w:lang w:eastAsia="es-ES"/>
        </w:rPr>
        <w:t> equipo. El SAI existente este à instalado en el edificio ED1 planta -1, en la zona de instalaciones que t é acceso de mercancías.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7714CB" w:rsidP="00E83663">
      <w:pPr>
        <w:spacing w:after="0" w:line="246" w:lineRule="atLeast"/>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Dentro</w:t>
      </w:r>
      <w:r w:rsidR="00E83663" w:rsidRPr="00E83663">
        <w:rPr>
          <w:rFonts w:ascii="Arial" w:eastAsia="Times New Roman" w:hAnsi="Arial" w:cs="Arial"/>
          <w:color w:val="000000"/>
          <w:lang w:eastAsia="es-ES"/>
        </w:rPr>
        <w:t> de las prestaciones requeridas incluyen:</w:t>
      </w:r>
    </w:p>
    <w:p w:rsidR="00E83663" w:rsidRPr="00E83663" w:rsidRDefault="00E83663" w:rsidP="00E83663">
      <w:pPr>
        <w:spacing w:after="0" w:line="246" w:lineRule="atLeast"/>
        <w:ind w:left="491"/>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Desmontaj</w:t>
      </w:r>
      <w:r w:rsidR="007714CB">
        <w:rPr>
          <w:rFonts w:ascii="Arial" w:eastAsia="Times New Roman" w:hAnsi="Arial" w:cs="Arial"/>
          <w:color w:val="000000"/>
          <w:lang w:eastAsia="es-ES"/>
        </w:rPr>
        <w:t>e y retirada del S AI existente</w:t>
      </w:r>
      <w:r w:rsidRPr="00E83663">
        <w:rPr>
          <w:rFonts w:ascii="Arial" w:eastAsia="Times New Roman" w:hAnsi="Arial" w:cs="Arial"/>
          <w:color w:val="000000"/>
          <w:lang w:eastAsia="es-ES"/>
        </w:rPr>
        <w:t>.</w:t>
      </w:r>
    </w:p>
    <w:p w:rsidR="00E83663" w:rsidRPr="00E83663" w:rsidRDefault="007714CB"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T</w:t>
      </w:r>
      <w:r w:rsidR="00E83663" w:rsidRPr="00E83663">
        <w:rPr>
          <w:rFonts w:ascii="Arial" w:eastAsia="Times New Roman" w:hAnsi="Arial" w:cs="Arial"/>
          <w:color w:val="000000"/>
          <w:lang w:eastAsia="es-ES"/>
        </w:rPr>
        <w:t>ransporte y manipulación de los equipos hasta la sala técnica.</w:t>
      </w:r>
    </w:p>
    <w:p w:rsidR="00E83663" w:rsidRPr="00E83663" w:rsidRDefault="007714CB"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C</w:t>
      </w:r>
      <w:r w:rsidR="00E83663" w:rsidRPr="00E83663">
        <w:rPr>
          <w:rFonts w:ascii="Arial" w:eastAsia="Times New Roman" w:hAnsi="Arial" w:cs="Arial"/>
          <w:color w:val="000000"/>
          <w:lang w:eastAsia="es-ES"/>
        </w:rPr>
        <w:t>o</w:t>
      </w:r>
      <w:r>
        <w:rPr>
          <w:rFonts w:ascii="Arial" w:eastAsia="Times New Roman" w:hAnsi="Arial" w:cs="Arial"/>
          <w:color w:val="000000"/>
          <w:lang w:eastAsia="es-ES"/>
        </w:rPr>
        <w:t>l</w:t>
      </w:r>
      <w:r w:rsidR="00E83663" w:rsidRPr="00E83663">
        <w:rPr>
          <w:rFonts w:ascii="Arial" w:eastAsia="Times New Roman" w:hAnsi="Arial" w:cs="Arial"/>
          <w:color w:val="000000"/>
          <w:lang w:eastAsia="es-ES"/>
        </w:rPr>
        <w:t>ocació</w:t>
      </w:r>
      <w:r>
        <w:rPr>
          <w:rFonts w:ascii="Arial" w:eastAsia="Times New Roman" w:hAnsi="Arial" w:cs="Arial"/>
          <w:color w:val="000000"/>
          <w:lang w:eastAsia="es-ES"/>
        </w:rPr>
        <w:t>n</w:t>
      </w:r>
      <w:r w:rsidR="00E83663" w:rsidRPr="00E83663">
        <w:rPr>
          <w:rFonts w:ascii="Arial" w:eastAsia="Times New Roman" w:hAnsi="Arial" w:cs="Arial"/>
          <w:color w:val="000000"/>
          <w:lang w:eastAsia="es-ES"/>
        </w:rPr>
        <w:t xml:space="preserve"> los equipos.</w:t>
      </w:r>
    </w:p>
    <w:p w:rsidR="00E83663" w:rsidRPr="00E83663" w:rsidRDefault="007714CB"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R</w:t>
      </w:r>
      <w:r w:rsidR="00E83663" w:rsidRPr="00E83663">
        <w:rPr>
          <w:rFonts w:ascii="Arial" w:eastAsia="Times New Roman" w:hAnsi="Arial" w:cs="Arial"/>
          <w:color w:val="000000"/>
          <w:lang w:eastAsia="es-ES"/>
        </w:rPr>
        <w:t>ealización de las conexiones entre las baterías y el SAI / UPS.</w:t>
      </w:r>
    </w:p>
    <w:p w:rsidR="00E83663" w:rsidRPr="00E83663" w:rsidRDefault="00E83663"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Conexiones de los cables de entrada y salida de los equipos.</w:t>
      </w:r>
    </w:p>
    <w:p w:rsidR="00E83663" w:rsidRPr="00E83663" w:rsidRDefault="007714CB"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Co</w:t>
      </w:r>
      <w:r w:rsidR="00E83663" w:rsidRPr="00E83663">
        <w:rPr>
          <w:rFonts w:ascii="Arial" w:eastAsia="Times New Roman" w:hAnsi="Arial" w:cs="Arial"/>
          <w:color w:val="000000"/>
          <w:lang w:eastAsia="es-ES"/>
        </w:rPr>
        <w:t>nexió</w:t>
      </w:r>
      <w:r>
        <w:rPr>
          <w:rFonts w:ascii="Arial" w:eastAsia="Times New Roman" w:hAnsi="Arial" w:cs="Arial"/>
          <w:color w:val="000000"/>
          <w:lang w:eastAsia="es-ES"/>
        </w:rPr>
        <w:t>n</w:t>
      </w:r>
      <w:r w:rsidR="00E83663" w:rsidRPr="00E83663">
        <w:rPr>
          <w:rFonts w:ascii="Arial" w:eastAsia="Times New Roman" w:hAnsi="Arial" w:cs="Arial"/>
          <w:color w:val="000000"/>
          <w:lang w:eastAsia="es-ES"/>
        </w:rPr>
        <w:t xml:space="preserve"> del cableado de comunicaciones hasta el módulo de control.</w:t>
      </w:r>
    </w:p>
    <w:p w:rsidR="00E83663" w:rsidRPr="00E83663" w:rsidRDefault="00E83663" w:rsidP="00E83663">
      <w:pPr>
        <w:numPr>
          <w:ilvl w:val="0"/>
          <w:numId w:val="65"/>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Pequeño material necesario para realizar la instalación.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FF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4.- Formación: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adjudicatario formará los técnicos del ICIQ en un mínimo de 2 ocasiones. </w:t>
      </w:r>
      <w:r w:rsidRPr="00E83663">
        <w:rPr>
          <w:rFonts w:ascii="Arial" w:eastAsia="Times New Roman" w:hAnsi="Arial" w:cs="Arial"/>
          <w:b/>
          <w:bCs/>
          <w:color w:val="000000"/>
          <w:u w:val="single"/>
          <w:lang w:eastAsia="es-ES"/>
        </w:rPr>
        <w:t xml:space="preserve">La primera formación, el mismo día de la recepción en fábrica o </w:t>
      </w:r>
      <w:r w:rsidR="007714CB">
        <w:rPr>
          <w:rFonts w:ascii="Arial" w:eastAsia="Times New Roman" w:hAnsi="Arial" w:cs="Arial"/>
          <w:b/>
          <w:bCs/>
          <w:color w:val="000000"/>
          <w:u w:val="single"/>
          <w:lang w:eastAsia="es-ES"/>
        </w:rPr>
        <w:t>instalaciones del adjudicatario</w:t>
      </w:r>
      <w:r w:rsidRPr="00E83663">
        <w:rPr>
          <w:rFonts w:ascii="Arial" w:eastAsia="Times New Roman" w:hAnsi="Arial" w:cs="Arial"/>
          <w:color w:val="000000"/>
          <w:lang w:eastAsia="es-ES"/>
        </w:rPr>
        <w:t>. Esta formación será sin coste para el ICIQ y e s presentará un documento acreditando el lugar de la formación.</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segunda formación tendrá lugar una vez montados los equipos en las instalaciones del ICIQ. S ' adjunt</w:t>
      </w:r>
      <w:r w:rsidR="007714CB">
        <w:rPr>
          <w:rFonts w:ascii="Arial" w:eastAsia="Times New Roman" w:hAnsi="Arial" w:cs="Arial"/>
          <w:color w:val="000000"/>
          <w:lang w:eastAsia="es-ES"/>
        </w:rPr>
        <w:t>ará el certificado de formación</w:t>
      </w:r>
      <w:r w:rsidRPr="00E83663">
        <w:rPr>
          <w:rFonts w:ascii="Arial" w:eastAsia="Times New Roman" w:hAnsi="Arial" w:cs="Arial"/>
          <w:color w:val="000000"/>
          <w:lang w:eastAsia="es-ES"/>
        </w:rPr>
        <w:t>.</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El fabricante facilitará todos los manuales </w:t>
      </w:r>
      <w:proofErr w:type="spellStart"/>
      <w:r w:rsidRPr="00E83663">
        <w:rPr>
          <w:rFonts w:ascii="Arial" w:eastAsia="Times New Roman" w:hAnsi="Arial" w:cs="Arial"/>
          <w:color w:val="000000"/>
          <w:lang w:eastAsia="es-ES"/>
        </w:rPr>
        <w:t>e</w:t>
      </w:r>
      <w:proofErr w:type="spellEnd"/>
      <w:r w:rsidRPr="00E83663">
        <w:rPr>
          <w:rFonts w:ascii="Arial" w:eastAsia="Times New Roman" w:hAnsi="Arial" w:cs="Arial"/>
          <w:color w:val="000000"/>
          <w:lang w:eastAsia="es-ES"/>
        </w:rPr>
        <w:t xml:space="preserve"> instrucciones en castellano y / o catalán y en formato digital.</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5.- Asistencia técnica y Servicio de Mantenimiento: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7"/>
          <w:szCs w:val="27"/>
          <w:lang w:eastAsia="es-ES"/>
        </w:rPr>
        <w:br w:type="textWrapping" w:clear="all"/>
      </w:r>
      <w:r w:rsidRPr="00E83663">
        <w:rPr>
          <w:rFonts w:ascii="Arial" w:eastAsia="Times New Roman" w:hAnsi="Arial" w:cs="Arial"/>
          <w:color w:val="000000"/>
          <w:u w:val="single"/>
          <w:lang w:eastAsia="es-ES"/>
        </w:rPr>
        <w:t>5.1. asistencia técnica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El servicio de asistencia técnica en el período de garantía consistirá en la modalidad de todo riesgo, es decir, incluirá los materiales, baterías y mano de obra, dietas y desplazamiento en mantenimiento y reparación de los equipos de alimentación ininterrumpida SAI, propiedad de ICIQ.</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5.1.1 </w:t>
      </w:r>
      <w:r w:rsidRPr="00E83663">
        <w:rPr>
          <w:rFonts w:ascii="Arial" w:eastAsia="Times New Roman" w:hAnsi="Arial" w:cs="Arial"/>
          <w:color w:val="000000"/>
          <w:kern w:val="36"/>
          <w:lang w:eastAsia="es-ES"/>
        </w:rPr>
        <w:t>Servicio</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servicio técnico de asistencia comprenderá:</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numPr>
          <w:ilvl w:val="0"/>
          <w:numId w:val="66"/>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Limpieza general del equipo.</w:t>
      </w:r>
    </w:p>
    <w:p w:rsidR="00E83663" w:rsidRPr="00E83663" w:rsidRDefault="00E83663" w:rsidP="00E83663">
      <w:pPr>
        <w:numPr>
          <w:ilvl w:val="0"/>
          <w:numId w:val="66"/>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Inspección visual para detectar posibles sobrecalentamientos.</w:t>
      </w:r>
    </w:p>
    <w:p w:rsidR="00E83663" w:rsidRPr="00E83663" w:rsidRDefault="00E83663" w:rsidP="00E83663">
      <w:pPr>
        <w:numPr>
          <w:ilvl w:val="0"/>
          <w:numId w:val="66"/>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Medida de las variables eléctricas para establecer el estado operacional del equipo.</w:t>
      </w:r>
    </w:p>
    <w:p w:rsidR="00E83663" w:rsidRPr="00E83663" w:rsidRDefault="00E83663" w:rsidP="00E83663">
      <w:pPr>
        <w:numPr>
          <w:ilvl w:val="0"/>
          <w:numId w:val="66"/>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Comprobación de las conexiones eléctricas que no sean por presión.</w:t>
      </w:r>
    </w:p>
    <w:p w:rsidR="00E83663" w:rsidRPr="00E83663" w:rsidRDefault="00E83663" w:rsidP="00E83663">
      <w:pPr>
        <w:numPr>
          <w:ilvl w:val="0"/>
          <w:numId w:val="66"/>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Comprobación y realización de ajustes en los niveles de control allí donde sean necesarios.</w:t>
      </w:r>
    </w:p>
    <w:p w:rsidR="00E83663" w:rsidRPr="00E83663" w:rsidRDefault="00E83663" w:rsidP="00E83663">
      <w:pPr>
        <w:numPr>
          <w:ilvl w:val="0"/>
          <w:numId w:val="67"/>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Rectificación de cualquier problema técnico encontrado.</w:t>
      </w:r>
    </w:p>
    <w:p w:rsidR="00E83663" w:rsidRPr="00E83663" w:rsidRDefault="00E83663" w:rsidP="00E83663">
      <w:pPr>
        <w:numPr>
          <w:ilvl w:val="0"/>
          <w:numId w:val="67"/>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Recomendación de cualquier acción para mantener o mejorar la capacidad del equipo.</w:t>
      </w:r>
    </w:p>
    <w:p w:rsidR="00E83663" w:rsidRPr="00E83663" w:rsidRDefault="00E83663" w:rsidP="00E83663">
      <w:pPr>
        <w:numPr>
          <w:ilvl w:val="0"/>
          <w:numId w:val="67"/>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Comprobación de la autonomía de las baterías.</w:t>
      </w:r>
    </w:p>
    <w:p w:rsidR="00E83663" w:rsidRPr="00E83663" w:rsidRDefault="00E83663" w:rsidP="00E83663">
      <w:pPr>
        <w:numPr>
          <w:ilvl w:val="0"/>
          <w:numId w:val="67"/>
        </w:numPr>
        <w:spacing w:after="0" w:line="246" w:lineRule="atLeast"/>
        <w:ind w:left="971" w:firstLine="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Se hará un informe con los resultados obtenidos.</w:t>
      </w:r>
    </w:p>
    <w:p w:rsidR="00E83663" w:rsidRPr="00E83663" w:rsidRDefault="00E83663" w:rsidP="00E83663">
      <w:pPr>
        <w:spacing w:after="0" w:line="246" w:lineRule="atLeast"/>
        <w:ind w:left="112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5.1.2. </w:t>
      </w:r>
      <w:r w:rsidRPr="00E83663">
        <w:rPr>
          <w:rFonts w:ascii="Arial" w:eastAsia="Times New Roman" w:hAnsi="Arial" w:cs="Arial"/>
          <w:color w:val="000000"/>
          <w:kern w:val="36"/>
          <w:lang w:eastAsia="es-ES"/>
        </w:rPr>
        <w:t>Visitas de rutina</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número de visitas de rutina será de dos al año y deberán ser realizadas por un técnico, durante los meses de febrero y septiembre, respectivamente, a fin de efectuar las inspecciones y comprobaciones indicadas en el apartar 5 .</w:t>
      </w:r>
      <w:proofErr w:type="gramStart"/>
      <w:r w:rsidRPr="00E83663">
        <w:rPr>
          <w:rFonts w:ascii="Arial" w:eastAsia="Times New Roman" w:hAnsi="Arial" w:cs="Arial"/>
          <w:color w:val="000000"/>
          <w:lang w:eastAsia="es-ES"/>
        </w:rPr>
        <w:t>1 .</w:t>
      </w:r>
      <w:proofErr w:type="gramEnd"/>
      <w:r w:rsidRPr="00E83663">
        <w:rPr>
          <w:rFonts w:ascii="Arial" w:eastAsia="Times New Roman" w:hAnsi="Arial" w:cs="Arial"/>
          <w:color w:val="000000"/>
          <w:lang w:eastAsia="es-ES"/>
        </w:rPr>
        <w:t> 1.</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Estas visitas se harán previa concertación con el responsable de mantenimiento del ICIQ.</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ind w:left="720" w:hanging="72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5.1.3. </w:t>
      </w:r>
      <w:r w:rsidRPr="00E83663">
        <w:rPr>
          <w:rFonts w:ascii="Arial" w:eastAsia="Times New Roman" w:hAnsi="Arial" w:cs="Arial"/>
          <w:color w:val="000000"/>
          <w:kern w:val="36"/>
          <w:lang w:eastAsia="es-ES"/>
        </w:rPr>
        <w:t>Servicio de emergencia</w:t>
      </w:r>
      <w:r w:rsidRPr="00E83663">
        <w:rPr>
          <w:rFonts w:ascii="Times New Roman" w:eastAsia="Times New Roman" w:hAnsi="Times New Roman" w:cs="Times New Roman"/>
          <w:b/>
          <w:bCs/>
          <w:color w:val="000000"/>
          <w:kern w:val="36"/>
          <w:sz w:val="14"/>
          <w:szCs w:val="14"/>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Se dispondrá de un servicio de asistencia técnica telefónica de emergencia que funcionará permanentemente todos los días del año.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El tiempo máximo para que un técnico cualificado atienda la llamada será de 15 minutos.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Si fuera necesario, una vez recibida la notificación de avería, el tiempo máximo para llegar al lugar donde el equipo está instalado, se estima en tres horas. A la oferta se deberá justificar desde donde se desplazaría el técnico y confirmar que se podrá presentar en un máximo de 3 horas.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u w:val="single"/>
          <w:lang w:eastAsia="es-ES"/>
        </w:rPr>
        <w:t>Cualquier reparación deberá ser efectuada como máximo en las 24 horas posteriores a la comunicación.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Cualquier retraso en la reparación deberá justificar. No se aceptará la falta de recambios como justificación del retraso, y en tal caso, el adjudicatario estará obligado a garantizar los servicios básicos con la instalación rápida de otro aparato de idénticas características.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En el periodo de garantía no se cobrará mano de obra ni materiales para este servicio.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7"/>
          <w:szCs w:val="27"/>
          <w:lang w:eastAsia="es-ES"/>
        </w:rPr>
        <w:br w:type="textWrapping" w:clear="all"/>
      </w:r>
      <w:r w:rsidRPr="00E83663">
        <w:rPr>
          <w:rFonts w:ascii="Arial" w:eastAsia="Times New Roman" w:hAnsi="Arial" w:cs="Arial"/>
          <w:color w:val="000000"/>
          <w:u w:val="single"/>
          <w:lang w:eastAsia="es-ES"/>
        </w:rPr>
        <w:t>5.2. Servicio de Mantenimiento: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licitador presentará un presupuesto formal de mantenimiento del equipo. En caso de ser adjudicatario, éste presupuesto se considerará vinculante una vez finalizada la garantía.</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Para valorar la mejor relación coste-eficiencia sobre la base del cálculo del coste del ciclo de vida del equipamiento a adquirir, y se valorará el coste del contrato de mantenimiento como criterio de adjudicación.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Las tareas que se deben incluir en este servicio de mantenimiento s </w:t>
      </w:r>
      <w:proofErr w:type="spellStart"/>
      <w:r w:rsidRPr="00E83663">
        <w:rPr>
          <w:rFonts w:ascii="Arial" w:eastAsia="Times New Roman" w:hAnsi="Arial" w:cs="Arial"/>
          <w:color w:val="000000"/>
          <w:lang w:eastAsia="es-ES"/>
        </w:rPr>
        <w:t>ó</w:t>
      </w:r>
      <w:proofErr w:type="spellEnd"/>
      <w:r w:rsidRPr="00E83663">
        <w:rPr>
          <w:rFonts w:ascii="Arial" w:eastAsia="Times New Roman" w:hAnsi="Arial" w:cs="Arial"/>
          <w:color w:val="000000"/>
          <w:lang w:eastAsia="es-ES"/>
        </w:rPr>
        <w:t> 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xml:space="preserve">El servicio de todo riesgo que incluye, materiales y componentes del </w:t>
      </w:r>
      <w:proofErr w:type="gramStart"/>
      <w:r w:rsidRPr="00E83663">
        <w:rPr>
          <w:rFonts w:ascii="Arial" w:eastAsia="Times New Roman" w:hAnsi="Arial" w:cs="Arial"/>
          <w:color w:val="000000"/>
          <w:lang w:eastAsia="es-ES"/>
        </w:rPr>
        <w:t>SAI</w:t>
      </w:r>
      <w:proofErr w:type="gramEnd"/>
      <w:r w:rsidRPr="00E83663">
        <w:rPr>
          <w:rFonts w:ascii="Arial" w:eastAsia="Times New Roman" w:hAnsi="Arial" w:cs="Arial"/>
          <w:color w:val="000000"/>
          <w:lang w:eastAsia="es-ES"/>
        </w:rPr>
        <w:t xml:space="preserve"> aunque sean por desgaste, desplazamientos y mano de obra. El cambio de las baterías no está incluido.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284A30" w:rsidP="00E83663">
      <w:pPr>
        <w:spacing w:after="0" w:line="246" w:lineRule="atLeast"/>
        <w:jc w:val="both"/>
        <w:rPr>
          <w:rFonts w:ascii="Times New Roman" w:eastAsia="Times New Roman" w:hAnsi="Times New Roman" w:cs="Times New Roman"/>
          <w:color w:val="000000"/>
          <w:lang w:eastAsia="es-ES"/>
        </w:rPr>
      </w:pPr>
      <w:r>
        <w:rPr>
          <w:rFonts w:ascii="Arial" w:eastAsia="Times New Roman" w:hAnsi="Arial" w:cs="Arial"/>
          <w:color w:val="000000"/>
          <w:lang w:eastAsia="es-ES"/>
        </w:rPr>
        <w:t>Las revisiones ser</w:t>
      </w:r>
      <w:r w:rsidR="00E83663" w:rsidRPr="00E83663">
        <w:rPr>
          <w:rFonts w:ascii="Arial" w:eastAsia="Times New Roman" w:hAnsi="Arial" w:cs="Arial"/>
          <w:color w:val="000000"/>
          <w:lang w:eastAsia="es-ES"/>
        </w:rPr>
        <w:t> una al año y las intervenciones serán iguales que las de la puesta en marcha. Se presentarán en un informe donde se recogerán todos los datos y se enviará al ICIQ en formato digital.</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Llamadas de incidencias 24 horas 365 días al año.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Cualquier reparación detectada deberá estar solucionada en 24/48 horas.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u w:val="single"/>
          <w:lang w:eastAsia="es-ES"/>
        </w:rPr>
        <w:t>El importe económico del presupuesto de mantenimiento se debe incluir en el Sobre C.</w:t>
      </w:r>
    </w:p>
    <w:p w:rsidR="00E83663" w:rsidRPr="00E83663" w:rsidRDefault="00E83663" w:rsidP="00E83663">
      <w:pPr>
        <w:spacing w:after="0" w:line="240" w:lineRule="auto"/>
        <w:ind w:left="720"/>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6.- Período y condiciones de garantía: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equipos deben estar cubiertos por una garantía de piezas, baterías y mano de obra in situ durante el período de garantía, con dos revisiones anuales sin coste. Dentro del periodo de garantía estará incluido el servicio de llamadas de incidencias 365 días al año y un tiempo de reparación del SAI de 24/48 horas.</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6.1.- El adjudicatario debe comprometerse en un documento por escrito y legal a suministrar las piezas de repuesto durante el ciclo de vida del equipo que no puede ser inferior a 15 años después de la entrega de los equipos. Deberá especifi</w:t>
      </w:r>
      <w:r w:rsidR="00284A30">
        <w:rPr>
          <w:rFonts w:ascii="Arial" w:eastAsia="Times New Roman" w:hAnsi="Arial" w:cs="Arial"/>
          <w:color w:val="000000"/>
          <w:lang w:eastAsia="es-ES"/>
        </w:rPr>
        <w:t>car el ciclo de vida del equipo</w:t>
      </w:r>
      <w:r w:rsidRPr="00E83663">
        <w:rPr>
          <w:rFonts w:ascii="Arial" w:eastAsia="Times New Roman" w:hAnsi="Arial" w:cs="Arial"/>
          <w:color w:val="000000"/>
          <w:u w:val="single"/>
          <w:lang w:eastAsia="es-ES"/>
        </w:rPr>
        <w:t>. Este documento se incluirá en el sobre B. En caso de no aportar este documento el licitador quedará excluido del proceso de licitación.</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6.2.- Las baterías (de plomo ácido) deben contar con la vida útil de 10 -12 años.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0" w:lineRule="auto"/>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7.- Régimen sancionador</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incumplimiento o cumplimiento defectuoso de las obligaciones contractuales dará lugar a la imposición de penalizaciones. La tipificación de las faltas a efectos del presente contrato y el régimen sancionador asociado se describen en la cláusula 24 del Pliego de Cláusulas Administrativas Particulares.</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FF0000"/>
          <w:lang w:eastAsia="es-ES"/>
        </w:rPr>
        <w:t> </w:t>
      </w:r>
    </w:p>
    <w:p w:rsidR="00E83663" w:rsidRPr="00E83663" w:rsidRDefault="00E83663" w:rsidP="00E83663">
      <w:pPr>
        <w:spacing w:after="0" w:line="330" w:lineRule="atLeast"/>
        <w:jc w:val="both"/>
        <w:rPr>
          <w:rFonts w:ascii="Times New Roman" w:eastAsia="Times New Roman" w:hAnsi="Times New Roman" w:cs="Times New Roman"/>
          <w:color w:val="000000"/>
          <w:lang w:eastAsia="es-ES"/>
        </w:rPr>
      </w:pPr>
      <w:r w:rsidRPr="00E83663">
        <w:rPr>
          <w:rFonts w:ascii="Arial" w:eastAsia="Times New Roman" w:hAnsi="Arial" w:cs="Arial"/>
          <w:b/>
          <w:bCs/>
          <w:color w:val="000000"/>
          <w:lang w:eastAsia="es-ES"/>
        </w:rPr>
        <w:t>8.- Visitas a las instalaciones del ICIQ</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ICIQ facilitará el acceso de las empresas licitadoras en las instalaciones, para que puedan visitar "in situ" la sala para la implementación del nuevo SA </w:t>
      </w:r>
      <w:proofErr w:type="gramStart"/>
      <w:r w:rsidRPr="00E83663">
        <w:rPr>
          <w:rFonts w:ascii="Arial" w:eastAsia="Times New Roman" w:hAnsi="Arial" w:cs="Arial"/>
          <w:color w:val="000000"/>
          <w:lang w:eastAsia="es-ES"/>
        </w:rPr>
        <w:t>Y .</w:t>
      </w:r>
      <w:proofErr w:type="gramEnd"/>
      <w:r w:rsidRPr="00E83663">
        <w:rPr>
          <w:rFonts w:ascii="Arial" w:eastAsia="Times New Roman" w:hAnsi="Arial" w:cs="Arial"/>
          <w:color w:val="000000"/>
          <w:lang w:eastAsia="es-ES"/>
        </w:rPr>
        <w:t> Esta visita es indispensable para poder licitar dado que se deberá aportar en el sobre B el justificante de visita emitido por el ICIQ.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ICIQ publicará en la Plataforma electrónica de contratación pública de la Generalidad de Cataluña el día en que se realizarán las visitas. Las visitas se harán en dos días, con una duración máxima de 30 minutos, previa inscripción en la dirección </w:t>
      </w:r>
      <w:hyperlink r:id="rId11" w:history="1">
        <w:r w:rsidRPr="00E83663">
          <w:rPr>
            <w:rFonts w:ascii="Arial" w:eastAsia="Times New Roman" w:hAnsi="Arial" w:cs="Arial"/>
            <w:color w:val="000000"/>
            <w:u w:val="single"/>
            <w:lang w:eastAsia="es-ES"/>
          </w:rPr>
          <w:t>manteniment@iciq.es</w:t>
        </w:r>
      </w:hyperlink>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FF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9.- Plazo de ejecución y lugar de entrega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plazo de entrega del equipo no será superior a 1 mes contado desde la firma del contrato.</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10.- Presupuesto de licitación.</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presupuesto máximo de licitación del servicio se fija en la cantidad de 21.450 €, IVA no incluido.</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tbl>
      <w:tblPr>
        <w:tblW w:w="8379" w:type="dxa"/>
        <w:tblCellMar>
          <w:left w:w="0" w:type="dxa"/>
          <w:right w:w="0" w:type="dxa"/>
        </w:tblCellMar>
        <w:tblLook w:val="04A0" w:firstRow="1" w:lastRow="0" w:firstColumn="1" w:lastColumn="0" w:noHBand="0" w:noVBand="1"/>
      </w:tblPr>
      <w:tblGrid>
        <w:gridCol w:w="3134"/>
        <w:gridCol w:w="2410"/>
        <w:gridCol w:w="1417"/>
        <w:gridCol w:w="1418"/>
      </w:tblGrid>
      <w:tr w:rsidR="00E83663" w:rsidRPr="00E83663" w:rsidTr="00E83663">
        <w:trPr>
          <w:trHeight w:val="684"/>
        </w:trPr>
        <w:tc>
          <w:tcPr>
            <w:tcW w:w="3134"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color w:val="2B2D26"/>
                <w:lang w:eastAsia="es-ES"/>
              </w:rPr>
              <w:t>CONCEPTO</w:t>
            </w:r>
          </w:p>
        </w:tc>
        <w:tc>
          <w:tcPr>
            <w:tcW w:w="2410" w:type="dxa"/>
            <w:tcBorders>
              <w:top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6"/>
              <w:jc w:val="center"/>
              <w:rPr>
                <w:rFonts w:ascii="Times New Roman" w:eastAsia="Times New Roman" w:hAnsi="Times New Roman" w:cs="Times New Roman"/>
                <w:sz w:val="24"/>
                <w:szCs w:val="24"/>
                <w:lang w:eastAsia="es-ES"/>
              </w:rPr>
            </w:pPr>
            <w:r w:rsidRPr="00E83663">
              <w:rPr>
                <w:rFonts w:ascii="Arial" w:eastAsia="Times New Roman" w:hAnsi="Arial" w:cs="Arial"/>
                <w:color w:val="1A1A16"/>
                <w:lang w:eastAsia="es-ES"/>
              </w:rPr>
              <w:t>IMPORTE SIN IVA</w:t>
            </w:r>
          </w:p>
        </w:tc>
        <w:tc>
          <w:tcPr>
            <w:tcW w:w="1417" w:type="dxa"/>
            <w:tcBorders>
              <w:top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200"/>
              <w:rPr>
                <w:rFonts w:ascii="Times New Roman" w:eastAsia="Times New Roman" w:hAnsi="Times New Roman" w:cs="Times New Roman"/>
                <w:sz w:val="24"/>
                <w:szCs w:val="24"/>
                <w:lang w:eastAsia="es-ES"/>
              </w:rPr>
            </w:pPr>
            <w:r w:rsidRPr="00E83663">
              <w:rPr>
                <w:rFonts w:ascii="Arial" w:eastAsia="Times New Roman" w:hAnsi="Arial" w:cs="Arial"/>
                <w:color w:val="1A1A16"/>
                <w:lang w:eastAsia="es-ES"/>
              </w:rPr>
              <w:t>IVA 21%</w:t>
            </w:r>
          </w:p>
        </w:tc>
        <w:tc>
          <w:tcPr>
            <w:tcW w:w="1418" w:type="dxa"/>
            <w:tcBorders>
              <w:top w:val="single" w:sz="8"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ind w:firstLine="42"/>
              <w:rPr>
                <w:rFonts w:ascii="Times New Roman" w:eastAsia="Times New Roman" w:hAnsi="Times New Roman" w:cs="Times New Roman"/>
                <w:sz w:val="24"/>
                <w:szCs w:val="24"/>
                <w:lang w:eastAsia="es-ES"/>
              </w:rPr>
            </w:pPr>
            <w:r w:rsidRPr="00E83663">
              <w:rPr>
                <w:rFonts w:ascii="Arial" w:eastAsia="Times New Roman" w:hAnsi="Arial" w:cs="Arial"/>
                <w:color w:val="2B2D26"/>
                <w:lang w:eastAsia="es-ES"/>
              </w:rPr>
              <w:t>  TOTAL</w:t>
            </w:r>
          </w:p>
        </w:tc>
      </w:tr>
      <w:tr w:rsidR="00E83663" w:rsidRPr="00E83663" w:rsidTr="00E83663">
        <w:trPr>
          <w:trHeight w:val="525"/>
        </w:trPr>
        <w:tc>
          <w:tcPr>
            <w:tcW w:w="3134" w:type="dxa"/>
            <w:tcBorders>
              <w:top w:val="single" w:sz="8" w:space="0" w:color="000000"/>
              <w:left w:val="single" w:sz="8" w:space="0" w:color="000000"/>
              <w:bottom w:val="single" w:sz="12"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rPr>
                <w:rFonts w:ascii="Times New Roman" w:eastAsia="Times New Roman" w:hAnsi="Times New Roman" w:cs="Times New Roman"/>
                <w:sz w:val="24"/>
                <w:szCs w:val="24"/>
                <w:lang w:eastAsia="es-ES"/>
              </w:rPr>
            </w:pPr>
            <w:r w:rsidRPr="00E83663">
              <w:rPr>
                <w:rFonts w:ascii="Arial" w:eastAsia="Times New Roman" w:hAnsi="Arial" w:cs="Arial"/>
                <w:color w:val="2B2D26"/>
                <w:lang w:eastAsia="es-ES"/>
              </w:rPr>
              <w:t>PRESUPUESTO </w:t>
            </w:r>
            <w:r w:rsidRPr="00E83663">
              <w:rPr>
                <w:rFonts w:ascii="Arial" w:eastAsia="Times New Roman" w:hAnsi="Arial" w:cs="Arial"/>
                <w:color w:val="5D5E57"/>
                <w:lang w:eastAsia="es-ES"/>
              </w:rPr>
              <w:t>SAI 60KVA</w:t>
            </w:r>
          </w:p>
        </w:tc>
        <w:tc>
          <w:tcPr>
            <w:tcW w:w="2410" w:type="dxa"/>
            <w:tcBorders>
              <w:top w:val="single" w:sz="8" w:space="0" w:color="000000"/>
              <w:bottom w:val="single" w:sz="8" w:space="0" w:color="000000"/>
              <w:right w:val="single" w:sz="8" w:space="0" w:color="000000"/>
            </w:tcBorders>
            <w:tcMar>
              <w:top w:w="0" w:type="dxa"/>
              <w:left w:w="70" w:type="dxa"/>
              <w:bottom w:w="0" w:type="dxa"/>
              <w:right w:w="70" w:type="dxa"/>
            </w:tcMar>
            <w:vAlign w:val="center"/>
            <w:hideMark/>
          </w:tcPr>
          <w:p w:rsidR="00E83663" w:rsidRPr="00E83663" w:rsidRDefault="00284A30" w:rsidP="00E83663">
            <w:pPr>
              <w:spacing w:after="0" w:line="240" w:lineRule="auto"/>
              <w:ind w:firstLine="200"/>
              <w:jc w:val="center"/>
              <w:rPr>
                <w:rFonts w:ascii="Times New Roman" w:eastAsia="Times New Roman" w:hAnsi="Times New Roman" w:cs="Times New Roman"/>
                <w:sz w:val="24"/>
                <w:szCs w:val="24"/>
                <w:lang w:eastAsia="es-ES"/>
              </w:rPr>
            </w:pPr>
            <w:r>
              <w:rPr>
                <w:rFonts w:ascii="Arial" w:eastAsia="Times New Roman" w:hAnsi="Arial" w:cs="Arial"/>
                <w:lang w:eastAsia="es-ES"/>
              </w:rPr>
              <w:t>21.</w:t>
            </w:r>
            <w:r w:rsidR="00E83663" w:rsidRPr="00E83663">
              <w:rPr>
                <w:rFonts w:ascii="Arial" w:eastAsia="Times New Roman" w:hAnsi="Arial" w:cs="Arial"/>
                <w:lang w:eastAsia="es-ES"/>
              </w:rPr>
              <w:t>450 €</w:t>
            </w:r>
          </w:p>
        </w:tc>
        <w:tc>
          <w:tcPr>
            <w:tcW w:w="1417" w:type="dxa"/>
            <w:tcBorders>
              <w:top w:val="single" w:sz="8" w:space="0" w:color="000000"/>
              <w:bottom w:val="single" w:sz="6" w:space="0" w:color="000000"/>
              <w:right w:val="single" w:sz="8" w:space="0" w:color="000000"/>
            </w:tcBorders>
            <w:tcMar>
              <w:top w:w="0" w:type="dxa"/>
              <w:left w:w="70" w:type="dxa"/>
              <w:bottom w:w="0" w:type="dxa"/>
              <w:right w:w="70" w:type="dxa"/>
            </w:tcMar>
            <w:vAlign w:val="center"/>
            <w:hideMark/>
          </w:tcPr>
          <w:p w:rsidR="00E83663" w:rsidRPr="00E83663" w:rsidRDefault="00E83663" w:rsidP="00E83663">
            <w:pPr>
              <w:spacing w:after="0" w:line="240" w:lineRule="auto"/>
              <w:jc w:val="center"/>
              <w:rPr>
                <w:rFonts w:ascii="Times New Roman" w:eastAsia="Times New Roman" w:hAnsi="Times New Roman" w:cs="Times New Roman"/>
                <w:sz w:val="24"/>
                <w:szCs w:val="24"/>
                <w:lang w:eastAsia="es-ES"/>
              </w:rPr>
            </w:pPr>
            <w:r w:rsidRPr="00E83663">
              <w:rPr>
                <w:rFonts w:ascii="Arial" w:eastAsia="Times New Roman" w:hAnsi="Arial" w:cs="Arial"/>
                <w:lang w:eastAsia="es-ES"/>
              </w:rPr>
              <w:t>4. 505 €</w:t>
            </w:r>
          </w:p>
        </w:tc>
        <w:tc>
          <w:tcPr>
            <w:tcW w:w="1418" w:type="dxa"/>
            <w:tcBorders>
              <w:top w:val="single" w:sz="8" w:space="0" w:color="000000"/>
              <w:bottom w:val="single" w:sz="6" w:space="0" w:color="000000"/>
              <w:right w:val="single" w:sz="8" w:space="0" w:color="000000"/>
            </w:tcBorders>
            <w:tcMar>
              <w:top w:w="0" w:type="dxa"/>
              <w:left w:w="70" w:type="dxa"/>
              <w:bottom w:w="0" w:type="dxa"/>
              <w:right w:w="70" w:type="dxa"/>
            </w:tcMar>
            <w:vAlign w:val="center"/>
            <w:hideMark/>
          </w:tcPr>
          <w:p w:rsidR="00E83663" w:rsidRPr="00E83663" w:rsidRDefault="00E83663" w:rsidP="00284A30">
            <w:pPr>
              <w:spacing w:after="0" w:line="240" w:lineRule="auto"/>
              <w:ind w:firstLine="42"/>
              <w:jc w:val="center"/>
              <w:rPr>
                <w:rFonts w:ascii="Times New Roman" w:eastAsia="Times New Roman" w:hAnsi="Times New Roman" w:cs="Times New Roman"/>
                <w:sz w:val="24"/>
                <w:szCs w:val="24"/>
                <w:lang w:eastAsia="es-ES"/>
              </w:rPr>
            </w:pPr>
            <w:r w:rsidRPr="00E83663">
              <w:rPr>
                <w:rFonts w:ascii="Arial" w:eastAsia="Times New Roman" w:hAnsi="Arial" w:cs="Arial"/>
                <w:lang w:eastAsia="es-ES"/>
              </w:rPr>
              <w:t>25</w:t>
            </w:r>
            <w:r w:rsidR="00284A30">
              <w:rPr>
                <w:rFonts w:ascii="Arial" w:eastAsia="Times New Roman" w:hAnsi="Arial" w:cs="Arial"/>
                <w:lang w:eastAsia="es-ES"/>
              </w:rPr>
              <w:t>.</w:t>
            </w:r>
            <w:r w:rsidRPr="00E83663">
              <w:rPr>
                <w:rFonts w:ascii="Arial" w:eastAsia="Times New Roman" w:hAnsi="Arial" w:cs="Arial"/>
                <w:lang w:eastAsia="es-ES"/>
              </w:rPr>
              <w:t>955 €</w:t>
            </w:r>
          </w:p>
        </w:tc>
      </w:tr>
    </w:tbl>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11.- Documentación a presentar en el sobre B</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Los licitadores deberán presentar una oferta, de acuerdo con lo que se pide en el modelo de oferta de la sobre B del ANEXO Nº. 2 del Pliego de Cláusulas Particulares que incluirá:</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11.1.- Una Memoria técnica con los puntos descritos en los apartados 1 al 6, incluidos en el presente pliego. La empresa licitadora que no incluya en su oferta todos los puntos de los apartados 1 al 6 será excluida del proceso de licitación. </w:t>
      </w:r>
      <w:r w:rsidRPr="00E83663">
        <w:rPr>
          <w:rFonts w:ascii="Arial" w:eastAsia="Times New Roman" w:hAnsi="Arial" w:cs="Arial"/>
          <w:color w:val="000000"/>
          <w:u w:val="single"/>
          <w:lang w:eastAsia="es-ES"/>
        </w:rPr>
        <w:t>En el Punto 6 no se indicarán en ningún caso los años de la garantía oferta del equipo, este es un dato que se solicita en el sobre C.</w:t>
      </w:r>
    </w:p>
    <w:p w:rsidR="00E83663" w:rsidRPr="00E83663" w:rsidRDefault="00E83663" w:rsidP="00E83663">
      <w:pPr>
        <w:spacing w:after="0" w:line="246" w:lineRule="atLeast"/>
        <w:ind w:left="400"/>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La propuesta técnica deberá tener un máximo de 30 hojas. Es esencial y obligatorio que se respeten el orden de los 6 apartados solicitados en la Memoria técnica, bien identificados y numerados.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1 </w:t>
      </w:r>
      <w:proofErr w:type="gramStart"/>
      <w:r w:rsidRPr="00E83663">
        <w:rPr>
          <w:rFonts w:ascii="Arial" w:eastAsia="Times New Roman" w:hAnsi="Arial" w:cs="Arial"/>
          <w:color w:val="000000"/>
          <w:lang w:eastAsia="es-ES"/>
        </w:rPr>
        <w:t>1 .</w:t>
      </w:r>
      <w:proofErr w:type="gramEnd"/>
      <w:r w:rsidRPr="00E83663">
        <w:rPr>
          <w:rFonts w:ascii="Arial" w:eastAsia="Times New Roman" w:hAnsi="Arial" w:cs="Arial"/>
          <w:color w:val="000000"/>
          <w:lang w:eastAsia="es-ES"/>
        </w:rPr>
        <w:t> </w:t>
      </w:r>
      <w:proofErr w:type="gramStart"/>
      <w:r w:rsidRPr="00E83663">
        <w:rPr>
          <w:rFonts w:ascii="Arial" w:eastAsia="Times New Roman" w:hAnsi="Arial" w:cs="Arial"/>
          <w:color w:val="000000"/>
          <w:lang w:eastAsia="es-ES"/>
        </w:rPr>
        <w:t>2 .</w:t>
      </w:r>
      <w:proofErr w:type="gramEnd"/>
      <w:r w:rsidRPr="00E83663">
        <w:rPr>
          <w:rFonts w:ascii="Arial" w:eastAsia="Times New Roman" w:hAnsi="Arial" w:cs="Arial"/>
          <w:color w:val="000000"/>
          <w:lang w:eastAsia="es-ES"/>
        </w:rPr>
        <w:t>- El compromiso por escrito de suministrar las piezas de repuesto durante el ciclo de vida del equipo que no puede ser inferior a 15 años después de la entrega de los equipos.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11. </w:t>
      </w:r>
      <w:proofErr w:type="gramStart"/>
      <w:r w:rsidRPr="00E83663">
        <w:rPr>
          <w:rFonts w:ascii="Arial" w:eastAsia="Times New Roman" w:hAnsi="Arial" w:cs="Arial"/>
          <w:color w:val="000000"/>
          <w:kern w:val="36"/>
          <w:lang w:eastAsia="es-ES"/>
        </w:rPr>
        <w:t>3 .</w:t>
      </w:r>
      <w:proofErr w:type="gramEnd"/>
      <w:r w:rsidRPr="00E83663">
        <w:rPr>
          <w:rFonts w:ascii="Arial" w:eastAsia="Times New Roman" w:hAnsi="Arial" w:cs="Arial"/>
          <w:color w:val="000000"/>
          <w:kern w:val="36"/>
          <w:lang w:eastAsia="es-ES"/>
        </w:rPr>
        <w:t>- Un justificante de la visita a las instalaciones.</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0"/>
          <w:szCs w:val="20"/>
          <w:lang w:eastAsia="es-ES"/>
        </w:rPr>
        <w:t> </w:t>
      </w:r>
    </w:p>
    <w:p w:rsidR="00E83663" w:rsidRPr="00E83663" w:rsidRDefault="00E83663" w:rsidP="00E83663">
      <w:pPr>
        <w:spacing w:after="180" w:line="240" w:lineRule="atLeast"/>
        <w:jc w:val="both"/>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12.- Documentación a presentar en el sobre C</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Los licitadores deberán presentar una oferta, de acuerdo con lo que se pide en el modelo de oferta del sobre C del ANEXO Nº. 2 del Pliego de Cláusulas Particulares que incluirá:</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Times New Roman" w:eastAsia="Times New Roman" w:hAnsi="Times New Roman" w:cs="Times New Roman"/>
          <w:color w:val="000000"/>
          <w:lang w:eastAsia="es-ES"/>
        </w:rPr>
        <w:br w:type="textWrapping" w:clear="all"/>
      </w:r>
      <w:r w:rsidRPr="00E83663">
        <w:rPr>
          <w:rFonts w:ascii="Arial" w:eastAsia="Times New Roman" w:hAnsi="Arial" w:cs="Arial"/>
          <w:color w:val="000000"/>
          <w:lang w:eastAsia="es-ES"/>
        </w:rPr>
        <w:t>12.1.- Oferta económica: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El presupuesto máximo de licitación del servicio se fija en la cantidad de 2 </w:t>
      </w:r>
      <w:proofErr w:type="gramStart"/>
      <w:r w:rsidRPr="00E83663">
        <w:rPr>
          <w:rFonts w:ascii="Arial" w:eastAsia="Times New Roman" w:hAnsi="Arial" w:cs="Arial"/>
          <w:color w:val="000000"/>
          <w:lang w:eastAsia="es-ES"/>
        </w:rPr>
        <w:t>1 .</w:t>
      </w:r>
      <w:proofErr w:type="gramEnd"/>
      <w:r w:rsidRPr="00E83663">
        <w:rPr>
          <w:rFonts w:ascii="Arial" w:eastAsia="Times New Roman" w:hAnsi="Arial" w:cs="Arial"/>
          <w:color w:val="000000"/>
          <w:lang w:eastAsia="es-ES"/>
        </w:rPr>
        <w:t> 450 € IVA no incluido. Los licitadores deben igualar o disminuir en su oferta, la cantidad mencionada, presentando un precio total.</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ind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12.2.- Garantía</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Los licitadores deben indicar el periodo de garantía de los equipos. Este período no puede ser inferior a 2 años.</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 </w:t>
      </w:r>
    </w:p>
    <w:p w:rsidR="00E83663" w:rsidRPr="00E83663" w:rsidRDefault="00E83663" w:rsidP="00E83663">
      <w:pPr>
        <w:spacing w:after="0" w:line="246" w:lineRule="atLeast"/>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12.3.- El importe económico del presupuesto de mantenimiento una vez finalizado el plazo de garantía.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Tarragona, 11 de agosto de 2020.</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Sr. Luis Soto</w:t>
      </w:r>
    </w:p>
    <w:p w:rsidR="00E83663" w:rsidRPr="00E83663" w:rsidRDefault="00E83663" w:rsidP="00E83663">
      <w:pPr>
        <w:spacing w:after="0" w:line="240" w:lineRule="auto"/>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Técnico unidad de Mantenimiento</w:t>
      </w:r>
    </w:p>
    <w:p w:rsidR="00E83663" w:rsidRPr="00E83663" w:rsidRDefault="00E83663" w:rsidP="00E83663">
      <w:pPr>
        <w:spacing w:after="0" w:line="240" w:lineRule="auto"/>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color w:val="000000"/>
          <w:kern w:val="36"/>
          <w:lang w:eastAsia="es-ES"/>
        </w:rPr>
        <w:t>Fundación Instituto Catalán de Investigación Química</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Times New Roman" w:eastAsia="Times New Roman" w:hAnsi="Times New Roman" w:cs="Times New Roman"/>
          <w:color w:val="000000"/>
          <w:sz w:val="27"/>
          <w:szCs w:val="27"/>
          <w:lang w:eastAsia="es-ES"/>
        </w:rPr>
        <w:br w:type="textWrapping" w:clear="all"/>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5A174B" w:rsidRDefault="005A174B" w:rsidP="00E83663">
      <w:pPr>
        <w:spacing w:before="360" w:after="120" w:line="240" w:lineRule="auto"/>
        <w:ind w:left="142" w:hanging="360"/>
        <w:outlineLvl w:val="0"/>
        <w:rPr>
          <w:rFonts w:ascii="Arial" w:eastAsia="Times New Roman" w:hAnsi="Arial" w:cs="Arial"/>
          <w:b/>
          <w:bCs/>
          <w:color w:val="000000"/>
          <w:kern w:val="36"/>
          <w:u w:val="single"/>
          <w:lang w:eastAsia="es-ES"/>
        </w:rPr>
      </w:pPr>
    </w:p>
    <w:p w:rsidR="00E83663" w:rsidRPr="00E83663" w:rsidRDefault="00E83663" w:rsidP="00E83663">
      <w:pPr>
        <w:spacing w:before="360" w:after="120" w:line="240" w:lineRule="auto"/>
        <w:ind w:left="142" w:hanging="36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u w:val="single"/>
          <w:lang w:eastAsia="es-ES"/>
        </w:rPr>
        <w:t>Anexos Lote 2</w:t>
      </w:r>
    </w:p>
    <w:p w:rsidR="00E83663" w:rsidRPr="00E83663" w:rsidRDefault="00E83663" w:rsidP="00E83663">
      <w:pPr>
        <w:spacing w:before="360" w:after="120" w:line="240" w:lineRule="auto"/>
        <w:ind w:left="142" w:hanging="360"/>
        <w:outlineLvl w:val="0"/>
        <w:rPr>
          <w:rFonts w:ascii="Times New Roman" w:eastAsia="Times New Roman" w:hAnsi="Times New Roman" w:cs="Times New Roman"/>
          <w:b/>
          <w:bCs/>
          <w:color w:val="000000"/>
          <w:kern w:val="36"/>
          <w:sz w:val="48"/>
          <w:szCs w:val="48"/>
          <w:lang w:eastAsia="es-ES"/>
        </w:rPr>
      </w:pPr>
      <w:r w:rsidRPr="00E83663">
        <w:rPr>
          <w:rFonts w:ascii="Arial" w:eastAsia="Times New Roman" w:hAnsi="Arial" w:cs="Arial"/>
          <w:b/>
          <w:bCs/>
          <w:color w:val="000000"/>
          <w:kern w:val="36"/>
          <w:lang w:eastAsia="es-ES"/>
        </w:rPr>
        <w:t>Anexo I. Fotos SAI:</w:t>
      </w:r>
    </w:p>
    <w:p w:rsidR="00E83663" w:rsidRPr="00E83663" w:rsidRDefault="00E83663" w:rsidP="00E83663">
      <w:pPr>
        <w:spacing w:after="0" w:line="224" w:lineRule="atLeast"/>
        <w:ind w:right="344"/>
        <w:jc w:val="both"/>
        <w:rPr>
          <w:rFonts w:ascii="Times New Roman" w:eastAsia="Times New Roman" w:hAnsi="Times New Roman" w:cs="Times New Roman"/>
          <w:color w:val="000000"/>
          <w:sz w:val="20"/>
          <w:szCs w:val="20"/>
          <w:lang w:eastAsia="es-ES"/>
        </w:rPr>
      </w:pPr>
      <w:r w:rsidRPr="00E83663">
        <w:rPr>
          <w:rFonts w:ascii="Arial" w:eastAsia="Times New Roman" w:hAnsi="Arial" w:cs="Arial"/>
          <w:color w:val="000000"/>
          <w:sz w:val="20"/>
          <w:szCs w:val="20"/>
          <w:lang w:eastAsia="es-ES"/>
        </w:rPr>
        <w:t> </w:t>
      </w:r>
    </w:p>
    <w:p w:rsidR="00E83663" w:rsidRPr="00E83663" w:rsidRDefault="005A174B" w:rsidP="005A174B">
      <w:pPr>
        <w:spacing w:after="0" w:line="246" w:lineRule="atLeast"/>
        <w:ind w:right="344"/>
        <w:jc w:val="both"/>
        <w:rPr>
          <w:rFonts w:ascii="Times New Roman" w:eastAsia="Times New Roman" w:hAnsi="Times New Roman" w:cs="Times New Roman"/>
          <w:color w:val="000000"/>
          <w:sz w:val="27"/>
          <w:szCs w:val="27"/>
          <w:lang w:eastAsia="es-ES"/>
        </w:rPr>
      </w:pPr>
      <w:r>
        <w:rPr>
          <w:rFonts w:ascii="Arial" w:eastAsia="Times New Roman" w:hAnsi="Arial" w:cs="Arial"/>
          <w:color w:val="000000"/>
          <w:lang w:eastAsia="es-ES"/>
        </w:rPr>
        <w:t>S</w:t>
      </w:r>
      <w:r w:rsidR="00E83663" w:rsidRPr="00E83663">
        <w:rPr>
          <w:rFonts w:ascii="Arial" w:eastAsia="Times New Roman" w:hAnsi="Arial" w:cs="Arial"/>
          <w:color w:val="000000"/>
          <w:lang w:eastAsia="es-ES"/>
        </w:rPr>
        <w:t>AI 50KVA existente</w:t>
      </w:r>
      <w:r w:rsidR="00E83663" w:rsidRPr="00E83663">
        <w:rPr>
          <w:rFonts w:ascii="Arial" w:eastAsia="Times New Roman" w:hAnsi="Arial" w:cs="Arial"/>
          <w:b/>
          <w:bCs/>
          <w:color w:val="000000"/>
          <w:lang w:eastAsia="es-ES"/>
        </w:rPr>
        <w:t> </w:t>
      </w:r>
    </w:p>
    <w:p w:rsidR="005A174B" w:rsidRPr="00697175" w:rsidRDefault="005A174B" w:rsidP="005A174B">
      <w:pPr>
        <w:jc w:val="both"/>
        <w:rPr>
          <w:rFonts w:ascii="Arial" w:hAnsi="Arial" w:cs="Arial"/>
          <w:b/>
          <w:bCs/>
          <w:color w:val="000000"/>
        </w:rPr>
      </w:pPr>
    </w:p>
    <w:p w:rsidR="005A174B" w:rsidRPr="00697175" w:rsidRDefault="005A174B" w:rsidP="005A174B">
      <w:pPr>
        <w:jc w:val="both"/>
        <w:rPr>
          <w:rFonts w:ascii="Arial" w:hAnsi="Arial" w:cs="Arial"/>
          <w:b/>
          <w:bCs/>
          <w:color w:val="000000"/>
        </w:rPr>
      </w:pPr>
    </w:p>
    <w:p w:rsidR="005A174B" w:rsidRPr="00697175" w:rsidRDefault="005A174B" w:rsidP="005A174B">
      <w:pPr>
        <w:jc w:val="both"/>
        <w:rPr>
          <w:rFonts w:ascii="Arial" w:eastAsia="Arial" w:hAnsi="Arial" w:cs="Arial"/>
        </w:rPr>
      </w:pPr>
      <w:r w:rsidRPr="00697175">
        <w:rPr>
          <w:rFonts w:ascii="Arial" w:eastAsia="Arial" w:hAnsi="Arial" w:cs="Arial"/>
          <w:noProof/>
          <w:lang w:eastAsia="es-ES"/>
        </w:rPr>
        <w:drawing>
          <wp:inline distT="0" distB="0" distL="0" distR="0">
            <wp:extent cx="2682240" cy="2118360"/>
            <wp:effectExtent l="0" t="0" r="3810" b="0"/>
            <wp:docPr id="29" name="Picture 29" descr="IMG_0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0660"/>
                    <pic:cNvPicPr>
                      <a:picLocks noRot="1" noChangeAspect="1" noEditPoints="1" noChangeArrowheads="1" noCrop="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82240" cy="2118360"/>
                    </a:xfrm>
                    <a:prstGeom prst="rect">
                      <a:avLst/>
                    </a:prstGeom>
                    <a:noFill/>
                    <a:ln>
                      <a:noFill/>
                    </a:ln>
                  </pic:spPr>
                </pic:pic>
              </a:graphicData>
            </a:graphic>
          </wp:inline>
        </w:drawing>
      </w:r>
      <w:r w:rsidRPr="00697175">
        <w:rPr>
          <w:rFonts w:ascii="Arial" w:eastAsia="Arial" w:hAnsi="Arial" w:cs="Arial"/>
        </w:rPr>
        <w:t xml:space="preserve"> </w:t>
      </w:r>
    </w:p>
    <w:p w:rsidR="005A174B" w:rsidRPr="00697175" w:rsidRDefault="005A174B" w:rsidP="005A174B">
      <w:pPr>
        <w:jc w:val="both"/>
        <w:rPr>
          <w:rFonts w:ascii="Arial" w:eastAsia="Arial" w:hAnsi="Arial" w:cs="Arial"/>
        </w:rPr>
      </w:pPr>
    </w:p>
    <w:p w:rsidR="005A174B" w:rsidRPr="00697175" w:rsidRDefault="005A174B" w:rsidP="005A174B">
      <w:pPr>
        <w:jc w:val="both"/>
        <w:rPr>
          <w:rFonts w:ascii="Arial" w:eastAsia="Arial" w:hAnsi="Arial" w:cs="Arial"/>
        </w:rPr>
      </w:pPr>
    </w:p>
    <w:p w:rsidR="005A174B" w:rsidRPr="00697175" w:rsidRDefault="005A174B" w:rsidP="005A174B">
      <w:pPr>
        <w:jc w:val="both"/>
        <w:rPr>
          <w:rFonts w:ascii="Arial" w:eastAsia="Arial" w:hAnsi="Arial" w:cs="Arial"/>
        </w:rPr>
      </w:pPr>
    </w:p>
    <w:p w:rsidR="005A174B" w:rsidRPr="00697175" w:rsidRDefault="005A174B" w:rsidP="005A174B">
      <w:pPr>
        <w:jc w:val="both"/>
        <w:rPr>
          <w:rFonts w:ascii="Arial" w:eastAsia="Arial" w:hAnsi="Arial" w:cs="Arial"/>
        </w:rPr>
      </w:pPr>
    </w:p>
    <w:p w:rsidR="005A174B" w:rsidRPr="00697175" w:rsidRDefault="005A174B" w:rsidP="005A174B">
      <w:pPr>
        <w:jc w:val="both"/>
        <w:rPr>
          <w:rFonts w:ascii="Arial" w:eastAsia="Arial" w:hAnsi="Arial" w:cs="Arial"/>
        </w:rPr>
      </w:pPr>
    </w:p>
    <w:p w:rsidR="005A174B" w:rsidRPr="00697175" w:rsidRDefault="005A174B" w:rsidP="005A174B">
      <w:pPr>
        <w:jc w:val="both"/>
        <w:rPr>
          <w:rFonts w:ascii="Arial" w:eastAsia="Arial" w:hAnsi="Arial" w:cs="Arial"/>
        </w:rPr>
      </w:pPr>
    </w:p>
    <w:p w:rsidR="005A174B" w:rsidRPr="00697175" w:rsidRDefault="005A174B" w:rsidP="005A174B">
      <w:pPr>
        <w:jc w:val="both"/>
        <w:rPr>
          <w:rFonts w:ascii="Arial" w:hAnsi="Arial" w:cs="Arial"/>
          <w:b/>
          <w:bCs/>
          <w:color w:val="000000"/>
        </w:rPr>
      </w:pPr>
      <w:r w:rsidRPr="00697175">
        <w:rPr>
          <w:rFonts w:ascii="Arial" w:eastAsia="Arial" w:hAnsi="Arial" w:cs="Arial"/>
        </w:rPr>
        <w:t xml:space="preserve"> </w:t>
      </w:r>
      <w:r w:rsidRPr="00697175">
        <w:rPr>
          <w:rFonts w:ascii="Arial" w:eastAsia="Arial" w:hAnsi="Arial" w:cs="Arial"/>
          <w:noProof/>
          <w:lang w:eastAsia="es-ES"/>
        </w:rPr>
        <w:drawing>
          <wp:inline distT="0" distB="0" distL="0" distR="0">
            <wp:extent cx="2529840" cy="2118360"/>
            <wp:effectExtent l="0" t="0" r="3810" b="0"/>
            <wp:docPr id="28" name="Picture 28" descr="IMG_0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G_0657"/>
                    <pic:cNvPicPr>
                      <a:picLocks noRot="1" noChangeAspect="1" noEditPoints="1" noChangeArrowheads="1" noCrop="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29840" cy="2118360"/>
                    </a:xfrm>
                    <a:prstGeom prst="rect">
                      <a:avLst/>
                    </a:prstGeom>
                    <a:noFill/>
                    <a:ln>
                      <a:noFill/>
                    </a:ln>
                  </pic:spPr>
                </pic:pic>
              </a:graphicData>
            </a:graphic>
          </wp:inline>
        </w:drawing>
      </w:r>
    </w:p>
    <w:p w:rsidR="005A174B" w:rsidRPr="00697175" w:rsidRDefault="005A174B" w:rsidP="005A174B"/>
    <w:p w:rsidR="005A174B" w:rsidRPr="00697175" w:rsidRDefault="005A174B" w:rsidP="005A174B"/>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b/>
          <w:bCs/>
          <w:color w:val="00000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sz w:val="20"/>
          <w:szCs w:val="20"/>
          <w:lang w:eastAsia="es-ES"/>
        </w:rPr>
        <w:t> </w:t>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sz w:val="20"/>
          <w:szCs w:val="20"/>
          <w:lang w:eastAsia="es-ES"/>
        </w:rPr>
        <w:t> </w:t>
      </w:r>
    </w:p>
    <w:p w:rsidR="00E83663" w:rsidRPr="00E83663" w:rsidRDefault="00E83663" w:rsidP="005A174B">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sz w:val="20"/>
          <w:szCs w:val="20"/>
          <w:lang w:eastAsia="es-ES"/>
        </w:rPr>
        <w:t> </w:t>
      </w:r>
      <w:r w:rsidRPr="00E83663">
        <w:rPr>
          <w:rFonts w:ascii="Times New Roman" w:eastAsia="Times New Roman" w:hAnsi="Times New Roman" w:cs="Times New Roman"/>
          <w:color w:val="000000"/>
          <w:sz w:val="20"/>
          <w:szCs w:val="20"/>
          <w:lang w:eastAsia="es-ES"/>
        </w:rPr>
        <w:t> </w:t>
      </w:r>
    </w:p>
    <w:p w:rsidR="00E83663" w:rsidRPr="00E83663" w:rsidRDefault="00E83663" w:rsidP="005A174B">
      <w:pPr>
        <w:spacing w:after="0" w:line="240" w:lineRule="auto"/>
        <w:rPr>
          <w:rFonts w:ascii="Times New Roman" w:eastAsia="Times New Roman" w:hAnsi="Times New Roman" w:cs="Times New Roman"/>
          <w:b/>
          <w:bCs/>
          <w:color w:val="000000"/>
          <w:kern w:val="36"/>
          <w:sz w:val="48"/>
          <w:szCs w:val="48"/>
          <w:lang w:eastAsia="es-ES"/>
        </w:rPr>
      </w:pPr>
      <w:r w:rsidRPr="00E83663">
        <w:rPr>
          <w:rFonts w:ascii="Times New Roman" w:eastAsia="Times New Roman" w:hAnsi="Times New Roman" w:cs="Times New Roman"/>
          <w:color w:val="000000"/>
          <w:sz w:val="20"/>
          <w:szCs w:val="20"/>
          <w:lang w:eastAsia="es-ES"/>
        </w:rPr>
        <w:t> </w:t>
      </w:r>
      <w:r w:rsidRPr="00E83663">
        <w:rPr>
          <w:rFonts w:ascii="Arial" w:eastAsia="Times New Roman" w:hAnsi="Arial" w:cs="Arial"/>
          <w:b/>
          <w:bCs/>
          <w:color w:val="000000"/>
          <w:kern w:val="36"/>
          <w:lang w:eastAsia="es-ES"/>
        </w:rPr>
        <w:t>anexo II</w:t>
      </w:r>
    </w:p>
    <w:p w:rsidR="00E83663" w:rsidRPr="00E83663" w:rsidRDefault="00E83663" w:rsidP="00E83663">
      <w:pPr>
        <w:spacing w:after="0" w:line="246" w:lineRule="atLeast"/>
        <w:ind w:left="366" w:right="344"/>
        <w:jc w:val="both"/>
        <w:rPr>
          <w:rFonts w:ascii="Times New Roman" w:eastAsia="Times New Roman" w:hAnsi="Times New Roman" w:cs="Times New Roman"/>
          <w:color w:val="000000"/>
          <w:lang w:eastAsia="es-ES"/>
        </w:rPr>
      </w:pPr>
      <w:r w:rsidRPr="00E83663">
        <w:rPr>
          <w:rFonts w:ascii="Arial" w:eastAsia="Times New Roman" w:hAnsi="Arial" w:cs="Arial"/>
          <w:color w:val="000000"/>
          <w:lang w:eastAsia="es-ES"/>
        </w:rPr>
        <w:t>Plano de medidas de la sala y distribución</w:t>
      </w:r>
    </w:p>
    <w:p w:rsidR="00E83663" w:rsidRPr="00E83663" w:rsidRDefault="005A174B" w:rsidP="00E83663">
      <w:pPr>
        <w:spacing w:before="360" w:after="120" w:line="240" w:lineRule="auto"/>
        <w:outlineLvl w:val="0"/>
        <w:rPr>
          <w:rFonts w:ascii="Times New Roman" w:eastAsia="Times New Roman" w:hAnsi="Times New Roman" w:cs="Times New Roman"/>
          <w:b/>
          <w:bCs/>
          <w:color w:val="000000"/>
          <w:kern w:val="36"/>
          <w:sz w:val="48"/>
          <w:szCs w:val="48"/>
          <w:lang w:eastAsia="es-ES"/>
        </w:rPr>
      </w:pPr>
      <w:r w:rsidRPr="00697175">
        <w:rPr>
          <w:rFonts w:ascii="Verdana" w:hAnsi="Verdana"/>
          <w:noProof/>
          <w:sz w:val="24"/>
          <w:lang w:eastAsia="es-ES"/>
        </w:rPr>
        <w:drawing>
          <wp:inline distT="0" distB="0" distL="0" distR="0">
            <wp:extent cx="5400040" cy="7665037"/>
            <wp:effectExtent l="0" t="0" r="0" b="0"/>
            <wp:docPr id="30" name="Picture 30" descr="Recorregut S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corregut SAI"/>
                    <pic:cNvPicPr>
                      <a:picLocks noRot="1" noChangeAspect="1" noEditPoints="1" noChangeArrowheads="1" noCrop="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00040" cy="7665037"/>
                    </a:xfrm>
                    <a:prstGeom prst="rect">
                      <a:avLst/>
                    </a:prstGeom>
                    <a:noFill/>
                    <a:ln>
                      <a:noFill/>
                    </a:ln>
                  </pic:spPr>
                </pic:pic>
              </a:graphicData>
            </a:graphic>
          </wp:inline>
        </w:drawing>
      </w:r>
    </w:p>
    <w:p w:rsidR="00E83663" w:rsidRPr="00E83663" w:rsidRDefault="00E83663" w:rsidP="00E83663">
      <w:pPr>
        <w:spacing w:after="0" w:line="240" w:lineRule="auto"/>
        <w:jc w:val="both"/>
        <w:rPr>
          <w:rFonts w:ascii="Times New Roman" w:eastAsia="Times New Roman" w:hAnsi="Times New Roman" w:cs="Times New Roman"/>
          <w:color w:val="000000"/>
          <w:sz w:val="27"/>
          <w:szCs w:val="27"/>
          <w:lang w:eastAsia="es-ES"/>
        </w:rPr>
      </w:pPr>
      <w:r w:rsidRPr="00E83663">
        <w:rPr>
          <w:rFonts w:ascii="Arial" w:eastAsia="Times New Roman" w:hAnsi="Arial" w:cs="Arial"/>
          <w:color w:val="000000"/>
          <w:lang w:eastAsia="es-ES"/>
        </w:rPr>
        <w:t> </w:t>
      </w:r>
    </w:p>
    <w:p w:rsidR="002358F1" w:rsidRDefault="002358F1"/>
    <w:sectPr w:rsidR="002358F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D68B9"/>
    <w:multiLevelType w:val="multilevel"/>
    <w:tmpl w:val="98EE47B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2DB2AF4"/>
    <w:multiLevelType w:val="multilevel"/>
    <w:tmpl w:val="3BEC3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678529B"/>
    <w:multiLevelType w:val="multilevel"/>
    <w:tmpl w:val="AE86D844"/>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0959521D"/>
    <w:multiLevelType w:val="multilevel"/>
    <w:tmpl w:val="CB203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B87742E"/>
    <w:multiLevelType w:val="multilevel"/>
    <w:tmpl w:val="D6121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285AB8"/>
    <w:multiLevelType w:val="multilevel"/>
    <w:tmpl w:val="34749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D871E59"/>
    <w:multiLevelType w:val="multilevel"/>
    <w:tmpl w:val="0AE8E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E5B7653"/>
    <w:multiLevelType w:val="multilevel"/>
    <w:tmpl w:val="30FE0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E893F4D"/>
    <w:multiLevelType w:val="multilevel"/>
    <w:tmpl w:val="73EC995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0F6B1E1A"/>
    <w:multiLevelType w:val="multilevel"/>
    <w:tmpl w:val="E0FE2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04F5EFF"/>
    <w:multiLevelType w:val="multilevel"/>
    <w:tmpl w:val="4C3AB2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2C376BB"/>
    <w:multiLevelType w:val="multilevel"/>
    <w:tmpl w:val="501CC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59C47C8"/>
    <w:multiLevelType w:val="multilevel"/>
    <w:tmpl w:val="FF8AF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94E6A2F"/>
    <w:multiLevelType w:val="multilevel"/>
    <w:tmpl w:val="A27AB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9947575"/>
    <w:multiLevelType w:val="multilevel"/>
    <w:tmpl w:val="AB1CE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F9305DC"/>
    <w:multiLevelType w:val="multilevel"/>
    <w:tmpl w:val="F314E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14C28A2"/>
    <w:multiLevelType w:val="multilevel"/>
    <w:tmpl w:val="0010ADCC"/>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21B66D8D"/>
    <w:multiLevelType w:val="multilevel"/>
    <w:tmpl w:val="37005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35E0797"/>
    <w:multiLevelType w:val="multilevel"/>
    <w:tmpl w:val="D2EE9A8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24656336"/>
    <w:multiLevelType w:val="multilevel"/>
    <w:tmpl w:val="BEB6F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70F1FA0"/>
    <w:multiLevelType w:val="multilevel"/>
    <w:tmpl w:val="F21CA2F6"/>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2FD95EF1"/>
    <w:multiLevelType w:val="multilevel"/>
    <w:tmpl w:val="F8267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07C3649"/>
    <w:multiLevelType w:val="multilevel"/>
    <w:tmpl w:val="AE30F69E"/>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3" w15:restartNumberingAfterBreak="0">
    <w:nsid w:val="308D4596"/>
    <w:multiLevelType w:val="multilevel"/>
    <w:tmpl w:val="89006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09E69BD"/>
    <w:multiLevelType w:val="multilevel"/>
    <w:tmpl w:val="8BCEF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3EB7C2C"/>
    <w:multiLevelType w:val="multilevel"/>
    <w:tmpl w:val="06FC5D9E"/>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6" w15:restartNumberingAfterBreak="0">
    <w:nsid w:val="3A173E26"/>
    <w:multiLevelType w:val="multilevel"/>
    <w:tmpl w:val="E004B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3B1C73DC"/>
    <w:multiLevelType w:val="multilevel"/>
    <w:tmpl w:val="1A58F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DFF2767"/>
    <w:multiLevelType w:val="multilevel"/>
    <w:tmpl w:val="8920FD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EEB77C4"/>
    <w:multiLevelType w:val="multilevel"/>
    <w:tmpl w:val="EAA09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02A5F33"/>
    <w:multiLevelType w:val="multilevel"/>
    <w:tmpl w:val="DC14A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08C070B"/>
    <w:multiLevelType w:val="multilevel"/>
    <w:tmpl w:val="C7DCE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1BC133B"/>
    <w:multiLevelType w:val="multilevel"/>
    <w:tmpl w:val="E66A0B1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3" w15:restartNumberingAfterBreak="0">
    <w:nsid w:val="4AE9220B"/>
    <w:multiLevelType w:val="multilevel"/>
    <w:tmpl w:val="82103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BD91630"/>
    <w:multiLevelType w:val="multilevel"/>
    <w:tmpl w:val="C6262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4BE01689"/>
    <w:multiLevelType w:val="multilevel"/>
    <w:tmpl w:val="8FC4D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4BFA7062"/>
    <w:multiLevelType w:val="multilevel"/>
    <w:tmpl w:val="5DE0B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4D102F39"/>
    <w:multiLevelType w:val="multilevel"/>
    <w:tmpl w:val="D8B2B3CC"/>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8" w15:restartNumberingAfterBreak="0">
    <w:nsid w:val="4D2C4EA5"/>
    <w:multiLevelType w:val="multilevel"/>
    <w:tmpl w:val="9A8C96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4E5B34CA"/>
    <w:multiLevelType w:val="multilevel"/>
    <w:tmpl w:val="CCF804AC"/>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0" w15:restartNumberingAfterBreak="0">
    <w:nsid w:val="4E880670"/>
    <w:multiLevelType w:val="multilevel"/>
    <w:tmpl w:val="6A12B3E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1" w15:restartNumberingAfterBreak="0">
    <w:nsid w:val="507906ED"/>
    <w:multiLevelType w:val="multilevel"/>
    <w:tmpl w:val="C0227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51F44994"/>
    <w:multiLevelType w:val="multilevel"/>
    <w:tmpl w:val="D89A1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52857FEA"/>
    <w:multiLevelType w:val="multilevel"/>
    <w:tmpl w:val="225EE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52A8308D"/>
    <w:multiLevelType w:val="multilevel"/>
    <w:tmpl w:val="B9301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55F25BC8"/>
    <w:multiLevelType w:val="multilevel"/>
    <w:tmpl w:val="A366245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6" w15:restartNumberingAfterBreak="0">
    <w:nsid w:val="564566B0"/>
    <w:multiLevelType w:val="multilevel"/>
    <w:tmpl w:val="7DF6C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569547D3"/>
    <w:multiLevelType w:val="multilevel"/>
    <w:tmpl w:val="39562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577F5E77"/>
    <w:multiLevelType w:val="multilevel"/>
    <w:tmpl w:val="993E8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5C0C0909"/>
    <w:multiLevelType w:val="multilevel"/>
    <w:tmpl w:val="8AB6D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63487BB1"/>
    <w:multiLevelType w:val="multilevel"/>
    <w:tmpl w:val="20CA51E4"/>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1" w15:restartNumberingAfterBreak="0">
    <w:nsid w:val="64D212B9"/>
    <w:multiLevelType w:val="multilevel"/>
    <w:tmpl w:val="E2D815E0"/>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2" w15:restartNumberingAfterBreak="0">
    <w:nsid w:val="691172C5"/>
    <w:multiLevelType w:val="multilevel"/>
    <w:tmpl w:val="9536AF04"/>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3" w15:restartNumberingAfterBreak="0">
    <w:nsid w:val="69123245"/>
    <w:multiLevelType w:val="multilevel"/>
    <w:tmpl w:val="63E22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6A1A3EA8"/>
    <w:multiLevelType w:val="multilevel"/>
    <w:tmpl w:val="D5E8C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6EE21C08"/>
    <w:multiLevelType w:val="multilevel"/>
    <w:tmpl w:val="34A88FB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6" w15:restartNumberingAfterBreak="0">
    <w:nsid w:val="71F649FF"/>
    <w:multiLevelType w:val="multilevel"/>
    <w:tmpl w:val="F4CCE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73D214C7"/>
    <w:multiLevelType w:val="multilevel"/>
    <w:tmpl w:val="B554FFD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8" w15:restartNumberingAfterBreak="0">
    <w:nsid w:val="751A3379"/>
    <w:multiLevelType w:val="multilevel"/>
    <w:tmpl w:val="DA1AC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780E7173"/>
    <w:multiLevelType w:val="multilevel"/>
    <w:tmpl w:val="3646A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78176253"/>
    <w:multiLevelType w:val="multilevel"/>
    <w:tmpl w:val="CE16DEA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1" w15:restartNumberingAfterBreak="0">
    <w:nsid w:val="79382B10"/>
    <w:multiLevelType w:val="multilevel"/>
    <w:tmpl w:val="977AA31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79B90AD6"/>
    <w:multiLevelType w:val="multilevel"/>
    <w:tmpl w:val="B1D6D9BE"/>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3" w15:restartNumberingAfterBreak="0">
    <w:nsid w:val="7B1A7A56"/>
    <w:multiLevelType w:val="multilevel"/>
    <w:tmpl w:val="2438B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15:restartNumberingAfterBreak="0">
    <w:nsid w:val="7CDD76CD"/>
    <w:multiLevelType w:val="multilevel"/>
    <w:tmpl w:val="AE3CC194"/>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5" w15:restartNumberingAfterBreak="0">
    <w:nsid w:val="7FB77067"/>
    <w:multiLevelType w:val="multilevel"/>
    <w:tmpl w:val="BA48EC64"/>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1"/>
  </w:num>
  <w:num w:numId="2">
    <w:abstractNumId w:val="5"/>
  </w:num>
  <w:num w:numId="3">
    <w:abstractNumId w:val="26"/>
  </w:num>
  <w:num w:numId="4">
    <w:abstractNumId w:val="61"/>
  </w:num>
  <w:num w:numId="5">
    <w:abstractNumId w:val="61"/>
    <w:lvlOverride w:ilvl="1">
      <w:lvl w:ilvl="1">
        <w:numFmt w:val="bullet"/>
        <w:lvlText w:val="o"/>
        <w:lvlJc w:val="left"/>
        <w:pPr>
          <w:tabs>
            <w:tab w:val="num" w:pos="1440"/>
          </w:tabs>
          <w:ind w:left="1440" w:hanging="360"/>
        </w:pPr>
        <w:rPr>
          <w:rFonts w:ascii="Courier New" w:hAnsi="Courier New" w:hint="default"/>
          <w:sz w:val="20"/>
        </w:rPr>
      </w:lvl>
    </w:lvlOverride>
  </w:num>
  <w:num w:numId="6">
    <w:abstractNumId w:val="11"/>
  </w:num>
  <w:num w:numId="7">
    <w:abstractNumId w:val="56"/>
  </w:num>
  <w:num w:numId="8">
    <w:abstractNumId w:val="53"/>
  </w:num>
  <w:num w:numId="9">
    <w:abstractNumId w:val="7"/>
  </w:num>
  <w:num w:numId="10">
    <w:abstractNumId w:val="42"/>
  </w:num>
  <w:num w:numId="11">
    <w:abstractNumId w:val="10"/>
  </w:num>
  <w:num w:numId="12">
    <w:abstractNumId w:val="34"/>
  </w:num>
  <w:num w:numId="13">
    <w:abstractNumId w:val="4"/>
  </w:num>
  <w:num w:numId="14">
    <w:abstractNumId w:val="43"/>
  </w:num>
  <w:num w:numId="15">
    <w:abstractNumId w:val="31"/>
  </w:num>
  <w:num w:numId="16">
    <w:abstractNumId w:val="12"/>
  </w:num>
  <w:num w:numId="17">
    <w:abstractNumId w:val="59"/>
  </w:num>
  <w:num w:numId="18">
    <w:abstractNumId w:val="3"/>
  </w:num>
  <w:num w:numId="19">
    <w:abstractNumId w:val="29"/>
  </w:num>
  <w:num w:numId="20">
    <w:abstractNumId w:val="47"/>
  </w:num>
  <w:num w:numId="21">
    <w:abstractNumId w:val="54"/>
  </w:num>
  <w:num w:numId="22">
    <w:abstractNumId w:val="15"/>
  </w:num>
  <w:num w:numId="23">
    <w:abstractNumId w:val="19"/>
  </w:num>
  <w:num w:numId="24">
    <w:abstractNumId w:val="52"/>
  </w:num>
  <w:num w:numId="25">
    <w:abstractNumId w:val="40"/>
  </w:num>
  <w:num w:numId="26">
    <w:abstractNumId w:val="22"/>
  </w:num>
  <w:num w:numId="27">
    <w:abstractNumId w:val="50"/>
  </w:num>
  <w:num w:numId="28">
    <w:abstractNumId w:val="2"/>
  </w:num>
  <w:num w:numId="29">
    <w:abstractNumId w:val="16"/>
  </w:num>
  <w:num w:numId="30">
    <w:abstractNumId w:val="62"/>
  </w:num>
  <w:num w:numId="31">
    <w:abstractNumId w:val="64"/>
  </w:num>
  <w:num w:numId="32">
    <w:abstractNumId w:val="0"/>
  </w:num>
  <w:num w:numId="33">
    <w:abstractNumId w:val="45"/>
  </w:num>
  <w:num w:numId="34">
    <w:abstractNumId w:val="32"/>
  </w:num>
  <w:num w:numId="35">
    <w:abstractNumId w:val="46"/>
  </w:num>
  <w:num w:numId="36">
    <w:abstractNumId w:val="13"/>
  </w:num>
  <w:num w:numId="37">
    <w:abstractNumId w:val="36"/>
  </w:num>
  <w:num w:numId="38">
    <w:abstractNumId w:val="28"/>
  </w:num>
  <w:num w:numId="39">
    <w:abstractNumId w:val="30"/>
  </w:num>
  <w:num w:numId="40">
    <w:abstractNumId w:val="6"/>
  </w:num>
  <w:num w:numId="41">
    <w:abstractNumId w:val="21"/>
  </w:num>
  <w:num w:numId="42">
    <w:abstractNumId w:val="14"/>
  </w:num>
  <w:num w:numId="43">
    <w:abstractNumId w:val="9"/>
  </w:num>
  <w:num w:numId="44">
    <w:abstractNumId w:val="63"/>
  </w:num>
  <w:num w:numId="45">
    <w:abstractNumId w:val="35"/>
  </w:num>
  <w:num w:numId="46">
    <w:abstractNumId w:val="27"/>
  </w:num>
  <w:num w:numId="47">
    <w:abstractNumId w:val="33"/>
  </w:num>
  <w:num w:numId="48">
    <w:abstractNumId w:val="17"/>
  </w:num>
  <w:num w:numId="49">
    <w:abstractNumId w:val="48"/>
  </w:num>
  <w:num w:numId="50">
    <w:abstractNumId w:val="38"/>
  </w:num>
  <w:num w:numId="51">
    <w:abstractNumId w:val="58"/>
  </w:num>
  <w:num w:numId="52">
    <w:abstractNumId w:val="49"/>
  </w:num>
  <w:num w:numId="53">
    <w:abstractNumId w:val="24"/>
  </w:num>
  <w:num w:numId="54">
    <w:abstractNumId w:val="44"/>
  </w:num>
  <w:num w:numId="55">
    <w:abstractNumId w:val="23"/>
  </w:num>
  <w:num w:numId="56">
    <w:abstractNumId w:val="41"/>
  </w:num>
  <w:num w:numId="57">
    <w:abstractNumId w:val="51"/>
  </w:num>
  <w:num w:numId="58">
    <w:abstractNumId w:val="39"/>
  </w:num>
  <w:num w:numId="59">
    <w:abstractNumId w:val="37"/>
  </w:num>
  <w:num w:numId="60">
    <w:abstractNumId w:val="8"/>
  </w:num>
  <w:num w:numId="61">
    <w:abstractNumId w:val="20"/>
  </w:num>
  <w:num w:numId="62">
    <w:abstractNumId w:val="25"/>
  </w:num>
  <w:num w:numId="63">
    <w:abstractNumId w:val="65"/>
  </w:num>
  <w:num w:numId="64">
    <w:abstractNumId w:val="18"/>
  </w:num>
  <w:num w:numId="65">
    <w:abstractNumId w:val="60"/>
  </w:num>
  <w:num w:numId="66">
    <w:abstractNumId w:val="55"/>
  </w:num>
  <w:num w:numId="67">
    <w:abstractNumId w:val="57"/>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663"/>
    <w:rsid w:val="002358F1"/>
    <w:rsid w:val="00284A30"/>
    <w:rsid w:val="002F6F75"/>
    <w:rsid w:val="00442AAA"/>
    <w:rsid w:val="00446030"/>
    <w:rsid w:val="005A174B"/>
    <w:rsid w:val="00676611"/>
    <w:rsid w:val="0069399A"/>
    <w:rsid w:val="007714CB"/>
    <w:rsid w:val="009B560E"/>
    <w:rsid w:val="009E6069"/>
    <w:rsid w:val="00A54865"/>
    <w:rsid w:val="00E83663"/>
    <w:rsid w:val="00E94DE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72294"/>
  <w15:chartTrackingRefBased/>
  <w15:docId w15:val="{31F66529-04B8-40E2-A730-43AE41780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8366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3663"/>
    <w:rPr>
      <w:rFonts w:ascii="Times New Roman" w:eastAsia="Times New Roman" w:hAnsi="Times New Roman" w:cs="Times New Roman"/>
      <w:b/>
      <w:bCs/>
      <w:kern w:val="36"/>
      <w:sz w:val="48"/>
      <w:szCs w:val="48"/>
      <w:lang w:eastAsia="es-ES"/>
    </w:rPr>
  </w:style>
  <w:style w:type="numbering" w:customStyle="1" w:styleId="NoList1">
    <w:name w:val="No List1"/>
    <w:next w:val="NoList"/>
    <w:uiPriority w:val="99"/>
    <w:semiHidden/>
    <w:unhideWhenUsed/>
    <w:rsid w:val="00E83663"/>
  </w:style>
  <w:style w:type="paragraph" w:customStyle="1" w:styleId="msonormal0">
    <w:name w:val="msonormal"/>
    <w:basedOn w:val="Normal"/>
    <w:rsid w:val="00E83663"/>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NormalWeb">
    <w:name w:val="Normal (Web)"/>
    <w:basedOn w:val="Normal"/>
    <w:uiPriority w:val="99"/>
    <w:semiHidden/>
    <w:unhideWhenUsed/>
    <w:rsid w:val="00E83663"/>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yperlink">
    <w:name w:val="Hyperlink"/>
    <w:basedOn w:val="DefaultParagraphFont"/>
    <w:uiPriority w:val="99"/>
    <w:semiHidden/>
    <w:unhideWhenUsed/>
    <w:rsid w:val="00E83663"/>
    <w:rPr>
      <w:color w:val="0000FF"/>
      <w:u w:val="single"/>
    </w:rPr>
  </w:style>
  <w:style w:type="character" w:styleId="FollowedHyperlink">
    <w:name w:val="FollowedHyperlink"/>
    <w:basedOn w:val="DefaultParagraphFont"/>
    <w:uiPriority w:val="99"/>
    <w:semiHidden/>
    <w:unhideWhenUsed/>
    <w:rsid w:val="00E8366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85034">
      <w:bodyDiv w:val="1"/>
      <w:marLeft w:val="0"/>
      <w:marRight w:val="0"/>
      <w:marTop w:val="0"/>
      <w:marBottom w:val="0"/>
      <w:divBdr>
        <w:top w:val="none" w:sz="0" w:space="0" w:color="auto"/>
        <w:left w:val="none" w:sz="0" w:space="0" w:color="auto"/>
        <w:bottom w:val="none" w:sz="0" w:space="0" w:color="auto"/>
        <w:right w:val="none" w:sz="0" w:space="0" w:color="auto"/>
      </w:divBdr>
      <w:divsChild>
        <w:div w:id="2010717592">
          <w:marLeft w:val="0"/>
          <w:marRight w:val="0"/>
          <w:marTop w:val="0"/>
          <w:marBottom w:val="0"/>
          <w:divBdr>
            <w:top w:val="none" w:sz="0" w:space="0" w:color="auto"/>
            <w:left w:val="none" w:sz="0" w:space="0" w:color="auto"/>
            <w:bottom w:val="none" w:sz="0" w:space="0" w:color="auto"/>
            <w:right w:val="none" w:sz="0" w:space="0" w:color="auto"/>
          </w:divBdr>
          <w:divsChild>
            <w:div w:id="112673916">
              <w:marLeft w:val="0"/>
              <w:marRight w:val="0"/>
              <w:marTop w:val="0"/>
              <w:marBottom w:val="0"/>
              <w:divBdr>
                <w:top w:val="double" w:sz="18" w:space="0" w:color="000000"/>
                <w:left w:val="double" w:sz="18" w:space="0" w:color="000000"/>
                <w:bottom w:val="double" w:sz="18" w:space="0" w:color="000000"/>
                <w:right w:val="double" w:sz="18" w:space="0" w:color="000000"/>
              </w:divBdr>
            </w:div>
          </w:divsChild>
        </w:div>
        <w:div w:id="586380907">
          <w:marLeft w:val="0"/>
          <w:marRight w:val="0"/>
          <w:marTop w:val="0"/>
          <w:marBottom w:val="0"/>
          <w:divBdr>
            <w:top w:val="none" w:sz="0" w:space="0" w:color="auto"/>
            <w:left w:val="none" w:sz="0" w:space="0" w:color="auto"/>
            <w:bottom w:val="none" w:sz="0" w:space="0" w:color="auto"/>
            <w:right w:val="none" w:sz="0" w:space="0" w:color="auto"/>
          </w:divBdr>
        </w:div>
      </w:divsChild>
    </w:div>
    <w:div w:id="376055851">
      <w:bodyDiv w:val="1"/>
      <w:marLeft w:val="0"/>
      <w:marRight w:val="0"/>
      <w:marTop w:val="0"/>
      <w:marBottom w:val="0"/>
      <w:divBdr>
        <w:top w:val="none" w:sz="0" w:space="0" w:color="auto"/>
        <w:left w:val="none" w:sz="0" w:space="0" w:color="auto"/>
        <w:bottom w:val="none" w:sz="0" w:space="0" w:color="auto"/>
        <w:right w:val="none" w:sz="0" w:space="0" w:color="auto"/>
      </w:divBdr>
      <w:divsChild>
        <w:div w:id="56100734">
          <w:marLeft w:val="0"/>
          <w:marRight w:val="0"/>
          <w:marTop w:val="0"/>
          <w:marBottom w:val="0"/>
          <w:divBdr>
            <w:top w:val="none" w:sz="0" w:space="0" w:color="auto"/>
            <w:left w:val="none" w:sz="0" w:space="0" w:color="auto"/>
            <w:bottom w:val="none" w:sz="0" w:space="0" w:color="auto"/>
            <w:right w:val="none" w:sz="0" w:space="0" w:color="auto"/>
          </w:divBdr>
          <w:divsChild>
            <w:div w:id="733818253">
              <w:marLeft w:val="0"/>
              <w:marRight w:val="0"/>
              <w:marTop w:val="0"/>
              <w:marBottom w:val="0"/>
              <w:divBdr>
                <w:top w:val="double" w:sz="18" w:space="0" w:color="000000"/>
                <w:left w:val="double" w:sz="18" w:space="0" w:color="000000"/>
                <w:bottom w:val="double" w:sz="18" w:space="0" w:color="000000"/>
                <w:right w:val="double" w:sz="18" w:space="0" w:color="000000"/>
              </w:divBdr>
            </w:div>
          </w:divsChild>
        </w:div>
        <w:div w:id="1147554558">
          <w:marLeft w:val="0"/>
          <w:marRight w:val="0"/>
          <w:marTop w:val="0"/>
          <w:marBottom w:val="0"/>
          <w:divBdr>
            <w:top w:val="none" w:sz="0" w:space="0" w:color="auto"/>
            <w:left w:val="none" w:sz="0" w:space="0" w:color="auto"/>
            <w:bottom w:val="none" w:sz="0" w:space="0" w:color="auto"/>
            <w:right w:val="none" w:sz="0" w:space="0" w:color="auto"/>
          </w:divBdr>
        </w:div>
      </w:divsChild>
    </w:div>
    <w:div w:id="1777601868">
      <w:bodyDiv w:val="1"/>
      <w:marLeft w:val="0"/>
      <w:marRight w:val="0"/>
      <w:marTop w:val="0"/>
      <w:marBottom w:val="0"/>
      <w:divBdr>
        <w:top w:val="none" w:sz="0" w:space="0" w:color="auto"/>
        <w:left w:val="none" w:sz="0" w:space="0" w:color="auto"/>
        <w:bottom w:val="none" w:sz="0" w:space="0" w:color="auto"/>
        <w:right w:val="none" w:sz="0" w:space="0" w:color="auto"/>
      </w:divBdr>
      <w:divsChild>
        <w:div w:id="145560495">
          <w:marLeft w:val="0"/>
          <w:marRight w:val="0"/>
          <w:marTop w:val="0"/>
          <w:marBottom w:val="0"/>
          <w:divBdr>
            <w:top w:val="none" w:sz="0" w:space="0" w:color="auto"/>
            <w:left w:val="none" w:sz="0" w:space="0" w:color="auto"/>
            <w:bottom w:val="none" w:sz="0" w:space="0" w:color="auto"/>
            <w:right w:val="none" w:sz="0" w:space="0" w:color="auto"/>
          </w:divBdr>
          <w:divsChild>
            <w:div w:id="1789660511">
              <w:marLeft w:val="0"/>
              <w:marRight w:val="0"/>
              <w:marTop w:val="0"/>
              <w:marBottom w:val="0"/>
              <w:divBdr>
                <w:top w:val="double" w:sz="18" w:space="0" w:color="000000"/>
                <w:left w:val="double" w:sz="18" w:space="0" w:color="000000"/>
                <w:bottom w:val="double" w:sz="18" w:space="0" w:color="000000"/>
                <w:right w:val="double" w:sz="18" w:space="0" w:color="000000"/>
              </w:divBdr>
            </w:div>
          </w:divsChild>
        </w:div>
        <w:div w:id="1286679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mailto:manteniment@iciq.es" TargetMode="External"/><Relationship Id="rId5" Type="http://schemas.openxmlformats.org/officeDocument/2006/relationships/hyperlink" Target="mailto:manteniment@iciq.es" TargetMode="Externa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32</Pages>
  <Words>10231</Words>
  <Characters>56274</Characters>
  <Application>Microsoft Office Word</Application>
  <DocSecurity>0</DocSecurity>
  <Lines>468</Lines>
  <Paragraphs>132</Paragraphs>
  <ScaleCrop>false</ScaleCrop>
  <HeadingPairs>
    <vt:vector size="4" baseType="variant">
      <vt:variant>
        <vt:lpstr>Title</vt:lpstr>
      </vt:variant>
      <vt:variant>
        <vt:i4>1</vt:i4>
      </vt:variant>
      <vt:variant>
        <vt:lpstr>Headings</vt:lpstr>
      </vt:variant>
      <vt:variant>
        <vt:i4>71</vt:i4>
      </vt:variant>
    </vt:vector>
  </HeadingPairs>
  <TitlesOfParts>
    <vt:vector size="72" baseType="lpstr">
      <vt:lpstr/>
      <vt:lpstr>2.1.- Características técnicas del Rectificador / cargador.</vt:lpstr>
      <vt:lpstr>2.1.1. Características técnicas mínimas del rectificador / Cargador:</vt:lpstr>
      <vt:lpstr>2.1.2. Limitación de las reinyecciones armónicas:</vt:lpstr>
      <vt:lpstr>2.2.- Características técnicas de la Batería de acumuladores .</vt:lpstr>
      <vt:lpstr>2.3.- Características técnicas del Ondulador Inversor.</vt:lpstr>
      <vt:lpstr>2.4.- Características técnicas del Bypass automático.</vt:lpstr>
      <vt:lpstr/>
      <vt:lpstr>2.5.- Características técnicas del Bypass manual.</vt:lpstr>
      <vt:lpstr/>
      <vt:lpstr>2. 6 .- Características técnicas del Régimen del neutro.</vt:lpstr>
      <vt:lpstr>2. 7 .- Características técnicas de los a pares de mando control explotación de </vt:lpstr>
      <vt:lpstr>2.7.1. Las órdenes:        </vt:lpstr>
      <vt:lpstr>2.7.2. La visualización de los valores eléctricos:        </vt:lpstr>
      <vt:lpstr>2.7.3. La visualización de los estados        </vt:lpstr>
      <vt:lpstr/>
      <vt:lpstr>2.7.4. Prueba de la batería        </vt:lpstr>
      <vt:lpstr>2.7.5. Registro        </vt:lpstr>
      <vt:lpstr>2.7.6. comunicación        </vt:lpstr>
      <vt:lpstr>2. 8 .- Cumplimiento de ' homologación</vt:lpstr>
      <vt:lpstr>3.1.-  Protocolo de pruebas y puesta en marcha</vt:lpstr>
      <vt:lpstr>3.2.- Ensayos mínimos a realizar en los equipos S AI a la recepción en el ICIQ: </vt:lpstr>
      <vt:lpstr>3.3.- Desmontaje de equipamiento existente</vt:lpstr>
      <vt:lpstr>5.1.1 Servicio          </vt:lpstr>
      <vt:lpstr>5.1.2. Visitas de rutina       </vt:lpstr>
      <vt:lpstr>5.1.3. Servicio de emergencia        </vt:lpstr>
      <vt:lpstr>7.- Régimen sancionador</vt:lpstr>
      <vt:lpstr>12.- Documentación a presentar en el sobre C</vt:lpstr>
      <vt:lpstr>Anexo I . Fotos SAI:</vt:lpstr>
      <vt:lpstr>2.1.- Características técnicas del Rectificador / cargador.</vt:lpstr>
      <vt:lpstr>2.1.1. Características técnicas mínimas del rectificador / Cargador</vt:lpstr>
      <vt:lpstr>2.1.2. Limitación de las reinyecciones armónicas</vt:lpstr>
      <vt:lpstr>2.2.- Características técnicas de la Batería de acumuladores.</vt:lpstr>
      <vt:lpstr>2.3.- Características técnicas del Ondulador Inversor.</vt:lpstr>
      <vt:lpstr>2.4.- Características técnicas del Bypass automático.</vt:lpstr>
      <vt:lpstr/>
      <vt:lpstr>2.5.- Características técnicas del Bypass manual.</vt:lpstr>
      <vt:lpstr>2.6.- Características técnicas del r ÉGIMEN del neutro.</vt:lpstr>
      <vt:lpstr>2.7.- Características técnicas de los a pares de mando control explotación de ma</vt:lpstr>
      <vt:lpstr>2.7.1 Las órdenes.          </vt:lpstr>
      <vt:lpstr>2.7.2 La visualización de los valores eléctricos          </vt:lpstr>
      <vt:lpstr>2.7.3 La visualización de los estados          </vt:lpstr>
      <vt:lpstr/>
      <vt:lpstr>2.7.4 Prueba de la batería          </vt:lpstr>
      <vt:lpstr>2.7.5 Registro          </vt:lpstr>
      <vt:lpstr>2.7.6 Comunicación          </vt:lpstr>
      <vt:lpstr>2.8.- Cumplimiento de e la homologación</vt:lpstr>
      <vt:lpstr>3.1.- Protocolo de pruebas y puesta en marcha</vt:lpstr>
      <vt:lpstr>3.2.- Ensayos mínimos a realizar en los equipos S AI en recepción en el ICIQ: mí</vt:lpstr>
      <vt:lpstr>3.3.- Desmontaje de e el equipamiento existente</vt:lpstr>
      <vt:lpstr>5.1.1 Servicio          </vt:lpstr>
      <vt:lpstr>5.1.2. Visitas de rutina        </vt:lpstr>
      <vt:lpstr>5.1.3. Servicio de emergencia        </vt:lpstr>
      <vt:lpstr>7.- Régimen sancionador</vt:lpstr>
      <vt:lpstr/>
      <vt:lpstr>11.- Documentación a presentar en el sobre B</vt:lpstr>
      <vt:lpstr>11. 3 .- Un justificante de la visita a las instalaciones.</vt:lpstr>
      <vt:lpstr>12.- Documentación a presentar en el sobre C</vt:lpstr>
      <vt:lpstr>Sr. Luis Soto</vt:lpstr>
      <vt:lpstr>Fundación Instituto Catalán de Investigación Química</vt:lpstr>
      <vt:lpstr/>
      <vt:lpstr/>
      <vt:lpstr/>
      <vt:lpstr/>
      <vt:lpstr/>
      <vt:lpstr/>
      <vt:lpstr/>
      <vt:lpstr/>
      <vt:lpstr/>
      <vt:lpstr>Anexos Lote 2</vt:lpstr>
      <vt:lpstr>Anexo I. Fotos SAI:</vt:lpstr>
      <vt:lpstr>/</vt:lpstr>
    </vt:vector>
  </TitlesOfParts>
  <Company>ICIQ</Company>
  <LinksUpToDate>false</LinksUpToDate>
  <CharactersWithSpaces>66373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Lluis Ballester</dc:creator>
  <cp:keywords/>
  <dc:description/>
  <cp:lastModifiedBy>Lluis Ballester</cp:lastModifiedBy>
  <cp:revision>11</cp:revision>
  <dcterms:created xsi:type="dcterms:W3CDTF">2020-10-02T08:51:00Z</dcterms:created>
  <dcterms:modified xsi:type="dcterms:W3CDTF">2020-10-02T09:13:00Z</dcterms:modified>
</cp:coreProperties>
</file>