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D7B28" w:rsidRDefault="00CD7B28"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Default="00EF47F1" w:rsidP="00CD7B28">
      <w:pPr>
        <w:tabs>
          <w:tab w:val="left" w:pos="-720"/>
        </w:tabs>
        <w:suppressAutoHyphens/>
        <w:spacing w:after="0" w:line="240" w:lineRule="auto"/>
        <w:jc w:val="both"/>
        <w:rPr>
          <w:rFonts w:cs="Arial"/>
          <w:b/>
          <w:lang w:eastAsia="es-ES"/>
        </w:rPr>
      </w:pPr>
    </w:p>
    <w:p w:rsidR="00EF47F1" w:rsidRPr="00F61656" w:rsidRDefault="00EF47F1"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center"/>
        <w:rPr>
          <w:rFonts w:cs="Arial"/>
          <w:b/>
          <w:lang w:eastAsia="es-ES"/>
        </w:rPr>
      </w:pPr>
    </w:p>
    <w:p w:rsidR="00CD7B28" w:rsidRPr="00F61656" w:rsidRDefault="00CD7B2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center"/>
        <w:rPr>
          <w:rFonts w:cs="Arial"/>
          <w:b/>
          <w:i/>
          <w:lang w:eastAsia="es-ES"/>
        </w:rPr>
      </w:pPr>
      <w:r>
        <w:rPr>
          <w:rFonts w:cs="Arial"/>
          <w:b/>
          <w:lang w:eastAsia="es-ES"/>
        </w:rPr>
        <w:t>PROCEDIMENT OBERT SERVEIS</w:t>
      </w:r>
    </w:p>
    <w:p w:rsidR="00CD7B28" w:rsidRPr="00F61656" w:rsidRDefault="00CD7B28" w:rsidP="00CD7B28">
      <w:pPr>
        <w:pBdr>
          <w:top w:val="single" w:sz="4" w:space="1" w:color="auto"/>
          <w:left w:val="single" w:sz="4" w:space="4" w:color="auto"/>
          <w:bottom w:val="single" w:sz="4" w:space="1" w:color="auto"/>
          <w:right w:val="single" w:sz="4" w:space="4" w:color="auto"/>
        </w:pBdr>
        <w:tabs>
          <w:tab w:val="left" w:pos="-720"/>
        </w:tabs>
        <w:suppressAutoHyphens/>
        <w:spacing w:after="0" w:line="240" w:lineRule="auto"/>
        <w:jc w:val="both"/>
        <w:rPr>
          <w:rFonts w:cs="Arial"/>
          <w:b/>
          <w:i/>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tabs>
          <w:tab w:val="left" w:pos="-720"/>
        </w:tabs>
        <w:suppressAutoHyphens/>
        <w:spacing w:after="0" w:line="240" w:lineRule="auto"/>
        <w:jc w:val="both"/>
        <w:rPr>
          <w:rFonts w:cs="Arial"/>
          <w:b/>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410968" w:rsidRDefault="00410968" w:rsidP="00CD7B28">
      <w:pPr>
        <w:spacing w:after="0" w:line="240" w:lineRule="auto"/>
        <w:jc w:val="both"/>
        <w:rPr>
          <w:rFonts w:cs="Arial"/>
          <w:lang w:eastAsia="es-ES"/>
        </w:rPr>
      </w:pPr>
    </w:p>
    <w:p w:rsidR="00410968" w:rsidRDefault="0041096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Default="00CD7B28" w:rsidP="00CD7B28">
      <w:pPr>
        <w:spacing w:after="0" w:line="240" w:lineRule="auto"/>
        <w:jc w:val="both"/>
        <w:rPr>
          <w:rFonts w:cs="Arial"/>
          <w:lang w:eastAsia="es-ES"/>
        </w:rPr>
      </w:pPr>
    </w:p>
    <w:p w:rsidR="00CD7B28" w:rsidRPr="00F61656" w:rsidRDefault="00CD7B28" w:rsidP="00CD7B28">
      <w:pPr>
        <w:spacing w:after="0" w:line="240" w:lineRule="auto"/>
        <w:jc w:val="both"/>
        <w:rPr>
          <w:rFonts w:cs="Arial"/>
          <w:b/>
          <w:lang w:eastAsia="es-ES"/>
        </w:rPr>
      </w:pPr>
    </w:p>
    <w:p w:rsidR="00CD7B28" w:rsidRPr="00F61656" w:rsidRDefault="00CD7B28" w:rsidP="00CD7B28">
      <w:pPr>
        <w:spacing w:after="0" w:line="240" w:lineRule="auto"/>
        <w:jc w:val="both"/>
        <w:rPr>
          <w:rFonts w:cs="Arial"/>
          <w:b/>
          <w:lang w:eastAsia="es-ES"/>
        </w:rPr>
      </w:pPr>
      <w:r w:rsidRPr="00F61656">
        <w:rPr>
          <w:rFonts w:cs="Arial"/>
          <w:b/>
          <w:lang w:eastAsia="es-ES"/>
        </w:rPr>
        <w:lastRenderedPageBreak/>
        <w:t xml:space="preserve"> </w:t>
      </w:r>
    </w:p>
    <w:sdt>
      <w:sdtPr>
        <w:rPr>
          <w:rFonts w:ascii="Arial" w:eastAsia="Times New Roman" w:hAnsi="Arial" w:cs="Arial"/>
          <w:b w:val="0"/>
          <w:bCs w:val="0"/>
          <w:color w:val="auto"/>
          <w:sz w:val="22"/>
          <w:szCs w:val="22"/>
        </w:rPr>
        <w:id w:val="216023709"/>
        <w:docPartObj>
          <w:docPartGallery w:val="Table of Contents"/>
          <w:docPartUnique/>
        </w:docPartObj>
      </w:sdtPr>
      <w:sdtEndPr/>
      <w:sdtContent>
        <w:p w:rsidR="00CD7B28" w:rsidRPr="000D49CF" w:rsidRDefault="00CD7B28" w:rsidP="00CD7B28">
          <w:pPr>
            <w:pStyle w:val="TtoldelIDC"/>
            <w:spacing w:before="0" w:line="240" w:lineRule="auto"/>
            <w:jc w:val="center"/>
            <w:rPr>
              <w:rFonts w:ascii="Arial" w:hAnsi="Arial" w:cs="Arial"/>
              <w:color w:val="auto"/>
              <w:sz w:val="22"/>
              <w:szCs w:val="22"/>
            </w:rPr>
          </w:pPr>
          <w:r w:rsidRPr="000D49CF">
            <w:rPr>
              <w:rFonts w:ascii="Arial" w:hAnsi="Arial" w:cs="Arial"/>
              <w:color w:val="auto"/>
              <w:sz w:val="22"/>
              <w:szCs w:val="22"/>
            </w:rPr>
            <w:t>ÍNDEX</w:t>
          </w:r>
        </w:p>
        <w:p w:rsidR="00CD7B28" w:rsidRPr="000D49CF" w:rsidRDefault="00CD7B28" w:rsidP="00CD7B28">
          <w:pPr>
            <w:pStyle w:val="IDC1"/>
            <w:tabs>
              <w:tab w:val="right" w:leader="dot" w:pos="8494"/>
            </w:tabs>
            <w:spacing w:after="0" w:line="240" w:lineRule="auto"/>
            <w:rPr>
              <w:rFonts w:cs="Arial"/>
              <w:b/>
            </w:rPr>
          </w:pPr>
        </w:p>
        <w:p w:rsidR="005311E7" w:rsidRDefault="006B70E3">
          <w:pPr>
            <w:pStyle w:val="IDC1"/>
            <w:tabs>
              <w:tab w:val="right" w:leader="dot" w:pos="8495"/>
            </w:tabs>
            <w:rPr>
              <w:rFonts w:asciiTheme="minorHAnsi" w:eastAsiaTheme="minorEastAsia" w:hAnsiTheme="minorHAnsi" w:cstheme="minorBidi"/>
              <w:noProof/>
            </w:rPr>
          </w:pPr>
          <w:r w:rsidRPr="000D49CF">
            <w:rPr>
              <w:rFonts w:cs="Arial"/>
              <w:b/>
            </w:rPr>
            <w:fldChar w:fldCharType="begin"/>
          </w:r>
          <w:r w:rsidR="00CD7B28" w:rsidRPr="000D49CF">
            <w:rPr>
              <w:rFonts w:cs="Arial"/>
              <w:b/>
            </w:rPr>
            <w:instrText xml:space="preserve"> TOC \o "1-3" \h \z \u </w:instrText>
          </w:r>
          <w:r w:rsidRPr="000D49CF">
            <w:rPr>
              <w:rFonts w:cs="Arial"/>
              <w:b/>
            </w:rPr>
            <w:fldChar w:fldCharType="separate"/>
          </w:r>
          <w:hyperlink w:anchor="_Toc34139649" w:history="1">
            <w:r w:rsidR="005311E7" w:rsidRPr="00873E61">
              <w:rPr>
                <w:rStyle w:val="Enlla"/>
                <w:rFonts w:cs="Arial"/>
                <w:noProof/>
              </w:rPr>
              <w:t xml:space="preserve">QUADRE DE CARACTERÍSTIQUES DEL CONTRACTE                    </w:t>
            </w:r>
            <w:r w:rsidR="005311E7">
              <w:rPr>
                <w:noProof/>
                <w:webHidden/>
              </w:rPr>
              <w:tab/>
            </w:r>
            <w:r w:rsidR="005311E7">
              <w:rPr>
                <w:noProof/>
                <w:webHidden/>
              </w:rPr>
              <w:fldChar w:fldCharType="begin"/>
            </w:r>
            <w:r w:rsidR="005311E7">
              <w:rPr>
                <w:noProof/>
                <w:webHidden/>
              </w:rPr>
              <w:instrText xml:space="preserve"> PAGEREF _Toc34139649 \h </w:instrText>
            </w:r>
            <w:r w:rsidR="005311E7">
              <w:rPr>
                <w:noProof/>
                <w:webHidden/>
              </w:rPr>
            </w:r>
            <w:r w:rsidR="005311E7">
              <w:rPr>
                <w:noProof/>
                <w:webHidden/>
              </w:rPr>
              <w:fldChar w:fldCharType="separate"/>
            </w:r>
            <w:r w:rsidR="006423A0">
              <w:rPr>
                <w:noProof/>
                <w:webHidden/>
              </w:rPr>
              <w:t>4</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658" w:history="1">
            <w:r w:rsidR="005311E7" w:rsidRPr="00873E61">
              <w:rPr>
                <w:rStyle w:val="Enlla"/>
                <w:rFonts w:cs="Arial"/>
                <w:noProof/>
              </w:rPr>
              <w:t>I. DISPOSICIONS GENERALS</w:t>
            </w:r>
            <w:r w:rsidR="005311E7">
              <w:rPr>
                <w:noProof/>
                <w:webHidden/>
              </w:rPr>
              <w:tab/>
            </w:r>
            <w:r w:rsidR="005311E7">
              <w:rPr>
                <w:noProof/>
                <w:webHidden/>
              </w:rPr>
              <w:fldChar w:fldCharType="begin"/>
            </w:r>
            <w:r w:rsidR="005311E7">
              <w:rPr>
                <w:noProof/>
                <w:webHidden/>
              </w:rPr>
              <w:instrText xml:space="preserve"> PAGEREF _Toc34139658 \h </w:instrText>
            </w:r>
            <w:r w:rsidR="005311E7">
              <w:rPr>
                <w:noProof/>
                <w:webHidden/>
              </w:rPr>
            </w:r>
            <w:r w:rsidR="005311E7">
              <w:rPr>
                <w:noProof/>
                <w:webHidden/>
              </w:rPr>
              <w:fldChar w:fldCharType="separate"/>
            </w:r>
            <w:r>
              <w:rPr>
                <w:noProof/>
                <w:webHidden/>
              </w:rPr>
              <w:t>17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59" w:history="1">
            <w:r w:rsidR="005311E7" w:rsidRPr="00873E61">
              <w:rPr>
                <w:rStyle w:val="Enlla"/>
                <w:rFonts w:cs="Arial"/>
                <w:noProof/>
              </w:rPr>
              <w:t>Primera. Objecte del contracte</w:t>
            </w:r>
            <w:r w:rsidR="005311E7">
              <w:rPr>
                <w:noProof/>
                <w:webHidden/>
              </w:rPr>
              <w:tab/>
            </w:r>
            <w:r w:rsidR="005311E7">
              <w:rPr>
                <w:noProof/>
                <w:webHidden/>
              </w:rPr>
              <w:fldChar w:fldCharType="begin"/>
            </w:r>
            <w:r w:rsidR="005311E7">
              <w:rPr>
                <w:noProof/>
                <w:webHidden/>
              </w:rPr>
              <w:instrText xml:space="preserve"> PAGEREF _Toc34139659 \h </w:instrText>
            </w:r>
            <w:r w:rsidR="005311E7">
              <w:rPr>
                <w:noProof/>
                <w:webHidden/>
              </w:rPr>
            </w:r>
            <w:r w:rsidR="005311E7">
              <w:rPr>
                <w:noProof/>
                <w:webHidden/>
              </w:rPr>
              <w:fldChar w:fldCharType="separate"/>
            </w:r>
            <w:r>
              <w:rPr>
                <w:noProof/>
                <w:webHidden/>
              </w:rPr>
              <w:t>17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0" w:history="1">
            <w:r w:rsidR="005311E7" w:rsidRPr="00873E61">
              <w:rPr>
                <w:rStyle w:val="Enlla"/>
                <w:rFonts w:cs="Arial"/>
                <w:noProof/>
              </w:rPr>
              <w:t>Segona. Necessitats administratives que cal satisfer i idoneïtat del contracte</w:t>
            </w:r>
            <w:r w:rsidR="005311E7">
              <w:rPr>
                <w:noProof/>
                <w:webHidden/>
              </w:rPr>
              <w:tab/>
            </w:r>
            <w:r w:rsidR="005311E7">
              <w:rPr>
                <w:noProof/>
                <w:webHidden/>
              </w:rPr>
              <w:fldChar w:fldCharType="begin"/>
            </w:r>
            <w:r w:rsidR="005311E7">
              <w:rPr>
                <w:noProof/>
                <w:webHidden/>
              </w:rPr>
              <w:instrText xml:space="preserve"> PAGEREF _Toc34139660 \h </w:instrText>
            </w:r>
            <w:r w:rsidR="005311E7">
              <w:rPr>
                <w:noProof/>
                <w:webHidden/>
              </w:rPr>
            </w:r>
            <w:r w:rsidR="005311E7">
              <w:rPr>
                <w:noProof/>
                <w:webHidden/>
              </w:rPr>
              <w:fldChar w:fldCharType="separate"/>
            </w:r>
            <w:r>
              <w:rPr>
                <w:noProof/>
                <w:webHidden/>
              </w:rPr>
              <w:t>17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1" w:history="1">
            <w:r w:rsidR="005311E7" w:rsidRPr="00873E61">
              <w:rPr>
                <w:rStyle w:val="Enlla"/>
                <w:rFonts w:cs="Arial"/>
                <w:noProof/>
              </w:rPr>
              <w:t>Tercera. Dades econòmiques del contracte i existència de crèdit</w:t>
            </w:r>
            <w:r w:rsidR="005311E7">
              <w:rPr>
                <w:noProof/>
                <w:webHidden/>
              </w:rPr>
              <w:tab/>
            </w:r>
            <w:r w:rsidR="005311E7">
              <w:rPr>
                <w:noProof/>
                <w:webHidden/>
              </w:rPr>
              <w:fldChar w:fldCharType="begin"/>
            </w:r>
            <w:r w:rsidR="005311E7">
              <w:rPr>
                <w:noProof/>
                <w:webHidden/>
              </w:rPr>
              <w:instrText xml:space="preserve"> PAGEREF _Toc34139661 \h </w:instrText>
            </w:r>
            <w:r w:rsidR="005311E7">
              <w:rPr>
                <w:noProof/>
                <w:webHidden/>
              </w:rPr>
            </w:r>
            <w:r w:rsidR="005311E7">
              <w:rPr>
                <w:noProof/>
                <w:webHidden/>
              </w:rPr>
              <w:fldChar w:fldCharType="separate"/>
            </w:r>
            <w:r>
              <w:rPr>
                <w:noProof/>
                <w:webHidden/>
              </w:rPr>
              <w:t>17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2" w:history="1">
            <w:r w:rsidR="005311E7" w:rsidRPr="00873E61">
              <w:rPr>
                <w:rStyle w:val="Enlla"/>
                <w:rFonts w:cs="Arial"/>
                <w:noProof/>
              </w:rPr>
              <w:t>Quarta. Termini de durada del contracte</w:t>
            </w:r>
            <w:r w:rsidR="005311E7">
              <w:rPr>
                <w:noProof/>
                <w:webHidden/>
              </w:rPr>
              <w:tab/>
            </w:r>
            <w:r w:rsidR="005311E7">
              <w:rPr>
                <w:noProof/>
                <w:webHidden/>
              </w:rPr>
              <w:fldChar w:fldCharType="begin"/>
            </w:r>
            <w:r w:rsidR="005311E7">
              <w:rPr>
                <w:noProof/>
                <w:webHidden/>
              </w:rPr>
              <w:instrText xml:space="preserve"> PAGEREF _Toc34139662 \h </w:instrText>
            </w:r>
            <w:r w:rsidR="005311E7">
              <w:rPr>
                <w:noProof/>
                <w:webHidden/>
              </w:rPr>
            </w:r>
            <w:r w:rsidR="005311E7">
              <w:rPr>
                <w:noProof/>
                <w:webHidden/>
              </w:rPr>
              <w:fldChar w:fldCharType="separate"/>
            </w:r>
            <w:r>
              <w:rPr>
                <w:noProof/>
                <w:webHidden/>
              </w:rPr>
              <w:t>17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3" w:history="1">
            <w:r w:rsidR="005311E7" w:rsidRPr="00873E61">
              <w:rPr>
                <w:rStyle w:val="Enlla"/>
                <w:rFonts w:cs="Arial"/>
                <w:noProof/>
              </w:rPr>
              <w:t>Cinquena. Règim jurídic del contracte</w:t>
            </w:r>
            <w:r w:rsidR="005311E7">
              <w:rPr>
                <w:noProof/>
                <w:webHidden/>
              </w:rPr>
              <w:tab/>
            </w:r>
            <w:r w:rsidR="005311E7">
              <w:rPr>
                <w:noProof/>
                <w:webHidden/>
              </w:rPr>
              <w:fldChar w:fldCharType="begin"/>
            </w:r>
            <w:r w:rsidR="005311E7">
              <w:rPr>
                <w:noProof/>
                <w:webHidden/>
              </w:rPr>
              <w:instrText xml:space="preserve"> PAGEREF _Toc34139663 \h </w:instrText>
            </w:r>
            <w:r w:rsidR="005311E7">
              <w:rPr>
                <w:noProof/>
                <w:webHidden/>
              </w:rPr>
            </w:r>
            <w:r w:rsidR="005311E7">
              <w:rPr>
                <w:noProof/>
                <w:webHidden/>
              </w:rPr>
              <w:fldChar w:fldCharType="separate"/>
            </w:r>
            <w:r>
              <w:rPr>
                <w:noProof/>
                <w:webHidden/>
              </w:rPr>
              <w:t>18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4" w:history="1">
            <w:r w:rsidR="005311E7" w:rsidRPr="00873E61">
              <w:rPr>
                <w:rStyle w:val="Enlla"/>
                <w:rFonts w:cs="Arial"/>
                <w:noProof/>
              </w:rPr>
              <w:t>Sisena. Admissió de variants</w:t>
            </w:r>
            <w:r w:rsidR="005311E7">
              <w:rPr>
                <w:noProof/>
                <w:webHidden/>
              </w:rPr>
              <w:tab/>
            </w:r>
            <w:r w:rsidR="005311E7">
              <w:rPr>
                <w:noProof/>
                <w:webHidden/>
              </w:rPr>
              <w:fldChar w:fldCharType="begin"/>
            </w:r>
            <w:r w:rsidR="005311E7">
              <w:rPr>
                <w:noProof/>
                <w:webHidden/>
              </w:rPr>
              <w:instrText xml:space="preserve"> PAGEREF _Toc34139664 \h </w:instrText>
            </w:r>
            <w:r w:rsidR="005311E7">
              <w:rPr>
                <w:noProof/>
                <w:webHidden/>
              </w:rPr>
            </w:r>
            <w:r w:rsidR="005311E7">
              <w:rPr>
                <w:noProof/>
                <w:webHidden/>
              </w:rPr>
              <w:fldChar w:fldCharType="separate"/>
            </w:r>
            <w:r>
              <w:rPr>
                <w:noProof/>
                <w:webHidden/>
              </w:rPr>
              <w:t>18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5" w:history="1">
            <w:r w:rsidR="005311E7" w:rsidRPr="00873E61">
              <w:rPr>
                <w:rStyle w:val="Enlla"/>
                <w:rFonts w:cs="Arial"/>
                <w:noProof/>
              </w:rPr>
              <w:t>Setena. Tramitació de l’expedient i procediment d’adjudicació</w:t>
            </w:r>
            <w:r w:rsidR="005311E7">
              <w:rPr>
                <w:noProof/>
                <w:webHidden/>
              </w:rPr>
              <w:tab/>
            </w:r>
            <w:r w:rsidR="005311E7">
              <w:rPr>
                <w:noProof/>
                <w:webHidden/>
              </w:rPr>
              <w:fldChar w:fldCharType="begin"/>
            </w:r>
            <w:r w:rsidR="005311E7">
              <w:rPr>
                <w:noProof/>
                <w:webHidden/>
              </w:rPr>
              <w:instrText xml:space="preserve"> PAGEREF _Toc34139665 \h </w:instrText>
            </w:r>
            <w:r w:rsidR="005311E7">
              <w:rPr>
                <w:noProof/>
                <w:webHidden/>
              </w:rPr>
            </w:r>
            <w:r w:rsidR="005311E7">
              <w:rPr>
                <w:noProof/>
                <w:webHidden/>
              </w:rPr>
              <w:fldChar w:fldCharType="separate"/>
            </w:r>
            <w:r>
              <w:rPr>
                <w:noProof/>
                <w:webHidden/>
              </w:rPr>
              <w:t>18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6" w:history="1">
            <w:r w:rsidR="005311E7" w:rsidRPr="00873E61">
              <w:rPr>
                <w:rStyle w:val="Enlla"/>
                <w:rFonts w:cs="Arial"/>
                <w:noProof/>
              </w:rPr>
              <w:t>Vuitena. Mitjans de comunicació electrònics</w:t>
            </w:r>
            <w:r w:rsidR="005311E7">
              <w:rPr>
                <w:noProof/>
                <w:webHidden/>
              </w:rPr>
              <w:tab/>
            </w:r>
            <w:r w:rsidR="005311E7">
              <w:rPr>
                <w:noProof/>
                <w:webHidden/>
              </w:rPr>
              <w:fldChar w:fldCharType="begin"/>
            </w:r>
            <w:r w:rsidR="005311E7">
              <w:rPr>
                <w:noProof/>
                <w:webHidden/>
              </w:rPr>
              <w:instrText xml:space="preserve"> PAGEREF _Toc34139666 \h </w:instrText>
            </w:r>
            <w:r w:rsidR="005311E7">
              <w:rPr>
                <w:noProof/>
                <w:webHidden/>
              </w:rPr>
            </w:r>
            <w:r w:rsidR="005311E7">
              <w:rPr>
                <w:noProof/>
                <w:webHidden/>
              </w:rPr>
              <w:fldChar w:fldCharType="separate"/>
            </w:r>
            <w:r>
              <w:rPr>
                <w:noProof/>
                <w:webHidden/>
              </w:rPr>
              <w:t>19</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7" w:history="1">
            <w:r w:rsidR="005311E7" w:rsidRPr="00873E61">
              <w:rPr>
                <w:rStyle w:val="Enlla"/>
                <w:rFonts w:cs="Arial"/>
                <w:noProof/>
              </w:rPr>
              <w:t>Novena. Aptitud per contractar</w:t>
            </w:r>
            <w:r w:rsidR="005311E7">
              <w:rPr>
                <w:noProof/>
                <w:webHidden/>
              </w:rPr>
              <w:tab/>
            </w:r>
            <w:r w:rsidR="005311E7">
              <w:rPr>
                <w:noProof/>
                <w:webHidden/>
              </w:rPr>
              <w:fldChar w:fldCharType="begin"/>
            </w:r>
            <w:r w:rsidR="005311E7">
              <w:rPr>
                <w:noProof/>
                <w:webHidden/>
              </w:rPr>
              <w:instrText xml:space="preserve"> PAGEREF _Toc34139667 \h </w:instrText>
            </w:r>
            <w:r w:rsidR="005311E7">
              <w:rPr>
                <w:noProof/>
                <w:webHidden/>
              </w:rPr>
            </w:r>
            <w:r w:rsidR="005311E7">
              <w:rPr>
                <w:noProof/>
                <w:webHidden/>
              </w:rPr>
              <w:fldChar w:fldCharType="separate"/>
            </w:r>
            <w:r>
              <w:rPr>
                <w:noProof/>
                <w:webHidden/>
              </w:rPr>
              <w:t>20</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68" w:history="1">
            <w:r w:rsidR="005311E7" w:rsidRPr="00873E61">
              <w:rPr>
                <w:rStyle w:val="Enlla"/>
                <w:rFonts w:cs="Arial"/>
                <w:noProof/>
                <w:snapToGrid w:val="0"/>
              </w:rPr>
              <w:t>Desena. Solvència de les empreses licitadores</w:t>
            </w:r>
            <w:r w:rsidR="005311E7">
              <w:rPr>
                <w:noProof/>
                <w:webHidden/>
              </w:rPr>
              <w:tab/>
            </w:r>
            <w:r w:rsidR="005311E7">
              <w:rPr>
                <w:noProof/>
                <w:webHidden/>
              </w:rPr>
              <w:fldChar w:fldCharType="begin"/>
            </w:r>
            <w:r w:rsidR="005311E7">
              <w:rPr>
                <w:noProof/>
                <w:webHidden/>
              </w:rPr>
              <w:instrText xml:space="preserve"> PAGEREF _Toc34139668 \h </w:instrText>
            </w:r>
            <w:r w:rsidR="005311E7">
              <w:rPr>
                <w:noProof/>
                <w:webHidden/>
              </w:rPr>
            </w:r>
            <w:r w:rsidR="005311E7">
              <w:rPr>
                <w:noProof/>
                <w:webHidden/>
              </w:rPr>
              <w:fldChar w:fldCharType="separate"/>
            </w:r>
            <w:r>
              <w:rPr>
                <w:noProof/>
                <w:webHidden/>
              </w:rPr>
              <w:t>22</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669" w:history="1">
            <w:r w:rsidR="005311E7" w:rsidRPr="00873E61">
              <w:rPr>
                <w:rStyle w:val="Enlla"/>
                <w:rFonts w:cs="Arial"/>
                <w:noProof/>
              </w:rPr>
              <w:t>II. DISPOSICIONS RELATIVES A LA LICITACIÓ, L‘ADJUDICACIÓ I LA FORMALITZACIÓ DEL CONTRACTE</w:t>
            </w:r>
            <w:r w:rsidR="005311E7">
              <w:rPr>
                <w:noProof/>
                <w:webHidden/>
              </w:rPr>
              <w:tab/>
            </w:r>
            <w:r w:rsidR="005311E7">
              <w:rPr>
                <w:noProof/>
                <w:webHidden/>
              </w:rPr>
              <w:fldChar w:fldCharType="begin"/>
            </w:r>
            <w:r w:rsidR="005311E7">
              <w:rPr>
                <w:noProof/>
                <w:webHidden/>
              </w:rPr>
              <w:instrText xml:space="preserve"> PAGEREF _Toc34139669 \h </w:instrText>
            </w:r>
            <w:r w:rsidR="005311E7">
              <w:rPr>
                <w:noProof/>
                <w:webHidden/>
              </w:rPr>
            </w:r>
            <w:r w:rsidR="005311E7">
              <w:rPr>
                <w:noProof/>
                <w:webHidden/>
              </w:rPr>
              <w:fldChar w:fldCharType="separate"/>
            </w:r>
            <w:r>
              <w:rPr>
                <w:noProof/>
                <w:webHidden/>
              </w:rPr>
              <w:t>23</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0" w:history="1">
            <w:r w:rsidR="005311E7" w:rsidRPr="00873E61">
              <w:rPr>
                <w:rStyle w:val="Enlla"/>
                <w:rFonts w:cs="Arial"/>
                <w:noProof/>
              </w:rPr>
              <w:t>Onzena. Presentació de documentació i de proposicions</w:t>
            </w:r>
            <w:r w:rsidR="005311E7">
              <w:rPr>
                <w:noProof/>
                <w:webHidden/>
              </w:rPr>
              <w:tab/>
            </w:r>
            <w:r w:rsidR="005311E7">
              <w:rPr>
                <w:noProof/>
                <w:webHidden/>
              </w:rPr>
              <w:fldChar w:fldCharType="begin"/>
            </w:r>
            <w:r w:rsidR="005311E7">
              <w:rPr>
                <w:noProof/>
                <w:webHidden/>
              </w:rPr>
              <w:instrText xml:space="preserve"> PAGEREF _Toc34139670 \h </w:instrText>
            </w:r>
            <w:r w:rsidR="005311E7">
              <w:rPr>
                <w:noProof/>
                <w:webHidden/>
              </w:rPr>
            </w:r>
            <w:r w:rsidR="005311E7">
              <w:rPr>
                <w:noProof/>
                <w:webHidden/>
              </w:rPr>
              <w:fldChar w:fldCharType="separate"/>
            </w:r>
            <w:r>
              <w:rPr>
                <w:noProof/>
                <w:webHidden/>
              </w:rPr>
              <w:t>23</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1" w:history="1">
            <w:r w:rsidR="005311E7" w:rsidRPr="00873E61">
              <w:rPr>
                <w:rStyle w:val="Enlla"/>
                <w:rFonts w:cs="Arial"/>
                <w:noProof/>
              </w:rPr>
              <w:t>Dotzena. Mesa de contractació</w:t>
            </w:r>
            <w:r w:rsidR="005311E7">
              <w:rPr>
                <w:noProof/>
                <w:webHidden/>
              </w:rPr>
              <w:tab/>
            </w:r>
            <w:r w:rsidR="005311E7">
              <w:rPr>
                <w:noProof/>
                <w:webHidden/>
              </w:rPr>
              <w:fldChar w:fldCharType="begin"/>
            </w:r>
            <w:r w:rsidR="005311E7">
              <w:rPr>
                <w:noProof/>
                <w:webHidden/>
              </w:rPr>
              <w:instrText xml:space="preserve"> PAGEREF _Toc34139671 \h </w:instrText>
            </w:r>
            <w:r w:rsidR="005311E7">
              <w:rPr>
                <w:noProof/>
                <w:webHidden/>
              </w:rPr>
            </w:r>
            <w:r w:rsidR="005311E7">
              <w:rPr>
                <w:noProof/>
                <w:webHidden/>
              </w:rPr>
              <w:fldChar w:fldCharType="separate"/>
            </w:r>
            <w:r>
              <w:rPr>
                <w:noProof/>
                <w:webHidden/>
              </w:rPr>
              <w:t>35</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2" w:history="1">
            <w:r w:rsidR="005311E7" w:rsidRPr="00873E61">
              <w:rPr>
                <w:rStyle w:val="Enlla"/>
                <w:rFonts w:cs="Arial"/>
                <w:noProof/>
              </w:rPr>
              <w:t>Tretzena. Comitè d’experts</w:t>
            </w:r>
            <w:r w:rsidR="005311E7">
              <w:rPr>
                <w:noProof/>
                <w:webHidden/>
              </w:rPr>
              <w:tab/>
            </w:r>
            <w:r w:rsidR="005311E7">
              <w:rPr>
                <w:noProof/>
                <w:webHidden/>
              </w:rPr>
              <w:fldChar w:fldCharType="begin"/>
            </w:r>
            <w:r w:rsidR="005311E7">
              <w:rPr>
                <w:noProof/>
                <w:webHidden/>
              </w:rPr>
              <w:instrText xml:space="preserve"> PAGEREF _Toc34139672 \h </w:instrText>
            </w:r>
            <w:r w:rsidR="005311E7">
              <w:rPr>
                <w:noProof/>
                <w:webHidden/>
              </w:rPr>
            </w:r>
            <w:r w:rsidR="005311E7">
              <w:rPr>
                <w:noProof/>
                <w:webHidden/>
              </w:rPr>
              <w:fldChar w:fldCharType="separate"/>
            </w:r>
            <w:r>
              <w:rPr>
                <w:noProof/>
                <w:webHidden/>
              </w:rPr>
              <w:t>35</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3" w:history="1">
            <w:r w:rsidR="005311E7" w:rsidRPr="00873E61">
              <w:rPr>
                <w:rStyle w:val="Enlla"/>
                <w:rFonts w:cs="Arial"/>
                <w:noProof/>
              </w:rPr>
              <w:t>Catorzena. Determinació de l’oferta econòmicament més avantatjosa</w:t>
            </w:r>
            <w:r w:rsidR="005311E7">
              <w:rPr>
                <w:noProof/>
                <w:webHidden/>
              </w:rPr>
              <w:tab/>
            </w:r>
            <w:r w:rsidR="005311E7">
              <w:rPr>
                <w:noProof/>
                <w:webHidden/>
              </w:rPr>
              <w:fldChar w:fldCharType="begin"/>
            </w:r>
            <w:r w:rsidR="005311E7">
              <w:rPr>
                <w:noProof/>
                <w:webHidden/>
              </w:rPr>
              <w:instrText xml:space="preserve"> PAGEREF _Toc34139673 \h </w:instrText>
            </w:r>
            <w:r w:rsidR="005311E7">
              <w:rPr>
                <w:noProof/>
                <w:webHidden/>
              </w:rPr>
            </w:r>
            <w:r w:rsidR="005311E7">
              <w:rPr>
                <w:noProof/>
                <w:webHidden/>
              </w:rPr>
              <w:fldChar w:fldCharType="separate"/>
            </w:r>
            <w:r>
              <w:rPr>
                <w:noProof/>
                <w:webHidden/>
              </w:rPr>
              <w:t>35</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4" w:history="1">
            <w:r w:rsidR="005311E7" w:rsidRPr="00873E61">
              <w:rPr>
                <w:rStyle w:val="Enlla"/>
                <w:rFonts w:cs="Arial"/>
                <w:noProof/>
              </w:rPr>
              <w:t>Quinzena. Classificació de les ofertes i requeriment de documentació previ a l’adjudicació</w:t>
            </w:r>
            <w:r w:rsidR="005311E7">
              <w:rPr>
                <w:noProof/>
                <w:webHidden/>
              </w:rPr>
              <w:tab/>
            </w:r>
            <w:r w:rsidR="005311E7">
              <w:rPr>
                <w:noProof/>
                <w:webHidden/>
              </w:rPr>
              <w:fldChar w:fldCharType="begin"/>
            </w:r>
            <w:r w:rsidR="005311E7">
              <w:rPr>
                <w:noProof/>
                <w:webHidden/>
              </w:rPr>
              <w:instrText xml:space="preserve"> PAGEREF _Toc34139674 \h </w:instrText>
            </w:r>
            <w:r w:rsidR="005311E7">
              <w:rPr>
                <w:noProof/>
                <w:webHidden/>
              </w:rPr>
            </w:r>
            <w:r w:rsidR="005311E7">
              <w:rPr>
                <w:noProof/>
                <w:webHidden/>
              </w:rPr>
              <w:fldChar w:fldCharType="separate"/>
            </w:r>
            <w:r>
              <w:rPr>
                <w:noProof/>
                <w:webHidden/>
              </w:rPr>
              <w:t>39</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5" w:history="1">
            <w:r w:rsidR="005311E7" w:rsidRPr="00873E61">
              <w:rPr>
                <w:rStyle w:val="Enlla"/>
                <w:rFonts w:cs="Arial"/>
                <w:noProof/>
              </w:rPr>
              <w:t>Setzena. Garantia definitiva</w:t>
            </w:r>
            <w:r w:rsidR="005311E7">
              <w:rPr>
                <w:noProof/>
                <w:webHidden/>
              </w:rPr>
              <w:tab/>
            </w:r>
            <w:r w:rsidR="005311E7">
              <w:rPr>
                <w:noProof/>
                <w:webHidden/>
              </w:rPr>
              <w:fldChar w:fldCharType="begin"/>
            </w:r>
            <w:r w:rsidR="005311E7">
              <w:rPr>
                <w:noProof/>
                <w:webHidden/>
              </w:rPr>
              <w:instrText xml:space="preserve"> PAGEREF _Toc34139675 \h </w:instrText>
            </w:r>
            <w:r w:rsidR="005311E7">
              <w:rPr>
                <w:noProof/>
                <w:webHidden/>
              </w:rPr>
            </w:r>
            <w:r w:rsidR="005311E7">
              <w:rPr>
                <w:noProof/>
                <w:webHidden/>
              </w:rPr>
              <w:fldChar w:fldCharType="separate"/>
            </w:r>
            <w:r>
              <w:rPr>
                <w:noProof/>
                <w:webHidden/>
              </w:rPr>
              <w:t>42</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6" w:history="1">
            <w:r w:rsidR="005311E7" w:rsidRPr="00873E61">
              <w:rPr>
                <w:rStyle w:val="Enlla"/>
                <w:rFonts w:cs="Arial"/>
                <w:noProof/>
              </w:rPr>
              <w:t>Dissetena. Decisió de no adjudicar o subscriure el contracte i desistiment</w:t>
            </w:r>
            <w:r w:rsidR="005311E7">
              <w:rPr>
                <w:noProof/>
                <w:webHidden/>
              </w:rPr>
              <w:tab/>
            </w:r>
            <w:r w:rsidR="005311E7">
              <w:rPr>
                <w:noProof/>
                <w:webHidden/>
              </w:rPr>
              <w:fldChar w:fldCharType="begin"/>
            </w:r>
            <w:r w:rsidR="005311E7">
              <w:rPr>
                <w:noProof/>
                <w:webHidden/>
              </w:rPr>
              <w:instrText xml:space="preserve"> PAGEREF _Toc34139676 \h </w:instrText>
            </w:r>
            <w:r w:rsidR="005311E7">
              <w:rPr>
                <w:noProof/>
                <w:webHidden/>
              </w:rPr>
            </w:r>
            <w:r w:rsidR="005311E7">
              <w:rPr>
                <w:noProof/>
                <w:webHidden/>
              </w:rPr>
              <w:fldChar w:fldCharType="separate"/>
            </w:r>
            <w:r>
              <w:rPr>
                <w:noProof/>
                <w:webHidden/>
              </w:rPr>
              <w:t>44</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7" w:history="1">
            <w:r w:rsidR="005311E7" w:rsidRPr="00873E61">
              <w:rPr>
                <w:rStyle w:val="Enlla"/>
                <w:rFonts w:cs="Arial"/>
                <w:noProof/>
              </w:rPr>
              <w:t>Divuitena. Adjudicació del contracte</w:t>
            </w:r>
            <w:r w:rsidR="005311E7">
              <w:rPr>
                <w:noProof/>
                <w:webHidden/>
              </w:rPr>
              <w:tab/>
            </w:r>
            <w:r w:rsidR="005311E7">
              <w:rPr>
                <w:noProof/>
                <w:webHidden/>
              </w:rPr>
              <w:fldChar w:fldCharType="begin"/>
            </w:r>
            <w:r w:rsidR="005311E7">
              <w:rPr>
                <w:noProof/>
                <w:webHidden/>
              </w:rPr>
              <w:instrText xml:space="preserve"> PAGEREF _Toc34139677 \h </w:instrText>
            </w:r>
            <w:r w:rsidR="005311E7">
              <w:rPr>
                <w:noProof/>
                <w:webHidden/>
              </w:rPr>
            </w:r>
            <w:r w:rsidR="005311E7">
              <w:rPr>
                <w:noProof/>
                <w:webHidden/>
              </w:rPr>
              <w:fldChar w:fldCharType="separate"/>
            </w:r>
            <w:r>
              <w:rPr>
                <w:noProof/>
                <w:webHidden/>
              </w:rPr>
              <w:t>44</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78" w:history="1">
            <w:r w:rsidR="005311E7" w:rsidRPr="00873E61">
              <w:rPr>
                <w:rStyle w:val="Enlla"/>
                <w:rFonts w:cs="Arial"/>
                <w:noProof/>
              </w:rPr>
              <w:t>Dinovena. Formalització i perfecció del contracte</w:t>
            </w:r>
            <w:r w:rsidR="005311E7">
              <w:rPr>
                <w:noProof/>
                <w:webHidden/>
              </w:rPr>
              <w:tab/>
            </w:r>
            <w:r w:rsidR="005311E7">
              <w:rPr>
                <w:noProof/>
                <w:webHidden/>
              </w:rPr>
              <w:fldChar w:fldCharType="begin"/>
            </w:r>
            <w:r w:rsidR="005311E7">
              <w:rPr>
                <w:noProof/>
                <w:webHidden/>
              </w:rPr>
              <w:instrText xml:space="preserve"> PAGEREF _Toc34139678 \h </w:instrText>
            </w:r>
            <w:r w:rsidR="005311E7">
              <w:rPr>
                <w:noProof/>
                <w:webHidden/>
              </w:rPr>
            </w:r>
            <w:r w:rsidR="005311E7">
              <w:rPr>
                <w:noProof/>
                <w:webHidden/>
              </w:rPr>
              <w:fldChar w:fldCharType="separate"/>
            </w:r>
            <w:r>
              <w:rPr>
                <w:noProof/>
                <w:webHidden/>
              </w:rPr>
              <w:t>44</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679" w:history="1">
            <w:r w:rsidR="005311E7" w:rsidRPr="00873E61">
              <w:rPr>
                <w:rStyle w:val="Enlla"/>
                <w:rFonts w:cs="Arial"/>
                <w:noProof/>
              </w:rPr>
              <w:t>III. DISPOSICIONS RELATIVES A L’EXECUCIÓ DEL CONTRACTE</w:t>
            </w:r>
            <w:r w:rsidR="005311E7">
              <w:rPr>
                <w:noProof/>
                <w:webHidden/>
              </w:rPr>
              <w:tab/>
            </w:r>
            <w:r w:rsidR="005311E7">
              <w:rPr>
                <w:noProof/>
                <w:webHidden/>
              </w:rPr>
              <w:fldChar w:fldCharType="begin"/>
            </w:r>
            <w:r w:rsidR="005311E7">
              <w:rPr>
                <w:noProof/>
                <w:webHidden/>
              </w:rPr>
              <w:instrText xml:space="preserve"> PAGEREF _Toc34139679 \h </w:instrText>
            </w:r>
            <w:r w:rsidR="005311E7">
              <w:rPr>
                <w:noProof/>
                <w:webHidden/>
              </w:rPr>
            </w:r>
            <w:r w:rsidR="005311E7">
              <w:rPr>
                <w:noProof/>
                <w:webHidden/>
              </w:rPr>
              <w:fldChar w:fldCharType="separate"/>
            </w:r>
            <w:r>
              <w:rPr>
                <w:noProof/>
                <w:webHidden/>
              </w:rPr>
              <w:t>46</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0" w:history="1">
            <w:r w:rsidR="005311E7" w:rsidRPr="00873E61">
              <w:rPr>
                <w:rStyle w:val="Enlla"/>
                <w:rFonts w:cs="Arial"/>
                <w:noProof/>
              </w:rPr>
              <w:t>Vintena. Condicions especials d’execució</w:t>
            </w:r>
            <w:r w:rsidR="005311E7">
              <w:rPr>
                <w:noProof/>
                <w:webHidden/>
              </w:rPr>
              <w:tab/>
            </w:r>
            <w:r w:rsidR="005311E7">
              <w:rPr>
                <w:noProof/>
                <w:webHidden/>
              </w:rPr>
              <w:fldChar w:fldCharType="begin"/>
            </w:r>
            <w:r w:rsidR="005311E7">
              <w:rPr>
                <w:noProof/>
                <w:webHidden/>
              </w:rPr>
              <w:instrText xml:space="preserve"> PAGEREF _Toc34139680 \h </w:instrText>
            </w:r>
            <w:r w:rsidR="005311E7">
              <w:rPr>
                <w:noProof/>
                <w:webHidden/>
              </w:rPr>
            </w:r>
            <w:r w:rsidR="005311E7">
              <w:rPr>
                <w:noProof/>
                <w:webHidden/>
              </w:rPr>
              <w:fldChar w:fldCharType="separate"/>
            </w:r>
            <w:r>
              <w:rPr>
                <w:noProof/>
                <w:webHidden/>
              </w:rPr>
              <w:t>46</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1" w:history="1">
            <w:r w:rsidR="005311E7" w:rsidRPr="00873E61">
              <w:rPr>
                <w:rStyle w:val="Enlla"/>
                <w:rFonts w:cs="Arial"/>
                <w:noProof/>
              </w:rPr>
              <w:t>Vint-i-unena. Execució i supervisió dels serveis</w:t>
            </w:r>
            <w:r w:rsidR="005311E7">
              <w:rPr>
                <w:noProof/>
                <w:webHidden/>
              </w:rPr>
              <w:tab/>
            </w:r>
            <w:r w:rsidR="005311E7">
              <w:rPr>
                <w:noProof/>
                <w:webHidden/>
              </w:rPr>
              <w:fldChar w:fldCharType="begin"/>
            </w:r>
            <w:r w:rsidR="005311E7">
              <w:rPr>
                <w:noProof/>
                <w:webHidden/>
              </w:rPr>
              <w:instrText xml:space="preserve"> PAGEREF _Toc34139681 \h </w:instrText>
            </w:r>
            <w:r w:rsidR="005311E7">
              <w:rPr>
                <w:noProof/>
                <w:webHidden/>
              </w:rPr>
            </w:r>
            <w:r w:rsidR="005311E7">
              <w:rPr>
                <w:noProof/>
                <w:webHidden/>
              </w:rPr>
              <w:fldChar w:fldCharType="separate"/>
            </w:r>
            <w:r>
              <w:rPr>
                <w:noProof/>
                <w:webHidden/>
              </w:rPr>
              <w:t>46</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2" w:history="1">
            <w:r w:rsidR="005311E7" w:rsidRPr="00873E61">
              <w:rPr>
                <w:rStyle w:val="Enlla"/>
                <w:rFonts w:cs="Arial"/>
                <w:noProof/>
              </w:rPr>
              <w:t>Vint-i-dosena. Programa de treball</w:t>
            </w:r>
            <w:r w:rsidR="005311E7">
              <w:rPr>
                <w:noProof/>
                <w:webHidden/>
              </w:rPr>
              <w:tab/>
            </w:r>
            <w:r w:rsidR="005311E7">
              <w:rPr>
                <w:noProof/>
                <w:webHidden/>
              </w:rPr>
              <w:fldChar w:fldCharType="begin"/>
            </w:r>
            <w:r w:rsidR="005311E7">
              <w:rPr>
                <w:noProof/>
                <w:webHidden/>
              </w:rPr>
              <w:instrText xml:space="preserve"> PAGEREF _Toc34139682 \h </w:instrText>
            </w:r>
            <w:r w:rsidR="005311E7">
              <w:rPr>
                <w:noProof/>
                <w:webHidden/>
              </w:rPr>
            </w:r>
            <w:r w:rsidR="005311E7">
              <w:rPr>
                <w:noProof/>
                <w:webHidden/>
              </w:rPr>
              <w:fldChar w:fldCharType="separate"/>
            </w:r>
            <w:r>
              <w:rPr>
                <w:noProof/>
                <w:webHidden/>
              </w:rPr>
              <w:t>47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3" w:history="1">
            <w:r w:rsidR="005311E7" w:rsidRPr="00873E61">
              <w:rPr>
                <w:rStyle w:val="Enlla"/>
                <w:rFonts w:cs="Arial"/>
                <w:noProof/>
              </w:rPr>
              <w:t>Vint-i-tresena. Compliment de terminis i correcta execució del contracte</w:t>
            </w:r>
            <w:r w:rsidR="005311E7">
              <w:rPr>
                <w:noProof/>
                <w:webHidden/>
              </w:rPr>
              <w:tab/>
            </w:r>
            <w:r w:rsidR="005311E7">
              <w:rPr>
                <w:noProof/>
                <w:webHidden/>
              </w:rPr>
              <w:fldChar w:fldCharType="begin"/>
            </w:r>
            <w:r w:rsidR="005311E7">
              <w:rPr>
                <w:noProof/>
                <w:webHidden/>
              </w:rPr>
              <w:instrText xml:space="preserve"> PAGEREF _Toc34139683 \h </w:instrText>
            </w:r>
            <w:r w:rsidR="005311E7">
              <w:rPr>
                <w:noProof/>
                <w:webHidden/>
              </w:rPr>
            </w:r>
            <w:r w:rsidR="005311E7">
              <w:rPr>
                <w:noProof/>
                <w:webHidden/>
              </w:rPr>
              <w:fldChar w:fldCharType="separate"/>
            </w:r>
            <w:r>
              <w:rPr>
                <w:noProof/>
                <w:webHidden/>
              </w:rPr>
              <w:t>47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4" w:history="1">
            <w:r w:rsidR="005311E7" w:rsidRPr="00873E61">
              <w:rPr>
                <w:rStyle w:val="Enlla"/>
                <w:rFonts w:cs="Arial"/>
                <w:noProof/>
              </w:rPr>
              <w:t>Vint-i-quatrena. Persona responsable del contracte</w:t>
            </w:r>
            <w:r w:rsidR="005311E7">
              <w:rPr>
                <w:noProof/>
                <w:webHidden/>
              </w:rPr>
              <w:tab/>
            </w:r>
            <w:r w:rsidR="005311E7">
              <w:rPr>
                <w:noProof/>
                <w:webHidden/>
              </w:rPr>
              <w:fldChar w:fldCharType="begin"/>
            </w:r>
            <w:r w:rsidR="005311E7">
              <w:rPr>
                <w:noProof/>
                <w:webHidden/>
              </w:rPr>
              <w:instrText xml:space="preserve"> PAGEREF _Toc34139684 \h </w:instrText>
            </w:r>
            <w:r w:rsidR="005311E7">
              <w:rPr>
                <w:noProof/>
                <w:webHidden/>
              </w:rPr>
            </w:r>
            <w:r w:rsidR="005311E7">
              <w:rPr>
                <w:noProof/>
                <w:webHidden/>
              </w:rPr>
              <w:fldChar w:fldCharType="separate"/>
            </w:r>
            <w:r>
              <w:rPr>
                <w:noProof/>
                <w:webHidden/>
              </w:rPr>
              <w:t>48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5" w:history="1">
            <w:r w:rsidR="005311E7" w:rsidRPr="00873E61">
              <w:rPr>
                <w:rStyle w:val="Enlla"/>
                <w:rFonts w:cs="Arial"/>
                <w:noProof/>
              </w:rPr>
              <w:t>Vint-i-cinquena. Resolució d’incidències</w:t>
            </w:r>
            <w:r w:rsidR="005311E7">
              <w:rPr>
                <w:noProof/>
                <w:webHidden/>
              </w:rPr>
              <w:tab/>
            </w:r>
            <w:r w:rsidR="005311E7">
              <w:rPr>
                <w:noProof/>
                <w:webHidden/>
              </w:rPr>
              <w:fldChar w:fldCharType="begin"/>
            </w:r>
            <w:r w:rsidR="005311E7">
              <w:rPr>
                <w:noProof/>
                <w:webHidden/>
              </w:rPr>
              <w:instrText xml:space="preserve"> PAGEREF _Toc34139685 \h </w:instrText>
            </w:r>
            <w:r w:rsidR="005311E7">
              <w:rPr>
                <w:noProof/>
                <w:webHidden/>
              </w:rPr>
            </w:r>
            <w:r w:rsidR="005311E7">
              <w:rPr>
                <w:noProof/>
                <w:webHidden/>
              </w:rPr>
              <w:fldChar w:fldCharType="separate"/>
            </w:r>
            <w:r>
              <w:rPr>
                <w:noProof/>
                <w:webHidden/>
              </w:rPr>
              <w:t>48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6" w:history="1">
            <w:r w:rsidR="005311E7" w:rsidRPr="00873E61">
              <w:rPr>
                <w:rStyle w:val="Enlla"/>
                <w:rFonts w:cs="Arial"/>
                <w:noProof/>
              </w:rPr>
              <w:t>Vint-i-sisena. Resolució de dubtes tècnics interpretatius</w:t>
            </w:r>
            <w:r w:rsidR="005311E7">
              <w:rPr>
                <w:noProof/>
                <w:webHidden/>
              </w:rPr>
              <w:tab/>
            </w:r>
            <w:r w:rsidR="005311E7">
              <w:rPr>
                <w:noProof/>
                <w:webHidden/>
              </w:rPr>
              <w:fldChar w:fldCharType="begin"/>
            </w:r>
            <w:r w:rsidR="005311E7">
              <w:rPr>
                <w:noProof/>
                <w:webHidden/>
              </w:rPr>
              <w:instrText xml:space="preserve"> PAGEREF _Toc34139686 \h </w:instrText>
            </w:r>
            <w:r w:rsidR="005311E7">
              <w:rPr>
                <w:noProof/>
                <w:webHidden/>
              </w:rPr>
            </w:r>
            <w:r w:rsidR="005311E7">
              <w:rPr>
                <w:noProof/>
                <w:webHidden/>
              </w:rPr>
              <w:fldChar w:fldCharType="separate"/>
            </w:r>
            <w:r>
              <w:rPr>
                <w:noProof/>
                <w:webHidden/>
              </w:rPr>
              <w:t>48</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687" w:history="1">
            <w:r w:rsidR="005311E7" w:rsidRPr="00873E61">
              <w:rPr>
                <w:rStyle w:val="Enlla"/>
                <w:rFonts w:cs="Arial"/>
                <w:noProof/>
              </w:rPr>
              <w:t>IV. DISPOSICIONS RELATIVES ALS DRETS I OBLIGACIONS DE LES PARTS</w:t>
            </w:r>
            <w:r w:rsidR="005311E7">
              <w:rPr>
                <w:noProof/>
                <w:webHidden/>
              </w:rPr>
              <w:tab/>
            </w:r>
            <w:r w:rsidR="005311E7">
              <w:rPr>
                <w:noProof/>
                <w:webHidden/>
              </w:rPr>
              <w:fldChar w:fldCharType="begin"/>
            </w:r>
            <w:r w:rsidR="005311E7">
              <w:rPr>
                <w:noProof/>
                <w:webHidden/>
              </w:rPr>
              <w:instrText xml:space="preserve"> PAGEREF _Toc34139687 \h </w:instrText>
            </w:r>
            <w:r w:rsidR="005311E7">
              <w:rPr>
                <w:noProof/>
                <w:webHidden/>
              </w:rPr>
            </w:r>
            <w:r w:rsidR="005311E7">
              <w:rPr>
                <w:noProof/>
                <w:webHidden/>
              </w:rPr>
              <w:fldChar w:fldCharType="separate"/>
            </w:r>
            <w:r>
              <w:rPr>
                <w:noProof/>
                <w:webHidden/>
              </w:rPr>
              <w:t>48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8" w:history="1">
            <w:r w:rsidR="005311E7" w:rsidRPr="00873E61">
              <w:rPr>
                <w:rStyle w:val="Enlla"/>
                <w:rFonts w:cs="Arial"/>
                <w:noProof/>
              </w:rPr>
              <w:t>Vint-i-setena. Abonaments a l’empresa contractista</w:t>
            </w:r>
            <w:r w:rsidR="005311E7">
              <w:rPr>
                <w:noProof/>
                <w:webHidden/>
              </w:rPr>
              <w:tab/>
            </w:r>
            <w:r w:rsidR="005311E7">
              <w:rPr>
                <w:noProof/>
                <w:webHidden/>
              </w:rPr>
              <w:fldChar w:fldCharType="begin"/>
            </w:r>
            <w:r w:rsidR="005311E7">
              <w:rPr>
                <w:noProof/>
                <w:webHidden/>
              </w:rPr>
              <w:instrText xml:space="preserve"> PAGEREF _Toc34139688 \h </w:instrText>
            </w:r>
            <w:r w:rsidR="005311E7">
              <w:rPr>
                <w:noProof/>
                <w:webHidden/>
              </w:rPr>
            </w:r>
            <w:r w:rsidR="005311E7">
              <w:rPr>
                <w:noProof/>
                <w:webHidden/>
              </w:rPr>
              <w:fldChar w:fldCharType="separate"/>
            </w:r>
            <w:r>
              <w:rPr>
                <w:noProof/>
                <w:webHidden/>
              </w:rPr>
              <w:t>48</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89" w:history="1">
            <w:r w:rsidR="005311E7" w:rsidRPr="00873E61">
              <w:rPr>
                <w:rStyle w:val="Enlla"/>
                <w:rFonts w:cs="Arial"/>
                <w:noProof/>
              </w:rPr>
              <w:t>Vint-i-vuitena. Responsabilitat de l’empresa contractista</w:t>
            </w:r>
            <w:r w:rsidR="005311E7">
              <w:rPr>
                <w:noProof/>
                <w:webHidden/>
              </w:rPr>
              <w:tab/>
            </w:r>
            <w:r w:rsidR="005311E7">
              <w:rPr>
                <w:noProof/>
                <w:webHidden/>
              </w:rPr>
              <w:fldChar w:fldCharType="begin"/>
            </w:r>
            <w:r w:rsidR="005311E7">
              <w:rPr>
                <w:noProof/>
                <w:webHidden/>
              </w:rPr>
              <w:instrText xml:space="preserve"> PAGEREF _Toc34139689 \h </w:instrText>
            </w:r>
            <w:r w:rsidR="005311E7">
              <w:rPr>
                <w:noProof/>
                <w:webHidden/>
              </w:rPr>
            </w:r>
            <w:r w:rsidR="005311E7">
              <w:rPr>
                <w:noProof/>
                <w:webHidden/>
              </w:rPr>
              <w:fldChar w:fldCharType="separate"/>
            </w:r>
            <w:r>
              <w:rPr>
                <w:noProof/>
                <w:webHidden/>
              </w:rPr>
              <w:t>50</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0" w:history="1">
            <w:r w:rsidR="005311E7" w:rsidRPr="00873E61">
              <w:rPr>
                <w:rStyle w:val="Enlla"/>
                <w:rFonts w:cs="Arial"/>
                <w:noProof/>
                <w:snapToGrid w:val="0"/>
              </w:rPr>
              <w:t>Vint-i-novena</w:t>
            </w:r>
            <w:r w:rsidR="005311E7" w:rsidRPr="00873E61">
              <w:rPr>
                <w:rStyle w:val="Enlla"/>
                <w:rFonts w:cs="Arial"/>
                <w:noProof/>
              </w:rPr>
              <w:t>. Altres obligacions de l’empresa contractista</w:t>
            </w:r>
            <w:r w:rsidR="005311E7">
              <w:rPr>
                <w:noProof/>
                <w:webHidden/>
              </w:rPr>
              <w:tab/>
            </w:r>
            <w:r w:rsidR="005311E7">
              <w:rPr>
                <w:noProof/>
                <w:webHidden/>
              </w:rPr>
              <w:fldChar w:fldCharType="begin"/>
            </w:r>
            <w:r w:rsidR="005311E7">
              <w:rPr>
                <w:noProof/>
                <w:webHidden/>
              </w:rPr>
              <w:instrText xml:space="preserve"> PAGEREF _Toc34139690 \h </w:instrText>
            </w:r>
            <w:r w:rsidR="005311E7">
              <w:rPr>
                <w:noProof/>
                <w:webHidden/>
              </w:rPr>
            </w:r>
            <w:r w:rsidR="005311E7">
              <w:rPr>
                <w:noProof/>
                <w:webHidden/>
              </w:rPr>
              <w:fldChar w:fldCharType="separate"/>
            </w:r>
            <w:r>
              <w:rPr>
                <w:noProof/>
                <w:webHidden/>
              </w:rPr>
              <w:t>50</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1" w:history="1">
            <w:r w:rsidR="005311E7" w:rsidRPr="00873E61">
              <w:rPr>
                <w:rStyle w:val="Enlla"/>
                <w:rFonts w:cs="Arial"/>
                <w:noProof/>
              </w:rPr>
              <w:t>Trentena. Prerrogatives de l’Administració</w:t>
            </w:r>
            <w:r w:rsidR="005311E7">
              <w:rPr>
                <w:noProof/>
                <w:webHidden/>
              </w:rPr>
              <w:tab/>
            </w:r>
            <w:r w:rsidR="005311E7">
              <w:rPr>
                <w:noProof/>
                <w:webHidden/>
              </w:rPr>
              <w:fldChar w:fldCharType="begin"/>
            </w:r>
            <w:r w:rsidR="005311E7">
              <w:rPr>
                <w:noProof/>
                <w:webHidden/>
              </w:rPr>
              <w:instrText xml:space="preserve"> PAGEREF _Toc34139691 \h </w:instrText>
            </w:r>
            <w:r w:rsidR="005311E7">
              <w:rPr>
                <w:noProof/>
                <w:webHidden/>
              </w:rPr>
            </w:r>
            <w:r w:rsidR="005311E7">
              <w:rPr>
                <w:noProof/>
                <w:webHidden/>
              </w:rPr>
              <w:fldChar w:fldCharType="separate"/>
            </w:r>
            <w:r>
              <w:rPr>
                <w:noProof/>
                <w:webHidden/>
              </w:rPr>
              <w:t>54</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2" w:history="1">
            <w:r w:rsidR="005311E7" w:rsidRPr="00873E61">
              <w:rPr>
                <w:rStyle w:val="Enlla"/>
                <w:rFonts w:cs="Arial"/>
                <w:noProof/>
              </w:rPr>
              <w:t>Trenta-unena. Modificació del contracte</w:t>
            </w:r>
            <w:r w:rsidR="005311E7">
              <w:rPr>
                <w:noProof/>
                <w:webHidden/>
              </w:rPr>
              <w:tab/>
            </w:r>
            <w:r w:rsidR="005311E7">
              <w:rPr>
                <w:noProof/>
                <w:webHidden/>
              </w:rPr>
              <w:fldChar w:fldCharType="begin"/>
            </w:r>
            <w:r w:rsidR="005311E7">
              <w:rPr>
                <w:noProof/>
                <w:webHidden/>
              </w:rPr>
              <w:instrText xml:space="preserve"> PAGEREF _Toc34139692 \h </w:instrText>
            </w:r>
            <w:r w:rsidR="005311E7">
              <w:rPr>
                <w:noProof/>
                <w:webHidden/>
              </w:rPr>
            </w:r>
            <w:r w:rsidR="005311E7">
              <w:rPr>
                <w:noProof/>
                <w:webHidden/>
              </w:rPr>
              <w:fldChar w:fldCharType="separate"/>
            </w:r>
            <w:r>
              <w:rPr>
                <w:noProof/>
                <w:webHidden/>
              </w:rPr>
              <w:t>54</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3" w:history="1">
            <w:r w:rsidR="005311E7" w:rsidRPr="00873E61">
              <w:rPr>
                <w:rStyle w:val="Enlla"/>
                <w:rFonts w:cs="Arial"/>
                <w:noProof/>
              </w:rPr>
              <w:t>Trenta-dosena. Suspensió del contracte</w:t>
            </w:r>
            <w:r w:rsidR="005311E7">
              <w:rPr>
                <w:noProof/>
                <w:webHidden/>
              </w:rPr>
              <w:tab/>
            </w:r>
            <w:r w:rsidR="005311E7">
              <w:rPr>
                <w:noProof/>
                <w:webHidden/>
              </w:rPr>
              <w:fldChar w:fldCharType="begin"/>
            </w:r>
            <w:r w:rsidR="005311E7">
              <w:rPr>
                <w:noProof/>
                <w:webHidden/>
              </w:rPr>
              <w:instrText xml:space="preserve"> PAGEREF _Toc34139693 \h </w:instrText>
            </w:r>
            <w:r w:rsidR="005311E7">
              <w:rPr>
                <w:noProof/>
                <w:webHidden/>
              </w:rPr>
            </w:r>
            <w:r w:rsidR="005311E7">
              <w:rPr>
                <w:noProof/>
                <w:webHidden/>
              </w:rPr>
              <w:fldChar w:fldCharType="separate"/>
            </w:r>
            <w:r>
              <w:rPr>
                <w:noProof/>
                <w:webHidden/>
              </w:rPr>
              <w:t>56</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694" w:history="1">
            <w:r w:rsidR="005311E7" w:rsidRPr="00873E61">
              <w:rPr>
                <w:rStyle w:val="Enlla"/>
                <w:rFonts w:cs="Arial"/>
                <w:noProof/>
              </w:rPr>
              <w:t>V. DISPOSICIONS RELATIVES A LA SUCCESSIÓ, CESSIÓ, LA SUBCONTRACTACIÓ I LA REVISIÓ DE PREUS DEL CONTRACTE</w:t>
            </w:r>
            <w:r w:rsidR="005311E7">
              <w:rPr>
                <w:noProof/>
                <w:webHidden/>
              </w:rPr>
              <w:tab/>
            </w:r>
            <w:r w:rsidR="005311E7">
              <w:rPr>
                <w:noProof/>
                <w:webHidden/>
              </w:rPr>
              <w:fldChar w:fldCharType="begin"/>
            </w:r>
            <w:r w:rsidR="005311E7">
              <w:rPr>
                <w:noProof/>
                <w:webHidden/>
              </w:rPr>
              <w:instrText xml:space="preserve"> PAGEREF _Toc34139694 \h </w:instrText>
            </w:r>
            <w:r w:rsidR="005311E7">
              <w:rPr>
                <w:noProof/>
                <w:webHidden/>
              </w:rPr>
            </w:r>
            <w:r w:rsidR="005311E7">
              <w:rPr>
                <w:noProof/>
                <w:webHidden/>
              </w:rPr>
              <w:fldChar w:fldCharType="separate"/>
            </w:r>
            <w:r>
              <w:rPr>
                <w:noProof/>
                <w:webHidden/>
              </w:rPr>
              <w:t>56</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5" w:history="1">
            <w:r w:rsidR="005311E7" w:rsidRPr="00873E61">
              <w:rPr>
                <w:rStyle w:val="Enlla"/>
                <w:rFonts w:cs="Arial"/>
                <w:noProof/>
              </w:rPr>
              <w:t>Trenta-tresena. Succesió i Cessió del contracte</w:t>
            </w:r>
            <w:r w:rsidR="005311E7">
              <w:rPr>
                <w:noProof/>
                <w:webHidden/>
              </w:rPr>
              <w:tab/>
            </w:r>
            <w:r w:rsidR="005311E7">
              <w:rPr>
                <w:noProof/>
                <w:webHidden/>
              </w:rPr>
              <w:fldChar w:fldCharType="begin"/>
            </w:r>
            <w:r w:rsidR="005311E7">
              <w:rPr>
                <w:noProof/>
                <w:webHidden/>
              </w:rPr>
              <w:instrText xml:space="preserve"> PAGEREF _Toc34139695 \h </w:instrText>
            </w:r>
            <w:r w:rsidR="005311E7">
              <w:rPr>
                <w:noProof/>
                <w:webHidden/>
              </w:rPr>
            </w:r>
            <w:r w:rsidR="005311E7">
              <w:rPr>
                <w:noProof/>
                <w:webHidden/>
              </w:rPr>
              <w:fldChar w:fldCharType="separate"/>
            </w:r>
            <w:r>
              <w:rPr>
                <w:noProof/>
                <w:webHidden/>
              </w:rPr>
              <w:t>56</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6" w:history="1">
            <w:r w:rsidR="005311E7" w:rsidRPr="00873E61">
              <w:rPr>
                <w:rStyle w:val="Enlla"/>
                <w:rFonts w:cs="Arial"/>
                <w:noProof/>
              </w:rPr>
              <w:t>Trenta-quatrena. Subcontractació</w:t>
            </w:r>
            <w:r w:rsidR="005311E7">
              <w:rPr>
                <w:noProof/>
                <w:webHidden/>
              </w:rPr>
              <w:tab/>
            </w:r>
            <w:r w:rsidR="005311E7">
              <w:rPr>
                <w:noProof/>
                <w:webHidden/>
              </w:rPr>
              <w:fldChar w:fldCharType="begin"/>
            </w:r>
            <w:r w:rsidR="005311E7">
              <w:rPr>
                <w:noProof/>
                <w:webHidden/>
              </w:rPr>
              <w:instrText xml:space="preserve"> PAGEREF _Toc34139696 \h </w:instrText>
            </w:r>
            <w:r w:rsidR="005311E7">
              <w:rPr>
                <w:noProof/>
                <w:webHidden/>
              </w:rPr>
            </w:r>
            <w:r w:rsidR="005311E7">
              <w:rPr>
                <w:noProof/>
                <w:webHidden/>
              </w:rPr>
              <w:fldChar w:fldCharType="separate"/>
            </w:r>
            <w:r>
              <w:rPr>
                <w:noProof/>
                <w:webHidden/>
              </w:rPr>
              <w:t>57</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7" w:history="1">
            <w:r w:rsidR="005311E7" w:rsidRPr="00873E61">
              <w:rPr>
                <w:rStyle w:val="Enlla"/>
                <w:rFonts w:cs="Arial"/>
                <w:noProof/>
              </w:rPr>
              <w:t>Trenta-cinquena. Revisió de preus</w:t>
            </w:r>
            <w:r w:rsidR="005311E7">
              <w:rPr>
                <w:noProof/>
                <w:webHidden/>
              </w:rPr>
              <w:tab/>
            </w:r>
            <w:r w:rsidR="005311E7">
              <w:rPr>
                <w:noProof/>
                <w:webHidden/>
              </w:rPr>
              <w:fldChar w:fldCharType="begin"/>
            </w:r>
            <w:r w:rsidR="005311E7">
              <w:rPr>
                <w:noProof/>
                <w:webHidden/>
              </w:rPr>
              <w:instrText xml:space="preserve"> PAGEREF _Toc34139697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698" w:history="1">
            <w:r w:rsidR="005311E7" w:rsidRPr="00873E61">
              <w:rPr>
                <w:rStyle w:val="Enlla"/>
                <w:rFonts w:cs="Arial"/>
                <w:noProof/>
              </w:rPr>
              <w:t>VI. DISPOSICIONS RELATIVES A L’EXTINCIÓ DEL CONTRACTE</w:t>
            </w:r>
            <w:r w:rsidR="005311E7">
              <w:rPr>
                <w:noProof/>
                <w:webHidden/>
              </w:rPr>
              <w:tab/>
            </w:r>
            <w:r w:rsidR="005311E7">
              <w:rPr>
                <w:noProof/>
                <w:webHidden/>
              </w:rPr>
              <w:fldChar w:fldCharType="begin"/>
            </w:r>
            <w:r w:rsidR="005311E7">
              <w:rPr>
                <w:noProof/>
                <w:webHidden/>
              </w:rPr>
              <w:instrText xml:space="preserve"> PAGEREF _Toc34139698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699" w:history="1">
            <w:r w:rsidR="005311E7" w:rsidRPr="00873E61">
              <w:rPr>
                <w:rStyle w:val="Enlla"/>
                <w:rFonts w:cs="Arial"/>
                <w:noProof/>
              </w:rPr>
              <w:t>Trenta-sisena. Recepció i liquidació</w:t>
            </w:r>
            <w:r w:rsidR="005311E7">
              <w:rPr>
                <w:noProof/>
                <w:webHidden/>
              </w:rPr>
              <w:tab/>
            </w:r>
            <w:r w:rsidR="005311E7">
              <w:rPr>
                <w:noProof/>
                <w:webHidden/>
              </w:rPr>
              <w:fldChar w:fldCharType="begin"/>
            </w:r>
            <w:r w:rsidR="005311E7">
              <w:rPr>
                <w:noProof/>
                <w:webHidden/>
              </w:rPr>
              <w:instrText xml:space="preserve"> PAGEREF _Toc34139699 \h </w:instrText>
            </w:r>
            <w:r w:rsidR="005311E7">
              <w:rPr>
                <w:noProof/>
                <w:webHidden/>
              </w:rPr>
            </w:r>
            <w:r w:rsidR="005311E7">
              <w:rPr>
                <w:noProof/>
                <w:webHidden/>
              </w:rPr>
              <w:fldChar w:fldCharType="separate"/>
            </w:r>
            <w:r>
              <w:rPr>
                <w:noProof/>
                <w:webHidden/>
              </w:rPr>
              <w:t>59</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0" w:history="1">
            <w:r w:rsidR="005311E7" w:rsidRPr="00873E61">
              <w:rPr>
                <w:rStyle w:val="Enlla"/>
                <w:rFonts w:cs="Arial"/>
                <w:noProof/>
              </w:rPr>
              <w:t>Trenta-setena. Termini de garantia i devolució o cancel·lació de la garantia definitiva</w:t>
            </w:r>
            <w:r w:rsidR="005311E7">
              <w:rPr>
                <w:noProof/>
                <w:webHidden/>
              </w:rPr>
              <w:tab/>
            </w:r>
            <w:r w:rsidR="005311E7">
              <w:rPr>
                <w:noProof/>
                <w:webHidden/>
              </w:rPr>
              <w:fldChar w:fldCharType="begin"/>
            </w:r>
            <w:r w:rsidR="005311E7">
              <w:rPr>
                <w:noProof/>
                <w:webHidden/>
              </w:rPr>
              <w:instrText xml:space="preserve"> PAGEREF _Toc34139700 \h </w:instrText>
            </w:r>
            <w:r w:rsidR="005311E7">
              <w:rPr>
                <w:noProof/>
                <w:webHidden/>
              </w:rPr>
            </w:r>
            <w:r w:rsidR="005311E7">
              <w:rPr>
                <w:noProof/>
                <w:webHidden/>
              </w:rPr>
              <w:fldChar w:fldCharType="separate"/>
            </w:r>
            <w:r>
              <w:rPr>
                <w:noProof/>
                <w:webHidden/>
              </w:rPr>
              <w:t>60</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1" w:history="1">
            <w:r w:rsidR="005311E7" w:rsidRPr="00873E61">
              <w:rPr>
                <w:rStyle w:val="Enlla"/>
                <w:rFonts w:cs="Arial"/>
                <w:noProof/>
              </w:rPr>
              <w:t>Trenta-vuitena. Resolució del contracte</w:t>
            </w:r>
            <w:r w:rsidR="005311E7">
              <w:rPr>
                <w:noProof/>
                <w:webHidden/>
              </w:rPr>
              <w:tab/>
            </w:r>
            <w:r w:rsidR="005311E7">
              <w:rPr>
                <w:noProof/>
                <w:webHidden/>
              </w:rPr>
              <w:fldChar w:fldCharType="begin"/>
            </w:r>
            <w:r w:rsidR="005311E7">
              <w:rPr>
                <w:noProof/>
                <w:webHidden/>
              </w:rPr>
              <w:instrText xml:space="preserve"> PAGEREF _Toc34139701 \h </w:instrText>
            </w:r>
            <w:r w:rsidR="005311E7">
              <w:rPr>
                <w:noProof/>
                <w:webHidden/>
              </w:rPr>
            </w:r>
            <w:r w:rsidR="005311E7">
              <w:rPr>
                <w:noProof/>
                <w:webHidden/>
              </w:rPr>
              <w:fldChar w:fldCharType="separate"/>
            </w:r>
            <w:r>
              <w:rPr>
                <w:noProof/>
                <w:webHidden/>
              </w:rPr>
              <w:t>60</w:t>
            </w:r>
            <w:r w:rsidR="005311E7">
              <w:rPr>
                <w:noProof/>
                <w:webHidden/>
              </w:rPr>
              <w:fldChar w:fldCharType="end"/>
            </w:r>
          </w:hyperlink>
        </w:p>
        <w:p w:rsidR="005311E7" w:rsidRDefault="006423A0">
          <w:pPr>
            <w:pStyle w:val="IDC1"/>
            <w:tabs>
              <w:tab w:val="right" w:leader="dot" w:pos="8495"/>
            </w:tabs>
            <w:rPr>
              <w:rFonts w:asciiTheme="minorHAnsi" w:eastAsiaTheme="minorEastAsia" w:hAnsiTheme="minorHAnsi" w:cstheme="minorBidi"/>
              <w:noProof/>
            </w:rPr>
          </w:pPr>
          <w:hyperlink w:anchor="_Toc34139702" w:history="1">
            <w:r w:rsidR="005311E7" w:rsidRPr="00873E61">
              <w:rPr>
                <w:rStyle w:val="Enlla"/>
                <w:rFonts w:cs="Arial"/>
                <w:noProof/>
              </w:rPr>
              <w:t>VII. RECURSOS, MESURES PROVISIONALS I SUPÒSITS ESPECIALS DE NUL·LITAT CONTRACTUAL</w:t>
            </w:r>
            <w:r w:rsidR="005311E7">
              <w:rPr>
                <w:noProof/>
                <w:webHidden/>
              </w:rPr>
              <w:tab/>
            </w:r>
            <w:r w:rsidR="005311E7">
              <w:rPr>
                <w:noProof/>
                <w:webHidden/>
              </w:rPr>
              <w:fldChar w:fldCharType="begin"/>
            </w:r>
            <w:r w:rsidR="005311E7">
              <w:rPr>
                <w:noProof/>
                <w:webHidden/>
              </w:rPr>
              <w:instrText xml:space="preserve"> PAGEREF _Toc34139702 \h </w:instrText>
            </w:r>
            <w:r w:rsidR="005311E7">
              <w:rPr>
                <w:noProof/>
                <w:webHidden/>
              </w:rPr>
            </w:r>
            <w:r w:rsidR="005311E7">
              <w:rPr>
                <w:noProof/>
                <w:webHidden/>
              </w:rPr>
              <w:fldChar w:fldCharType="separate"/>
            </w:r>
            <w:r>
              <w:rPr>
                <w:noProof/>
                <w:webHidden/>
              </w:rPr>
              <w:t>61</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3" w:history="1">
            <w:r w:rsidR="005311E7" w:rsidRPr="00873E61">
              <w:rPr>
                <w:rStyle w:val="Enlla"/>
                <w:rFonts w:cs="Arial"/>
                <w:noProof/>
              </w:rPr>
              <w:t>Trenta-novena. Règim de recursos</w:t>
            </w:r>
            <w:r w:rsidR="005311E7">
              <w:rPr>
                <w:noProof/>
                <w:webHidden/>
              </w:rPr>
              <w:tab/>
            </w:r>
            <w:r w:rsidR="005311E7">
              <w:rPr>
                <w:noProof/>
                <w:webHidden/>
              </w:rPr>
              <w:fldChar w:fldCharType="begin"/>
            </w:r>
            <w:r w:rsidR="005311E7">
              <w:rPr>
                <w:noProof/>
                <w:webHidden/>
              </w:rPr>
              <w:instrText xml:space="preserve"> PAGEREF _Toc34139703 \h </w:instrText>
            </w:r>
            <w:r w:rsidR="005311E7">
              <w:rPr>
                <w:noProof/>
                <w:webHidden/>
              </w:rPr>
            </w:r>
            <w:r w:rsidR="005311E7">
              <w:rPr>
                <w:noProof/>
                <w:webHidden/>
              </w:rPr>
              <w:fldChar w:fldCharType="separate"/>
            </w:r>
            <w:r>
              <w:rPr>
                <w:noProof/>
                <w:webHidden/>
              </w:rPr>
              <w:t>61</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4" w:history="1">
            <w:r w:rsidR="005311E7" w:rsidRPr="00873E61">
              <w:rPr>
                <w:rStyle w:val="Enlla"/>
                <w:rFonts w:cs="Arial"/>
                <w:noProof/>
              </w:rPr>
              <w:t>Quarantena. Arbitratge</w:t>
            </w:r>
            <w:r w:rsidR="005311E7">
              <w:rPr>
                <w:noProof/>
                <w:webHidden/>
              </w:rPr>
              <w:tab/>
            </w:r>
            <w:r w:rsidR="005311E7">
              <w:rPr>
                <w:noProof/>
                <w:webHidden/>
              </w:rPr>
              <w:fldChar w:fldCharType="begin"/>
            </w:r>
            <w:r w:rsidR="005311E7">
              <w:rPr>
                <w:noProof/>
                <w:webHidden/>
              </w:rPr>
              <w:instrText xml:space="preserve"> PAGEREF _Toc34139704 \h </w:instrText>
            </w:r>
            <w:r w:rsidR="005311E7">
              <w:rPr>
                <w:noProof/>
                <w:webHidden/>
              </w:rPr>
            </w:r>
            <w:r w:rsidR="005311E7">
              <w:rPr>
                <w:noProof/>
                <w:webHidden/>
              </w:rPr>
              <w:fldChar w:fldCharType="separate"/>
            </w:r>
            <w:r>
              <w:rPr>
                <w:noProof/>
                <w:webHidden/>
              </w:rPr>
              <w:t>62</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5" w:history="1">
            <w:r w:rsidR="005311E7" w:rsidRPr="00873E61">
              <w:rPr>
                <w:rStyle w:val="Enlla"/>
                <w:rFonts w:cs="Arial"/>
                <w:noProof/>
              </w:rPr>
              <w:t>Quaranta-unena. Mesures cautelars</w:t>
            </w:r>
            <w:r w:rsidR="005311E7">
              <w:rPr>
                <w:noProof/>
                <w:webHidden/>
              </w:rPr>
              <w:tab/>
            </w:r>
            <w:r w:rsidR="005311E7">
              <w:rPr>
                <w:noProof/>
                <w:webHidden/>
              </w:rPr>
              <w:fldChar w:fldCharType="begin"/>
            </w:r>
            <w:r w:rsidR="005311E7">
              <w:rPr>
                <w:noProof/>
                <w:webHidden/>
              </w:rPr>
              <w:instrText xml:space="preserve"> PAGEREF _Toc34139705 \h </w:instrText>
            </w:r>
            <w:r w:rsidR="005311E7">
              <w:rPr>
                <w:noProof/>
                <w:webHidden/>
              </w:rPr>
            </w:r>
            <w:r w:rsidR="005311E7">
              <w:rPr>
                <w:noProof/>
                <w:webHidden/>
              </w:rPr>
              <w:fldChar w:fldCharType="separate"/>
            </w:r>
            <w:r>
              <w:rPr>
                <w:noProof/>
                <w:webHidden/>
              </w:rPr>
              <w:t>63</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6" w:history="1">
            <w:r w:rsidR="005311E7" w:rsidRPr="00873E61">
              <w:rPr>
                <w:rStyle w:val="Enlla"/>
                <w:rFonts w:cs="Arial"/>
                <w:noProof/>
              </w:rPr>
              <w:t>Quaranta-dosena. Règim d’invalidesa</w:t>
            </w:r>
            <w:r w:rsidR="005311E7">
              <w:rPr>
                <w:noProof/>
                <w:webHidden/>
              </w:rPr>
              <w:tab/>
            </w:r>
            <w:r w:rsidR="005311E7">
              <w:rPr>
                <w:noProof/>
                <w:webHidden/>
              </w:rPr>
              <w:fldChar w:fldCharType="begin"/>
            </w:r>
            <w:r w:rsidR="005311E7">
              <w:rPr>
                <w:noProof/>
                <w:webHidden/>
              </w:rPr>
              <w:instrText xml:space="preserve"> PAGEREF _Toc34139706 \h </w:instrText>
            </w:r>
            <w:r w:rsidR="005311E7">
              <w:rPr>
                <w:noProof/>
                <w:webHidden/>
              </w:rPr>
            </w:r>
            <w:r w:rsidR="005311E7">
              <w:rPr>
                <w:noProof/>
                <w:webHidden/>
              </w:rPr>
              <w:fldChar w:fldCharType="separate"/>
            </w:r>
            <w:r>
              <w:rPr>
                <w:noProof/>
                <w:webHidden/>
              </w:rPr>
              <w:t>63</w:t>
            </w:r>
            <w:r w:rsidR="005311E7">
              <w:rPr>
                <w:noProof/>
                <w:webHidden/>
              </w:rPr>
              <w:fldChar w:fldCharType="end"/>
            </w:r>
          </w:hyperlink>
        </w:p>
        <w:p w:rsidR="005311E7" w:rsidRDefault="006423A0">
          <w:pPr>
            <w:pStyle w:val="IDC2"/>
            <w:tabs>
              <w:tab w:val="right" w:leader="dot" w:pos="8495"/>
            </w:tabs>
            <w:rPr>
              <w:rFonts w:asciiTheme="minorHAnsi" w:eastAsiaTheme="minorEastAsia" w:hAnsiTheme="minorHAnsi" w:cstheme="minorBidi"/>
              <w:noProof/>
            </w:rPr>
          </w:pPr>
          <w:hyperlink w:anchor="_Toc34139707" w:history="1">
            <w:r w:rsidR="005311E7" w:rsidRPr="00873E61">
              <w:rPr>
                <w:rStyle w:val="Enlla"/>
                <w:rFonts w:cs="Arial"/>
                <w:noProof/>
              </w:rPr>
              <w:t>Quaranta-tresena. Jurisdicció competent</w:t>
            </w:r>
            <w:r w:rsidR="005311E7">
              <w:rPr>
                <w:noProof/>
                <w:webHidden/>
              </w:rPr>
              <w:tab/>
            </w:r>
            <w:r w:rsidR="005311E7">
              <w:rPr>
                <w:noProof/>
                <w:webHidden/>
              </w:rPr>
              <w:fldChar w:fldCharType="begin"/>
            </w:r>
            <w:r w:rsidR="005311E7">
              <w:rPr>
                <w:noProof/>
                <w:webHidden/>
              </w:rPr>
              <w:instrText xml:space="preserve"> PAGEREF _Toc34139707 \h </w:instrText>
            </w:r>
            <w:r w:rsidR="005311E7">
              <w:rPr>
                <w:noProof/>
                <w:webHidden/>
              </w:rPr>
            </w:r>
            <w:r w:rsidR="005311E7">
              <w:rPr>
                <w:noProof/>
                <w:webHidden/>
              </w:rPr>
              <w:fldChar w:fldCharType="separate"/>
            </w:r>
            <w:r>
              <w:rPr>
                <w:noProof/>
                <w:webHidden/>
              </w:rPr>
              <w:t>63</w:t>
            </w:r>
            <w:r w:rsidR="005311E7">
              <w:rPr>
                <w:noProof/>
                <w:webHidden/>
              </w:rPr>
              <w:fldChar w:fldCharType="end"/>
            </w:r>
          </w:hyperlink>
        </w:p>
        <w:p w:rsidR="00CD7B28" w:rsidRPr="00F61656" w:rsidRDefault="006B70E3" w:rsidP="00CD7B28">
          <w:pPr>
            <w:spacing w:after="0" w:line="240" w:lineRule="auto"/>
            <w:rPr>
              <w:rFonts w:cs="Arial"/>
            </w:rPr>
          </w:pPr>
          <w:r w:rsidRPr="000D49CF">
            <w:rPr>
              <w:rFonts w:cs="Arial"/>
              <w:b/>
              <w:bCs/>
            </w:rPr>
            <w:fldChar w:fldCharType="end"/>
          </w:r>
        </w:p>
      </w:sdtContent>
    </w:sdt>
    <w:p w:rsidR="00CD7B28" w:rsidRPr="00F61656" w:rsidRDefault="00CD7B28" w:rsidP="00CD7B28">
      <w:pPr>
        <w:spacing w:after="0" w:line="240" w:lineRule="auto"/>
        <w:jc w:val="both"/>
        <w:rPr>
          <w:rFonts w:cs="Arial"/>
          <w:b/>
          <w:lang w:eastAsia="es-ES"/>
        </w:rPr>
      </w:pPr>
      <w:r w:rsidRPr="00F61656">
        <w:rPr>
          <w:rFonts w:cs="Arial"/>
          <w:b/>
          <w:lang w:eastAsia="es-ES"/>
        </w:rPr>
        <w:br w:type="page"/>
      </w:r>
    </w:p>
    <w:p w:rsidR="00233B58" w:rsidRDefault="00233B58" w:rsidP="006C21C7">
      <w:pPr>
        <w:pStyle w:val="Ttol1"/>
        <w:pBdr>
          <w:bottom w:val="single" w:sz="4" w:space="1" w:color="auto"/>
        </w:pBdr>
        <w:rPr>
          <w:rFonts w:cs="Arial"/>
        </w:rPr>
      </w:pPr>
      <w:bookmarkStart w:id="0" w:name="_Toc34139649"/>
      <w:r w:rsidRPr="00F61656">
        <w:rPr>
          <w:rFonts w:cs="Arial"/>
          <w:sz w:val="22"/>
          <w:szCs w:val="22"/>
        </w:rPr>
        <w:t>QUADRE DE CARACTERÍSTIQUES DEL CONTRACTE</w:t>
      </w:r>
      <w:r>
        <w:rPr>
          <w:rFonts w:cs="Arial"/>
          <w:sz w:val="22"/>
          <w:szCs w:val="22"/>
        </w:rPr>
        <w:t xml:space="preserve">                    </w:t>
      </w:r>
      <w:bookmarkEnd w:id="0"/>
      <w:r w:rsidR="006C21C7">
        <w:rPr>
          <w:rFonts w:cs="Arial"/>
          <w:sz w:val="22"/>
          <w:szCs w:val="22"/>
        </w:rPr>
        <w:t xml:space="preserve">               </w:t>
      </w:r>
      <w:r w:rsidR="00C80EC4">
        <w:rPr>
          <w:rFonts w:cs="Arial"/>
          <w:sz w:val="22"/>
          <w:szCs w:val="22"/>
        </w:rPr>
        <w:t>EC 2023 30</w:t>
      </w:r>
    </w:p>
    <w:p w:rsidR="005020BD" w:rsidRPr="00F61656" w:rsidRDefault="005020BD" w:rsidP="00233B58">
      <w:pPr>
        <w:spacing w:after="0" w:line="240" w:lineRule="auto"/>
        <w:jc w:val="both"/>
        <w:rPr>
          <w:rFonts w:cs="Arial"/>
          <w:snapToGrid w:val="0"/>
          <w:lang w:eastAsia="es-ES"/>
        </w:rPr>
      </w:pPr>
    </w:p>
    <w:p w:rsidR="00233B58" w:rsidRPr="00F61656" w:rsidRDefault="00233B58" w:rsidP="008E3906">
      <w:pPr>
        <w:numPr>
          <w:ilvl w:val="0"/>
          <w:numId w:val="3"/>
        </w:numPr>
        <w:tabs>
          <w:tab w:val="clear" w:pos="360"/>
          <w:tab w:val="num" w:pos="-989"/>
        </w:tabs>
        <w:spacing w:after="0" w:line="240" w:lineRule="auto"/>
        <w:jc w:val="both"/>
        <w:rPr>
          <w:rFonts w:cs="Arial"/>
          <w:b/>
          <w:snapToGrid w:val="0"/>
          <w:lang w:eastAsia="es-ES"/>
        </w:rPr>
      </w:pPr>
      <w:r w:rsidRPr="00F61656">
        <w:rPr>
          <w:rFonts w:cs="Arial"/>
          <w:b/>
          <w:snapToGrid w:val="0"/>
          <w:lang w:eastAsia="es-ES"/>
        </w:rPr>
        <w:t xml:space="preserve">Objecte </w:t>
      </w:r>
    </w:p>
    <w:p w:rsidR="00233B58" w:rsidRPr="00F61656" w:rsidRDefault="00233B58" w:rsidP="00233B58">
      <w:pPr>
        <w:spacing w:after="0" w:line="240" w:lineRule="auto"/>
        <w:jc w:val="both"/>
        <w:rPr>
          <w:rFonts w:cs="Arial"/>
          <w:b/>
          <w:snapToGrid w:val="0"/>
          <w:lang w:eastAsia="es-ES"/>
        </w:rPr>
      </w:pPr>
    </w:p>
    <w:p w:rsidR="006B5297" w:rsidRDefault="00C80EC4" w:rsidP="006B5297">
      <w:pPr>
        <w:spacing w:after="0" w:line="100" w:lineRule="atLeast"/>
        <w:jc w:val="both"/>
      </w:pPr>
      <w:r>
        <w:t>Realització de les tasques de suport tècnic i assessorament especialitzat,</w:t>
      </w:r>
      <w:r>
        <w:rPr>
          <w:spacing w:val="1"/>
        </w:rPr>
        <w:t xml:space="preserve"> </w:t>
      </w:r>
      <w:r>
        <w:t>per una banda, per a l’elaboració de les previsions macroeconòmiques de l’economia</w:t>
      </w:r>
      <w:r>
        <w:rPr>
          <w:spacing w:val="1"/>
        </w:rPr>
        <w:t xml:space="preserve"> </w:t>
      </w:r>
      <w:r>
        <w:t>catalana,</w:t>
      </w:r>
      <w:r>
        <w:rPr>
          <w:spacing w:val="1"/>
        </w:rPr>
        <w:t xml:space="preserve"> </w:t>
      </w:r>
      <w:r>
        <w:t>per</w:t>
      </w:r>
      <w:r>
        <w:rPr>
          <w:spacing w:val="1"/>
        </w:rPr>
        <w:t xml:space="preserve"> </w:t>
      </w:r>
      <w:r>
        <w:t>altra</w:t>
      </w:r>
      <w:r>
        <w:rPr>
          <w:spacing w:val="1"/>
        </w:rPr>
        <w:t xml:space="preserve"> </w:t>
      </w:r>
      <w:r>
        <w:t>banda,</w:t>
      </w:r>
      <w:r>
        <w:rPr>
          <w:spacing w:val="1"/>
        </w:rPr>
        <w:t xml:space="preserve"> </w:t>
      </w:r>
      <w:r>
        <w:t>per</w:t>
      </w:r>
      <w:r>
        <w:rPr>
          <w:spacing w:val="1"/>
        </w:rPr>
        <w:t xml:space="preserve"> </w:t>
      </w:r>
      <w:r>
        <w:t>a</w:t>
      </w:r>
      <w:r>
        <w:rPr>
          <w:spacing w:val="1"/>
        </w:rPr>
        <w:t xml:space="preserve"> </w:t>
      </w:r>
      <w:r>
        <w:t>l’elaboració</w:t>
      </w:r>
      <w:r>
        <w:rPr>
          <w:spacing w:val="1"/>
        </w:rPr>
        <w:t xml:space="preserve"> </w:t>
      </w:r>
      <w:r>
        <w:t>de</w:t>
      </w:r>
      <w:r>
        <w:rPr>
          <w:spacing w:val="1"/>
        </w:rPr>
        <w:t xml:space="preserve"> </w:t>
      </w:r>
      <w:r>
        <w:t>simulacions</w:t>
      </w:r>
      <w:r>
        <w:rPr>
          <w:spacing w:val="1"/>
        </w:rPr>
        <w:t xml:space="preserve"> </w:t>
      </w:r>
      <w:r>
        <w:t>macroeconòmiques</w:t>
      </w:r>
      <w:r>
        <w:rPr>
          <w:spacing w:val="1"/>
        </w:rPr>
        <w:t xml:space="preserve"> </w:t>
      </w:r>
      <w:r>
        <w:t>i,</w:t>
      </w:r>
      <w:r>
        <w:rPr>
          <w:spacing w:val="1"/>
        </w:rPr>
        <w:t xml:space="preserve"> </w:t>
      </w:r>
      <w:r>
        <w:t>finalment, fer assistència tècnica als treballs que es desenvolupen a la Direcció General</w:t>
      </w:r>
      <w:r>
        <w:rPr>
          <w:spacing w:val="1"/>
        </w:rPr>
        <w:t xml:space="preserve"> </w:t>
      </w:r>
      <w:r>
        <w:t>d’Anàlisi i Prospectiva Econòmica (DGAPE) que requereixin anàlisi economètriques i la</w:t>
      </w:r>
      <w:r>
        <w:rPr>
          <w:spacing w:val="1"/>
        </w:rPr>
        <w:t xml:space="preserve"> </w:t>
      </w:r>
      <w:r>
        <w:t>formació per al</w:t>
      </w:r>
      <w:r>
        <w:rPr>
          <w:spacing w:val="-2"/>
        </w:rPr>
        <w:t xml:space="preserve"> </w:t>
      </w:r>
      <w:r>
        <w:t>desenvolupament</w:t>
      </w:r>
      <w:r>
        <w:rPr>
          <w:spacing w:val="-2"/>
        </w:rPr>
        <w:t xml:space="preserve"> </w:t>
      </w:r>
      <w:r>
        <w:t>de</w:t>
      </w:r>
      <w:r>
        <w:rPr>
          <w:spacing w:val="-1"/>
        </w:rPr>
        <w:t xml:space="preserve"> </w:t>
      </w:r>
      <w:r>
        <w:t>l’anàlisi</w:t>
      </w:r>
      <w:r>
        <w:rPr>
          <w:spacing w:val="-1"/>
        </w:rPr>
        <w:t xml:space="preserve"> </w:t>
      </w:r>
      <w:r>
        <w:t>econòmica</w:t>
      </w:r>
      <w:r>
        <w:rPr>
          <w:spacing w:val="-1"/>
        </w:rPr>
        <w:t xml:space="preserve"> </w:t>
      </w:r>
      <w:r>
        <w:t>i economètrica.</w:t>
      </w:r>
    </w:p>
    <w:p w:rsidR="00C80EC4" w:rsidRDefault="00C80EC4" w:rsidP="006B5297">
      <w:pPr>
        <w:spacing w:after="0" w:line="100" w:lineRule="atLeast"/>
        <w:jc w:val="both"/>
        <w:rPr>
          <w:rFonts w:cs="Arial"/>
        </w:rPr>
      </w:pPr>
    </w:p>
    <w:p w:rsidR="006B5297" w:rsidRPr="006C21C7" w:rsidRDefault="006B5297" w:rsidP="006B5297">
      <w:pPr>
        <w:tabs>
          <w:tab w:val="left" w:pos="1276"/>
        </w:tabs>
        <w:spacing w:after="0" w:line="240" w:lineRule="auto"/>
        <w:jc w:val="both"/>
        <w:rPr>
          <w:rFonts w:eastAsia="Arial" w:cs="Arial"/>
          <w:u w:val="single"/>
        </w:rPr>
      </w:pPr>
      <w:r w:rsidRPr="006C21C7">
        <w:rPr>
          <w:rFonts w:eastAsia="Arial" w:cs="Arial"/>
          <w:u w:val="single"/>
        </w:rPr>
        <w:t>JUSTIFICACIÓ NO DIVISIÓ LOTS</w:t>
      </w:r>
    </w:p>
    <w:p w:rsidR="006B5297" w:rsidRDefault="006B5297" w:rsidP="006B5297">
      <w:pPr>
        <w:pStyle w:val="NormalWeb"/>
        <w:spacing w:before="0" w:after="0"/>
        <w:jc w:val="both"/>
        <w:rPr>
          <w:rFonts w:ascii="Arial" w:hAnsi="Arial" w:cs="Arial"/>
          <w:sz w:val="22"/>
          <w:szCs w:val="22"/>
          <w:lang w:val="ca-ES"/>
        </w:rPr>
      </w:pPr>
    </w:p>
    <w:p w:rsidR="00C80EC4" w:rsidRPr="00C80EC4" w:rsidRDefault="00C80EC4" w:rsidP="00C80EC4">
      <w:pPr>
        <w:pStyle w:val="Textindependent"/>
        <w:spacing w:before="94"/>
        <w:ind w:right="130"/>
        <w:rPr>
          <w:snapToGrid/>
          <w:sz w:val="22"/>
          <w:szCs w:val="22"/>
          <w:lang w:val="ca-ES" w:eastAsia="ca-ES"/>
        </w:rPr>
      </w:pPr>
      <w:r w:rsidRPr="00C80EC4">
        <w:rPr>
          <w:snapToGrid/>
          <w:sz w:val="22"/>
          <w:szCs w:val="22"/>
          <w:lang w:val="ca-ES" w:eastAsia="ca-ES"/>
        </w:rPr>
        <w:t>D’acord amb les previsions de l’art. 99.3 de la Llei 9/2017, de 8 de novembre, de contractes del sector públic, atesa la naturalesa i l’objecte del contracte, l’òrgan contractant proposa no dividir en lots l’objecte del contracte per dos motius:</w:t>
      </w:r>
    </w:p>
    <w:p w:rsidR="00C80EC4" w:rsidRPr="00C80EC4" w:rsidRDefault="00C80EC4" w:rsidP="00052C1F">
      <w:pPr>
        <w:pStyle w:val="Pargrafdellista"/>
        <w:widowControl w:val="0"/>
        <w:numPr>
          <w:ilvl w:val="0"/>
          <w:numId w:val="29"/>
        </w:numPr>
        <w:tabs>
          <w:tab w:val="left" w:pos="810"/>
        </w:tabs>
        <w:autoSpaceDE w:val="0"/>
        <w:autoSpaceDN w:val="0"/>
        <w:spacing w:before="201"/>
        <w:ind w:left="360" w:right="132" w:hanging="360"/>
        <w:contextualSpacing w:val="0"/>
        <w:jc w:val="both"/>
        <w:rPr>
          <w:rFonts w:ascii="Arial" w:hAnsi="Arial"/>
          <w:sz w:val="22"/>
          <w:szCs w:val="22"/>
          <w:lang w:eastAsia="ca-ES"/>
        </w:rPr>
      </w:pPr>
      <w:r w:rsidRPr="00C80EC4">
        <w:rPr>
          <w:rFonts w:ascii="Arial" w:hAnsi="Arial"/>
          <w:sz w:val="22"/>
          <w:szCs w:val="22"/>
          <w:lang w:eastAsia="ca-ES"/>
        </w:rPr>
        <w:t>Que la realització independent de les diverses prestacions compreses en l’objecte del contracte podria dificultar l’execució correcta des del punt de vista tècnic, així com un allargament del temps necessari per executar la prestació.</w:t>
      </w:r>
    </w:p>
    <w:p w:rsidR="00C80EC4" w:rsidRPr="00C80EC4" w:rsidRDefault="00C80EC4" w:rsidP="00052C1F">
      <w:pPr>
        <w:pStyle w:val="Pargrafdellista"/>
        <w:widowControl w:val="0"/>
        <w:numPr>
          <w:ilvl w:val="0"/>
          <w:numId w:val="29"/>
        </w:numPr>
        <w:tabs>
          <w:tab w:val="left" w:pos="810"/>
        </w:tabs>
        <w:autoSpaceDE w:val="0"/>
        <w:autoSpaceDN w:val="0"/>
        <w:spacing w:before="201" w:line="242" w:lineRule="auto"/>
        <w:ind w:left="360" w:right="132" w:hanging="360"/>
        <w:contextualSpacing w:val="0"/>
        <w:jc w:val="both"/>
        <w:rPr>
          <w:rFonts w:ascii="Arial" w:hAnsi="Arial"/>
          <w:sz w:val="22"/>
          <w:szCs w:val="22"/>
          <w:lang w:eastAsia="ca-ES"/>
        </w:rPr>
      </w:pPr>
      <w:r w:rsidRPr="00C80EC4">
        <w:rPr>
          <w:rFonts w:ascii="Arial" w:hAnsi="Arial"/>
          <w:sz w:val="22"/>
          <w:szCs w:val="22"/>
          <w:lang w:eastAsia="ca-ES"/>
        </w:rPr>
        <w:t>Que l’execució del projecte per part de diferents contractistes en una tasca d’aquesta complexitat intel·lectual dificultaria considerablement la coordinació necessària entre les diverses prestacions per executar l’objecte del contracte.</w:t>
      </w:r>
    </w:p>
    <w:p w:rsidR="00C80EC4" w:rsidRDefault="00C80EC4" w:rsidP="00C80EC4">
      <w:pPr>
        <w:pStyle w:val="Textindependent"/>
        <w:spacing w:before="194"/>
      </w:pPr>
      <w:r>
        <w:t>Codi</w:t>
      </w:r>
      <w:r>
        <w:rPr>
          <w:spacing w:val="-1"/>
        </w:rPr>
        <w:t xml:space="preserve"> </w:t>
      </w:r>
      <w:r>
        <w:t>CPV:</w:t>
      </w:r>
      <w:r>
        <w:rPr>
          <w:spacing w:val="1"/>
        </w:rPr>
        <w:t xml:space="preserve"> </w:t>
      </w:r>
      <w:r>
        <w:t>79311410-4</w:t>
      </w:r>
      <w:r>
        <w:rPr>
          <w:spacing w:val="-3"/>
        </w:rPr>
        <w:t xml:space="preserve"> </w:t>
      </w:r>
      <w:r>
        <w:t>–</w:t>
      </w:r>
      <w:r>
        <w:rPr>
          <w:spacing w:val="-3"/>
        </w:rPr>
        <w:t xml:space="preserve"> </w:t>
      </w:r>
      <w:r>
        <w:t>Avaluació</w:t>
      </w:r>
      <w:r>
        <w:rPr>
          <w:spacing w:val="-1"/>
        </w:rPr>
        <w:t xml:space="preserve"> </w:t>
      </w:r>
      <w:r>
        <w:t>repercussions</w:t>
      </w:r>
      <w:r>
        <w:rPr>
          <w:spacing w:val="-3"/>
        </w:rPr>
        <w:t xml:space="preserve"> </w:t>
      </w:r>
      <w:r>
        <w:t>econòmiques</w:t>
      </w:r>
    </w:p>
    <w:p w:rsidR="00D175C7" w:rsidRDefault="00D175C7" w:rsidP="006B5297">
      <w:pPr>
        <w:spacing w:after="0" w:line="240" w:lineRule="auto"/>
        <w:jc w:val="both"/>
        <w:rPr>
          <w:rFonts w:cs="Arial"/>
          <w:b/>
          <w:snapToGrid w:val="0"/>
          <w:lang w:eastAsia="es-ES"/>
        </w:rPr>
      </w:pPr>
    </w:p>
    <w:p w:rsidR="006B5297" w:rsidRPr="00103245" w:rsidRDefault="006B5297" w:rsidP="008E3906">
      <w:pPr>
        <w:pStyle w:val="Pargrafdellista"/>
        <w:numPr>
          <w:ilvl w:val="0"/>
          <w:numId w:val="3"/>
        </w:numPr>
        <w:tabs>
          <w:tab w:val="clear" w:pos="360"/>
          <w:tab w:val="num" w:pos="-52"/>
        </w:tabs>
        <w:jc w:val="both"/>
        <w:rPr>
          <w:rFonts w:ascii="Arial" w:hAnsi="Arial" w:cs="Arial"/>
          <w:b/>
          <w:snapToGrid w:val="0"/>
          <w:sz w:val="22"/>
          <w:szCs w:val="22"/>
        </w:rPr>
      </w:pPr>
      <w:r w:rsidRPr="00103245">
        <w:rPr>
          <w:rFonts w:ascii="Arial" w:hAnsi="Arial" w:cs="Arial"/>
          <w:b/>
          <w:snapToGrid w:val="0"/>
          <w:sz w:val="22"/>
          <w:szCs w:val="22"/>
        </w:rPr>
        <w:t>Dades econòmiques</w:t>
      </w:r>
    </w:p>
    <w:p w:rsidR="006B5297" w:rsidRPr="00F61656" w:rsidRDefault="006B5297" w:rsidP="006B5297">
      <w:pPr>
        <w:spacing w:after="0" w:line="240" w:lineRule="auto"/>
        <w:jc w:val="both"/>
        <w:rPr>
          <w:rFonts w:cs="Arial"/>
          <w:snapToGrid w:val="0"/>
          <w:lang w:eastAsia="es-ES"/>
        </w:rPr>
      </w:pPr>
    </w:p>
    <w:p w:rsidR="006B5297" w:rsidRDefault="006B5297" w:rsidP="006B5297">
      <w:pPr>
        <w:spacing w:after="0" w:line="240" w:lineRule="auto"/>
        <w:jc w:val="both"/>
        <w:rPr>
          <w:rFonts w:cs="Arial"/>
          <w:snapToGrid w:val="0"/>
          <w:lang w:eastAsia="es-ES"/>
        </w:rPr>
      </w:pPr>
      <w:r>
        <w:rPr>
          <w:rFonts w:cs="Arial"/>
          <w:snapToGrid w:val="0"/>
          <w:lang w:eastAsia="es-ES"/>
        </w:rPr>
        <w:t>B1. Determinació del preu</w:t>
      </w:r>
    </w:p>
    <w:p w:rsidR="006B5297" w:rsidRDefault="006B5297" w:rsidP="006B5297">
      <w:pPr>
        <w:spacing w:after="0" w:line="240" w:lineRule="auto"/>
        <w:jc w:val="both"/>
        <w:rPr>
          <w:rFonts w:cs="Arial"/>
          <w:snapToGrid w:val="0"/>
          <w:lang w:eastAsia="es-ES"/>
        </w:rPr>
      </w:pPr>
    </w:p>
    <w:p w:rsidR="00C80EC4" w:rsidRPr="00C80EC4" w:rsidRDefault="00C80EC4" w:rsidP="00C80EC4">
      <w:pPr>
        <w:pStyle w:val="Textindependent"/>
        <w:ind w:right="126"/>
        <w:rPr>
          <w:sz w:val="22"/>
          <w:szCs w:val="22"/>
        </w:rPr>
      </w:pPr>
      <w:r w:rsidRPr="00C80EC4">
        <w:rPr>
          <w:sz w:val="22"/>
          <w:szCs w:val="22"/>
          <w:lang w:val="ca-ES"/>
        </w:rPr>
        <w:t>E</w:t>
      </w:r>
      <w:r w:rsidRPr="00C80EC4">
        <w:rPr>
          <w:sz w:val="22"/>
          <w:szCs w:val="22"/>
        </w:rPr>
        <w:t>l preu del contracte s’ha determinat d’acord amb els</w:t>
      </w:r>
      <w:r w:rsidRPr="00C80EC4">
        <w:rPr>
          <w:spacing w:val="1"/>
          <w:sz w:val="22"/>
          <w:szCs w:val="22"/>
        </w:rPr>
        <w:t xml:space="preserve"> </w:t>
      </w:r>
      <w:r w:rsidRPr="00C80EC4">
        <w:rPr>
          <w:sz w:val="22"/>
          <w:szCs w:val="22"/>
        </w:rPr>
        <w:t>preus</w:t>
      </w:r>
      <w:r w:rsidRPr="00C80EC4">
        <w:rPr>
          <w:spacing w:val="10"/>
          <w:sz w:val="22"/>
          <w:szCs w:val="22"/>
        </w:rPr>
        <w:t xml:space="preserve"> </w:t>
      </w:r>
      <w:r w:rsidRPr="00C80EC4">
        <w:rPr>
          <w:sz w:val="22"/>
          <w:szCs w:val="22"/>
        </w:rPr>
        <w:t>de</w:t>
      </w:r>
      <w:r w:rsidRPr="00C80EC4">
        <w:rPr>
          <w:spacing w:val="8"/>
          <w:sz w:val="22"/>
          <w:szCs w:val="22"/>
        </w:rPr>
        <w:t xml:space="preserve"> </w:t>
      </w:r>
      <w:r w:rsidRPr="00C80EC4">
        <w:rPr>
          <w:sz w:val="22"/>
          <w:szCs w:val="22"/>
        </w:rPr>
        <w:t>mercat</w:t>
      </w:r>
      <w:r w:rsidRPr="00C80EC4">
        <w:rPr>
          <w:spacing w:val="12"/>
          <w:sz w:val="22"/>
          <w:szCs w:val="22"/>
        </w:rPr>
        <w:t xml:space="preserve"> </w:t>
      </w:r>
      <w:r w:rsidRPr="00C80EC4">
        <w:rPr>
          <w:sz w:val="22"/>
          <w:szCs w:val="22"/>
        </w:rPr>
        <w:t>per</w:t>
      </w:r>
      <w:r w:rsidRPr="00C80EC4">
        <w:rPr>
          <w:spacing w:val="12"/>
          <w:sz w:val="22"/>
          <w:szCs w:val="22"/>
        </w:rPr>
        <w:t xml:space="preserve"> </w:t>
      </w:r>
      <w:r w:rsidRPr="00C80EC4">
        <w:rPr>
          <w:sz w:val="22"/>
          <w:szCs w:val="22"/>
        </w:rPr>
        <w:t>a</w:t>
      </w:r>
      <w:r w:rsidRPr="00C80EC4">
        <w:rPr>
          <w:spacing w:val="9"/>
          <w:sz w:val="22"/>
          <w:szCs w:val="22"/>
        </w:rPr>
        <w:t xml:space="preserve"> </w:t>
      </w:r>
      <w:r w:rsidRPr="00C80EC4">
        <w:rPr>
          <w:sz w:val="22"/>
          <w:szCs w:val="22"/>
        </w:rPr>
        <w:t>aquesta</w:t>
      </w:r>
      <w:r w:rsidRPr="00C80EC4">
        <w:rPr>
          <w:spacing w:val="8"/>
          <w:sz w:val="22"/>
          <w:szCs w:val="22"/>
        </w:rPr>
        <w:t xml:space="preserve"> </w:t>
      </w:r>
      <w:r w:rsidRPr="00C80EC4">
        <w:rPr>
          <w:sz w:val="22"/>
          <w:szCs w:val="22"/>
        </w:rPr>
        <w:t>tipologia</w:t>
      </w:r>
      <w:r w:rsidRPr="00C80EC4">
        <w:rPr>
          <w:spacing w:val="11"/>
          <w:sz w:val="22"/>
          <w:szCs w:val="22"/>
        </w:rPr>
        <w:t xml:space="preserve"> </w:t>
      </w:r>
      <w:r w:rsidRPr="00C80EC4">
        <w:rPr>
          <w:sz w:val="22"/>
          <w:szCs w:val="22"/>
        </w:rPr>
        <w:t>de</w:t>
      </w:r>
      <w:r w:rsidRPr="00C80EC4">
        <w:rPr>
          <w:spacing w:val="8"/>
          <w:sz w:val="22"/>
          <w:szCs w:val="22"/>
        </w:rPr>
        <w:t xml:space="preserve"> </w:t>
      </w:r>
      <w:r w:rsidRPr="00C80EC4">
        <w:rPr>
          <w:sz w:val="22"/>
          <w:szCs w:val="22"/>
        </w:rPr>
        <w:t>treballs.</w:t>
      </w:r>
      <w:r w:rsidRPr="00C80EC4">
        <w:rPr>
          <w:spacing w:val="18"/>
          <w:sz w:val="22"/>
          <w:szCs w:val="22"/>
        </w:rPr>
        <w:t xml:space="preserve"> </w:t>
      </w:r>
      <w:r w:rsidRPr="00C80EC4">
        <w:rPr>
          <w:sz w:val="22"/>
          <w:szCs w:val="22"/>
        </w:rPr>
        <w:t>El</w:t>
      </w:r>
      <w:r w:rsidRPr="00C80EC4">
        <w:rPr>
          <w:spacing w:val="9"/>
          <w:sz w:val="22"/>
          <w:szCs w:val="22"/>
        </w:rPr>
        <w:t xml:space="preserve"> </w:t>
      </w:r>
      <w:r w:rsidRPr="00C80EC4">
        <w:rPr>
          <w:sz w:val="22"/>
          <w:szCs w:val="22"/>
        </w:rPr>
        <w:t>programa</w:t>
      </w:r>
      <w:r w:rsidRPr="00C80EC4">
        <w:rPr>
          <w:spacing w:val="9"/>
          <w:sz w:val="22"/>
          <w:szCs w:val="22"/>
        </w:rPr>
        <w:t xml:space="preserve"> </w:t>
      </w:r>
      <w:r w:rsidRPr="00C80EC4">
        <w:rPr>
          <w:sz w:val="22"/>
          <w:szCs w:val="22"/>
        </w:rPr>
        <w:t>Horizon</w:t>
      </w:r>
      <w:r w:rsidRPr="00C80EC4">
        <w:rPr>
          <w:spacing w:val="11"/>
          <w:sz w:val="22"/>
          <w:szCs w:val="22"/>
        </w:rPr>
        <w:t xml:space="preserve"> </w:t>
      </w:r>
      <w:r w:rsidRPr="00C80EC4">
        <w:rPr>
          <w:sz w:val="22"/>
          <w:szCs w:val="22"/>
        </w:rPr>
        <w:t>2020,</w:t>
      </w:r>
      <w:r w:rsidRPr="00C80EC4">
        <w:rPr>
          <w:spacing w:val="9"/>
          <w:sz w:val="22"/>
          <w:szCs w:val="22"/>
        </w:rPr>
        <w:t xml:space="preserve"> </w:t>
      </w:r>
      <w:r w:rsidRPr="00C80EC4">
        <w:rPr>
          <w:sz w:val="22"/>
          <w:szCs w:val="22"/>
        </w:rPr>
        <w:t>que</w:t>
      </w:r>
      <w:r w:rsidRPr="00C80EC4">
        <w:rPr>
          <w:spacing w:val="9"/>
          <w:sz w:val="22"/>
          <w:szCs w:val="22"/>
        </w:rPr>
        <w:t xml:space="preserve"> </w:t>
      </w:r>
      <w:r w:rsidRPr="00C80EC4">
        <w:rPr>
          <w:sz w:val="22"/>
          <w:szCs w:val="22"/>
        </w:rPr>
        <w:t>finança</w:t>
      </w:r>
      <w:r w:rsidRPr="00C80EC4">
        <w:rPr>
          <w:spacing w:val="-59"/>
          <w:sz w:val="22"/>
          <w:szCs w:val="22"/>
        </w:rPr>
        <w:t xml:space="preserve"> </w:t>
      </w:r>
      <w:r w:rsidRPr="00C80EC4">
        <w:rPr>
          <w:sz w:val="22"/>
          <w:szCs w:val="22"/>
        </w:rPr>
        <w:t>la investigació i la innovació de la UE, ofereix un marc de referència per determinar la</w:t>
      </w:r>
      <w:r w:rsidRPr="00C80EC4">
        <w:rPr>
          <w:spacing w:val="1"/>
          <w:sz w:val="22"/>
          <w:szCs w:val="22"/>
        </w:rPr>
        <w:t xml:space="preserve"> </w:t>
      </w:r>
      <w:r w:rsidRPr="00C80EC4">
        <w:rPr>
          <w:sz w:val="22"/>
          <w:szCs w:val="22"/>
        </w:rPr>
        <w:t>retribució professional dels experts i que estableix en 450 euros per dia de treball.</w:t>
      </w:r>
      <w:r w:rsidRPr="00C80EC4">
        <w:rPr>
          <w:sz w:val="22"/>
          <w:szCs w:val="22"/>
          <w:vertAlign w:val="superscript"/>
        </w:rPr>
        <w:t>1</w:t>
      </w:r>
      <w:r w:rsidRPr="00C80EC4">
        <w:rPr>
          <w:sz w:val="22"/>
          <w:szCs w:val="22"/>
        </w:rPr>
        <w:t xml:space="preserve"> D’acord</w:t>
      </w:r>
      <w:r w:rsidRPr="00C80EC4">
        <w:rPr>
          <w:spacing w:val="1"/>
          <w:sz w:val="22"/>
          <w:szCs w:val="22"/>
        </w:rPr>
        <w:t xml:space="preserve"> </w:t>
      </w:r>
      <w:r w:rsidRPr="00C80EC4">
        <w:rPr>
          <w:sz w:val="22"/>
          <w:szCs w:val="22"/>
        </w:rPr>
        <w:t>amb</w:t>
      </w:r>
      <w:r w:rsidRPr="00C80EC4">
        <w:rPr>
          <w:spacing w:val="1"/>
          <w:sz w:val="22"/>
          <w:szCs w:val="22"/>
        </w:rPr>
        <w:t xml:space="preserve"> </w:t>
      </w:r>
      <w:r w:rsidRPr="00C80EC4">
        <w:rPr>
          <w:sz w:val="22"/>
          <w:szCs w:val="22"/>
        </w:rPr>
        <w:t>aquest</w:t>
      </w:r>
      <w:r w:rsidRPr="00C80EC4">
        <w:rPr>
          <w:spacing w:val="1"/>
          <w:sz w:val="22"/>
          <w:szCs w:val="22"/>
        </w:rPr>
        <w:t xml:space="preserve"> </w:t>
      </w:r>
      <w:r w:rsidRPr="00C80EC4">
        <w:rPr>
          <w:sz w:val="22"/>
          <w:szCs w:val="22"/>
        </w:rPr>
        <w:t>marc</w:t>
      </w:r>
      <w:r w:rsidRPr="00C80EC4">
        <w:rPr>
          <w:spacing w:val="1"/>
          <w:sz w:val="22"/>
          <w:szCs w:val="22"/>
        </w:rPr>
        <w:t xml:space="preserve"> </w:t>
      </w:r>
      <w:r w:rsidRPr="00C80EC4">
        <w:rPr>
          <w:sz w:val="22"/>
          <w:szCs w:val="22"/>
        </w:rPr>
        <w:t>comunitari,</w:t>
      </w:r>
      <w:r w:rsidRPr="00C80EC4">
        <w:rPr>
          <w:spacing w:val="1"/>
          <w:sz w:val="22"/>
          <w:szCs w:val="22"/>
        </w:rPr>
        <w:t xml:space="preserve"> </w:t>
      </w:r>
      <w:r w:rsidRPr="00C80EC4">
        <w:rPr>
          <w:sz w:val="22"/>
          <w:szCs w:val="22"/>
        </w:rPr>
        <w:t>els</w:t>
      </w:r>
      <w:r w:rsidRPr="00C80EC4">
        <w:rPr>
          <w:spacing w:val="1"/>
          <w:sz w:val="22"/>
          <w:szCs w:val="22"/>
        </w:rPr>
        <w:t xml:space="preserve"> </w:t>
      </w:r>
      <w:r w:rsidRPr="00C80EC4">
        <w:rPr>
          <w:sz w:val="22"/>
          <w:szCs w:val="22"/>
        </w:rPr>
        <w:t>costos</w:t>
      </w:r>
      <w:r w:rsidRPr="00C80EC4">
        <w:rPr>
          <w:spacing w:val="1"/>
          <w:sz w:val="22"/>
          <w:szCs w:val="22"/>
        </w:rPr>
        <w:t xml:space="preserve"> </w:t>
      </w:r>
      <w:r w:rsidRPr="00C80EC4">
        <w:rPr>
          <w:sz w:val="22"/>
          <w:szCs w:val="22"/>
        </w:rPr>
        <w:t>salarials</w:t>
      </w:r>
      <w:r w:rsidRPr="00C80EC4">
        <w:rPr>
          <w:spacing w:val="1"/>
          <w:sz w:val="22"/>
          <w:szCs w:val="22"/>
        </w:rPr>
        <w:t xml:space="preserve"> </w:t>
      </w:r>
      <w:r w:rsidRPr="00C80EC4">
        <w:rPr>
          <w:sz w:val="22"/>
          <w:szCs w:val="22"/>
        </w:rPr>
        <w:t>estimats</w:t>
      </w:r>
      <w:r w:rsidRPr="00C80EC4">
        <w:rPr>
          <w:spacing w:val="1"/>
          <w:sz w:val="22"/>
          <w:szCs w:val="22"/>
        </w:rPr>
        <w:t xml:space="preserve"> </w:t>
      </w:r>
      <w:r w:rsidRPr="00C80EC4">
        <w:rPr>
          <w:sz w:val="22"/>
          <w:szCs w:val="22"/>
        </w:rPr>
        <w:t>en funció</w:t>
      </w:r>
      <w:r w:rsidRPr="00C80EC4">
        <w:rPr>
          <w:spacing w:val="1"/>
          <w:sz w:val="22"/>
          <w:szCs w:val="22"/>
        </w:rPr>
        <w:t xml:space="preserve"> </w:t>
      </w:r>
      <w:r w:rsidRPr="00C80EC4">
        <w:rPr>
          <w:sz w:val="22"/>
          <w:szCs w:val="22"/>
        </w:rPr>
        <w:t>dels</w:t>
      </w:r>
      <w:r w:rsidRPr="00C80EC4">
        <w:rPr>
          <w:spacing w:val="1"/>
          <w:sz w:val="22"/>
          <w:szCs w:val="22"/>
        </w:rPr>
        <w:t xml:space="preserve"> </w:t>
      </w:r>
      <w:r w:rsidRPr="00C80EC4">
        <w:rPr>
          <w:sz w:val="22"/>
          <w:szCs w:val="22"/>
        </w:rPr>
        <w:t>requeriments</w:t>
      </w:r>
      <w:r w:rsidRPr="00C80EC4">
        <w:rPr>
          <w:spacing w:val="1"/>
          <w:sz w:val="22"/>
          <w:szCs w:val="22"/>
        </w:rPr>
        <w:t xml:space="preserve"> </w:t>
      </w:r>
      <w:r w:rsidRPr="00C80EC4">
        <w:rPr>
          <w:sz w:val="22"/>
          <w:szCs w:val="22"/>
        </w:rPr>
        <w:t>d’experiència</w:t>
      </w:r>
      <w:r w:rsidRPr="00C80EC4">
        <w:rPr>
          <w:spacing w:val="-1"/>
          <w:sz w:val="22"/>
          <w:szCs w:val="22"/>
        </w:rPr>
        <w:t xml:space="preserve"> </w:t>
      </w:r>
      <w:r w:rsidRPr="00C80EC4">
        <w:rPr>
          <w:sz w:val="22"/>
          <w:szCs w:val="22"/>
        </w:rPr>
        <w:t>i expertesa dels perfils</w:t>
      </w:r>
      <w:r w:rsidRPr="00C80EC4">
        <w:rPr>
          <w:spacing w:val="1"/>
          <w:sz w:val="22"/>
          <w:szCs w:val="22"/>
        </w:rPr>
        <w:t xml:space="preserve"> </w:t>
      </w:r>
      <w:r w:rsidRPr="00C80EC4">
        <w:rPr>
          <w:sz w:val="22"/>
          <w:szCs w:val="22"/>
        </w:rPr>
        <w:t>demandats</w:t>
      </w:r>
      <w:r w:rsidRPr="00C80EC4">
        <w:rPr>
          <w:spacing w:val="-1"/>
          <w:sz w:val="22"/>
          <w:szCs w:val="22"/>
        </w:rPr>
        <w:t xml:space="preserve"> </w:t>
      </w:r>
      <w:r w:rsidRPr="00C80EC4">
        <w:rPr>
          <w:sz w:val="22"/>
          <w:szCs w:val="22"/>
        </w:rPr>
        <w:t>serien els següents:</w:t>
      </w:r>
    </w:p>
    <w:p w:rsidR="00C80EC4" w:rsidRPr="00C80EC4" w:rsidRDefault="00C80EC4" w:rsidP="00C80EC4">
      <w:pPr>
        <w:pStyle w:val="Textindependent"/>
        <w:spacing w:before="6"/>
        <w:rPr>
          <w:sz w:val="22"/>
          <w:szCs w:val="22"/>
        </w:rPr>
      </w:pPr>
    </w:p>
    <w:tbl>
      <w:tblPr>
        <w:tblStyle w:val="TableNormal"/>
        <w:tblW w:w="0" w:type="auto"/>
        <w:tblInd w:w="5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872"/>
        <w:gridCol w:w="1318"/>
      </w:tblGrid>
      <w:tr w:rsidR="00C80EC4" w:rsidRPr="00C80EC4" w:rsidTr="008E3906">
        <w:trPr>
          <w:trHeight w:val="254"/>
        </w:trPr>
        <w:tc>
          <w:tcPr>
            <w:tcW w:w="3872" w:type="dxa"/>
          </w:tcPr>
          <w:p w:rsidR="00C80EC4" w:rsidRPr="00C80EC4" w:rsidRDefault="00C80EC4" w:rsidP="00A624CE">
            <w:pPr>
              <w:pStyle w:val="TableParagraph"/>
              <w:ind w:left="105"/>
            </w:pPr>
            <w:r w:rsidRPr="00C80EC4">
              <w:t>1 dia de</w:t>
            </w:r>
            <w:r w:rsidRPr="00C80EC4">
              <w:rPr>
                <w:spacing w:val="-2"/>
              </w:rPr>
              <w:t xml:space="preserve"> </w:t>
            </w:r>
            <w:r w:rsidRPr="00C80EC4">
              <w:t>treball</w:t>
            </w:r>
          </w:p>
        </w:tc>
        <w:tc>
          <w:tcPr>
            <w:tcW w:w="1318" w:type="dxa"/>
          </w:tcPr>
          <w:p w:rsidR="00C80EC4" w:rsidRPr="00C80EC4" w:rsidRDefault="00C80EC4" w:rsidP="00A624CE">
            <w:pPr>
              <w:pStyle w:val="TableParagraph"/>
              <w:ind w:right="94"/>
              <w:jc w:val="right"/>
            </w:pPr>
            <w:r w:rsidRPr="00C80EC4">
              <w:t>450 euros</w:t>
            </w:r>
          </w:p>
        </w:tc>
      </w:tr>
      <w:tr w:rsidR="00C80EC4" w:rsidRPr="00C80EC4" w:rsidTr="008E3906">
        <w:trPr>
          <w:trHeight w:val="251"/>
        </w:trPr>
        <w:tc>
          <w:tcPr>
            <w:tcW w:w="3872" w:type="dxa"/>
          </w:tcPr>
          <w:p w:rsidR="00C80EC4" w:rsidRPr="00C80EC4" w:rsidRDefault="00C80EC4" w:rsidP="00A624CE">
            <w:pPr>
              <w:pStyle w:val="TableParagraph"/>
              <w:spacing w:line="232" w:lineRule="exact"/>
              <w:ind w:left="105"/>
            </w:pPr>
            <w:r w:rsidRPr="00C80EC4">
              <w:t>Preu</w:t>
            </w:r>
            <w:r w:rsidRPr="00C80EC4">
              <w:rPr>
                <w:spacing w:val="-1"/>
              </w:rPr>
              <w:t xml:space="preserve"> </w:t>
            </w:r>
            <w:r w:rsidRPr="00C80EC4">
              <w:t>hora</w:t>
            </w:r>
            <w:r w:rsidRPr="00C80EC4">
              <w:rPr>
                <w:spacing w:val="-2"/>
              </w:rPr>
              <w:t xml:space="preserve"> </w:t>
            </w:r>
            <w:r w:rsidRPr="00C80EC4">
              <w:t>de</w:t>
            </w:r>
            <w:r w:rsidRPr="00C80EC4">
              <w:rPr>
                <w:spacing w:val="-3"/>
              </w:rPr>
              <w:t xml:space="preserve"> </w:t>
            </w:r>
            <w:r w:rsidRPr="00C80EC4">
              <w:t>treball</w:t>
            </w:r>
            <w:r w:rsidRPr="00C80EC4">
              <w:rPr>
                <w:spacing w:val="1"/>
              </w:rPr>
              <w:t xml:space="preserve"> </w:t>
            </w:r>
            <w:r w:rsidRPr="00C80EC4">
              <w:t>assessor</w:t>
            </w:r>
            <w:r w:rsidRPr="00C80EC4">
              <w:rPr>
                <w:spacing w:val="-2"/>
              </w:rPr>
              <w:t xml:space="preserve"> </w:t>
            </w:r>
            <w:r w:rsidRPr="00C80EC4">
              <w:t>sènior</w:t>
            </w:r>
          </w:p>
        </w:tc>
        <w:tc>
          <w:tcPr>
            <w:tcW w:w="1318" w:type="dxa"/>
          </w:tcPr>
          <w:p w:rsidR="00C80EC4" w:rsidRPr="00C80EC4" w:rsidRDefault="00C80EC4" w:rsidP="00A624CE">
            <w:pPr>
              <w:pStyle w:val="TableParagraph"/>
              <w:spacing w:line="232" w:lineRule="exact"/>
              <w:ind w:right="94"/>
              <w:jc w:val="right"/>
            </w:pPr>
            <w:r w:rsidRPr="00C80EC4">
              <w:t>60 euros</w:t>
            </w:r>
          </w:p>
        </w:tc>
      </w:tr>
      <w:tr w:rsidR="00C80EC4" w:rsidRPr="00C80EC4" w:rsidTr="008E3906">
        <w:trPr>
          <w:trHeight w:val="254"/>
        </w:trPr>
        <w:tc>
          <w:tcPr>
            <w:tcW w:w="3872" w:type="dxa"/>
          </w:tcPr>
          <w:p w:rsidR="00C80EC4" w:rsidRPr="00C80EC4" w:rsidRDefault="00C80EC4" w:rsidP="00A624CE">
            <w:pPr>
              <w:pStyle w:val="TableParagraph"/>
              <w:ind w:left="105"/>
              <w:rPr>
                <w:lang w:val="es-ES"/>
              </w:rPr>
            </w:pPr>
            <w:r w:rsidRPr="00C80EC4">
              <w:rPr>
                <w:lang w:val="es-ES"/>
              </w:rPr>
              <w:t>Preu</w:t>
            </w:r>
            <w:r w:rsidRPr="00C80EC4">
              <w:rPr>
                <w:spacing w:val="-2"/>
                <w:lang w:val="es-ES"/>
              </w:rPr>
              <w:t xml:space="preserve"> </w:t>
            </w:r>
            <w:r w:rsidRPr="00C80EC4">
              <w:rPr>
                <w:lang w:val="es-ES"/>
              </w:rPr>
              <w:t>hora</w:t>
            </w:r>
            <w:r w:rsidRPr="00C80EC4">
              <w:rPr>
                <w:spacing w:val="-2"/>
                <w:lang w:val="es-ES"/>
              </w:rPr>
              <w:t xml:space="preserve"> </w:t>
            </w:r>
            <w:r w:rsidRPr="00C80EC4">
              <w:rPr>
                <w:lang w:val="es-ES"/>
              </w:rPr>
              <w:t>de</w:t>
            </w:r>
            <w:r w:rsidRPr="00C80EC4">
              <w:rPr>
                <w:spacing w:val="-3"/>
                <w:lang w:val="es-ES"/>
              </w:rPr>
              <w:t xml:space="preserve"> </w:t>
            </w:r>
            <w:r w:rsidRPr="00C80EC4">
              <w:rPr>
                <w:lang w:val="es-ES"/>
              </w:rPr>
              <w:t>treball</w:t>
            </w:r>
            <w:r w:rsidRPr="00C80EC4">
              <w:rPr>
                <w:spacing w:val="-1"/>
                <w:lang w:val="es-ES"/>
              </w:rPr>
              <w:t xml:space="preserve"> </w:t>
            </w:r>
            <w:r w:rsidRPr="00C80EC4">
              <w:rPr>
                <w:lang w:val="es-ES"/>
              </w:rPr>
              <w:t>coordinació</w:t>
            </w:r>
          </w:p>
        </w:tc>
        <w:tc>
          <w:tcPr>
            <w:tcW w:w="1318" w:type="dxa"/>
          </w:tcPr>
          <w:p w:rsidR="00C80EC4" w:rsidRPr="00C80EC4" w:rsidRDefault="00C80EC4" w:rsidP="00A624CE">
            <w:pPr>
              <w:pStyle w:val="TableParagraph"/>
              <w:ind w:right="94"/>
              <w:jc w:val="right"/>
            </w:pPr>
            <w:r w:rsidRPr="00C80EC4">
              <w:t>72 euros</w:t>
            </w:r>
          </w:p>
        </w:tc>
      </w:tr>
    </w:tbl>
    <w:p w:rsidR="00C80EC4" w:rsidRPr="00C80EC4" w:rsidRDefault="00C80EC4" w:rsidP="008E3906">
      <w:pPr>
        <w:pStyle w:val="Textindependent"/>
        <w:rPr>
          <w:sz w:val="22"/>
          <w:szCs w:val="22"/>
        </w:rPr>
      </w:pPr>
    </w:p>
    <w:p w:rsidR="00C80EC4" w:rsidRPr="00C80EC4" w:rsidRDefault="00C80EC4" w:rsidP="008E3906">
      <w:pPr>
        <w:pStyle w:val="Textindependent"/>
        <w:spacing w:before="175"/>
        <w:ind w:right="125"/>
        <w:rPr>
          <w:sz w:val="22"/>
          <w:szCs w:val="22"/>
        </w:rPr>
      </w:pPr>
      <w:r w:rsidRPr="00C80EC4">
        <w:rPr>
          <w:sz w:val="22"/>
          <w:szCs w:val="22"/>
        </w:rPr>
        <w:t>S’ha</w:t>
      </w:r>
      <w:r w:rsidRPr="00C80EC4">
        <w:rPr>
          <w:spacing w:val="1"/>
          <w:sz w:val="22"/>
          <w:szCs w:val="22"/>
        </w:rPr>
        <w:t xml:space="preserve"> </w:t>
      </w:r>
      <w:r w:rsidRPr="00C80EC4">
        <w:rPr>
          <w:sz w:val="22"/>
          <w:szCs w:val="22"/>
        </w:rPr>
        <w:t>considerat</w:t>
      </w:r>
      <w:r w:rsidRPr="00C80EC4">
        <w:rPr>
          <w:spacing w:val="1"/>
          <w:sz w:val="22"/>
          <w:szCs w:val="22"/>
        </w:rPr>
        <w:t xml:space="preserve"> </w:t>
      </w:r>
      <w:r w:rsidRPr="00C80EC4">
        <w:rPr>
          <w:sz w:val="22"/>
          <w:szCs w:val="22"/>
        </w:rPr>
        <w:t>una jornada</w:t>
      </w:r>
      <w:r w:rsidRPr="00C80EC4">
        <w:rPr>
          <w:spacing w:val="1"/>
          <w:sz w:val="22"/>
          <w:szCs w:val="22"/>
        </w:rPr>
        <w:t xml:space="preserve"> </w:t>
      </w:r>
      <w:r w:rsidRPr="00C80EC4">
        <w:rPr>
          <w:sz w:val="22"/>
          <w:szCs w:val="22"/>
        </w:rPr>
        <w:t>laboral</w:t>
      </w:r>
      <w:r w:rsidRPr="00C80EC4">
        <w:rPr>
          <w:spacing w:val="1"/>
          <w:sz w:val="22"/>
          <w:szCs w:val="22"/>
        </w:rPr>
        <w:t xml:space="preserve"> </w:t>
      </w:r>
      <w:r w:rsidRPr="00C80EC4">
        <w:rPr>
          <w:sz w:val="22"/>
          <w:szCs w:val="22"/>
        </w:rPr>
        <w:t>de 37,5 hores</w:t>
      </w:r>
      <w:r w:rsidRPr="00C80EC4">
        <w:rPr>
          <w:spacing w:val="1"/>
          <w:sz w:val="22"/>
          <w:szCs w:val="22"/>
        </w:rPr>
        <w:t xml:space="preserve"> </w:t>
      </w:r>
      <w:r w:rsidRPr="00C80EC4">
        <w:rPr>
          <w:sz w:val="22"/>
          <w:szCs w:val="22"/>
        </w:rPr>
        <w:t>per</w:t>
      </w:r>
      <w:r w:rsidRPr="00C80EC4">
        <w:rPr>
          <w:spacing w:val="1"/>
          <w:sz w:val="22"/>
          <w:szCs w:val="22"/>
        </w:rPr>
        <w:t xml:space="preserve"> </w:t>
      </w:r>
      <w:r w:rsidRPr="00C80EC4">
        <w:rPr>
          <w:sz w:val="22"/>
          <w:szCs w:val="22"/>
        </w:rPr>
        <w:t>la qual</w:t>
      </w:r>
      <w:r w:rsidRPr="00C80EC4">
        <w:rPr>
          <w:spacing w:val="1"/>
          <w:sz w:val="22"/>
          <w:szCs w:val="22"/>
        </w:rPr>
        <w:t xml:space="preserve"> </w:t>
      </w:r>
      <w:r w:rsidRPr="00C80EC4">
        <w:rPr>
          <w:sz w:val="22"/>
          <w:szCs w:val="22"/>
        </w:rPr>
        <w:t>cosa l’import</w:t>
      </w:r>
      <w:r w:rsidRPr="00C80EC4">
        <w:rPr>
          <w:spacing w:val="1"/>
          <w:sz w:val="22"/>
          <w:szCs w:val="22"/>
        </w:rPr>
        <w:t xml:space="preserve"> </w:t>
      </w:r>
      <w:r w:rsidRPr="00C80EC4">
        <w:rPr>
          <w:sz w:val="22"/>
          <w:szCs w:val="22"/>
        </w:rPr>
        <w:t>base/hora</w:t>
      </w:r>
      <w:r w:rsidRPr="00C80EC4">
        <w:rPr>
          <w:spacing w:val="1"/>
          <w:sz w:val="22"/>
          <w:szCs w:val="22"/>
        </w:rPr>
        <w:t xml:space="preserve"> </w:t>
      </w:r>
      <w:r w:rsidRPr="00C80EC4">
        <w:rPr>
          <w:sz w:val="22"/>
          <w:szCs w:val="22"/>
        </w:rPr>
        <w:t>d’assessor</w:t>
      </w:r>
      <w:r w:rsidRPr="00C80EC4">
        <w:rPr>
          <w:spacing w:val="-3"/>
          <w:sz w:val="22"/>
          <w:szCs w:val="22"/>
        </w:rPr>
        <w:t xml:space="preserve"> </w:t>
      </w:r>
      <w:r w:rsidRPr="00C80EC4">
        <w:rPr>
          <w:sz w:val="22"/>
          <w:szCs w:val="22"/>
        </w:rPr>
        <w:t>sènior</w:t>
      </w:r>
      <w:r w:rsidRPr="00C80EC4">
        <w:rPr>
          <w:spacing w:val="-4"/>
          <w:sz w:val="22"/>
          <w:szCs w:val="22"/>
        </w:rPr>
        <w:t xml:space="preserve"> </w:t>
      </w:r>
      <w:r w:rsidRPr="00C80EC4">
        <w:rPr>
          <w:sz w:val="22"/>
          <w:szCs w:val="22"/>
        </w:rPr>
        <w:t>s’estableix</w:t>
      </w:r>
      <w:r w:rsidRPr="00C80EC4">
        <w:rPr>
          <w:spacing w:val="-5"/>
          <w:sz w:val="22"/>
          <w:szCs w:val="22"/>
        </w:rPr>
        <w:t xml:space="preserve"> </w:t>
      </w:r>
      <w:r w:rsidRPr="00C80EC4">
        <w:rPr>
          <w:sz w:val="22"/>
          <w:szCs w:val="22"/>
        </w:rPr>
        <w:t>en</w:t>
      </w:r>
      <w:r w:rsidRPr="00C80EC4">
        <w:rPr>
          <w:spacing w:val="-2"/>
          <w:sz w:val="22"/>
          <w:szCs w:val="22"/>
        </w:rPr>
        <w:t xml:space="preserve"> </w:t>
      </w:r>
      <w:r w:rsidRPr="00C80EC4">
        <w:rPr>
          <w:sz w:val="22"/>
          <w:szCs w:val="22"/>
        </w:rPr>
        <w:t>60</w:t>
      </w:r>
      <w:r w:rsidRPr="00C80EC4">
        <w:rPr>
          <w:spacing w:val="-3"/>
          <w:sz w:val="22"/>
          <w:szCs w:val="22"/>
        </w:rPr>
        <w:t xml:space="preserve"> </w:t>
      </w:r>
      <w:r w:rsidRPr="00C80EC4">
        <w:rPr>
          <w:sz w:val="22"/>
          <w:szCs w:val="22"/>
        </w:rPr>
        <w:t>€,</w:t>
      </w:r>
      <w:r w:rsidRPr="00C80EC4">
        <w:rPr>
          <w:spacing w:val="-5"/>
          <w:sz w:val="22"/>
          <w:szCs w:val="22"/>
        </w:rPr>
        <w:t xml:space="preserve"> </w:t>
      </w:r>
      <w:r w:rsidRPr="00C80EC4">
        <w:rPr>
          <w:sz w:val="22"/>
          <w:szCs w:val="22"/>
        </w:rPr>
        <w:t>IVA</w:t>
      </w:r>
      <w:r w:rsidRPr="00C80EC4">
        <w:rPr>
          <w:spacing w:val="-4"/>
          <w:sz w:val="22"/>
          <w:szCs w:val="22"/>
        </w:rPr>
        <w:t xml:space="preserve"> </w:t>
      </w:r>
      <w:r w:rsidRPr="00C80EC4">
        <w:rPr>
          <w:sz w:val="22"/>
          <w:szCs w:val="22"/>
        </w:rPr>
        <w:t>exclòs.</w:t>
      </w:r>
      <w:r w:rsidRPr="00C80EC4">
        <w:rPr>
          <w:spacing w:val="-2"/>
          <w:sz w:val="22"/>
          <w:szCs w:val="22"/>
        </w:rPr>
        <w:t xml:space="preserve"> </w:t>
      </w:r>
      <w:r w:rsidRPr="00C80EC4">
        <w:rPr>
          <w:sz w:val="22"/>
          <w:szCs w:val="22"/>
        </w:rPr>
        <w:t>En</w:t>
      </w:r>
      <w:r w:rsidRPr="00C80EC4">
        <w:rPr>
          <w:spacing w:val="-3"/>
          <w:sz w:val="22"/>
          <w:szCs w:val="22"/>
        </w:rPr>
        <w:t xml:space="preserve"> </w:t>
      </w:r>
      <w:r w:rsidRPr="00C80EC4">
        <w:rPr>
          <w:sz w:val="22"/>
          <w:szCs w:val="22"/>
        </w:rPr>
        <w:t>cas</w:t>
      </w:r>
      <w:r w:rsidRPr="00C80EC4">
        <w:rPr>
          <w:spacing w:val="-4"/>
          <w:sz w:val="22"/>
          <w:szCs w:val="22"/>
        </w:rPr>
        <w:t xml:space="preserve"> </w:t>
      </w:r>
      <w:r w:rsidRPr="00C80EC4">
        <w:rPr>
          <w:sz w:val="22"/>
          <w:szCs w:val="22"/>
        </w:rPr>
        <w:t>de</w:t>
      </w:r>
      <w:r w:rsidRPr="00C80EC4">
        <w:rPr>
          <w:spacing w:val="-5"/>
          <w:sz w:val="22"/>
          <w:szCs w:val="22"/>
        </w:rPr>
        <w:t xml:space="preserve"> </w:t>
      </w:r>
      <w:r w:rsidRPr="00C80EC4">
        <w:rPr>
          <w:sz w:val="22"/>
          <w:szCs w:val="22"/>
        </w:rPr>
        <w:t>les</w:t>
      </w:r>
      <w:r w:rsidRPr="00C80EC4">
        <w:rPr>
          <w:spacing w:val="-3"/>
          <w:sz w:val="22"/>
          <w:szCs w:val="22"/>
        </w:rPr>
        <w:t xml:space="preserve"> </w:t>
      </w:r>
      <w:r w:rsidRPr="00C80EC4">
        <w:rPr>
          <w:sz w:val="22"/>
          <w:szCs w:val="22"/>
        </w:rPr>
        <w:t>tasques</w:t>
      </w:r>
      <w:r w:rsidRPr="00C80EC4">
        <w:rPr>
          <w:spacing w:val="-5"/>
          <w:sz w:val="22"/>
          <w:szCs w:val="22"/>
        </w:rPr>
        <w:t xml:space="preserve"> </w:t>
      </w:r>
      <w:r w:rsidRPr="00C80EC4">
        <w:rPr>
          <w:sz w:val="22"/>
          <w:szCs w:val="22"/>
        </w:rPr>
        <w:t>de</w:t>
      </w:r>
      <w:r w:rsidRPr="00C80EC4">
        <w:rPr>
          <w:spacing w:val="-3"/>
          <w:sz w:val="22"/>
          <w:szCs w:val="22"/>
        </w:rPr>
        <w:t xml:space="preserve"> </w:t>
      </w:r>
      <w:r w:rsidRPr="00C80EC4">
        <w:rPr>
          <w:sz w:val="22"/>
          <w:szCs w:val="22"/>
        </w:rPr>
        <w:t>coordinació</w:t>
      </w:r>
      <w:r w:rsidRPr="00C80EC4">
        <w:rPr>
          <w:spacing w:val="-4"/>
          <w:sz w:val="22"/>
          <w:szCs w:val="22"/>
        </w:rPr>
        <w:t xml:space="preserve"> </w:t>
      </w:r>
      <w:r w:rsidRPr="00C80EC4">
        <w:rPr>
          <w:sz w:val="22"/>
          <w:szCs w:val="22"/>
        </w:rPr>
        <w:t>s’ha</w:t>
      </w:r>
      <w:r w:rsidRPr="00C80EC4">
        <w:rPr>
          <w:spacing w:val="-58"/>
          <w:sz w:val="22"/>
          <w:szCs w:val="22"/>
        </w:rPr>
        <w:t xml:space="preserve"> </w:t>
      </w:r>
      <w:r w:rsidRPr="00C80EC4">
        <w:rPr>
          <w:sz w:val="22"/>
          <w:szCs w:val="22"/>
        </w:rPr>
        <w:t>considerat un complement diari addicional de 90 €, IVA exclòs, i que suposa un import</w:t>
      </w:r>
      <w:r w:rsidRPr="00C80EC4">
        <w:rPr>
          <w:spacing w:val="1"/>
          <w:sz w:val="22"/>
          <w:szCs w:val="22"/>
        </w:rPr>
        <w:t xml:space="preserve"> </w:t>
      </w:r>
      <w:r w:rsidRPr="00C80EC4">
        <w:rPr>
          <w:sz w:val="22"/>
          <w:szCs w:val="22"/>
        </w:rPr>
        <w:t>addicional</w:t>
      </w:r>
      <w:r w:rsidRPr="00C80EC4">
        <w:rPr>
          <w:spacing w:val="-4"/>
          <w:sz w:val="22"/>
          <w:szCs w:val="22"/>
        </w:rPr>
        <w:t xml:space="preserve"> </w:t>
      </w:r>
      <w:r w:rsidRPr="00C80EC4">
        <w:rPr>
          <w:sz w:val="22"/>
          <w:szCs w:val="22"/>
        </w:rPr>
        <w:t>de</w:t>
      </w:r>
      <w:r w:rsidRPr="00C80EC4">
        <w:rPr>
          <w:spacing w:val="-3"/>
          <w:sz w:val="22"/>
          <w:szCs w:val="22"/>
        </w:rPr>
        <w:t xml:space="preserve"> </w:t>
      </w:r>
      <w:r w:rsidRPr="00C80EC4">
        <w:rPr>
          <w:sz w:val="22"/>
          <w:szCs w:val="22"/>
        </w:rPr>
        <w:t>12</w:t>
      </w:r>
      <w:r w:rsidRPr="00C80EC4">
        <w:rPr>
          <w:spacing w:val="-4"/>
          <w:sz w:val="22"/>
          <w:szCs w:val="22"/>
        </w:rPr>
        <w:t xml:space="preserve"> </w:t>
      </w:r>
      <w:r w:rsidRPr="00C80EC4">
        <w:rPr>
          <w:sz w:val="22"/>
          <w:szCs w:val="22"/>
        </w:rPr>
        <w:t>€/hora.</w:t>
      </w:r>
      <w:r w:rsidRPr="00C80EC4">
        <w:rPr>
          <w:spacing w:val="-3"/>
          <w:sz w:val="22"/>
          <w:szCs w:val="22"/>
        </w:rPr>
        <w:t xml:space="preserve"> </w:t>
      </w:r>
      <w:r w:rsidRPr="00C80EC4">
        <w:rPr>
          <w:sz w:val="22"/>
          <w:szCs w:val="22"/>
        </w:rPr>
        <w:t>Per</w:t>
      </w:r>
      <w:r w:rsidRPr="00C80EC4">
        <w:rPr>
          <w:spacing w:val="-3"/>
          <w:sz w:val="22"/>
          <w:szCs w:val="22"/>
        </w:rPr>
        <w:t xml:space="preserve"> </w:t>
      </w:r>
      <w:r w:rsidRPr="00C80EC4">
        <w:rPr>
          <w:sz w:val="22"/>
          <w:szCs w:val="22"/>
        </w:rPr>
        <w:t>aquest</w:t>
      </w:r>
      <w:r w:rsidRPr="00C80EC4">
        <w:rPr>
          <w:spacing w:val="-4"/>
          <w:sz w:val="22"/>
          <w:szCs w:val="22"/>
        </w:rPr>
        <w:t xml:space="preserve"> </w:t>
      </w:r>
      <w:r w:rsidRPr="00C80EC4">
        <w:rPr>
          <w:sz w:val="22"/>
          <w:szCs w:val="22"/>
        </w:rPr>
        <w:t>motiu</w:t>
      </w:r>
      <w:r w:rsidRPr="00C80EC4">
        <w:rPr>
          <w:spacing w:val="-5"/>
          <w:sz w:val="22"/>
          <w:szCs w:val="22"/>
        </w:rPr>
        <w:t xml:space="preserve"> </w:t>
      </w:r>
      <w:r w:rsidRPr="00C80EC4">
        <w:rPr>
          <w:sz w:val="22"/>
          <w:szCs w:val="22"/>
        </w:rPr>
        <w:t>el</w:t>
      </w:r>
      <w:r w:rsidRPr="00C80EC4">
        <w:rPr>
          <w:spacing w:val="-4"/>
          <w:sz w:val="22"/>
          <w:szCs w:val="22"/>
        </w:rPr>
        <w:t xml:space="preserve"> </w:t>
      </w:r>
      <w:r w:rsidRPr="00C80EC4">
        <w:rPr>
          <w:sz w:val="22"/>
          <w:szCs w:val="22"/>
        </w:rPr>
        <w:t>preu/hora</w:t>
      </w:r>
      <w:r w:rsidRPr="00C80EC4">
        <w:rPr>
          <w:spacing w:val="-6"/>
          <w:sz w:val="22"/>
          <w:szCs w:val="22"/>
        </w:rPr>
        <w:t xml:space="preserve"> </w:t>
      </w:r>
      <w:r w:rsidRPr="00C80EC4">
        <w:rPr>
          <w:sz w:val="22"/>
          <w:szCs w:val="22"/>
        </w:rPr>
        <w:t>de</w:t>
      </w:r>
      <w:r w:rsidRPr="00C80EC4">
        <w:rPr>
          <w:spacing w:val="1"/>
          <w:sz w:val="22"/>
          <w:szCs w:val="22"/>
        </w:rPr>
        <w:t xml:space="preserve"> </w:t>
      </w:r>
      <w:r w:rsidRPr="00C80EC4">
        <w:rPr>
          <w:sz w:val="22"/>
          <w:szCs w:val="22"/>
        </w:rPr>
        <w:t>les</w:t>
      </w:r>
      <w:r w:rsidRPr="00C80EC4">
        <w:rPr>
          <w:spacing w:val="-5"/>
          <w:sz w:val="22"/>
          <w:szCs w:val="22"/>
        </w:rPr>
        <w:t xml:space="preserve"> </w:t>
      </w:r>
      <w:r w:rsidRPr="00C80EC4">
        <w:rPr>
          <w:sz w:val="22"/>
          <w:szCs w:val="22"/>
        </w:rPr>
        <w:t>tasques</w:t>
      </w:r>
      <w:r w:rsidRPr="00C80EC4">
        <w:rPr>
          <w:spacing w:val="-3"/>
          <w:sz w:val="22"/>
          <w:szCs w:val="22"/>
        </w:rPr>
        <w:t xml:space="preserve"> </w:t>
      </w:r>
      <w:r w:rsidRPr="00C80EC4">
        <w:rPr>
          <w:sz w:val="22"/>
          <w:szCs w:val="22"/>
        </w:rPr>
        <w:t>de</w:t>
      </w:r>
      <w:r w:rsidRPr="00C80EC4">
        <w:rPr>
          <w:spacing w:val="-7"/>
          <w:sz w:val="22"/>
          <w:szCs w:val="22"/>
        </w:rPr>
        <w:t xml:space="preserve"> </w:t>
      </w:r>
      <w:r w:rsidRPr="00C80EC4">
        <w:rPr>
          <w:sz w:val="22"/>
          <w:szCs w:val="22"/>
        </w:rPr>
        <w:t>coordinació</w:t>
      </w:r>
      <w:r w:rsidRPr="00C80EC4">
        <w:rPr>
          <w:spacing w:val="-2"/>
          <w:sz w:val="22"/>
          <w:szCs w:val="22"/>
        </w:rPr>
        <w:t xml:space="preserve"> </w:t>
      </w:r>
      <w:r w:rsidRPr="00C80EC4">
        <w:rPr>
          <w:sz w:val="22"/>
          <w:szCs w:val="22"/>
        </w:rPr>
        <w:t>són</w:t>
      </w:r>
      <w:r w:rsidRPr="00C80EC4">
        <w:rPr>
          <w:spacing w:val="-6"/>
          <w:sz w:val="22"/>
          <w:szCs w:val="22"/>
        </w:rPr>
        <w:t xml:space="preserve"> </w:t>
      </w:r>
      <w:r w:rsidRPr="00C80EC4">
        <w:rPr>
          <w:sz w:val="22"/>
          <w:szCs w:val="22"/>
        </w:rPr>
        <w:t>de</w:t>
      </w:r>
      <w:r>
        <w:rPr>
          <w:sz w:val="22"/>
          <w:szCs w:val="22"/>
        </w:rPr>
        <w:t xml:space="preserve"> </w:t>
      </w:r>
      <w:r w:rsidRPr="00C80EC4">
        <w:rPr>
          <w:spacing w:val="-58"/>
          <w:sz w:val="22"/>
          <w:szCs w:val="22"/>
        </w:rPr>
        <w:t xml:space="preserve"> </w:t>
      </w:r>
      <w:r w:rsidRPr="00C80EC4">
        <w:rPr>
          <w:sz w:val="22"/>
          <w:szCs w:val="22"/>
        </w:rPr>
        <w:t>72</w:t>
      </w:r>
      <w:r w:rsidRPr="00C80EC4">
        <w:rPr>
          <w:spacing w:val="-1"/>
          <w:sz w:val="22"/>
          <w:szCs w:val="22"/>
        </w:rPr>
        <w:t xml:space="preserve"> </w:t>
      </w:r>
      <w:r w:rsidRPr="00C80EC4">
        <w:rPr>
          <w:sz w:val="22"/>
          <w:szCs w:val="22"/>
        </w:rPr>
        <w:t>€,</w:t>
      </w:r>
      <w:r w:rsidRPr="00C80EC4">
        <w:rPr>
          <w:spacing w:val="-2"/>
          <w:sz w:val="22"/>
          <w:szCs w:val="22"/>
        </w:rPr>
        <w:t xml:space="preserve"> </w:t>
      </w:r>
      <w:r w:rsidRPr="00C80EC4">
        <w:rPr>
          <w:sz w:val="22"/>
          <w:szCs w:val="22"/>
        </w:rPr>
        <w:t>IVA</w:t>
      </w:r>
      <w:r w:rsidRPr="00C80EC4">
        <w:rPr>
          <w:spacing w:val="-1"/>
          <w:sz w:val="22"/>
          <w:szCs w:val="22"/>
        </w:rPr>
        <w:t xml:space="preserve"> </w:t>
      </w:r>
      <w:r w:rsidRPr="00C80EC4">
        <w:rPr>
          <w:sz w:val="22"/>
          <w:szCs w:val="22"/>
        </w:rPr>
        <w:t>exclòs.</w:t>
      </w:r>
    </w:p>
    <w:p w:rsidR="00C80EC4" w:rsidRPr="00C80EC4" w:rsidRDefault="00C80EC4" w:rsidP="008E3906">
      <w:pPr>
        <w:pStyle w:val="Textindependent"/>
        <w:spacing w:before="199"/>
        <w:ind w:right="129"/>
        <w:rPr>
          <w:sz w:val="22"/>
          <w:szCs w:val="22"/>
        </w:rPr>
      </w:pPr>
      <w:r w:rsidRPr="00C80EC4">
        <w:rPr>
          <w:sz w:val="22"/>
          <w:szCs w:val="22"/>
        </w:rPr>
        <w:t>Per determinar el preu s’ha estimat una dedicació de mitjans humans d’un mínim de dos</w:t>
      </w:r>
      <w:r w:rsidRPr="00C80EC4">
        <w:rPr>
          <w:spacing w:val="1"/>
          <w:sz w:val="22"/>
          <w:szCs w:val="22"/>
        </w:rPr>
        <w:t xml:space="preserve"> </w:t>
      </w:r>
      <w:r w:rsidRPr="00C80EC4">
        <w:rPr>
          <w:sz w:val="22"/>
          <w:szCs w:val="22"/>
        </w:rPr>
        <w:t>investigadors sèniors i uns costos indirectes que representen al voltant del 15% del valor</w:t>
      </w:r>
      <w:r w:rsidRPr="00C80EC4">
        <w:rPr>
          <w:spacing w:val="1"/>
          <w:sz w:val="22"/>
          <w:szCs w:val="22"/>
        </w:rPr>
        <w:t xml:space="preserve"> </w:t>
      </w:r>
      <w:r w:rsidRPr="00C80EC4">
        <w:rPr>
          <w:sz w:val="22"/>
          <w:szCs w:val="22"/>
        </w:rPr>
        <w:t>estimat</w:t>
      </w:r>
      <w:r w:rsidRPr="00C80EC4">
        <w:rPr>
          <w:spacing w:val="-2"/>
          <w:sz w:val="22"/>
          <w:szCs w:val="22"/>
        </w:rPr>
        <w:t xml:space="preserve"> </w:t>
      </w:r>
      <w:r w:rsidRPr="00C80EC4">
        <w:rPr>
          <w:sz w:val="22"/>
          <w:szCs w:val="22"/>
        </w:rPr>
        <w:t>del</w:t>
      </w:r>
      <w:r w:rsidRPr="00C80EC4">
        <w:rPr>
          <w:spacing w:val="-2"/>
          <w:sz w:val="22"/>
          <w:szCs w:val="22"/>
        </w:rPr>
        <w:t xml:space="preserve"> </w:t>
      </w:r>
      <w:r w:rsidRPr="00C80EC4">
        <w:rPr>
          <w:sz w:val="22"/>
          <w:szCs w:val="22"/>
        </w:rPr>
        <w:t>contracte.</w:t>
      </w:r>
      <w:r w:rsidRPr="00C80EC4">
        <w:rPr>
          <w:spacing w:val="-1"/>
          <w:sz w:val="22"/>
          <w:szCs w:val="22"/>
        </w:rPr>
        <w:t xml:space="preserve"> </w:t>
      </w:r>
      <w:r w:rsidRPr="00C80EC4">
        <w:rPr>
          <w:sz w:val="22"/>
          <w:szCs w:val="22"/>
        </w:rPr>
        <w:t>Concretament</w:t>
      </w:r>
      <w:r w:rsidRPr="00C80EC4">
        <w:rPr>
          <w:spacing w:val="-4"/>
          <w:sz w:val="22"/>
          <w:szCs w:val="22"/>
        </w:rPr>
        <w:t xml:space="preserve"> </w:t>
      </w:r>
      <w:r w:rsidRPr="00C80EC4">
        <w:rPr>
          <w:sz w:val="22"/>
          <w:szCs w:val="22"/>
        </w:rPr>
        <w:t>respon</w:t>
      </w:r>
      <w:r w:rsidRPr="00C80EC4">
        <w:rPr>
          <w:spacing w:val="-1"/>
          <w:sz w:val="22"/>
          <w:szCs w:val="22"/>
        </w:rPr>
        <w:t xml:space="preserve"> </w:t>
      </w:r>
      <w:r w:rsidRPr="00C80EC4">
        <w:rPr>
          <w:sz w:val="22"/>
          <w:szCs w:val="22"/>
        </w:rPr>
        <w:t>a</w:t>
      </w:r>
      <w:r w:rsidRPr="00C80EC4">
        <w:rPr>
          <w:spacing w:val="-5"/>
          <w:sz w:val="22"/>
          <w:szCs w:val="22"/>
        </w:rPr>
        <w:t xml:space="preserve"> </w:t>
      </w:r>
      <w:r w:rsidRPr="00C80EC4">
        <w:rPr>
          <w:sz w:val="22"/>
          <w:szCs w:val="22"/>
        </w:rPr>
        <w:t>l’estudi</w:t>
      </w:r>
      <w:r w:rsidRPr="00C80EC4">
        <w:rPr>
          <w:spacing w:val="-3"/>
          <w:sz w:val="22"/>
          <w:szCs w:val="22"/>
        </w:rPr>
        <w:t xml:space="preserve"> </w:t>
      </w:r>
      <w:r w:rsidRPr="00C80EC4">
        <w:rPr>
          <w:sz w:val="22"/>
          <w:szCs w:val="22"/>
        </w:rPr>
        <w:t>econòmic</w:t>
      </w:r>
      <w:r w:rsidRPr="00C80EC4">
        <w:rPr>
          <w:spacing w:val="-5"/>
          <w:sz w:val="22"/>
          <w:szCs w:val="22"/>
        </w:rPr>
        <w:t xml:space="preserve"> </w:t>
      </w:r>
      <w:r w:rsidRPr="00C80EC4">
        <w:rPr>
          <w:sz w:val="22"/>
          <w:szCs w:val="22"/>
        </w:rPr>
        <w:t>que</w:t>
      </w:r>
      <w:r w:rsidRPr="00C80EC4">
        <w:rPr>
          <w:spacing w:val="-5"/>
          <w:sz w:val="22"/>
          <w:szCs w:val="22"/>
        </w:rPr>
        <w:t xml:space="preserve"> </w:t>
      </w:r>
      <w:r w:rsidRPr="00C80EC4">
        <w:rPr>
          <w:sz w:val="22"/>
          <w:szCs w:val="22"/>
        </w:rPr>
        <w:t>es</w:t>
      </w:r>
      <w:r w:rsidRPr="00C80EC4">
        <w:rPr>
          <w:spacing w:val="-3"/>
          <w:sz w:val="22"/>
          <w:szCs w:val="22"/>
        </w:rPr>
        <w:t xml:space="preserve"> </w:t>
      </w:r>
      <w:r w:rsidRPr="00C80EC4">
        <w:rPr>
          <w:sz w:val="22"/>
          <w:szCs w:val="22"/>
        </w:rPr>
        <w:t>detalla</w:t>
      </w:r>
      <w:r w:rsidRPr="00C80EC4">
        <w:rPr>
          <w:spacing w:val="-3"/>
          <w:sz w:val="22"/>
          <w:szCs w:val="22"/>
        </w:rPr>
        <w:t xml:space="preserve"> </w:t>
      </w:r>
      <w:r w:rsidRPr="00C80EC4">
        <w:rPr>
          <w:sz w:val="22"/>
          <w:szCs w:val="22"/>
        </w:rPr>
        <w:t>a</w:t>
      </w:r>
      <w:r w:rsidRPr="00C80EC4">
        <w:rPr>
          <w:spacing w:val="-2"/>
          <w:sz w:val="22"/>
          <w:szCs w:val="22"/>
        </w:rPr>
        <w:t xml:space="preserve"> </w:t>
      </w:r>
      <w:r w:rsidRPr="00C80EC4">
        <w:rPr>
          <w:sz w:val="22"/>
          <w:szCs w:val="22"/>
        </w:rPr>
        <w:t>continuació:</w:t>
      </w:r>
    </w:p>
    <w:p w:rsidR="00C80EC4" w:rsidRPr="00C80EC4" w:rsidRDefault="00C80EC4" w:rsidP="008E3906">
      <w:pPr>
        <w:pStyle w:val="Textindependent"/>
        <w:spacing w:before="3"/>
        <w:rPr>
          <w:sz w:val="22"/>
          <w:szCs w:val="22"/>
        </w:rPr>
      </w:pPr>
      <w:bookmarkStart w:id="1" w:name="_GoBack"/>
      <w:r w:rsidRPr="00C80EC4">
        <w:rPr>
          <w:noProof/>
          <w:sz w:val="22"/>
          <w:szCs w:val="22"/>
          <w:lang w:val="ca-ES" w:eastAsia="ca-ES"/>
        </w:rPr>
        <w:drawing>
          <wp:anchor distT="0" distB="0" distL="0" distR="0" simplePos="0" relativeHeight="251683840" behindDoc="0" locked="0" layoutInCell="1" allowOverlap="1" wp14:anchorId="4258A570" wp14:editId="5DCF80A5">
            <wp:simplePos x="0" y="0"/>
            <wp:positionH relativeFrom="page">
              <wp:align>center</wp:align>
            </wp:positionH>
            <wp:positionV relativeFrom="paragraph">
              <wp:posOffset>462</wp:posOffset>
            </wp:positionV>
            <wp:extent cx="3694431" cy="3067812"/>
            <wp:effectExtent l="0" t="0" r="1270" b="0"/>
            <wp:wrapTopAndBottom/>
            <wp:docPr id="3" name="image2.jpeg" descr="C:\Users\43735649E\AppData\Local\Microsoft\Windows\INetCache\Content.MSO\8248323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8" cstate="print"/>
                    <a:stretch>
                      <a:fillRect/>
                    </a:stretch>
                  </pic:blipFill>
                  <pic:spPr>
                    <a:xfrm>
                      <a:off x="0" y="0"/>
                      <a:ext cx="3694431" cy="3067812"/>
                    </a:xfrm>
                    <a:prstGeom prst="rect">
                      <a:avLst/>
                    </a:prstGeom>
                  </pic:spPr>
                </pic:pic>
              </a:graphicData>
            </a:graphic>
          </wp:anchor>
        </w:drawing>
      </w:r>
      <w:bookmarkEnd w:id="1"/>
    </w:p>
    <w:p w:rsidR="00C80EC4" w:rsidRDefault="00C80EC4" w:rsidP="008E3906">
      <w:pPr>
        <w:pStyle w:val="Textindependent"/>
        <w:spacing w:before="94"/>
        <w:ind w:right="126"/>
      </w:pPr>
      <w:r>
        <w:t>En base als càlculs abans esmentat el pressupost de licitació resultaria ser de 26.258,82</w:t>
      </w:r>
      <w:r>
        <w:rPr>
          <w:spacing w:val="1"/>
        </w:rPr>
        <w:t xml:space="preserve"> </w:t>
      </w:r>
      <w:r>
        <w:t>€, IVA exclòs, que aplicant el percentatge d’IVA d</w:t>
      </w:r>
      <w:r w:rsidR="002F7DAD">
        <w:t>el 21% fa un import de 31.773,17</w:t>
      </w:r>
      <w:r>
        <w:rPr>
          <w:spacing w:val="1"/>
        </w:rPr>
        <w:t xml:space="preserve"> €</w:t>
      </w:r>
      <w:r>
        <w:t>.</w:t>
      </w:r>
    </w:p>
    <w:p w:rsidR="00C80EC4" w:rsidRPr="00C80EC4" w:rsidRDefault="00C80EC4" w:rsidP="008E3906">
      <w:pPr>
        <w:spacing w:after="0" w:line="240" w:lineRule="auto"/>
        <w:jc w:val="both"/>
        <w:rPr>
          <w:rFonts w:cs="Arial"/>
          <w:snapToGrid w:val="0"/>
          <w:lang w:val="es-ES" w:eastAsia="es-ES"/>
        </w:rPr>
      </w:pPr>
      <w:r w:rsidRPr="00C80EC4">
        <w:rPr>
          <w:noProof/>
        </w:rPr>
        <mc:AlternateContent>
          <mc:Choice Requires="wps">
            <w:drawing>
              <wp:anchor distT="0" distB="0" distL="0" distR="0" simplePos="0" relativeHeight="251684864" behindDoc="1" locked="0" layoutInCell="1" allowOverlap="1" wp14:anchorId="7C87144D" wp14:editId="6522D06C">
                <wp:simplePos x="0" y="0"/>
                <wp:positionH relativeFrom="page">
                  <wp:posOffset>1288588</wp:posOffset>
                </wp:positionH>
                <wp:positionV relativeFrom="paragraph">
                  <wp:posOffset>308090</wp:posOffset>
                </wp:positionV>
                <wp:extent cx="1828800" cy="7620"/>
                <wp:effectExtent l="0" t="0" r="0" b="0"/>
                <wp:wrapTopAndBottom/>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62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3F8C99" id="Rectangle 3" o:spid="_x0000_s1026" style="position:absolute;margin-left:101.45pt;margin-top:24.25pt;width:2in;height:.6pt;z-index:-251631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" fillcolor="black" stroked="f">
                <w10:wrap type="topAndBottom" anchorx="page"/>
              </v:rect>
            </w:pict>
          </mc:Fallback>
        </mc:AlternateContent>
      </w:r>
    </w:p>
    <w:p w:rsidR="00C80EC4" w:rsidRDefault="00C80EC4" w:rsidP="008E3906">
      <w:pPr>
        <w:spacing w:after="0" w:line="240" w:lineRule="auto"/>
        <w:jc w:val="both"/>
        <w:rPr>
          <w:rFonts w:cs="Arial"/>
          <w:snapToGrid w:val="0"/>
          <w:lang w:eastAsia="es-ES"/>
        </w:rPr>
      </w:pPr>
    </w:p>
    <w:p w:rsidR="00C80EC4" w:rsidRPr="00C80EC4" w:rsidRDefault="00C80EC4" w:rsidP="008E3906">
      <w:pPr>
        <w:spacing w:before="64"/>
        <w:jc w:val="both"/>
      </w:pPr>
      <w:r w:rsidRPr="00C80EC4">
        <w:rPr>
          <w:position w:val="6"/>
        </w:rPr>
        <w:t>1</w:t>
      </w:r>
      <w:r w:rsidRPr="00C80EC4">
        <w:rPr>
          <w:spacing w:val="17"/>
          <w:position w:val="6"/>
        </w:rPr>
        <w:t xml:space="preserve"> </w:t>
      </w:r>
      <w:hyperlink r:id="rId9" w:anchor="page%3D21">
        <w:r w:rsidRPr="00C80EC4">
          <w:rPr>
            <w:color w:val="0462C1"/>
            <w:sz w:val="20"/>
            <w:szCs w:val="20"/>
            <w:u w:val="single" w:color="0462C1"/>
          </w:rPr>
          <w:t>EU</w:t>
        </w:r>
        <w:r w:rsidRPr="00C80EC4">
          <w:rPr>
            <w:color w:val="0462C1"/>
            <w:spacing w:val="2"/>
            <w:sz w:val="20"/>
            <w:szCs w:val="20"/>
            <w:u w:val="single" w:color="0462C1"/>
          </w:rPr>
          <w:t xml:space="preserve"> </w:t>
        </w:r>
        <w:r w:rsidRPr="00C80EC4">
          <w:rPr>
            <w:color w:val="0462C1"/>
            <w:sz w:val="20"/>
            <w:szCs w:val="20"/>
            <w:u w:val="single" w:color="0462C1"/>
          </w:rPr>
          <w:t>Experts</w:t>
        </w:r>
        <w:r w:rsidRPr="00C80EC4">
          <w:rPr>
            <w:color w:val="0462C1"/>
            <w:spacing w:val="-1"/>
            <w:sz w:val="20"/>
            <w:szCs w:val="20"/>
            <w:u w:val="single" w:color="0462C1"/>
          </w:rPr>
          <w:t xml:space="preserve"> </w:t>
        </w:r>
        <w:r w:rsidRPr="00C80EC4">
          <w:rPr>
            <w:color w:val="0462C1"/>
            <w:sz w:val="20"/>
            <w:szCs w:val="20"/>
            <w:u w:val="single" w:color="0462C1"/>
          </w:rPr>
          <w:t>Model</w:t>
        </w:r>
        <w:r w:rsidRPr="00C80EC4">
          <w:rPr>
            <w:color w:val="0462C1"/>
            <w:spacing w:val="-3"/>
            <w:sz w:val="20"/>
            <w:szCs w:val="20"/>
            <w:u w:val="single" w:color="0462C1"/>
          </w:rPr>
          <w:t xml:space="preserve"> </w:t>
        </w:r>
        <w:r w:rsidRPr="00C80EC4">
          <w:rPr>
            <w:color w:val="0462C1"/>
            <w:sz w:val="20"/>
            <w:szCs w:val="20"/>
            <w:u w:val="single" w:color="0462C1"/>
          </w:rPr>
          <w:t>Contract</w:t>
        </w:r>
        <w:r w:rsidRPr="00C80EC4">
          <w:rPr>
            <w:color w:val="0462C1"/>
            <w:spacing w:val="-1"/>
            <w:sz w:val="20"/>
            <w:szCs w:val="20"/>
            <w:u w:val="single" w:color="0462C1"/>
          </w:rPr>
          <w:t xml:space="preserve"> </w:t>
        </w:r>
        <w:r w:rsidRPr="00C80EC4">
          <w:rPr>
            <w:color w:val="0462C1"/>
            <w:sz w:val="20"/>
            <w:szCs w:val="20"/>
            <w:u w:val="single" w:color="0462C1"/>
          </w:rPr>
          <w:t>for</w:t>
        </w:r>
        <w:r w:rsidRPr="00C80EC4">
          <w:rPr>
            <w:color w:val="0462C1"/>
            <w:spacing w:val="-2"/>
            <w:sz w:val="20"/>
            <w:szCs w:val="20"/>
            <w:u w:val="single" w:color="0462C1"/>
          </w:rPr>
          <w:t xml:space="preserve"> </w:t>
        </w:r>
        <w:r w:rsidRPr="00C80EC4">
          <w:rPr>
            <w:color w:val="0462C1"/>
            <w:sz w:val="20"/>
            <w:szCs w:val="20"/>
            <w:u w:val="single" w:color="0462C1"/>
          </w:rPr>
          <w:t>Experts</w:t>
        </w:r>
        <w:r w:rsidRPr="00C80EC4">
          <w:rPr>
            <w:sz w:val="20"/>
            <w:szCs w:val="20"/>
          </w:rPr>
          <w:t>,</w:t>
        </w:r>
        <w:r w:rsidRPr="00C80EC4">
          <w:rPr>
            <w:spacing w:val="-1"/>
            <w:sz w:val="20"/>
            <w:szCs w:val="20"/>
          </w:rPr>
          <w:t xml:space="preserve"> </w:t>
        </w:r>
      </w:hyperlink>
      <w:r w:rsidRPr="00C80EC4">
        <w:rPr>
          <w:sz w:val="20"/>
          <w:szCs w:val="20"/>
        </w:rPr>
        <w:t>11</w:t>
      </w:r>
      <w:r w:rsidRPr="00C80EC4">
        <w:rPr>
          <w:spacing w:val="-2"/>
          <w:sz w:val="20"/>
          <w:szCs w:val="20"/>
        </w:rPr>
        <w:t xml:space="preserve"> </w:t>
      </w:r>
      <w:r w:rsidRPr="00C80EC4">
        <w:rPr>
          <w:sz w:val="20"/>
          <w:szCs w:val="20"/>
        </w:rPr>
        <w:t>january</w:t>
      </w:r>
      <w:r w:rsidRPr="00C80EC4">
        <w:rPr>
          <w:spacing w:val="-4"/>
          <w:sz w:val="20"/>
          <w:szCs w:val="20"/>
        </w:rPr>
        <w:t xml:space="preserve"> </w:t>
      </w:r>
      <w:r w:rsidRPr="00C80EC4">
        <w:rPr>
          <w:sz w:val="20"/>
          <w:szCs w:val="20"/>
        </w:rPr>
        <w:t>2022.</w:t>
      </w:r>
    </w:p>
    <w:p w:rsidR="00C80EC4" w:rsidRPr="00C80EC4" w:rsidRDefault="00C80EC4" w:rsidP="008E3906">
      <w:pPr>
        <w:spacing w:after="0" w:line="240" w:lineRule="auto"/>
        <w:jc w:val="both"/>
        <w:rPr>
          <w:rFonts w:cs="Arial"/>
          <w:snapToGrid w:val="0"/>
          <w:lang w:eastAsia="es-ES"/>
        </w:rPr>
      </w:pPr>
    </w:p>
    <w:p w:rsidR="006B5297" w:rsidRPr="00F61656" w:rsidRDefault="006B5297" w:rsidP="008E3906">
      <w:pPr>
        <w:spacing w:after="0" w:line="240" w:lineRule="auto"/>
        <w:jc w:val="both"/>
        <w:rPr>
          <w:rFonts w:cs="Arial"/>
          <w:snapToGrid w:val="0"/>
          <w:lang w:eastAsia="es-ES"/>
        </w:rPr>
      </w:pPr>
      <w:r w:rsidRPr="00F61656">
        <w:rPr>
          <w:rFonts w:cs="Arial"/>
          <w:snapToGrid w:val="0"/>
          <w:lang w:eastAsia="es-ES"/>
        </w:rPr>
        <w:t>B2. Valor estimat del contracte i mètode aplicat per al seu càlcul:</w:t>
      </w:r>
    </w:p>
    <w:p w:rsidR="006B5297" w:rsidRPr="003C5665" w:rsidRDefault="006B5297" w:rsidP="008E3906">
      <w:pPr>
        <w:spacing w:after="0" w:line="240" w:lineRule="auto"/>
        <w:jc w:val="both"/>
        <w:rPr>
          <w:rFonts w:cs="Arial"/>
          <w:snapToGrid w:val="0"/>
          <w:lang w:eastAsia="es-ES"/>
        </w:rPr>
      </w:pPr>
    </w:p>
    <w:p w:rsidR="00C80EC4" w:rsidRPr="00C80EC4" w:rsidRDefault="006B5297" w:rsidP="008E3906">
      <w:pPr>
        <w:spacing w:before="94" w:line="244" w:lineRule="auto"/>
        <w:rPr>
          <w:rFonts w:cs="Arial"/>
        </w:rPr>
      </w:pPr>
      <w:r w:rsidRPr="003C5665">
        <w:rPr>
          <w:rFonts w:cs="Arial"/>
        </w:rPr>
        <w:t xml:space="preserve">El valor estimat del contracte és </w:t>
      </w:r>
      <w:r w:rsidR="00C80EC4" w:rsidRPr="00C80EC4">
        <w:rPr>
          <w:rFonts w:cs="Arial"/>
        </w:rPr>
        <w:t>78.776,47€, IVA exclòs, d’acord amb el següent desglossament:</w:t>
      </w:r>
    </w:p>
    <w:p w:rsidR="00C80EC4" w:rsidRPr="00C80EC4" w:rsidRDefault="00C80EC4" w:rsidP="00052C1F">
      <w:pPr>
        <w:pStyle w:val="Pargrafdellista"/>
        <w:widowControl w:val="0"/>
        <w:numPr>
          <w:ilvl w:val="1"/>
          <w:numId w:val="30"/>
        </w:numPr>
        <w:tabs>
          <w:tab w:val="left" w:pos="1181"/>
          <w:tab w:val="left" w:pos="1182"/>
          <w:tab w:val="left" w:pos="3642"/>
        </w:tabs>
        <w:autoSpaceDE w:val="0"/>
        <w:autoSpaceDN w:val="0"/>
        <w:spacing w:before="170" w:line="269" w:lineRule="exact"/>
        <w:ind w:left="976" w:hanging="361"/>
        <w:contextualSpacing w:val="0"/>
        <w:rPr>
          <w:rFonts w:ascii="Arial" w:hAnsi="Arial" w:cs="Arial"/>
          <w:sz w:val="22"/>
          <w:szCs w:val="22"/>
          <w:lang w:eastAsia="ca-ES"/>
        </w:rPr>
      </w:pPr>
      <w:r w:rsidRPr="00C80EC4">
        <w:rPr>
          <w:rFonts w:ascii="Arial" w:hAnsi="Arial" w:cs="Arial"/>
          <w:sz w:val="22"/>
          <w:szCs w:val="22"/>
          <w:lang w:eastAsia="ca-ES"/>
        </w:rPr>
        <w:t>Licitació any 2023</w:t>
      </w:r>
      <w:r w:rsidRPr="00C80EC4">
        <w:rPr>
          <w:rFonts w:ascii="Arial" w:hAnsi="Arial" w:cs="Arial"/>
          <w:sz w:val="22"/>
          <w:szCs w:val="22"/>
          <w:lang w:eastAsia="ca-ES"/>
        </w:rPr>
        <w:tab/>
      </w:r>
      <w:r>
        <w:rPr>
          <w:rFonts w:ascii="Arial" w:hAnsi="Arial" w:cs="Arial"/>
          <w:sz w:val="22"/>
          <w:szCs w:val="22"/>
          <w:lang w:eastAsia="ca-ES"/>
        </w:rPr>
        <w:tab/>
      </w:r>
      <w:r w:rsidRPr="00C80EC4">
        <w:rPr>
          <w:rFonts w:ascii="Arial" w:hAnsi="Arial" w:cs="Arial"/>
          <w:sz w:val="22"/>
          <w:szCs w:val="22"/>
          <w:lang w:eastAsia="ca-ES"/>
        </w:rPr>
        <w:t>26.258,82 €</w:t>
      </w:r>
    </w:p>
    <w:p w:rsidR="00C80EC4" w:rsidRPr="00C80EC4" w:rsidRDefault="00C80EC4" w:rsidP="00052C1F">
      <w:pPr>
        <w:pStyle w:val="Pargrafdellista"/>
        <w:widowControl w:val="0"/>
        <w:numPr>
          <w:ilvl w:val="1"/>
          <w:numId w:val="30"/>
        </w:numPr>
        <w:tabs>
          <w:tab w:val="left" w:pos="1181"/>
          <w:tab w:val="left" w:pos="1182"/>
        </w:tabs>
        <w:autoSpaceDE w:val="0"/>
        <w:autoSpaceDN w:val="0"/>
        <w:spacing w:line="268" w:lineRule="exact"/>
        <w:ind w:left="976" w:hanging="361"/>
        <w:contextualSpacing w:val="0"/>
        <w:rPr>
          <w:rFonts w:ascii="Arial" w:hAnsi="Arial" w:cs="Arial"/>
          <w:sz w:val="22"/>
          <w:szCs w:val="22"/>
          <w:lang w:eastAsia="ca-ES"/>
        </w:rPr>
      </w:pPr>
      <w:r w:rsidRPr="00C80EC4">
        <w:rPr>
          <w:rFonts w:ascii="Arial" w:hAnsi="Arial" w:cs="Arial"/>
          <w:sz w:val="22"/>
          <w:szCs w:val="22"/>
          <w:lang w:eastAsia="ca-ES"/>
        </w:rPr>
        <w:t>Possible pròrroga 2024</w:t>
      </w:r>
      <w:r>
        <w:rPr>
          <w:rFonts w:ascii="Arial" w:hAnsi="Arial" w:cs="Arial"/>
          <w:sz w:val="22"/>
          <w:szCs w:val="22"/>
          <w:lang w:eastAsia="ca-ES"/>
        </w:rPr>
        <w:tab/>
      </w:r>
      <w:r>
        <w:rPr>
          <w:rFonts w:ascii="Arial" w:hAnsi="Arial" w:cs="Arial"/>
          <w:sz w:val="22"/>
          <w:szCs w:val="22"/>
          <w:lang w:eastAsia="ca-ES"/>
        </w:rPr>
        <w:tab/>
      </w:r>
      <w:r w:rsidRPr="00C80EC4">
        <w:rPr>
          <w:rFonts w:ascii="Arial" w:hAnsi="Arial" w:cs="Arial"/>
          <w:sz w:val="22"/>
          <w:szCs w:val="22"/>
          <w:lang w:eastAsia="ca-ES"/>
        </w:rPr>
        <w:t>26.258,82 €</w:t>
      </w:r>
    </w:p>
    <w:p w:rsidR="00C80EC4" w:rsidRPr="00C80EC4" w:rsidRDefault="00C80EC4" w:rsidP="00052C1F">
      <w:pPr>
        <w:pStyle w:val="Pargrafdellista"/>
        <w:widowControl w:val="0"/>
        <w:numPr>
          <w:ilvl w:val="1"/>
          <w:numId w:val="30"/>
        </w:numPr>
        <w:tabs>
          <w:tab w:val="left" w:pos="1181"/>
          <w:tab w:val="left" w:pos="1182"/>
        </w:tabs>
        <w:autoSpaceDE w:val="0"/>
        <w:autoSpaceDN w:val="0"/>
        <w:spacing w:line="268" w:lineRule="exact"/>
        <w:ind w:left="976" w:hanging="361"/>
        <w:contextualSpacing w:val="0"/>
        <w:rPr>
          <w:rFonts w:ascii="Arial" w:hAnsi="Arial" w:cs="Arial"/>
          <w:sz w:val="22"/>
          <w:szCs w:val="22"/>
          <w:lang w:eastAsia="ca-ES"/>
        </w:rPr>
      </w:pPr>
      <w:r w:rsidRPr="00C80EC4">
        <w:rPr>
          <w:rFonts w:ascii="Arial" w:hAnsi="Arial" w:cs="Arial"/>
          <w:sz w:val="22"/>
          <w:szCs w:val="22"/>
          <w:lang w:eastAsia="ca-ES"/>
        </w:rPr>
        <w:t xml:space="preserve">Possible pròrroga 2025 </w:t>
      </w:r>
      <w:r>
        <w:rPr>
          <w:rFonts w:ascii="Arial" w:hAnsi="Arial" w:cs="Arial"/>
          <w:sz w:val="22"/>
          <w:szCs w:val="22"/>
          <w:lang w:eastAsia="ca-ES"/>
        </w:rPr>
        <w:tab/>
      </w:r>
      <w:r>
        <w:rPr>
          <w:rFonts w:ascii="Arial" w:hAnsi="Arial" w:cs="Arial"/>
          <w:sz w:val="22"/>
          <w:szCs w:val="22"/>
          <w:lang w:eastAsia="ca-ES"/>
        </w:rPr>
        <w:tab/>
      </w:r>
      <w:r w:rsidRPr="00C80EC4">
        <w:rPr>
          <w:rFonts w:ascii="Arial" w:hAnsi="Arial" w:cs="Arial"/>
          <w:sz w:val="22"/>
          <w:szCs w:val="22"/>
          <w:lang w:eastAsia="ca-ES"/>
        </w:rPr>
        <w:t>26.258,82 €</w:t>
      </w:r>
    </w:p>
    <w:p w:rsidR="00027F6B" w:rsidRDefault="00027F6B" w:rsidP="008E3906">
      <w:pPr>
        <w:pStyle w:val="Textindependent21"/>
        <w:spacing w:after="0" w:line="100" w:lineRule="atLeast"/>
        <w:jc w:val="both"/>
        <w:rPr>
          <w:rFonts w:ascii="Arial" w:hAnsi="Arial" w:cs="Arial"/>
          <w:sz w:val="22"/>
          <w:szCs w:val="22"/>
        </w:rPr>
      </w:pPr>
    </w:p>
    <w:p w:rsidR="006B5297" w:rsidRDefault="006B5297" w:rsidP="008E3906">
      <w:pPr>
        <w:pStyle w:val="Textindependent21"/>
        <w:spacing w:after="0" w:line="100" w:lineRule="atLeast"/>
        <w:jc w:val="both"/>
        <w:rPr>
          <w:rFonts w:ascii="Arial" w:hAnsi="Arial" w:cs="Arial"/>
          <w:sz w:val="22"/>
          <w:szCs w:val="22"/>
        </w:rPr>
      </w:pPr>
      <w:r>
        <w:rPr>
          <w:rFonts w:ascii="Arial" w:hAnsi="Arial" w:cs="Arial"/>
          <w:sz w:val="22"/>
          <w:szCs w:val="22"/>
        </w:rPr>
        <w:t>Aquest contracte no està subjecte a regulació harmonitzada</w:t>
      </w:r>
    </w:p>
    <w:p w:rsidR="006B5297" w:rsidRPr="00ED0149" w:rsidRDefault="006B5297" w:rsidP="008E3906">
      <w:pPr>
        <w:spacing w:after="0" w:line="100" w:lineRule="atLeast"/>
        <w:jc w:val="both"/>
        <w:rPr>
          <w:rFonts w:cs="Arial"/>
          <w:kern w:val="1"/>
          <w:szCs w:val="20"/>
        </w:rPr>
      </w:pPr>
    </w:p>
    <w:p w:rsidR="006B5297" w:rsidRPr="004D1264" w:rsidRDefault="006B5297" w:rsidP="008E3906">
      <w:pPr>
        <w:jc w:val="both"/>
      </w:pPr>
      <w:r w:rsidRPr="0075265D">
        <w:rPr>
          <w:rFonts w:cs="Arial"/>
          <w:snapToGrid w:val="0"/>
          <w:lang w:eastAsia="es-ES"/>
        </w:rPr>
        <w:t>B3. Pressupost base de licitació</w:t>
      </w:r>
      <w:r w:rsidRPr="004D1264">
        <w:t>:</w:t>
      </w:r>
    </w:p>
    <w:p w:rsidR="006B5297" w:rsidRDefault="006B5297" w:rsidP="008E3906">
      <w:pPr>
        <w:spacing w:after="0" w:line="100" w:lineRule="atLeast"/>
        <w:jc w:val="both"/>
      </w:pPr>
      <w:bookmarkStart w:id="2" w:name="_Toc34139650"/>
      <w:r w:rsidRPr="004D1264">
        <w:t xml:space="preserve">El pressupost màxim de licitació és </w:t>
      </w:r>
      <w:r w:rsidR="00A624CE">
        <w:t>26.258,82</w:t>
      </w:r>
      <w:r w:rsidR="00A624CE">
        <w:rPr>
          <w:spacing w:val="-4"/>
        </w:rPr>
        <w:t xml:space="preserve"> </w:t>
      </w:r>
      <w:r w:rsidR="006C21C7" w:rsidRPr="004D1264">
        <w:t xml:space="preserve"> </w:t>
      </w:r>
      <w:r w:rsidR="00FA7362">
        <w:t xml:space="preserve">€ </w:t>
      </w:r>
      <w:r>
        <w:t>(</w:t>
      </w:r>
      <w:r w:rsidR="00A624CE">
        <w:t xml:space="preserve">VINT-I-SIS MIL DOS-CENTS CINQUANTA-VUIT EUROS AMB VUITANTA-DOS </w:t>
      </w:r>
      <w:r w:rsidR="004D1264">
        <w:t>CÈNTIMS</w:t>
      </w:r>
      <w:r>
        <w:t xml:space="preserve">), IVA exclòs que, un cop aplicat el percentatge d’IVA corresponent, resulta un import de </w:t>
      </w:r>
      <w:r w:rsidR="00361055">
        <w:t>31.773,17</w:t>
      </w:r>
      <w:r w:rsidR="00A624CE">
        <w:rPr>
          <w:spacing w:val="-3"/>
        </w:rPr>
        <w:t xml:space="preserve"> </w:t>
      </w:r>
      <w:r>
        <w:t>€.</w:t>
      </w:r>
    </w:p>
    <w:p w:rsidR="00687D74" w:rsidRDefault="00687D74" w:rsidP="008E3906">
      <w:pPr>
        <w:spacing w:after="0" w:line="100" w:lineRule="atLeast"/>
        <w:jc w:val="both"/>
      </w:pPr>
    </w:p>
    <w:bookmarkEnd w:id="2"/>
    <w:p w:rsidR="006B5297" w:rsidRPr="00420B72" w:rsidRDefault="006B5297" w:rsidP="008E3906">
      <w:pPr>
        <w:numPr>
          <w:ilvl w:val="0"/>
          <w:numId w:val="3"/>
        </w:numPr>
        <w:tabs>
          <w:tab w:val="clear" w:pos="360"/>
          <w:tab w:val="num" w:pos="-412"/>
        </w:tabs>
        <w:spacing w:after="0" w:line="240" w:lineRule="auto"/>
        <w:ind w:left="0"/>
        <w:jc w:val="both"/>
        <w:rPr>
          <w:rFonts w:cs="Arial"/>
          <w:b/>
          <w:snapToGrid w:val="0"/>
          <w:lang w:eastAsia="es-ES"/>
        </w:rPr>
      </w:pPr>
      <w:r w:rsidRPr="00420B72">
        <w:rPr>
          <w:rFonts w:cs="Arial"/>
          <w:b/>
          <w:snapToGrid w:val="0"/>
          <w:lang w:eastAsia="es-ES"/>
        </w:rPr>
        <w:t>Existència de crèdit</w:t>
      </w:r>
    </w:p>
    <w:p w:rsidR="006B5297" w:rsidRPr="00420B72" w:rsidRDefault="006B5297" w:rsidP="008E3906">
      <w:pPr>
        <w:spacing w:after="0" w:line="240" w:lineRule="auto"/>
        <w:jc w:val="both"/>
        <w:rPr>
          <w:rFonts w:cs="Arial"/>
          <w:b/>
          <w:snapToGrid w:val="0"/>
          <w:lang w:eastAsia="es-ES"/>
        </w:rPr>
      </w:pPr>
    </w:p>
    <w:p w:rsidR="006B5297" w:rsidRDefault="006B5297" w:rsidP="008E3906">
      <w:pPr>
        <w:pStyle w:val="Pargrafdellista"/>
        <w:ind w:left="0"/>
        <w:jc w:val="both"/>
        <w:rPr>
          <w:rFonts w:ascii="Arial" w:hAnsi="Arial" w:cs="Arial"/>
          <w:snapToGrid w:val="0"/>
          <w:sz w:val="22"/>
          <w:szCs w:val="22"/>
        </w:rPr>
      </w:pPr>
      <w:r w:rsidRPr="00420B72">
        <w:rPr>
          <w:rFonts w:ascii="Arial" w:hAnsi="Arial" w:cs="Arial"/>
          <w:snapToGrid w:val="0"/>
          <w:sz w:val="22"/>
          <w:szCs w:val="22"/>
        </w:rPr>
        <w:t>C1. Partida pressupostària:</w:t>
      </w:r>
    </w:p>
    <w:p w:rsidR="006B5297" w:rsidRPr="008B5F48" w:rsidRDefault="006B5297" w:rsidP="008E3906">
      <w:pPr>
        <w:pStyle w:val="Pargrafdellista"/>
        <w:ind w:left="0"/>
        <w:jc w:val="both"/>
        <w:rPr>
          <w:rFonts w:ascii="Arial" w:hAnsi="Arial" w:cs="Arial"/>
          <w:snapToGrid w:val="0"/>
          <w:sz w:val="22"/>
          <w:szCs w:val="22"/>
        </w:rPr>
      </w:pPr>
    </w:p>
    <w:p w:rsidR="00A624CE" w:rsidRPr="00A624CE" w:rsidRDefault="004D1264" w:rsidP="008E3906">
      <w:pPr>
        <w:spacing w:after="0" w:line="240" w:lineRule="auto"/>
        <w:jc w:val="both"/>
      </w:pPr>
      <w:r w:rsidRPr="00A624CE">
        <w:t>EC</w:t>
      </w:r>
      <w:r w:rsidR="00A624CE" w:rsidRPr="00A624CE">
        <w:t>1004</w:t>
      </w:r>
      <w:r w:rsidR="006B5297" w:rsidRPr="00A624CE">
        <w:t xml:space="preserve"> </w:t>
      </w:r>
      <w:r w:rsidR="00A624CE" w:rsidRPr="00A624CE">
        <w:t>D/227001300/1210</w:t>
      </w:r>
    </w:p>
    <w:p w:rsidR="006B5297" w:rsidRPr="00FD5AA0" w:rsidRDefault="006B5297" w:rsidP="008E3906">
      <w:pPr>
        <w:spacing w:after="0" w:line="100" w:lineRule="atLeast"/>
        <w:jc w:val="both"/>
        <w:rPr>
          <w:rFonts w:cs="Arial"/>
          <w:snapToGrid w:val="0"/>
          <w:lang w:eastAsia="es-ES"/>
        </w:rPr>
      </w:pPr>
    </w:p>
    <w:p w:rsidR="00584065" w:rsidRPr="00535B76" w:rsidRDefault="00584065" w:rsidP="008E3906">
      <w:pPr>
        <w:spacing w:after="0" w:line="100" w:lineRule="atLeast"/>
        <w:jc w:val="both"/>
        <w:rPr>
          <w:rFonts w:cs="Arial"/>
          <w:snapToGrid w:val="0"/>
        </w:rPr>
      </w:pPr>
    </w:p>
    <w:p w:rsidR="006B5297" w:rsidRPr="00535B76" w:rsidRDefault="006B5297" w:rsidP="008E3906">
      <w:pPr>
        <w:pStyle w:val="Pargrafdellista"/>
        <w:ind w:left="0"/>
        <w:jc w:val="both"/>
        <w:rPr>
          <w:rFonts w:ascii="Arial" w:hAnsi="Arial" w:cs="Arial"/>
          <w:snapToGrid w:val="0"/>
          <w:sz w:val="22"/>
          <w:szCs w:val="22"/>
        </w:rPr>
      </w:pPr>
      <w:r w:rsidRPr="00535B76">
        <w:rPr>
          <w:rFonts w:ascii="Arial" w:hAnsi="Arial" w:cs="Arial"/>
          <w:snapToGrid w:val="0"/>
          <w:sz w:val="22"/>
          <w:szCs w:val="22"/>
        </w:rPr>
        <w:t>C2. Expedient d’abast plurianual:</w:t>
      </w:r>
    </w:p>
    <w:p w:rsidR="006B5297" w:rsidRPr="00535B76" w:rsidRDefault="006B5297" w:rsidP="008E3906">
      <w:pPr>
        <w:pStyle w:val="Pargrafdellista"/>
        <w:ind w:left="0"/>
        <w:jc w:val="both"/>
        <w:rPr>
          <w:rFonts w:ascii="Arial" w:hAnsi="Arial" w:cs="Arial"/>
          <w:snapToGrid w:val="0"/>
          <w:sz w:val="22"/>
          <w:szCs w:val="22"/>
        </w:rPr>
      </w:pPr>
    </w:p>
    <w:p w:rsidR="006B5297" w:rsidRPr="00535B76" w:rsidRDefault="006B5297" w:rsidP="008E3906">
      <w:pPr>
        <w:pStyle w:val="Pargrafdellista"/>
        <w:ind w:left="0"/>
        <w:jc w:val="both"/>
        <w:rPr>
          <w:rFonts w:cs="Arial"/>
          <w:snapToGrid w:val="0"/>
        </w:rPr>
      </w:pPr>
      <w:r w:rsidRPr="00535B76">
        <w:rPr>
          <w:rFonts w:ascii="Arial" w:hAnsi="Arial" w:cs="Arial"/>
          <w:snapToGrid w:val="0"/>
          <w:sz w:val="22"/>
          <w:szCs w:val="22"/>
        </w:rPr>
        <w:t>No</w:t>
      </w:r>
      <w:r w:rsidRPr="00535B76">
        <w:rPr>
          <w:rFonts w:ascii="Arial" w:hAnsi="Arial" w:cs="Arial"/>
          <w:snapToGrid w:val="0"/>
          <w:sz w:val="22"/>
          <w:szCs w:val="22"/>
        </w:rPr>
        <w:tab/>
      </w:r>
      <w:r w:rsidRPr="00535B76">
        <w:rPr>
          <w:rFonts w:cs="Arial"/>
          <w:snapToGrid w:val="0"/>
        </w:rPr>
        <w:tab/>
      </w:r>
      <w:r w:rsidRPr="00535B76">
        <w:rPr>
          <w:rFonts w:cs="Arial"/>
          <w:snapToGrid w:val="0"/>
        </w:rPr>
        <w:tab/>
      </w:r>
    </w:p>
    <w:p w:rsidR="006B5297" w:rsidRDefault="006B5297" w:rsidP="008E3906">
      <w:pPr>
        <w:spacing w:after="0" w:line="240" w:lineRule="auto"/>
        <w:jc w:val="both"/>
        <w:rPr>
          <w:rFonts w:cs="Arial"/>
          <w:b/>
          <w:snapToGrid w:val="0"/>
          <w:lang w:eastAsia="es-ES"/>
        </w:rPr>
      </w:pPr>
    </w:p>
    <w:p w:rsidR="006B5297" w:rsidRPr="00F61656" w:rsidRDefault="006B5297" w:rsidP="008E3906">
      <w:pPr>
        <w:numPr>
          <w:ilvl w:val="0"/>
          <w:numId w:val="3"/>
        </w:numPr>
        <w:tabs>
          <w:tab w:val="clear" w:pos="360"/>
          <w:tab w:val="num" w:pos="-412"/>
        </w:tabs>
        <w:spacing w:after="0" w:line="240" w:lineRule="auto"/>
        <w:ind w:left="0"/>
        <w:jc w:val="both"/>
        <w:rPr>
          <w:rFonts w:cs="Arial"/>
          <w:b/>
          <w:snapToGrid w:val="0"/>
          <w:lang w:eastAsia="es-ES"/>
        </w:rPr>
      </w:pPr>
      <w:r>
        <w:rPr>
          <w:rFonts w:cs="Arial"/>
          <w:b/>
          <w:snapToGrid w:val="0"/>
          <w:lang w:eastAsia="es-ES"/>
        </w:rPr>
        <w:t xml:space="preserve">Termini de durada del contracte </w:t>
      </w:r>
    </w:p>
    <w:p w:rsidR="006B5297" w:rsidRPr="00F61656" w:rsidRDefault="006B5297" w:rsidP="008E3906">
      <w:pPr>
        <w:spacing w:after="0" w:line="240" w:lineRule="auto"/>
        <w:jc w:val="both"/>
        <w:rPr>
          <w:rFonts w:cs="Arial"/>
          <w:snapToGrid w:val="0"/>
          <w:lang w:eastAsia="es-ES"/>
        </w:rPr>
      </w:pPr>
    </w:p>
    <w:p w:rsidR="006B5297" w:rsidRPr="00F61656" w:rsidRDefault="006B5297" w:rsidP="008E3906">
      <w:pPr>
        <w:tabs>
          <w:tab w:val="num" w:pos="2160"/>
        </w:tabs>
        <w:spacing w:after="0" w:line="240" w:lineRule="auto"/>
        <w:jc w:val="both"/>
        <w:rPr>
          <w:rFonts w:cs="Arial"/>
          <w:snapToGrid w:val="0"/>
          <w:lang w:eastAsia="es-ES"/>
        </w:rPr>
      </w:pPr>
      <w:r w:rsidRPr="00CA6BDA">
        <w:rPr>
          <w:rFonts w:cs="Arial"/>
          <w:snapToGrid w:val="0"/>
          <w:lang w:eastAsia="es-ES"/>
        </w:rPr>
        <w:t>D.1</w:t>
      </w:r>
      <w:r>
        <w:rPr>
          <w:rFonts w:cs="Arial"/>
          <w:snapToGrid w:val="0"/>
          <w:lang w:eastAsia="es-ES"/>
        </w:rPr>
        <w:t xml:space="preserve"> </w:t>
      </w:r>
      <w:r w:rsidRPr="00F61656">
        <w:rPr>
          <w:rFonts w:cs="Arial"/>
          <w:snapToGrid w:val="0"/>
          <w:lang w:eastAsia="es-ES"/>
        </w:rPr>
        <w:t>Termini de durada:</w:t>
      </w:r>
    </w:p>
    <w:p w:rsidR="006B5297" w:rsidRDefault="006B5297" w:rsidP="008E3906">
      <w:pPr>
        <w:tabs>
          <w:tab w:val="num" w:pos="2160"/>
        </w:tabs>
        <w:spacing w:after="0" w:line="240" w:lineRule="auto"/>
        <w:jc w:val="both"/>
        <w:rPr>
          <w:rFonts w:cs="Arial"/>
          <w:snapToGrid w:val="0"/>
          <w:lang w:eastAsia="es-ES"/>
        </w:rPr>
      </w:pPr>
    </w:p>
    <w:p w:rsidR="00FD5AA0" w:rsidRPr="00360263" w:rsidRDefault="00FD5AA0" w:rsidP="008E3906">
      <w:pPr>
        <w:pStyle w:val="Textindependent"/>
        <w:rPr>
          <w:rFonts w:eastAsiaTheme="minorHAnsi" w:cs="Arial"/>
          <w:color w:val="000000"/>
          <w:sz w:val="22"/>
          <w:szCs w:val="22"/>
        </w:rPr>
      </w:pPr>
      <w:r w:rsidRPr="00360263">
        <w:rPr>
          <w:rFonts w:eastAsiaTheme="minorHAnsi" w:cs="Arial"/>
          <w:color w:val="000000"/>
          <w:sz w:val="22"/>
          <w:szCs w:val="22"/>
        </w:rPr>
        <w:t xml:space="preserve">El termini d’execució del contracte serà des de la data de formalització del contracte i fins al </w:t>
      </w:r>
      <w:r w:rsidR="00A624CE">
        <w:rPr>
          <w:rFonts w:eastAsiaTheme="minorHAnsi" w:cs="Arial"/>
          <w:color w:val="000000"/>
          <w:sz w:val="22"/>
          <w:szCs w:val="22"/>
        </w:rPr>
        <w:t>31 de desembre de</w:t>
      </w:r>
      <w:r>
        <w:rPr>
          <w:rFonts w:eastAsiaTheme="minorHAnsi" w:cs="Arial"/>
          <w:color w:val="000000"/>
          <w:sz w:val="22"/>
          <w:szCs w:val="22"/>
        </w:rPr>
        <w:t xml:space="preserve"> 2023</w:t>
      </w:r>
      <w:r w:rsidR="00A624CE">
        <w:rPr>
          <w:rFonts w:eastAsiaTheme="minorHAnsi" w:cs="Arial"/>
          <w:color w:val="000000"/>
          <w:sz w:val="22"/>
          <w:szCs w:val="22"/>
        </w:rPr>
        <w:t xml:space="preserve">. </w:t>
      </w:r>
      <w:r w:rsidRPr="00360263">
        <w:rPr>
          <w:rFonts w:eastAsiaTheme="minorHAnsi" w:cs="Arial"/>
          <w:color w:val="000000"/>
          <w:sz w:val="22"/>
          <w:szCs w:val="22"/>
        </w:rPr>
        <w:t>En cap cas el termini d’execució del contracte serà anterior a l’1 de gener de 2023.</w:t>
      </w:r>
    </w:p>
    <w:p w:rsidR="004A4103" w:rsidRDefault="004A4103" w:rsidP="008E3906">
      <w:pPr>
        <w:spacing w:after="0" w:line="240" w:lineRule="auto"/>
        <w:ind w:right="-23"/>
        <w:jc w:val="both"/>
        <w:rPr>
          <w:rFonts w:eastAsia="Arial" w:cs="Arial"/>
          <w:lang w:val="es-ES"/>
        </w:rPr>
      </w:pPr>
    </w:p>
    <w:p w:rsidR="00924AED" w:rsidRDefault="00924AED" w:rsidP="008E3906">
      <w:pPr>
        <w:spacing w:after="0" w:line="240" w:lineRule="auto"/>
        <w:ind w:right="-23"/>
        <w:jc w:val="both"/>
        <w:rPr>
          <w:rFonts w:cs="Arial"/>
          <w:snapToGrid w:val="0"/>
        </w:rPr>
      </w:pPr>
      <w:r w:rsidRPr="00924AED">
        <w:rPr>
          <w:rFonts w:cs="Arial"/>
          <w:snapToGrid w:val="0"/>
        </w:rPr>
        <w:t>El contracte inclou l’elaboració de dos informes de previsió de l’evolució de les principals macromagnituds de l’economia catalana que es lliuraran dos cops l’any. El document metodològic es lliurarà abans del termini de finalització del contracte.</w:t>
      </w:r>
    </w:p>
    <w:p w:rsidR="00924AED" w:rsidRPr="00FD5AA0" w:rsidRDefault="00924AED" w:rsidP="008E3906">
      <w:pPr>
        <w:spacing w:after="0" w:line="240" w:lineRule="auto"/>
        <w:ind w:right="-23"/>
        <w:jc w:val="both"/>
        <w:rPr>
          <w:rFonts w:eastAsia="Arial" w:cs="Arial"/>
          <w:lang w:val="es-ES"/>
        </w:rPr>
      </w:pPr>
    </w:p>
    <w:p w:rsidR="006B5297" w:rsidRDefault="006B5297" w:rsidP="008E3906">
      <w:pPr>
        <w:tabs>
          <w:tab w:val="num" w:pos="2160"/>
        </w:tabs>
        <w:spacing w:after="0" w:line="240" w:lineRule="auto"/>
        <w:jc w:val="both"/>
        <w:rPr>
          <w:rFonts w:cs="Arial"/>
          <w:snapToGrid w:val="0"/>
          <w:lang w:eastAsia="es-ES"/>
        </w:rPr>
      </w:pPr>
      <w:r>
        <w:rPr>
          <w:rFonts w:cs="Arial"/>
          <w:snapToGrid w:val="0"/>
          <w:lang w:eastAsia="es-ES"/>
        </w:rPr>
        <w:t xml:space="preserve">D.2 </w:t>
      </w:r>
      <w:r w:rsidRPr="00F61656">
        <w:rPr>
          <w:rFonts w:cs="Arial"/>
          <w:snapToGrid w:val="0"/>
          <w:lang w:eastAsia="es-ES"/>
        </w:rPr>
        <w:t xml:space="preserve">Possibilitat de pròrrogues i termini: </w:t>
      </w:r>
    </w:p>
    <w:p w:rsidR="006B5297" w:rsidRDefault="006B5297" w:rsidP="008E3906">
      <w:pPr>
        <w:tabs>
          <w:tab w:val="num" w:pos="2160"/>
        </w:tabs>
        <w:spacing w:after="0" w:line="240" w:lineRule="auto"/>
        <w:jc w:val="both"/>
        <w:rPr>
          <w:rFonts w:cs="Arial"/>
          <w:snapToGrid w:val="0"/>
          <w:lang w:eastAsia="es-ES"/>
        </w:rPr>
      </w:pPr>
    </w:p>
    <w:p w:rsidR="00A624CE" w:rsidRDefault="006B5297" w:rsidP="008E3906">
      <w:pPr>
        <w:tabs>
          <w:tab w:val="left" w:pos="2160"/>
        </w:tabs>
        <w:spacing w:after="0" w:line="240" w:lineRule="auto"/>
        <w:jc w:val="both"/>
        <w:rPr>
          <w:rFonts w:cs="Arial"/>
        </w:rPr>
      </w:pPr>
      <w:r>
        <w:rPr>
          <w:rFonts w:cs="Arial"/>
        </w:rPr>
        <w:t xml:space="preserve">En aquest expedient </w:t>
      </w:r>
      <w:r w:rsidR="00A624CE">
        <w:rPr>
          <w:rFonts w:cs="Arial"/>
        </w:rPr>
        <w:t>es preveu la possibilitat de d</w:t>
      </w:r>
      <w:r w:rsidR="00924AED">
        <w:rPr>
          <w:rFonts w:cs="Arial"/>
        </w:rPr>
        <w:t>ues pròrrogues anuals, és a dir, de l’1 de gener al 31 de desembre de 2024 i de l’1 de gener al 31 de desembre de 2025.</w:t>
      </w:r>
    </w:p>
    <w:p w:rsidR="00A624CE" w:rsidRPr="008A77D7" w:rsidRDefault="00A624CE" w:rsidP="008E3906">
      <w:pPr>
        <w:tabs>
          <w:tab w:val="left" w:pos="2160"/>
        </w:tabs>
        <w:spacing w:after="0" w:line="240" w:lineRule="auto"/>
        <w:jc w:val="both"/>
        <w:rPr>
          <w:rFonts w:cs="Arial"/>
        </w:rPr>
      </w:pPr>
    </w:p>
    <w:p w:rsidR="006B5297" w:rsidRPr="00E34461" w:rsidRDefault="006B5297" w:rsidP="008E3906">
      <w:pPr>
        <w:pStyle w:val="CM24"/>
        <w:spacing w:after="0"/>
        <w:jc w:val="both"/>
        <w:rPr>
          <w:rFonts w:cs="Arial"/>
          <w:sz w:val="22"/>
          <w:szCs w:val="22"/>
        </w:rPr>
      </w:pPr>
      <w:r w:rsidRPr="00E34461">
        <w:rPr>
          <w:sz w:val="22"/>
          <w:szCs w:val="22"/>
        </w:rPr>
        <w:t xml:space="preserve">D.3 </w:t>
      </w:r>
      <w:r w:rsidRPr="00E34461">
        <w:rPr>
          <w:sz w:val="22"/>
          <w:szCs w:val="22"/>
          <w:u w:val="single"/>
        </w:rPr>
        <w:t>Lloc d’execució i recepció dels treballs</w:t>
      </w:r>
    </w:p>
    <w:p w:rsidR="006B5297" w:rsidRPr="00E34461" w:rsidRDefault="006B5297" w:rsidP="008E3906">
      <w:pPr>
        <w:spacing w:after="0" w:line="240" w:lineRule="auto"/>
        <w:jc w:val="both"/>
      </w:pPr>
    </w:p>
    <w:p w:rsidR="006B5297" w:rsidRDefault="00924AED" w:rsidP="008E3906">
      <w:pPr>
        <w:pStyle w:val="Textindependent"/>
        <w:spacing w:before="3"/>
        <w:ind w:right="132"/>
        <w:rPr>
          <w:rFonts w:cs="Arial"/>
          <w:snapToGrid/>
          <w:sz w:val="22"/>
          <w:szCs w:val="22"/>
          <w:lang w:val="ca-ES" w:eastAsia="ca-ES"/>
        </w:rPr>
      </w:pPr>
      <w:r w:rsidRPr="00924AED">
        <w:rPr>
          <w:rFonts w:cs="Arial"/>
          <w:snapToGrid/>
          <w:sz w:val="22"/>
          <w:szCs w:val="22"/>
          <w:lang w:val="ca-ES" w:eastAsia="ca-ES"/>
        </w:rPr>
        <w:t xml:space="preserve">Tots els documents es lliuraran per via electrònica </w:t>
      </w:r>
      <w:r>
        <w:rPr>
          <w:rFonts w:cs="Arial"/>
          <w:snapToGrid/>
          <w:sz w:val="22"/>
          <w:szCs w:val="22"/>
          <w:lang w:val="ca-ES" w:eastAsia="ca-ES"/>
        </w:rPr>
        <w:t xml:space="preserve">al/a </w:t>
      </w:r>
      <w:r w:rsidRPr="00924AED">
        <w:rPr>
          <w:rFonts w:cs="Arial"/>
          <w:snapToGrid/>
          <w:sz w:val="22"/>
          <w:szCs w:val="22"/>
          <w:lang w:val="ca-ES" w:eastAsia="ca-ES"/>
        </w:rPr>
        <w:t>la director</w:t>
      </w:r>
      <w:r>
        <w:rPr>
          <w:rFonts w:cs="Arial"/>
          <w:snapToGrid/>
          <w:sz w:val="22"/>
          <w:szCs w:val="22"/>
          <w:lang w:val="ca-ES" w:eastAsia="ca-ES"/>
        </w:rPr>
        <w:t>/</w:t>
      </w:r>
      <w:r w:rsidRPr="00924AED">
        <w:rPr>
          <w:rFonts w:cs="Arial"/>
          <w:snapToGrid/>
          <w:sz w:val="22"/>
          <w:szCs w:val="22"/>
          <w:lang w:val="ca-ES" w:eastAsia="ca-ES"/>
        </w:rPr>
        <w:t>a general d’anàlisi econòmica.</w:t>
      </w:r>
    </w:p>
    <w:p w:rsidR="00E437D1" w:rsidRPr="00E437D1" w:rsidRDefault="00E437D1" w:rsidP="008E3906">
      <w:pPr>
        <w:pStyle w:val="Textindependent"/>
        <w:spacing w:before="3"/>
        <w:ind w:right="132"/>
        <w:rPr>
          <w:rFonts w:cs="Arial"/>
          <w:snapToGrid/>
          <w:sz w:val="22"/>
          <w:szCs w:val="22"/>
          <w:lang w:val="ca-ES" w:eastAsia="ca-ES"/>
        </w:rPr>
      </w:pPr>
    </w:p>
    <w:p w:rsidR="006B5297" w:rsidRPr="00F61656" w:rsidRDefault="006B5297" w:rsidP="008E3906">
      <w:pPr>
        <w:numPr>
          <w:ilvl w:val="0"/>
          <w:numId w:val="3"/>
        </w:numPr>
        <w:tabs>
          <w:tab w:val="clear" w:pos="360"/>
          <w:tab w:val="num" w:pos="-412"/>
          <w:tab w:val="num" w:pos="2160"/>
        </w:tabs>
        <w:spacing w:after="0" w:line="240" w:lineRule="auto"/>
        <w:ind w:left="0"/>
        <w:jc w:val="both"/>
        <w:rPr>
          <w:rFonts w:cs="Arial"/>
          <w:b/>
          <w:snapToGrid w:val="0"/>
          <w:lang w:eastAsia="es-ES"/>
        </w:rPr>
      </w:pPr>
      <w:r w:rsidRPr="00F61656">
        <w:rPr>
          <w:rFonts w:cs="Arial"/>
          <w:b/>
          <w:snapToGrid w:val="0"/>
          <w:lang w:eastAsia="es-ES"/>
        </w:rPr>
        <w:t xml:space="preserve">Variants </w:t>
      </w:r>
    </w:p>
    <w:p w:rsidR="006B5297" w:rsidRPr="00F61656" w:rsidRDefault="006B5297" w:rsidP="008E3906">
      <w:pPr>
        <w:tabs>
          <w:tab w:val="num" w:pos="2160"/>
        </w:tabs>
        <w:spacing w:after="0" w:line="240" w:lineRule="auto"/>
        <w:jc w:val="both"/>
        <w:rPr>
          <w:rFonts w:cs="Arial"/>
          <w:snapToGrid w:val="0"/>
          <w:lang w:eastAsia="es-ES"/>
        </w:rPr>
      </w:pPr>
    </w:p>
    <w:p w:rsidR="006B5297" w:rsidRDefault="006B5297" w:rsidP="008E3906">
      <w:pPr>
        <w:spacing w:after="0" w:line="240" w:lineRule="auto"/>
        <w:jc w:val="both"/>
        <w:rPr>
          <w:rFonts w:cs="Arial"/>
          <w:snapToGrid w:val="0"/>
          <w:lang w:eastAsia="es-ES"/>
        </w:rPr>
      </w:pPr>
      <w:r>
        <w:rPr>
          <w:rFonts w:cs="Arial"/>
          <w:snapToGrid w:val="0"/>
          <w:lang w:eastAsia="es-ES"/>
        </w:rPr>
        <w:t>No</w:t>
      </w:r>
    </w:p>
    <w:p w:rsidR="005020BD" w:rsidRPr="00F61656" w:rsidRDefault="005020BD" w:rsidP="008E3906">
      <w:pPr>
        <w:spacing w:after="0" w:line="240" w:lineRule="auto"/>
        <w:jc w:val="both"/>
        <w:rPr>
          <w:rFonts w:cs="Arial"/>
          <w:snapToGrid w:val="0"/>
          <w:lang w:eastAsia="es-ES"/>
        </w:rPr>
      </w:pPr>
    </w:p>
    <w:p w:rsidR="006B5297" w:rsidRPr="00F61656" w:rsidRDefault="006B5297" w:rsidP="008E3906">
      <w:pPr>
        <w:numPr>
          <w:ilvl w:val="0"/>
          <w:numId w:val="3"/>
        </w:numPr>
        <w:tabs>
          <w:tab w:val="clear" w:pos="360"/>
          <w:tab w:val="num" w:pos="-412"/>
          <w:tab w:val="num" w:pos="2160"/>
        </w:tabs>
        <w:spacing w:after="0" w:line="240" w:lineRule="auto"/>
        <w:ind w:left="0"/>
        <w:jc w:val="both"/>
        <w:rPr>
          <w:rFonts w:cs="Arial"/>
          <w:snapToGrid w:val="0"/>
          <w:lang w:eastAsia="es-ES"/>
        </w:rPr>
      </w:pPr>
      <w:r w:rsidRPr="00F61656">
        <w:rPr>
          <w:rFonts w:cs="Arial"/>
          <w:b/>
          <w:snapToGrid w:val="0"/>
          <w:lang w:eastAsia="es-ES"/>
        </w:rPr>
        <w:t xml:space="preserve">Tramitació de l’expedient i procediment d’adjudicació </w:t>
      </w:r>
    </w:p>
    <w:p w:rsidR="006B5297" w:rsidRPr="00F61656" w:rsidRDefault="006B5297" w:rsidP="008E3906">
      <w:pPr>
        <w:tabs>
          <w:tab w:val="num" w:pos="2160"/>
        </w:tabs>
        <w:spacing w:after="0" w:line="240" w:lineRule="auto"/>
        <w:jc w:val="both"/>
        <w:rPr>
          <w:rFonts w:cs="Arial"/>
          <w:b/>
          <w:snapToGrid w:val="0"/>
          <w:lang w:eastAsia="es-ES"/>
        </w:rPr>
      </w:pPr>
    </w:p>
    <w:p w:rsidR="006B5297" w:rsidRDefault="006B5297" w:rsidP="008E3906">
      <w:pPr>
        <w:tabs>
          <w:tab w:val="num" w:pos="2160"/>
        </w:tabs>
        <w:spacing w:after="0" w:line="240" w:lineRule="auto"/>
        <w:jc w:val="both"/>
        <w:rPr>
          <w:rFonts w:cs="Arial"/>
          <w:snapToGrid w:val="0"/>
          <w:lang w:eastAsia="es-ES"/>
        </w:rPr>
      </w:pPr>
      <w:r>
        <w:rPr>
          <w:rFonts w:cs="Arial"/>
          <w:snapToGrid w:val="0"/>
          <w:lang w:eastAsia="es-ES"/>
        </w:rPr>
        <w:t xml:space="preserve">F.1 </w:t>
      </w:r>
      <w:r w:rsidRPr="00F61656">
        <w:rPr>
          <w:rFonts w:cs="Arial"/>
          <w:snapToGrid w:val="0"/>
          <w:lang w:eastAsia="es-ES"/>
        </w:rPr>
        <w:t xml:space="preserve">Forma de tramitació: </w:t>
      </w:r>
    </w:p>
    <w:p w:rsidR="006B5297" w:rsidRDefault="006B5297" w:rsidP="008E3906">
      <w:pPr>
        <w:tabs>
          <w:tab w:val="num" w:pos="2160"/>
        </w:tabs>
        <w:spacing w:after="0" w:line="240" w:lineRule="auto"/>
        <w:jc w:val="both"/>
        <w:rPr>
          <w:rFonts w:cs="Arial"/>
          <w:snapToGrid w:val="0"/>
          <w:lang w:eastAsia="es-ES"/>
        </w:rPr>
      </w:pPr>
    </w:p>
    <w:p w:rsidR="006B5297" w:rsidRPr="007A6AB7" w:rsidRDefault="006B5297" w:rsidP="008E3906">
      <w:pPr>
        <w:tabs>
          <w:tab w:val="num" w:pos="2160"/>
        </w:tabs>
        <w:spacing w:after="0" w:line="240" w:lineRule="auto"/>
        <w:jc w:val="both"/>
        <w:rPr>
          <w:rFonts w:cs="Arial"/>
          <w:snapToGrid w:val="0"/>
          <w:lang w:eastAsia="es-ES"/>
        </w:rPr>
      </w:pPr>
      <w:r>
        <w:rPr>
          <w:rFonts w:cs="Arial"/>
          <w:snapToGrid w:val="0"/>
          <w:lang w:eastAsia="es-ES"/>
        </w:rPr>
        <w:t>Ordinària i anticipada</w:t>
      </w:r>
    </w:p>
    <w:p w:rsidR="0046722E" w:rsidRPr="00F61656" w:rsidRDefault="0046722E" w:rsidP="008E3906">
      <w:pPr>
        <w:tabs>
          <w:tab w:val="num" w:pos="2160"/>
        </w:tabs>
        <w:spacing w:after="0" w:line="240" w:lineRule="auto"/>
        <w:jc w:val="both"/>
        <w:rPr>
          <w:rFonts w:cs="Arial"/>
          <w:snapToGrid w:val="0"/>
          <w:lang w:eastAsia="es-ES"/>
        </w:rPr>
      </w:pPr>
    </w:p>
    <w:p w:rsidR="006B5297" w:rsidRPr="00F61656" w:rsidRDefault="006B5297" w:rsidP="008E3906">
      <w:pPr>
        <w:tabs>
          <w:tab w:val="num" w:pos="2160"/>
        </w:tabs>
        <w:spacing w:after="0" w:line="240" w:lineRule="auto"/>
        <w:jc w:val="both"/>
        <w:rPr>
          <w:rFonts w:cs="Arial"/>
          <w:snapToGrid w:val="0"/>
          <w:lang w:eastAsia="es-ES"/>
        </w:rPr>
      </w:pPr>
      <w:r>
        <w:rPr>
          <w:rFonts w:cs="Arial"/>
          <w:snapToGrid w:val="0"/>
          <w:lang w:eastAsia="es-ES"/>
        </w:rPr>
        <w:t xml:space="preserve">F.2 </w:t>
      </w:r>
      <w:r w:rsidRPr="00F61656">
        <w:rPr>
          <w:rFonts w:cs="Arial"/>
          <w:snapToGrid w:val="0"/>
          <w:lang w:eastAsia="es-ES"/>
        </w:rPr>
        <w:t>Procediment d’adjudicació:</w:t>
      </w:r>
    </w:p>
    <w:p w:rsidR="006B5297" w:rsidRDefault="006B5297" w:rsidP="008E3906">
      <w:pPr>
        <w:tabs>
          <w:tab w:val="num" w:pos="2160"/>
        </w:tabs>
        <w:spacing w:after="0" w:line="240" w:lineRule="auto"/>
        <w:jc w:val="both"/>
        <w:rPr>
          <w:rFonts w:cs="Arial"/>
          <w:snapToGrid w:val="0"/>
          <w:lang w:eastAsia="es-ES"/>
        </w:rPr>
      </w:pPr>
    </w:p>
    <w:p w:rsidR="006B5297" w:rsidRDefault="006B5297" w:rsidP="008E3906">
      <w:pPr>
        <w:tabs>
          <w:tab w:val="left" w:pos="1427"/>
        </w:tabs>
        <w:spacing w:after="0" w:line="240" w:lineRule="auto"/>
        <w:jc w:val="both"/>
        <w:rPr>
          <w:rFonts w:cs="Arial"/>
          <w:snapToGrid w:val="0"/>
          <w:lang w:eastAsia="es-ES"/>
        </w:rPr>
      </w:pPr>
      <w:r>
        <w:rPr>
          <w:rFonts w:cs="Arial"/>
          <w:snapToGrid w:val="0"/>
          <w:lang w:eastAsia="es-ES"/>
        </w:rPr>
        <w:t>Obert simplificat</w:t>
      </w:r>
    </w:p>
    <w:p w:rsidR="006B5297" w:rsidRPr="00F61656" w:rsidRDefault="006B5297" w:rsidP="008E3906">
      <w:pPr>
        <w:tabs>
          <w:tab w:val="num" w:pos="2160"/>
        </w:tabs>
        <w:spacing w:after="0" w:line="240" w:lineRule="auto"/>
        <w:jc w:val="both"/>
        <w:rPr>
          <w:rFonts w:cs="Arial"/>
          <w:snapToGrid w:val="0"/>
          <w:lang w:eastAsia="es-ES"/>
        </w:rPr>
      </w:pPr>
    </w:p>
    <w:p w:rsidR="006B5297" w:rsidRDefault="006B5297" w:rsidP="008E3906">
      <w:pPr>
        <w:tabs>
          <w:tab w:val="num" w:pos="2160"/>
        </w:tabs>
        <w:spacing w:after="0" w:line="240" w:lineRule="auto"/>
        <w:jc w:val="both"/>
        <w:rPr>
          <w:rFonts w:cs="Arial"/>
          <w:snapToGrid w:val="0"/>
          <w:lang w:eastAsia="es-ES"/>
        </w:rPr>
      </w:pPr>
      <w:r>
        <w:rPr>
          <w:rFonts w:cs="Arial"/>
          <w:snapToGrid w:val="0"/>
          <w:lang w:eastAsia="es-ES"/>
        </w:rPr>
        <w:t xml:space="preserve">F.3 </w:t>
      </w:r>
      <w:r w:rsidRPr="00F61656">
        <w:rPr>
          <w:rFonts w:cs="Arial"/>
          <w:snapToGrid w:val="0"/>
          <w:lang w:eastAsia="es-ES"/>
        </w:rPr>
        <w:t xml:space="preserve">Presentació d’ofertes mitjançant eina de Sobre Digital: </w:t>
      </w:r>
    </w:p>
    <w:p w:rsidR="006B5297" w:rsidRPr="00F61656" w:rsidRDefault="006B5297" w:rsidP="008E3906">
      <w:pPr>
        <w:tabs>
          <w:tab w:val="num" w:pos="2160"/>
        </w:tabs>
        <w:spacing w:after="0" w:line="240" w:lineRule="auto"/>
        <w:jc w:val="both"/>
        <w:rPr>
          <w:rFonts w:cs="Arial"/>
          <w:snapToGrid w:val="0"/>
          <w:lang w:eastAsia="es-ES"/>
        </w:rPr>
      </w:pPr>
      <w:r w:rsidRPr="00F61656">
        <w:rPr>
          <w:rFonts w:cs="Arial"/>
          <w:snapToGrid w:val="0"/>
          <w:lang w:eastAsia="es-ES"/>
        </w:rPr>
        <w:tab/>
      </w:r>
    </w:p>
    <w:p w:rsidR="00705A50" w:rsidRDefault="00705A50" w:rsidP="008E3906">
      <w:pPr>
        <w:tabs>
          <w:tab w:val="left" w:pos="2160"/>
        </w:tabs>
        <w:spacing w:after="0" w:line="100" w:lineRule="atLeast"/>
        <w:jc w:val="both"/>
        <w:rPr>
          <w:rFonts w:cs="Arial"/>
        </w:rPr>
      </w:pPr>
      <w:r>
        <w:rPr>
          <w:rFonts w:cs="Arial"/>
          <w:snapToGrid w:val="0"/>
          <w:lang w:eastAsia="es-ES"/>
        </w:rPr>
        <w:t xml:space="preserve">Sobres a presentar: </w:t>
      </w:r>
      <w:r w:rsidRPr="003334CB">
        <w:rPr>
          <w:rFonts w:cs="Arial"/>
        </w:rPr>
        <w:t xml:space="preserve">En aquest expedient es preveu la </w:t>
      </w:r>
      <w:r w:rsidRPr="0016259C">
        <w:rPr>
          <w:rFonts w:cs="Arial"/>
          <w:b/>
        </w:rPr>
        <w:t xml:space="preserve">presentació </w:t>
      </w:r>
      <w:r>
        <w:rPr>
          <w:rFonts w:cs="Arial"/>
          <w:b/>
        </w:rPr>
        <w:t>de dos sobres</w:t>
      </w:r>
      <w:r>
        <w:rPr>
          <w:rFonts w:cs="Arial"/>
        </w:rPr>
        <w:t xml:space="preserve"> atès que en el procediment es contemplen criteris d’adjudicació  avaluables mitjançant un judici de valor (subjectius) i criteris avaluables mitjançant la mera aplicació de fórmules (objectius).</w:t>
      </w:r>
    </w:p>
    <w:p w:rsidR="00705A50" w:rsidRPr="003334CB" w:rsidRDefault="00705A50" w:rsidP="008E3906">
      <w:pPr>
        <w:tabs>
          <w:tab w:val="left" w:pos="2160"/>
        </w:tabs>
        <w:spacing w:after="0" w:line="100" w:lineRule="atLeast"/>
        <w:jc w:val="both"/>
      </w:pPr>
      <w:r>
        <w:rPr>
          <w:rFonts w:cs="Arial"/>
        </w:rPr>
        <w:t xml:space="preserve"> </w:t>
      </w:r>
    </w:p>
    <w:p w:rsidR="00705A50" w:rsidRPr="003334CB" w:rsidRDefault="00705A50" w:rsidP="008E3906">
      <w:pPr>
        <w:tabs>
          <w:tab w:val="left" w:pos="2160"/>
        </w:tabs>
        <w:spacing w:after="0" w:line="100" w:lineRule="atLeast"/>
        <w:jc w:val="both"/>
        <w:rPr>
          <w:rFonts w:cs="Arial"/>
        </w:rPr>
      </w:pPr>
      <w:r w:rsidRPr="003334CB">
        <w:rPr>
          <w:rFonts w:cs="Arial"/>
        </w:rPr>
        <w:t>La documentació a incloure en el sobre es recull en la clàusula 11</w:t>
      </w:r>
      <w:r>
        <w:rPr>
          <w:rFonts w:cs="Arial"/>
        </w:rPr>
        <w:t>.10.2</w:t>
      </w:r>
      <w:r w:rsidRPr="003334CB">
        <w:rPr>
          <w:rFonts w:cs="Arial"/>
        </w:rPr>
        <w:t xml:space="preserve"> d'aquest plec</w:t>
      </w:r>
      <w:r>
        <w:rPr>
          <w:rFonts w:cs="Arial"/>
        </w:rPr>
        <w:t>:</w:t>
      </w:r>
      <w:r w:rsidRPr="003334CB">
        <w:rPr>
          <w:rFonts w:cs="Arial"/>
        </w:rPr>
        <w:t xml:space="preserve"> </w:t>
      </w:r>
    </w:p>
    <w:p w:rsidR="00705A50" w:rsidRDefault="00705A50" w:rsidP="008E3906">
      <w:pPr>
        <w:tabs>
          <w:tab w:val="num" w:pos="2160"/>
        </w:tabs>
        <w:spacing w:after="0" w:line="240" w:lineRule="auto"/>
        <w:jc w:val="both"/>
        <w:rPr>
          <w:rFonts w:cs="Arial"/>
          <w:snapToGrid w:val="0"/>
          <w:lang w:eastAsia="es-ES"/>
        </w:rPr>
      </w:pPr>
    </w:p>
    <w:p w:rsidR="00705A50" w:rsidRDefault="00705A50" w:rsidP="00052C1F">
      <w:pPr>
        <w:pStyle w:val="Textindependent2"/>
        <w:numPr>
          <w:ilvl w:val="1"/>
          <w:numId w:val="32"/>
        </w:numPr>
        <w:tabs>
          <w:tab w:val="clear" w:pos="1080"/>
          <w:tab w:val="left" w:pos="567"/>
          <w:tab w:val="num" w:pos="668"/>
        </w:tabs>
        <w:spacing w:after="0" w:line="240" w:lineRule="auto"/>
        <w:ind w:left="78" w:hanging="284"/>
        <w:jc w:val="both"/>
        <w:outlineLvl w:val="0"/>
        <w:rPr>
          <w:rFonts w:ascii="Arial" w:hAnsi="Arial" w:cs="Arial"/>
          <w:sz w:val="22"/>
          <w:szCs w:val="22"/>
        </w:rPr>
      </w:pPr>
      <w:r w:rsidRPr="00CC6E1B">
        <w:rPr>
          <w:rFonts w:ascii="Arial" w:hAnsi="Arial" w:cs="Arial"/>
          <w:b/>
          <w:sz w:val="22"/>
          <w:szCs w:val="22"/>
        </w:rPr>
        <w:t>Sobre A</w:t>
      </w:r>
      <w:r>
        <w:rPr>
          <w:rFonts w:ascii="Arial" w:hAnsi="Arial" w:cs="Arial"/>
          <w:sz w:val="22"/>
          <w:szCs w:val="22"/>
        </w:rPr>
        <w:t>: Documentació administrativa i d</w:t>
      </w:r>
      <w:r w:rsidRPr="00E11DE3">
        <w:rPr>
          <w:rFonts w:ascii="Arial" w:hAnsi="Arial" w:cs="Arial"/>
          <w:sz w:val="22"/>
          <w:szCs w:val="22"/>
        </w:rPr>
        <w:t xml:space="preserve">ocumentació relativa als criteris de valoració subjectiva.  </w:t>
      </w:r>
    </w:p>
    <w:p w:rsidR="00705A50" w:rsidRDefault="00705A50" w:rsidP="008E3906">
      <w:pPr>
        <w:pStyle w:val="Textindependent2"/>
        <w:tabs>
          <w:tab w:val="left" w:pos="567"/>
        </w:tabs>
        <w:spacing w:after="0" w:line="240" w:lineRule="auto"/>
        <w:ind w:left="78"/>
        <w:jc w:val="both"/>
        <w:outlineLvl w:val="0"/>
        <w:rPr>
          <w:rFonts w:ascii="Arial" w:hAnsi="Arial" w:cs="Arial"/>
          <w:b/>
          <w:sz w:val="22"/>
          <w:szCs w:val="22"/>
        </w:rPr>
      </w:pPr>
    </w:p>
    <w:p w:rsidR="00705A50" w:rsidRDefault="00705A50" w:rsidP="008E3906">
      <w:pPr>
        <w:pStyle w:val="Textindependent2"/>
        <w:tabs>
          <w:tab w:val="left" w:pos="567"/>
        </w:tabs>
        <w:spacing w:after="0" w:line="240" w:lineRule="auto"/>
        <w:ind w:left="78"/>
        <w:jc w:val="both"/>
        <w:outlineLvl w:val="0"/>
        <w:rPr>
          <w:rFonts w:ascii="Arial" w:hAnsi="Arial" w:cs="Arial"/>
          <w:sz w:val="22"/>
          <w:szCs w:val="22"/>
        </w:rPr>
      </w:pPr>
      <w:r w:rsidRPr="003C0ABB">
        <w:rPr>
          <w:rFonts w:ascii="Arial" w:hAnsi="Arial" w:cs="Arial"/>
          <w:sz w:val="22"/>
          <w:szCs w:val="22"/>
        </w:rPr>
        <w:t xml:space="preserve">Concretament hauran d’aportar la declaració que es recull en l’annex núm. 4 i, si s’escau, en cap de subcontractació l’annex núm. 5. Així mateix haurà de presentar en </w:t>
      </w:r>
      <w:r w:rsidRPr="001C46C0">
        <w:rPr>
          <w:rFonts w:ascii="Arial" w:hAnsi="Arial" w:cs="Arial"/>
          <w:sz w:val="22"/>
          <w:szCs w:val="22"/>
        </w:rPr>
        <w:t>aquest sobre la documentació que doni resposta al següent criteri d’adjudicació</w:t>
      </w:r>
      <w:r>
        <w:rPr>
          <w:rFonts w:ascii="Arial" w:hAnsi="Arial" w:cs="Arial"/>
          <w:sz w:val="22"/>
          <w:szCs w:val="22"/>
        </w:rPr>
        <w:t>:</w:t>
      </w:r>
    </w:p>
    <w:p w:rsidR="00705A50" w:rsidRPr="00B912DD" w:rsidRDefault="00705A50" w:rsidP="008E3906">
      <w:pPr>
        <w:pStyle w:val="Textindependent2"/>
        <w:tabs>
          <w:tab w:val="left" w:pos="567"/>
        </w:tabs>
        <w:spacing w:after="0" w:line="240" w:lineRule="auto"/>
        <w:ind w:left="78"/>
        <w:jc w:val="both"/>
        <w:outlineLvl w:val="0"/>
        <w:rPr>
          <w:rFonts w:ascii="Arial" w:hAnsi="Arial" w:cs="Arial"/>
          <w:sz w:val="22"/>
          <w:szCs w:val="22"/>
        </w:rPr>
      </w:pPr>
    </w:p>
    <w:p w:rsidR="00705A50" w:rsidRDefault="00A84D9A"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Pr>
          <w:rFonts w:ascii="Arial" w:hAnsi="Arial" w:cs="Arial"/>
          <w:sz w:val="22"/>
          <w:szCs w:val="22"/>
          <w:u w:val="single"/>
        </w:rPr>
        <w:t>Qualitat metodologia previsions macroeconòmiques</w:t>
      </w:r>
      <w:r w:rsidR="00705A50">
        <w:rPr>
          <w:rFonts w:ascii="Arial" w:hAnsi="Arial" w:cs="Arial"/>
          <w:sz w:val="22"/>
          <w:szCs w:val="22"/>
        </w:rPr>
        <w:t xml:space="preserve">: </w:t>
      </w:r>
      <w:r w:rsidR="00705A50" w:rsidRPr="00B912DD">
        <w:rPr>
          <w:rFonts w:ascii="Arial" w:hAnsi="Arial" w:cs="Arial"/>
          <w:sz w:val="22"/>
          <w:szCs w:val="22"/>
        </w:rPr>
        <w:t xml:space="preserve">indicat en el </w:t>
      </w:r>
      <w:r w:rsidR="00705A50" w:rsidRPr="0016259C">
        <w:rPr>
          <w:rFonts w:ascii="Arial" w:hAnsi="Arial" w:cs="Arial"/>
          <w:sz w:val="22"/>
          <w:szCs w:val="22"/>
        </w:rPr>
        <w:t>punt 1 de l’apar</w:t>
      </w:r>
      <w:r w:rsidR="00705A50">
        <w:rPr>
          <w:rFonts w:ascii="Arial" w:hAnsi="Arial" w:cs="Arial"/>
          <w:sz w:val="22"/>
          <w:szCs w:val="22"/>
        </w:rPr>
        <w:t>tat H1 – Criteris d’adjudicació.</w:t>
      </w:r>
    </w:p>
    <w:p w:rsidR="00A84D9A" w:rsidRDefault="00A84D9A" w:rsidP="008E3906">
      <w:pPr>
        <w:pStyle w:val="Textindependent2"/>
        <w:tabs>
          <w:tab w:val="left" w:pos="567"/>
        </w:tabs>
        <w:spacing w:after="0" w:line="240" w:lineRule="auto"/>
        <w:ind w:left="78"/>
        <w:jc w:val="both"/>
        <w:outlineLvl w:val="0"/>
        <w:rPr>
          <w:rFonts w:ascii="Arial" w:hAnsi="Arial" w:cs="Arial"/>
          <w:sz w:val="22"/>
          <w:szCs w:val="22"/>
        </w:rPr>
      </w:pPr>
    </w:p>
    <w:p w:rsidR="00A84D9A" w:rsidRDefault="00A84D9A"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sidRPr="00A84D9A">
        <w:rPr>
          <w:rFonts w:ascii="Arial" w:hAnsi="Arial" w:cs="Arial"/>
          <w:sz w:val="22"/>
          <w:szCs w:val="22"/>
          <w:u w:val="single"/>
        </w:rPr>
        <w:t>Qualitat proposta d’estudi basada en un model estocàstic d’equilibri general dinàmic</w:t>
      </w:r>
      <w:r>
        <w:rPr>
          <w:rFonts w:ascii="Arial" w:hAnsi="Arial" w:cs="Arial"/>
          <w:sz w:val="22"/>
          <w:szCs w:val="22"/>
        </w:rPr>
        <w:t xml:space="preserve">: </w:t>
      </w:r>
      <w:r w:rsidRPr="00B912DD">
        <w:rPr>
          <w:rFonts w:ascii="Arial" w:hAnsi="Arial" w:cs="Arial"/>
          <w:sz w:val="22"/>
          <w:szCs w:val="22"/>
        </w:rPr>
        <w:t xml:space="preserve">indicat en el </w:t>
      </w:r>
      <w:r>
        <w:rPr>
          <w:rFonts w:ascii="Arial" w:hAnsi="Arial" w:cs="Arial"/>
          <w:sz w:val="22"/>
          <w:szCs w:val="22"/>
        </w:rPr>
        <w:t>punt 2</w:t>
      </w:r>
      <w:r w:rsidRPr="0016259C">
        <w:rPr>
          <w:rFonts w:ascii="Arial" w:hAnsi="Arial" w:cs="Arial"/>
          <w:sz w:val="22"/>
          <w:szCs w:val="22"/>
        </w:rPr>
        <w:t xml:space="preserve"> de l’apar</w:t>
      </w:r>
      <w:r>
        <w:rPr>
          <w:rFonts w:ascii="Arial" w:hAnsi="Arial" w:cs="Arial"/>
          <w:sz w:val="22"/>
          <w:szCs w:val="22"/>
        </w:rPr>
        <w:t>tat H1 – Criteris d’adjudicació.</w:t>
      </w:r>
    </w:p>
    <w:p w:rsidR="00A84D9A" w:rsidRDefault="00A84D9A" w:rsidP="008E3906">
      <w:pPr>
        <w:pStyle w:val="Textindependent2"/>
        <w:tabs>
          <w:tab w:val="left" w:pos="567"/>
        </w:tabs>
        <w:spacing w:after="0" w:line="240" w:lineRule="auto"/>
        <w:ind w:left="-206"/>
        <w:jc w:val="both"/>
        <w:outlineLvl w:val="0"/>
        <w:rPr>
          <w:rFonts w:ascii="Arial" w:hAnsi="Arial" w:cs="Arial"/>
          <w:sz w:val="22"/>
          <w:szCs w:val="22"/>
        </w:rPr>
      </w:pPr>
    </w:p>
    <w:p w:rsidR="00A84D9A" w:rsidRDefault="00A84D9A"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sidRPr="00A84D9A">
        <w:rPr>
          <w:rFonts w:ascii="Arial" w:hAnsi="Arial" w:cs="Arial"/>
          <w:sz w:val="22"/>
          <w:szCs w:val="22"/>
          <w:u w:val="single"/>
        </w:rPr>
        <w:t>Qualitat proposta de formació per al perfeccionament de l’anàlisi econòmica i/o economètrica</w:t>
      </w:r>
      <w:r>
        <w:rPr>
          <w:rFonts w:ascii="Arial" w:hAnsi="Arial" w:cs="Arial"/>
          <w:sz w:val="22"/>
          <w:szCs w:val="22"/>
        </w:rPr>
        <w:t xml:space="preserve">: </w:t>
      </w:r>
      <w:r w:rsidRPr="00B912DD">
        <w:rPr>
          <w:rFonts w:ascii="Arial" w:hAnsi="Arial" w:cs="Arial"/>
          <w:sz w:val="22"/>
          <w:szCs w:val="22"/>
        </w:rPr>
        <w:t xml:space="preserve">indicat en el </w:t>
      </w:r>
      <w:r>
        <w:rPr>
          <w:rFonts w:ascii="Arial" w:hAnsi="Arial" w:cs="Arial"/>
          <w:sz w:val="22"/>
          <w:szCs w:val="22"/>
        </w:rPr>
        <w:t>punt 3</w:t>
      </w:r>
      <w:r w:rsidRPr="0016259C">
        <w:rPr>
          <w:rFonts w:ascii="Arial" w:hAnsi="Arial" w:cs="Arial"/>
          <w:sz w:val="22"/>
          <w:szCs w:val="22"/>
        </w:rPr>
        <w:t xml:space="preserve"> de l’apar</w:t>
      </w:r>
      <w:r>
        <w:rPr>
          <w:rFonts w:ascii="Arial" w:hAnsi="Arial" w:cs="Arial"/>
          <w:sz w:val="22"/>
          <w:szCs w:val="22"/>
        </w:rPr>
        <w:t>tat H1 – Criteris d’adjudicació.</w:t>
      </w:r>
    </w:p>
    <w:p w:rsidR="00A84D9A" w:rsidRPr="00B912DD" w:rsidRDefault="00A84D9A" w:rsidP="008E3906">
      <w:pPr>
        <w:pStyle w:val="Textindependent2"/>
        <w:tabs>
          <w:tab w:val="left" w:pos="567"/>
        </w:tabs>
        <w:spacing w:after="0" w:line="240" w:lineRule="auto"/>
        <w:jc w:val="both"/>
        <w:outlineLvl w:val="0"/>
        <w:rPr>
          <w:rFonts w:ascii="Arial" w:hAnsi="Arial" w:cs="Arial"/>
          <w:sz w:val="22"/>
          <w:szCs w:val="22"/>
        </w:rPr>
      </w:pPr>
    </w:p>
    <w:p w:rsidR="00705A50" w:rsidRPr="00B912DD" w:rsidRDefault="00705A50" w:rsidP="00052C1F">
      <w:pPr>
        <w:pStyle w:val="Textindependent2"/>
        <w:numPr>
          <w:ilvl w:val="0"/>
          <w:numId w:val="31"/>
        </w:numPr>
        <w:tabs>
          <w:tab w:val="left" w:pos="567"/>
        </w:tabs>
        <w:spacing w:after="0" w:line="240" w:lineRule="auto"/>
        <w:ind w:left="78" w:hanging="284"/>
        <w:jc w:val="both"/>
        <w:outlineLvl w:val="0"/>
        <w:rPr>
          <w:rFonts w:ascii="Arial" w:hAnsi="Arial" w:cs="Arial"/>
          <w:sz w:val="22"/>
          <w:szCs w:val="22"/>
        </w:rPr>
      </w:pPr>
      <w:r w:rsidRPr="00CC6E1B">
        <w:rPr>
          <w:rFonts w:ascii="Arial" w:hAnsi="Arial" w:cs="Arial"/>
          <w:b/>
          <w:sz w:val="22"/>
          <w:szCs w:val="22"/>
        </w:rPr>
        <w:t>Sobre B</w:t>
      </w:r>
      <w:r w:rsidRPr="00B912DD">
        <w:rPr>
          <w:rFonts w:ascii="Arial" w:hAnsi="Arial" w:cs="Arial"/>
          <w:sz w:val="22"/>
          <w:szCs w:val="22"/>
        </w:rPr>
        <w:t>: Proposició econòmica i documentació relativa als criteris quantificables automàticament.</w:t>
      </w:r>
    </w:p>
    <w:p w:rsidR="00705A50" w:rsidRPr="001C46C0" w:rsidRDefault="00705A50" w:rsidP="008E3906">
      <w:pPr>
        <w:pStyle w:val="Textindependent2"/>
        <w:tabs>
          <w:tab w:val="left" w:pos="567"/>
        </w:tabs>
        <w:spacing w:after="0" w:line="240" w:lineRule="auto"/>
        <w:ind w:left="78"/>
        <w:jc w:val="both"/>
        <w:outlineLvl w:val="0"/>
        <w:rPr>
          <w:rFonts w:ascii="Arial" w:hAnsi="Arial" w:cs="Arial"/>
          <w:sz w:val="22"/>
          <w:szCs w:val="22"/>
        </w:rPr>
      </w:pPr>
    </w:p>
    <w:p w:rsidR="00705A50" w:rsidRPr="001C46C0" w:rsidRDefault="00705A50" w:rsidP="008E3906">
      <w:pPr>
        <w:pStyle w:val="Textindependent2"/>
        <w:tabs>
          <w:tab w:val="left" w:pos="567"/>
        </w:tabs>
        <w:spacing w:after="0" w:line="240" w:lineRule="auto"/>
        <w:ind w:left="78" w:hanging="284"/>
        <w:jc w:val="both"/>
        <w:outlineLvl w:val="0"/>
        <w:rPr>
          <w:rFonts w:ascii="Arial" w:hAnsi="Arial" w:cs="Arial"/>
          <w:sz w:val="22"/>
          <w:szCs w:val="22"/>
        </w:rPr>
      </w:pPr>
      <w:r w:rsidRPr="001C46C0">
        <w:rPr>
          <w:rFonts w:ascii="Arial" w:hAnsi="Arial" w:cs="Arial"/>
          <w:sz w:val="22"/>
          <w:szCs w:val="22"/>
        </w:rPr>
        <w:tab/>
        <w:t>Concretament es presentarà en aquest sobre la documentació que doni resposta al</w:t>
      </w:r>
      <w:r>
        <w:rPr>
          <w:rFonts w:ascii="Arial" w:hAnsi="Arial" w:cs="Arial"/>
          <w:sz w:val="22"/>
          <w:szCs w:val="22"/>
        </w:rPr>
        <w:t>s</w:t>
      </w:r>
      <w:r w:rsidRPr="001C46C0">
        <w:rPr>
          <w:rFonts w:ascii="Arial" w:hAnsi="Arial" w:cs="Arial"/>
          <w:sz w:val="22"/>
          <w:szCs w:val="22"/>
        </w:rPr>
        <w:t xml:space="preserve"> següent</w:t>
      </w:r>
      <w:r>
        <w:rPr>
          <w:rFonts w:ascii="Arial" w:hAnsi="Arial" w:cs="Arial"/>
          <w:sz w:val="22"/>
          <w:szCs w:val="22"/>
        </w:rPr>
        <w:t>s</w:t>
      </w:r>
      <w:r w:rsidRPr="001C46C0">
        <w:rPr>
          <w:rFonts w:ascii="Arial" w:hAnsi="Arial" w:cs="Arial"/>
          <w:sz w:val="22"/>
          <w:szCs w:val="22"/>
        </w:rPr>
        <w:t xml:space="preserve"> criteri</w:t>
      </w:r>
      <w:r>
        <w:rPr>
          <w:rFonts w:ascii="Arial" w:hAnsi="Arial" w:cs="Arial"/>
          <w:sz w:val="22"/>
          <w:szCs w:val="22"/>
        </w:rPr>
        <w:t>s</w:t>
      </w:r>
      <w:r w:rsidRPr="001C46C0">
        <w:rPr>
          <w:rFonts w:ascii="Arial" w:hAnsi="Arial" w:cs="Arial"/>
          <w:sz w:val="22"/>
          <w:szCs w:val="22"/>
        </w:rPr>
        <w:t xml:space="preserve"> d’adjudicació:</w:t>
      </w:r>
    </w:p>
    <w:p w:rsidR="00705A50" w:rsidRDefault="00705A50" w:rsidP="008E3906">
      <w:pPr>
        <w:tabs>
          <w:tab w:val="left" w:pos="2160"/>
        </w:tabs>
        <w:spacing w:after="0" w:line="100" w:lineRule="atLeast"/>
        <w:jc w:val="both"/>
        <w:rPr>
          <w:rFonts w:cs="Arial"/>
        </w:rPr>
      </w:pPr>
    </w:p>
    <w:p w:rsidR="00705A50" w:rsidRPr="00D553C4" w:rsidRDefault="00705A50"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bookmarkStart w:id="3" w:name="_Toc34139652"/>
      <w:r>
        <w:rPr>
          <w:rFonts w:ascii="Arial" w:hAnsi="Arial" w:cs="Arial"/>
          <w:sz w:val="22"/>
          <w:szCs w:val="22"/>
          <w:u w:val="single"/>
        </w:rPr>
        <w:t>Oferta econòmica</w:t>
      </w:r>
      <w:r w:rsidRPr="00D553C4">
        <w:rPr>
          <w:rFonts w:ascii="Arial" w:hAnsi="Arial" w:cs="Arial"/>
          <w:sz w:val="22"/>
          <w:szCs w:val="22"/>
        </w:rPr>
        <w:t xml:space="preserve">: </w:t>
      </w:r>
      <w:r w:rsidRPr="00B912DD">
        <w:rPr>
          <w:rFonts w:ascii="Arial" w:hAnsi="Arial" w:cs="Arial"/>
          <w:sz w:val="22"/>
          <w:szCs w:val="22"/>
        </w:rPr>
        <w:t xml:space="preserve">indicat en el </w:t>
      </w:r>
      <w:r w:rsidR="007329E5">
        <w:rPr>
          <w:rFonts w:ascii="Arial" w:hAnsi="Arial" w:cs="Arial"/>
          <w:sz w:val="22"/>
          <w:szCs w:val="22"/>
        </w:rPr>
        <w:t>punt 4</w:t>
      </w:r>
      <w:r w:rsidRPr="0016259C">
        <w:rPr>
          <w:rFonts w:ascii="Arial" w:hAnsi="Arial" w:cs="Arial"/>
          <w:sz w:val="22"/>
          <w:szCs w:val="22"/>
        </w:rPr>
        <w:t xml:space="preserve"> de l’apar</w:t>
      </w:r>
      <w:r>
        <w:rPr>
          <w:rFonts w:ascii="Arial" w:hAnsi="Arial" w:cs="Arial"/>
          <w:sz w:val="22"/>
          <w:szCs w:val="22"/>
        </w:rPr>
        <w:t xml:space="preserve">tat </w:t>
      </w:r>
      <w:r w:rsidRPr="00D553C4">
        <w:rPr>
          <w:rFonts w:ascii="Arial" w:hAnsi="Arial" w:cs="Arial"/>
          <w:sz w:val="22"/>
          <w:szCs w:val="22"/>
        </w:rPr>
        <w:t>H1 – Criteris d’adjudicació (d’acord amb el model de l’annex 1).</w:t>
      </w:r>
      <w:bookmarkEnd w:id="3"/>
    </w:p>
    <w:p w:rsidR="00705A50" w:rsidRPr="00D553C4" w:rsidRDefault="00705A50" w:rsidP="008E3906">
      <w:pPr>
        <w:pStyle w:val="Textindependent2"/>
        <w:tabs>
          <w:tab w:val="left" w:pos="567"/>
        </w:tabs>
        <w:spacing w:after="0" w:line="240" w:lineRule="auto"/>
        <w:ind w:left="78"/>
        <w:jc w:val="both"/>
        <w:outlineLvl w:val="0"/>
        <w:rPr>
          <w:rFonts w:ascii="Arial" w:hAnsi="Arial" w:cs="Arial"/>
          <w:sz w:val="22"/>
          <w:szCs w:val="22"/>
        </w:rPr>
      </w:pPr>
    </w:p>
    <w:p w:rsidR="007329E5" w:rsidRDefault="00F30D99"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Pr>
          <w:rFonts w:ascii="Arial" w:hAnsi="Arial" w:cs="Arial"/>
          <w:sz w:val="22"/>
          <w:szCs w:val="22"/>
          <w:u w:val="single"/>
        </w:rPr>
        <w:t>Especialització en docència estadística a nivell postgrau universitari</w:t>
      </w:r>
      <w:r w:rsidR="007329E5">
        <w:rPr>
          <w:rFonts w:ascii="Arial" w:hAnsi="Arial" w:cs="Arial"/>
          <w:sz w:val="22"/>
          <w:szCs w:val="22"/>
        </w:rPr>
        <w:t xml:space="preserve">: </w:t>
      </w:r>
      <w:r w:rsidR="007329E5" w:rsidRPr="00B912DD">
        <w:rPr>
          <w:rFonts w:ascii="Arial" w:hAnsi="Arial" w:cs="Arial"/>
          <w:sz w:val="22"/>
          <w:szCs w:val="22"/>
        </w:rPr>
        <w:t xml:space="preserve">indicat en el </w:t>
      </w:r>
      <w:r>
        <w:rPr>
          <w:rFonts w:ascii="Arial" w:hAnsi="Arial" w:cs="Arial"/>
          <w:sz w:val="22"/>
          <w:szCs w:val="22"/>
        </w:rPr>
        <w:t>punt 5</w:t>
      </w:r>
      <w:r w:rsidR="007329E5" w:rsidRPr="0016259C">
        <w:rPr>
          <w:rFonts w:ascii="Arial" w:hAnsi="Arial" w:cs="Arial"/>
          <w:sz w:val="22"/>
          <w:szCs w:val="22"/>
        </w:rPr>
        <w:t xml:space="preserve"> de l’apar</w:t>
      </w:r>
      <w:r w:rsidR="007329E5">
        <w:rPr>
          <w:rFonts w:ascii="Arial" w:hAnsi="Arial" w:cs="Arial"/>
          <w:sz w:val="22"/>
          <w:szCs w:val="22"/>
        </w:rPr>
        <w:t>tat H1 – Criteris d’adjudicació.</w:t>
      </w:r>
    </w:p>
    <w:p w:rsidR="00F30D99" w:rsidRDefault="00F30D99" w:rsidP="008E3906">
      <w:pPr>
        <w:pStyle w:val="Pargrafdellista"/>
        <w:ind w:left="514"/>
        <w:rPr>
          <w:rFonts w:ascii="Arial" w:hAnsi="Arial" w:cs="Arial"/>
          <w:sz w:val="22"/>
          <w:szCs w:val="22"/>
        </w:rPr>
      </w:pPr>
    </w:p>
    <w:p w:rsidR="00F30D99" w:rsidRDefault="00F30D99"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sidRPr="00F30D99">
        <w:rPr>
          <w:rFonts w:ascii="Arial" w:hAnsi="Arial" w:cs="Arial"/>
          <w:sz w:val="22"/>
          <w:szCs w:val="22"/>
          <w:u w:val="single"/>
        </w:rPr>
        <w:t>Producció científica en l’àmbit de les previsions, simulacions macroeconòmiques i l’economia regional</w:t>
      </w:r>
      <w:r>
        <w:rPr>
          <w:rFonts w:ascii="Arial" w:hAnsi="Arial" w:cs="Arial"/>
          <w:sz w:val="22"/>
          <w:szCs w:val="22"/>
        </w:rPr>
        <w:t xml:space="preserve">: </w:t>
      </w:r>
      <w:r w:rsidRPr="00B912DD">
        <w:rPr>
          <w:rFonts w:ascii="Arial" w:hAnsi="Arial" w:cs="Arial"/>
          <w:sz w:val="22"/>
          <w:szCs w:val="22"/>
        </w:rPr>
        <w:t xml:space="preserve">indicat en el </w:t>
      </w:r>
      <w:r>
        <w:rPr>
          <w:rFonts w:ascii="Arial" w:hAnsi="Arial" w:cs="Arial"/>
          <w:sz w:val="22"/>
          <w:szCs w:val="22"/>
        </w:rPr>
        <w:t>punt 6</w:t>
      </w:r>
      <w:r w:rsidRPr="0016259C">
        <w:rPr>
          <w:rFonts w:ascii="Arial" w:hAnsi="Arial" w:cs="Arial"/>
          <w:sz w:val="22"/>
          <w:szCs w:val="22"/>
        </w:rPr>
        <w:t xml:space="preserve"> de l’apar</w:t>
      </w:r>
      <w:r>
        <w:rPr>
          <w:rFonts w:ascii="Arial" w:hAnsi="Arial" w:cs="Arial"/>
          <w:sz w:val="22"/>
          <w:szCs w:val="22"/>
        </w:rPr>
        <w:t>tat H1 – Criteris d’adjudicació.</w:t>
      </w:r>
    </w:p>
    <w:p w:rsidR="00F30D99" w:rsidRDefault="00F30D99" w:rsidP="008E3906">
      <w:pPr>
        <w:pStyle w:val="Pargrafdellista"/>
        <w:ind w:left="514"/>
        <w:rPr>
          <w:rFonts w:ascii="Arial" w:hAnsi="Arial" w:cs="Arial"/>
          <w:sz w:val="22"/>
          <w:szCs w:val="22"/>
        </w:rPr>
      </w:pPr>
    </w:p>
    <w:p w:rsidR="00F30D99" w:rsidRDefault="00F30D99"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Pr>
          <w:rFonts w:ascii="Arial" w:hAnsi="Arial" w:cs="Arial"/>
          <w:sz w:val="22"/>
          <w:szCs w:val="22"/>
          <w:u w:val="single"/>
        </w:rPr>
        <w:t>Evidències capacitat innovació i recerca equip treball</w:t>
      </w:r>
      <w:r>
        <w:rPr>
          <w:rFonts w:ascii="Arial" w:hAnsi="Arial" w:cs="Arial"/>
          <w:sz w:val="22"/>
          <w:szCs w:val="22"/>
        </w:rPr>
        <w:t xml:space="preserve">: </w:t>
      </w:r>
      <w:r w:rsidRPr="00B912DD">
        <w:rPr>
          <w:rFonts w:ascii="Arial" w:hAnsi="Arial" w:cs="Arial"/>
          <w:sz w:val="22"/>
          <w:szCs w:val="22"/>
        </w:rPr>
        <w:t xml:space="preserve">indicat en el </w:t>
      </w:r>
      <w:r>
        <w:rPr>
          <w:rFonts w:ascii="Arial" w:hAnsi="Arial" w:cs="Arial"/>
          <w:sz w:val="22"/>
          <w:szCs w:val="22"/>
        </w:rPr>
        <w:t>punt 7</w:t>
      </w:r>
      <w:r w:rsidRPr="0016259C">
        <w:rPr>
          <w:rFonts w:ascii="Arial" w:hAnsi="Arial" w:cs="Arial"/>
          <w:sz w:val="22"/>
          <w:szCs w:val="22"/>
        </w:rPr>
        <w:t xml:space="preserve"> de l’apar</w:t>
      </w:r>
      <w:r>
        <w:rPr>
          <w:rFonts w:ascii="Arial" w:hAnsi="Arial" w:cs="Arial"/>
          <w:sz w:val="22"/>
          <w:szCs w:val="22"/>
        </w:rPr>
        <w:t>tat H1 – Criteris d’adjudicació.</w:t>
      </w:r>
    </w:p>
    <w:p w:rsidR="00F30D99" w:rsidRDefault="00F30D99" w:rsidP="008E3906">
      <w:pPr>
        <w:pStyle w:val="Textindependent2"/>
        <w:tabs>
          <w:tab w:val="left" w:pos="567"/>
        </w:tabs>
        <w:spacing w:after="0" w:line="240" w:lineRule="auto"/>
        <w:ind w:left="78"/>
        <w:jc w:val="both"/>
        <w:outlineLvl w:val="0"/>
        <w:rPr>
          <w:rFonts w:ascii="Arial" w:hAnsi="Arial" w:cs="Arial"/>
          <w:sz w:val="22"/>
          <w:szCs w:val="22"/>
        </w:rPr>
      </w:pPr>
    </w:p>
    <w:p w:rsidR="00F30D99" w:rsidRDefault="00F30D99" w:rsidP="008E3906">
      <w:pPr>
        <w:pStyle w:val="Textindependent2"/>
        <w:numPr>
          <w:ilvl w:val="0"/>
          <w:numId w:val="22"/>
        </w:numPr>
        <w:tabs>
          <w:tab w:val="left" w:pos="567"/>
        </w:tabs>
        <w:spacing w:after="0" w:line="240" w:lineRule="auto"/>
        <w:ind w:left="78" w:hanging="284"/>
        <w:jc w:val="both"/>
        <w:outlineLvl w:val="0"/>
        <w:rPr>
          <w:rFonts w:ascii="Arial" w:hAnsi="Arial" w:cs="Arial"/>
          <w:sz w:val="22"/>
          <w:szCs w:val="22"/>
        </w:rPr>
      </w:pPr>
      <w:r>
        <w:rPr>
          <w:rFonts w:ascii="Arial" w:hAnsi="Arial" w:cs="Arial"/>
          <w:sz w:val="22"/>
          <w:szCs w:val="22"/>
          <w:u w:val="single"/>
        </w:rPr>
        <w:t>Acreditació capacitat recerca equip treball</w:t>
      </w:r>
      <w:r>
        <w:rPr>
          <w:rFonts w:ascii="Arial" w:hAnsi="Arial" w:cs="Arial"/>
          <w:sz w:val="22"/>
          <w:szCs w:val="22"/>
        </w:rPr>
        <w:t xml:space="preserve">: </w:t>
      </w:r>
      <w:r w:rsidRPr="00B912DD">
        <w:rPr>
          <w:rFonts w:ascii="Arial" w:hAnsi="Arial" w:cs="Arial"/>
          <w:sz w:val="22"/>
          <w:szCs w:val="22"/>
        </w:rPr>
        <w:t xml:space="preserve">indicat en el </w:t>
      </w:r>
      <w:r>
        <w:rPr>
          <w:rFonts w:ascii="Arial" w:hAnsi="Arial" w:cs="Arial"/>
          <w:sz w:val="22"/>
          <w:szCs w:val="22"/>
        </w:rPr>
        <w:t>punt 8</w:t>
      </w:r>
      <w:r w:rsidRPr="0016259C">
        <w:rPr>
          <w:rFonts w:ascii="Arial" w:hAnsi="Arial" w:cs="Arial"/>
          <w:sz w:val="22"/>
          <w:szCs w:val="22"/>
        </w:rPr>
        <w:t xml:space="preserve"> de l’apar</w:t>
      </w:r>
      <w:r>
        <w:rPr>
          <w:rFonts w:ascii="Arial" w:hAnsi="Arial" w:cs="Arial"/>
          <w:sz w:val="22"/>
          <w:szCs w:val="22"/>
        </w:rPr>
        <w:t>tat H1 – Criteris d’adjudicació.</w:t>
      </w:r>
    </w:p>
    <w:p w:rsidR="004A4103" w:rsidRPr="009E3D84" w:rsidRDefault="004A4103" w:rsidP="008E3906">
      <w:pPr>
        <w:pStyle w:val="Textindependent2"/>
        <w:tabs>
          <w:tab w:val="left" w:pos="567"/>
        </w:tabs>
        <w:spacing w:after="0" w:line="240" w:lineRule="auto"/>
        <w:jc w:val="both"/>
        <w:rPr>
          <w:rFonts w:ascii="Arial" w:hAnsi="Arial" w:cs="Arial"/>
          <w:sz w:val="22"/>
          <w:szCs w:val="22"/>
        </w:rPr>
      </w:pPr>
    </w:p>
    <w:p w:rsidR="006B5297" w:rsidRPr="00600E99" w:rsidRDefault="006B5297" w:rsidP="008E3906">
      <w:pPr>
        <w:numPr>
          <w:ilvl w:val="0"/>
          <w:numId w:val="3"/>
        </w:numPr>
        <w:tabs>
          <w:tab w:val="clear" w:pos="360"/>
          <w:tab w:val="num" w:pos="-412"/>
          <w:tab w:val="num" w:pos="2160"/>
        </w:tabs>
        <w:spacing w:after="0" w:line="240" w:lineRule="auto"/>
        <w:ind w:left="0"/>
        <w:jc w:val="both"/>
        <w:rPr>
          <w:rFonts w:cs="Arial"/>
          <w:snapToGrid w:val="0"/>
          <w:lang w:eastAsia="es-ES"/>
        </w:rPr>
      </w:pPr>
      <w:r w:rsidRPr="00600E99">
        <w:rPr>
          <w:rFonts w:cs="Arial"/>
          <w:b/>
          <w:snapToGrid w:val="0"/>
          <w:lang w:eastAsia="es-ES"/>
        </w:rPr>
        <w:t>Solvència i classificació empresarial</w:t>
      </w:r>
    </w:p>
    <w:p w:rsidR="006B5297" w:rsidRPr="00600E99" w:rsidRDefault="006B5297" w:rsidP="008E3906">
      <w:pPr>
        <w:spacing w:after="0" w:line="240" w:lineRule="auto"/>
        <w:jc w:val="both"/>
        <w:rPr>
          <w:rFonts w:cs="Arial"/>
          <w:b/>
          <w:snapToGrid w:val="0"/>
          <w:lang w:eastAsia="es-ES"/>
        </w:rPr>
      </w:pPr>
    </w:p>
    <w:p w:rsidR="006B5297" w:rsidRPr="00600E99" w:rsidRDefault="006B5297" w:rsidP="008E3906">
      <w:pPr>
        <w:spacing w:after="0" w:line="240" w:lineRule="auto"/>
        <w:jc w:val="both"/>
        <w:rPr>
          <w:rFonts w:cs="Arial"/>
          <w:snapToGrid w:val="0"/>
          <w:lang w:eastAsia="es-ES"/>
        </w:rPr>
      </w:pPr>
      <w:r w:rsidRPr="00600E99">
        <w:rPr>
          <w:rFonts w:cs="Arial"/>
          <w:snapToGrid w:val="0"/>
          <w:lang w:eastAsia="es-ES"/>
        </w:rPr>
        <w:t>G1. Criteris de selecció relatius a la solvència econòmica i financera i tècnica o professional:</w:t>
      </w:r>
    </w:p>
    <w:p w:rsidR="006B5297" w:rsidRPr="00600E99" w:rsidRDefault="006B5297" w:rsidP="008E3906">
      <w:pPr>
        <w:spacing w:after="0" w:line="240" w:lineRule="auto"/>
        <w:jc w:val="both"/>
        <w:rPr>
          <w:rFonts w:cs="Arial"/>
          <w:snapToGrid w:val="0"/>
          <w:lang w:eastAsia="es-ES"/>
        </w:rPr>
      </w:pPr>
    </w:p>
    <w:p w:rsidR="006B5297" w:rsidRPr="009E7716" w:rsidRDefault="006B5297" w:rsidP="00052C1F">
      <w:pPr>
        <w:pStyle w:val="Pargrafdellista"/>
        <w:numPr>
          <w:ilvl w:val="0"/>
          <w:numId w:val="25"/>
        </w:numPr>
        <w:ind w:left="154"/>
        <w:jc w:val="both"/>
        <w:rPr>
          <w:rFonts w:ascii="Arial" w:hAnsi="Arial" w:cs="Arial"/>
          <w:snapToGrid w:val="0"/>
          <w:sz w:val="22"/>
          <w:szCs w:val="22"/>
        </w:rPr>
      </w:pPr>
      <w:r w:rsidRPr="00600E99">
        <w:rPr>
          <w:rFonts w:ascii="Arial" w:hAnsi="Arial" w:cs="Arial"/>
          <w:snapToGrid w:val="0"/>
          <w:sz w:val="22"/>
          <w:szCs w:val="22"/>
        </w:rPr>
        <w:t>SOLVÈNCIA  ECONÒMICA I FINANCERA</w:t>
      </w:r>
    </w:p>
    <w:p w:rsidR="009E7716" w:rsidRPr="009E7716" w:rsidRDefault="009E7716" w:rsidP="008E3906">
      <w:pPr>
        <w:pStyle w:val="Pargrafdellista"/>
        <w:tabs>
          <w:tab w:val="left" w:pos="1362"/>
        </w:tabs>
        <w:ind w:left="154" w:right="130"/>
        <w:contextualSpacing w:val="0"/>
        <w:jc w:val="both"/>
        <w:rPr>
          <w:rFonts w:ascii="Arial" w:hAnsi="Arial" w:cs="Arial"/>
        </w:rPr>
      </w:pPr>
    </w:p>
    <w:p w:rsidR="00746502" w:rsidRPr="000B551F" w:rsidRDefault="006B5297" w:rsidP="00052C1F">
      <w:pPr>
        <w:pStyle w:val="Pargrafdellista"/>
        <w:numPr>
          <w:ilvl w:val="0"/>
          <w:numId w:val="26"/>
        </w:numPr>
        <w:tabs>
          <w:tab w:val="left" w:pos="1362"/>
        </w:tabs>
        <w:ind w:left="154" w:right="130"/>
        <w:contextualSpacing w:val="0"/>
        <w:jc w:val="both"/>
        <w:rPr>
          <w:rFonts w:ascii="Arial" w:hAnsi="Arial" w:cs="Arial"/>
        </w:rPr>
      </w:pPr>
      <w:r w:rsidRPr="0065178C">
        <w:rPr>
          <w:rFonts w:ascii="Arial" w:hAnsi="Arial" w:cs="Arial"/>
          <w:sz w:val="22"/>
          <w:szCs w:val="22"/>
        </w:rPr>
        <w:t xml:space="preserve">En aplicació de </w:t>
      </w:r>
      <w:r w:rsidRPr="0065178C">
        <w:rPr>
          <w:rFonts w:ascii="Arial" w:hAnsi="Arial" w:cs="Arial"/>
          <w:color w:val="000000"/>
          <w:sz w:val="22"/>
          <w:szCs w:val="22"/>
        </w:rPr>
        <w:t xml:space="preserve">l’article </w:t>
      </w:r>
      <w:r w:rsidRPr="0065178C">
        <w:rPr>
          <w:rFonts w:ascii="Arial" w:hAnsi="Arial" w:cs="Arial"/>
          <w:b/>
          <w:color w:val="000000"/>
          <w:sz w:val="22"/>
          <w:szCs w:val="22"/>
        </w:rPr>
        <w:t>87.1</w:t>
      </w:r>
      <w:r w:rsidRPr="0065178C">
        <w:rPr>
          <w:rFonts w:ascii="Arial" w:hAnsi="Arial" w:cs="Arial"/>
          <w:b/>
          <w:bCs/>
          <w:color w:val="000000"/>
          <w:sz w:val="22"/>
          <w:szCs w:val="22"/>
        </w:rPr>
        <w:t>.a) LCSP</w:t>
      </w:r>
      <w:r w:rsidRPr="0065178C">
        <w:rPr>
          <w:rFonts w:ascii="Arial" w:hAnsi="Arial" w:cs="Arial"/>
          <w:sz w:val="22"/>
          <w:szCs w:val="22"/>
        </w:rPr>
        <w:t xml:space="preserve">,  les empreses hauran de disposar d’un </w:t>
      </w:r>
      <w:r w:rsidRPr="0065178C">
        <w:rPr>
          <w:rFonts w:ascii="Arial" w:hAnsi="Arial" w:cs="Arial"/>
          <w:b/>
          <w:bCs/>
          <w:sz w:val="22"/>
          <w:szCs w:val="22"/>
        </w:rPr>
        <w:t>volum anual</w:t>
      </w:r>
      <w:r w:rsidRPr="0065178C">
        <w:rPr>
          <w:rFonts w:ascii="Arial" w:hAnsi="Arial" w:cs="Arial"/>
          <w:sz w:val="22"/>
          <w:szCs w:val="22"/>
        </w:rPr>
        <w:t xml:space="preserve"> de negocis en l’àmbit al qual es refereix el contracte referit al millor exercici dins dels tres darrers disponibles en funció de les dates de constitució o d’inici d’activitats de l’empresari i de presentació de les ofertes. </w:t>
      </w:r>
      <w:r w:rsidR="00746502" w:rsidRPr="00746502">
        <w:rPr>
          <w:rFonts w:ascii="Arial" w:hAnsi="Arial" w:cs="Arial"/>
          <w:sz w:val="22"/>
          <w:szCs w:val="22"/>
        </w:rPr>
        <w:t xml:space="preserve">Per a aquest contracte, el volum de negocis mínim anual </w:t>
      </w:r>
      <w:r w:rsidR="00DF102A">
        <w:rPr>
          <w:rFonts w:ascii="Arial" w:hAnsi="Arial" w:cs="Arial"/>
          <w:sz w:val="22"/>
          <w:szCs w:val="22"/>
        </w:rPr>
        <w:t>de 25.000 €</w:t>
      </w:r>
      <w:r w:rsidR="00746502" w:rsidRPr="00746502">
        <w:rPr>
          <w:rFonts w:ascii="Arial" w:hAnsi="Arial" w:cs="Arial"/>
          <w:sz w:val="22"/>
          <w:szCs w:val="22"/>
        </w:rPr>
        <w:t>.</w:t>
      </w:r>
    </w:p>
    <w:p w:rsidR="004C0A0F" w:rsidRPr="0065178C" w:rsidRDefault="004C0A0F" w:rsidP="008E3906">
      <w:pPr>
        <w:pStyle w:val="Textindependent21"/>
        <w:spacing w:after="0" w:line="100" w:lineRule="atLeast"/>
        <w:jc w:val="both"/>
        <w:rPr>
          <w:rFonts w:ascii="Arial" w:hAnsi="Arial" w:cs="Arial"/>
          <w:sz w:val="22"/>
          <w:szCs w:val="22"/>
        </w:rPr>
      </w:pPr>
    </w:p>
    <w:p w:rsidR="00DF102A" w:rsidRDefault="006B5297" w:rsidP="008E3906">
      <w:pPr>
        <w:spacing w:after="0" w:line="100" w:lineRule="atLeast"/>
        <w:ind w:left="142"/>
        <w:jc w:val="both"/>
        <w:rPr>
          <w:rFonts w:cs="Arial"/>
        </w:rPr>
      </w:pPr>
      <w:r w:rsidRPr="00600E99">
        <w:rPr>
          <w:rFonts w:cs="Arial"/>
        </w:rPr>
        <w:t>En aplicació de l’establert a l’article 87.3.a) LCSP el volum anual de negocis del licitador o candidat s’acreditarà per mitjà dels seus comptes anuals aprovats i dipositats en el registre oficial en què hagi d’estar inscrit. Els empresaris individuals</w:t>
      </w:r>
      <w:r w:rsidRPr="00427C47">
        <w:rPr>
          <w:rFonts w:cs="Arial"/>
        </w:rPr>
        <w:t xml:space="preserve"> no inscrits en el Registre Mercantil acreditaran el seu volum anual de negocis mitjançant els seus llibres d’inventaris i comptes anuals legalitzats pel Registre Mercantil.</w:t>
      </w:r>
    </w:p>
    <w:p w:rsidR="006B5297" w:rsidRPr="00DF102A" w:rsidRDefault="006B5297" w:rsidP="008E3906">
      <w:pPr>
        <w:spacing w:after="0" w:line="100" w:lineRule="atLeast"/>
        <w:jc w:val="both"/>
        <w:rPr>
          <w:rFonts w:cs="Arial"/>
          <w:lang w:val="es-ES"/>
        </w:rPr>
      </w:pPr>
    </w:p>
    <w:p w:rsidR="006B5297" w:rsidRPr="00427C47" w:rsidRDefault="006B5297" w:rsidP="00052C1F">
      <w:pPr>
        <w:pStyle w:val="Pargrafdellista3"/>
        <w:numPr>
          <w:ilvl w:val="0"/>
          <w:numId w:val="24"/>
        </w:numPr>
        <w:tabs>
          <w:tab w:val="clear" w:pos="0"/>
          <w:tab w:val="num" w:pos="-412"/>
        </w:tabs>
        <w:ind w:left="154"/>
        <w:jc w:val="both"/>
        <w:rPr>
          <w:rFonts w:ascii="Arial" w:hAnsi="Arial" w:cs="Arial"/>
          <w:sz w:val="22"/>
          <w:szCs w:val="22"/>
        </w:rPr>
      </w:pPr>
      <w:r w:rsidRPr="00427C47">
        <w:rPr>
          <w:rFonts w:ascii="Arial" w:hAnsi="Arial" w:cs="Arial"/>
          <w:sz w:val="22"/>
          <w:szCs w:val="22"/>
        </w:rPr>
        <w:t>SOLVÈNCIA TÈCNICA I PROFESSIONAL</w:t>
      </w:r>
    </w:p>
    <w:p w:rsidR="006B5297" w:rsidRPr="00427C47" w:rsidRDefault="006B5297" w:rsidP="008E3906">
      <w:pPr>
        <w:pStyle w:val="Pargrafdellista3"/>
        <w:ind w:left="0"/>
        <w:jc w:val="both"/>
        <w:rPr>
          <w:rFonts w:ascii="Arial" w:hAnsi="Arial" w:cs="Arial"/>
          <w:sz w:val="22"/>
          <w:szCs w:val="22"/>
        </w:rPr>
      </w:pPr>
    </w:p>
    <w:p w:rsidR="00E519EA" w:rsidRDefault="00E519EA" w:rsidP="008E3906">
      <w:pPr>
        <w:spacing w:after="0" w:line="100" w:lineRule="atLeast"/>
        <w:ind w:left="154"/>
        <w:jc w:val="both"/>
        <w:rPr>
          <w:rFonts w:cs="Arial"/>
        </w:rPr>
      </w:pPr>
      <w:r w:rsidRPr="00DA7290">
        <w:rPr>
          <w:rFonts w:cs="Arial"/>
        </w:rPr>
        <w:t xml:space="preserve">En aplicació de l’article </w:t>
      </w:r>
      <w:r w:rsidRPr="00E519EA">
        <w:rPr>
          <w:rFonts w:cs="Arial"/>
          <w:b/>
        </w:rPr>
        <w:t>90.1.a) LCSP</w:t>
      </w:r>
      <w:r w:rsidRPr="00DA7290">
        <w:rPr>
          <w:rFonts w:cs="Arial"/>
        </w:rPr>
        <w:t xml:space="preserve">, </w:t>
      </w:r>
      <w:r>
        <w:rPr>
          <w:rFonts w:cs="Arial"/>
        </w:rPr>
        <w:t>u</w:t>
      </w:r>
      <w:r w:rsidRPr="00E519EA">
        <w:rPr>
          <w:rFonts w:cs="Arial"/>
        </w:rPr>
        <w:t>na r</w:t>
      </w:r>
      <w:r w:rsidRPr="00360263">
        <w:rPr>
          <w:rFonts w:cs="Arial"/>
        </w:rPr>
        <w:t>e</w:t>
      </w:r>
      <w:r w:rsidRPr="00E519EA">
        <w:rPr>
          <w:rFonts w:cs="Arial"/>
        </w:rPr>
        <w:t>l</w:t>
      </w:r>
      <w:r w:rsidRPr="00360263">
        <w:rPr>
          <w:rFonts w:cs="Arial"/>
        </w:rPr>
        <w:t>ac</w:t>
      </w:r>
      <w:r w:rsidRPr="00E519EA">
        <w:rPr>
          <w:rFonts w:cs="Arial"/>
        </w:rPr>
        <w:t>i</w:t>
      </w:r>
      <w:r w:rsidRPr="00360263">
        <w:rPr>
          <w:rFonts w:cs="Arial"/>
        </w:rPr>
        <w:t>ó d</w:t>
      </w:r>
      <w:r w:rsidRPr="00E519EA">
        <w:rPr>
          <w:rFonts w:cs="Arial"/>
        </w:rPr>
        <w:t>el</w:t>
      </w:r>
      <w:r w:rsidRPr="00360263">
        <w:rPr>
          <w:rFonts w:cs="Arial"/>
        </w:rPr>
        <w:t>s pri</w:t>
      </w:r>
      <w:r w:rsidRPr="00E519EA">
        <w:rPr>
          <w:rFonts w:cs="Arial"/>
        </w:rPr>
        <w:t>n</w:t>
      </w:r>
      <w:r w:rsidRPr="00360263">
        <w:rPr>
          <w:rFonts w:cs="Arial"/>
        </w:rPr>
        <w:t>c</w:t>
      </w:r>
      <w:r w:rsidRPr="00E519EA">
        <w:rPr>
          <w:rFonts w:cs="Arial"/>
        </w:rPr>
        <w:t>i</w:t>
      </w:r>
      <w:r w:rsidRPr="00360263">
        <w:rPr>
          <w:rFonts w:cs="Arial"/>
        </w:rPr>
        <w:t>p</w:t>
      </w:r>
      <w:r w:rsidRPr="00E519EA">
        <w:rPr>
          <w:rFonts w:cs="Arial"/>
        </w:rPr>
        <w:t>al</w:t>
      </w:r>
      <w:r w:rsidRPr="00360263">
        <w:rPr>
          <w:rFonts w:cs="Arial"/>
        </w:rPr>
        <w:t>s</w:t>
      </w:r>
      <w:r w:rsidRPr="00E519EA">
        <w:rPr>
          <w:rFonts w:cs="Arial"/>
        </w:rPr>
        <w:t xml:space="preserve"> </w:t>
      </w:r>
      <w:r w:rsidRPr="00360263">
        <w:rPr>
          <w:rFonts w:cs="Arial"/>
        </w:rPr>
        <w:t>ser</w:t>
      </w:r>
      <w:r w:rsidRPr="00E519EA">
        <w:rPr>
          <w:rFonts w:cs="Arial"/>
        </w:rPr>
        <w:t>v</w:t>
      </w:r>
      <w:r w:rsidRPr="00360263">
        <w:rPr>
          <w:rFonts w:cs="Arial"/>
        </w:rPr>
        <w:t>e</w:t>
      </w:r>
      <w:r w:rsidRPr="00E519EA">
        <w:rPr>
          <w:rFonts w:cs="Arial"/>
        </w:rPr>
        <w:t>i</w:t>
      </w:r>
      <w:r w:rsidRPr="00360263">
        <w:rPr>
          <w:rFonts w:cs="Arial"/>
        </w:rPr>
        <w:t xml:space="preserve">s o </w:t>
      </w:r>
      <w:r w:rsidRPr="00E519EA">
        <w:rPr>
          <w:rFonts w:cs="Arial"/>
        </w:rPr>
        <w:t>tr</w:t>
      </w:r>
      <w:r w:rsidRPr="00360263">
        <w:rPr>
          <w:rFonts w:cs="Arial"/>
        </w:rPr>
        <w:t>e</w:t>
      </w:r>
      <w:r w:rsidRPr="00E519EA">
        <w:rPr>
          <w:rFonts w:cs="Arial"/>
        </w:rPr>
        <w:t>b</w:t>
      </w:r>
      <w:r w:rsidRPr="00360263">
        <w:rPr>
          <w:rFonts w:cs="Arial"/>
        </w:rPr>
        <w:t>a</w:t>
      </w:r>
      <w:r w:rsidRPr="00E519EA">
        <w:rPr>
          <w:rFonts w:cs="Arial"/>
        </w:rPr>
        <w:t>ll</w:t>
      </w:r>
      <w:r w:rsidRPr="00360263">
        <w:rPr>
          <w:rFonts w:cs="Arial"/>
        </w:rPr>
        <w:t xml:space="preserve">s </w:t>
      </w:r>
      <w:r w:rsidRPr="00E519EA">
        <w:rPr>
          <w:rFonts w:cs="Arial"/>
        </w:rPr>
        <w:t>r</w:t>
      </w:r>
      <w:r w:rsidRPr="00360263">
        <w:rPr>
          <w:rFonts w:cs="Arial"/>
        </w:rPr>
        <w:t>e</w:t>
      </w:r>
      <w:r w:rsidRPr="00E519EA">
        <w:rPr>
          <w:rFonts w:cs="Arial"/>
        </w:rPr>
        <w:t>alitz</w:t>
      </w:r>
      <w:r w:rsidRPr="00360263">
        <w:rPr>
          <w:rFonts w:cs="Arial"/>
        </w:rPr>
        <w:t>ats</w:t>
      </w:r>
      <w:r w:rsidRPr="00E519EA">
        <w:rPr>
          <w:rFonts w:cs="Arial"/>
        </w:rPr>
        <w:t xml:space="preserve"> </w:t>
      </w:r>
      <w:r w:rsidRPr="00360263">
        <w:rPr>
          <w:rFonts w:cs="Arial"/>
        </w:rPr>
        <w:t>d</w:t>
      </w:r>
      <w:r w:rsidRPr="00E519EA">
        <w:rPr>
          <w:rFonts w:cs="Arial"/>
        </w:rPr>
        <w:t>’ig</w:t>
      </w:r>
      <w:r w:rsidRPr="00360263">
        <w:rPr>
          <w:rFonts w:cs="Arial"/>
        </w:rPr>
        <w:t>u</w:t>
      </w:r>
      <w:r w:rsidRPr="00E519EA">
        <w:rPr>
          <w:rFonts w:cs="Arial"/>
        </w:rPr>
        <w:t>a</w:t>
      </w:r>
      <w:r w:rsidRPr="00360263">
        <w:rPr>
          <w:rFonts w:cs="Arial"/>
        </w:rPr>
        <w:t>l</w:t>
      </w:r>
      <w:r w:rsidRPr="00E519EA">
        <w:rPr>
          <w:rFonts w:cs="Arial"/>
        </w:rPr>
        <w:t xml:space="preserve"> </w:t>
      </w:r>
      <w:r w:rsidRPr="00360263">
        <w:rPr>
          <w:rFonts w:cs="Arial"/>
        </w:rPr>
        <w:t>o</w:t>
      </w:r>
      <w:r w:rsidRPr="00E519EA">
        <w:rPr>
          <w:rFonts w:cs="Arial"/>
        </w:rPr>
        <w:t xml:space="preserve"> </w:t>
      </w:r>
      <w:r w:rsidRPr="00360263">
        <w:rPr>
          <w:rFonts w:cs="Arial"/>
        </w:rPr>
        <w:t>s</w:t>
      </w:r>
      <w:r w:rsidRPr="00E519EA">
        <w:rPr>
          <w:rFonts w:cs="Arial"/>
        </w:rPr>
        <w:t>imila</w:t>
      </w:r>
      <w:r w:rsidRPr="00360263">
        <w:rPr>
          <w:rFonts w:cs="Arial"/>
        </w:rPr>
        <w:t>r</w:t>
      </w:r>
      <w:r w:rsidRPr="00E519EA">
        <w:rPr>
          <w:rFonts w:cs="Arial"/>
        </w:rPr>
        <w:t xml:space="preserve"> </w:t>
      </w:r>
      <w:r w:rsidRPr="00360263">
        <w:rPr>
          <w:rFonts w:cs="Arial"/>
        </w:rPr>
        <w:t>n</w:t>
      </w:r>
      <w:r w:rsidRPr="00E519EA">
        <w:rPr>
          <w:rFonts w:cs="Arial"/>
        </w:rPr>
        <w:t>at</w:t>
      </w:r>
      <w:r w:rsidRPr="00360263">
        <w:rPr>
          <w:rFonts w:cs="Arial"/>
        </w:rPr>
        <w:t>ura</w:t>
      </w:r>
      <w:r w:rsidRPr="00E519EA">
        <w:rPr>
          <w:rFonts w:cs="Arial"/>
        </w:rPr>
        <w:t>l</w:t>
      </w:r>
      <w:r w:rsidRPr="00360263">
        <w:rPr>
          <w:rFonts w:cs="Arial"/>
        </w:rPr>
        <w:t xml:space="preserve">esa </w:t>
      </w:r>
      <w:r w:rsidRPr="00E519EA">
        <w:rPr>
          <w:rFonts w:cs="Arial"/>
        </w:rPr>
        <w:t>q</w:t>
      </w:r>
      <w:r w:rsidRPr="00360263">
        <w:rPr>
          <w:rFonts w:cs="Arial"/>
        </w:rPr>
        <w:t>ue</w:t>
      </w:r>
      <w:r w:rsidRPr="00E519EA">
        <w:rPr>
          <w:rFonts w:cs="Arial"/>
        </w:rPr>
        <w:t xml:space="preserve"> </w:t>
      </w:r>
      <w:r w:rsidRPr="00360263">
        <w:rPr>
          <w:rFonts w:cs="Arial"/>
        </w:rPr>
        <w:t>e</w:t>
      </w:r>
      <w:r w:rsidRPr="00E519EA">
        <w:rPr>
          <w:rFonts w:cs="Arial"/>
        </w:rPr>
        <w:t>l</w:t>
      </w:r>
      <w:r w:rsidRPr="00360263">
        <w:rPr>
          <w:rFonts w:cs="Arial"/>
        </w:rPr>
        <w:t>s</w:t>
      </w:r>
      <w:r w:rsidRPr="00E519EA">
        <w:rPr>
          <w:rFonts w:cs="Arial"/>
        </w:rPr>
        <w:t xml:space="preserve"> q</w:t>
      </w:r>
      <w:r w:rsidRPr="00360263">
        <w:rPr>
          <w:rFonts w:cs="Arial"/>
        </w:rPr>
        <w:t>ue co</w:t>
      </w:r>
      <w:r w:rsidRPr="00E519EA">
        <w:rPr>
          <w:rFonts w:cs="Arial"/>
        </w:rPr>
        <w:t>n</w:t>
      </w:r>
      <w:r w:rsidRPr="00360263">
        <w:rPr>
          <w:rFonts w:cs="Arial"/>
        </w:rPr>
        <w:t>s</w:t>
      </w:r>
      <w:r w:rsidRPr="00E519EA">
        <w:rPr>
          <w:rFonts w:cs="Arial"/>
        </w:rPr>
        <w:t>tit</w:t>
      </w:r>
      <w:r w:rsidRPr="00360263">
        <w:rPr>
          <w:rFonts w:cs="Arial"/>
        </w:rPr>
        <w:t>u</w:t>
      </w:r>
      <w:r w:rsidRPr="00E519EA">
        <w:rPr>
          <w:rFonts w:cs="Arial"/>
        </w:rPr>
        <w:t>eixi</w:t>
      </w:r>
      <w:r w:rsidRPr="00360263">
        <w:rPr>
          <w:rFonts w:cs="Arial"/>
        </w:rPr>
        <w:t>n</w:t>
      </w:r>
      <w:r w:rsidRPr="00E519EA">
        <w:rPr>
          <w:rFonts w:cs="Arial"/>
        </w:rPr>
        <w:t xml:space="preserve"> l’</w:t>
      </w:r>
      <w:r w:rsidRPr="00360263">
        <w:rPr>
          <w:rFonts w:cs="Arial"/>
        </w:rPr>
        <w:t>o</w:t>
      </w:r>
      <w:r w:rsidRPr="00E519EA">
        <w:rPr>
          <w:rFonts w:cs="Arial"/>
        </w:rPr>
        <w:t>bj</w:t>
      </w:r>
      <w:r w:rsidRPr="00360263">
        <w:rPr>
          <w:rFonts w:cs="Arial"/>
        </w:rPr>
        <w:t>ecte</w:t>
      </w:r>
      <w:r w:rsidRPr="00E519EA">
        <w:rPr>
          <w:rFonts w:cs="Arial"/>
        </w:rPr>
        <w:t xml:space="preserve"> </w:t>
      </w:r>
      <w:r w:rsidRPr="00360263">
        <w:rPr>
          <w:rFonts w:cs="Arial"/>
        </w:rPr>
        <w:t>d</w:t>
      </w:r>
      <w:r w:rsidRPr="00E519EA">
        <w:rPr>
          <w:rFonts w:cs="Arial"/>
        </w:rPr>
        <w:t>e</w:t>
      </w:r>
      <w:r w:rsidRPr="00360263">
        <w:rPr>
          <w:rFonts w:cs="Arial"/>
        </w:rPr>
        <w:t>l</w:t>
      </w:r>
      <w:r w:rsidRPr="00E519EA">
        <w:rPr>
          <w:rFonts w:cs="Arial"/>
        </w:rPr>
        <w:t xml:space="preserve"> </w:t>
      </w:r>
      <w:r w:rsidRPr="00360263">
        <w:rPr>
          <w:rFonts w:cs="Arial"/>
        </w:rPr>
        <w:t>co</w:t>
      </w:r>
      <w:r w:rsidRPr="00E519EA">
        <w:rPr>
          <w:rFonts w:cs="Arial"/>
        </w:rPr>
        <w:t>ntr</w:t>
      </w:r>
      <w:r w:rsidRPr="00360263">
        <w:rPr>
          <w:rFonts w:cs="Arial"/>
        </w:rPr>
        <w:t>acte</w:t>
      </w:r>
      <w:r w:rsidRPr="00E519EA">
        <w:rPr>
          <w:rFonts w:cs="Arial"/>
        </w:rPr>
        <w:t xml:space="preserve"> </w:t>
      </w:r>
      <w:r w:rsidRPr="00360263">
        <w:rPr>
          <w:rFonts w:cs="Arial"/>
        </w:rPr>
        <w:t>en</w:t>
      </w:r>
      <w:r w:rsidRPr="00E519EA">
        <w:rPr>
          <w:rFonts w:cs="Arial"/>
        </w:rPr>
        <w:t xml:space="preserve"> </w:t>
      </w:r>
      <w:r w:rsidRPr="00360263">
        <w:rPr>
          <w:rFonts w:cs="Arial"/>
        </w:rPr>
        <w:t>el curs</w:t>
      </w:r>
      <w:r w:rsidRPr="00E519EA">
        <w:rPr>
          <w:rFonts w:cs="Arial"/>
        </w:rPr>
        <w:t xml:space="preserve"> </w:t>
      </w:r>
      <w:r w:rsidRPr="00360263">
        <w:rPr>
          <w:rFonts w:cs="Arial"/>
        </w:rPr>
        <w:t>d</w:t>
      </w:r>
      <w:r w:rsidRPr="00E519EA">
        <w:rPr>
          <w:rFonts w:cs="Arial"/>
        </w:rPr>
        <w:t>e</w:t>
      </w:r>
      <w:r w:rsidRPr="00360263">
        <w:rPr>
          <w:rFonts w:cs="Arial"/>
        </w:rPr>
        <w:t>,</w:t>
      </w:r>
      <w:r w:rsidRPr="00E519EA">
        <w:rPr>
          <w:rFonts w:cs="Arial"/>
        </w:rPr>
        <w:t xml:space="preserve"> </w:t>
      </w:r>
      <w:r w:rsidRPr="00360263">
        <w:rPr>
          <w:rFonts w:cs="Arial"/>
        </w:rPr>
        <w:t>com</w:t>
      </w:r>
      <w:r w:rsidRPr="00E519EA">
        <w:rPr>
          <w:rFonts w:cs="Arial"/>
        </w:rPr>
        <w:t xml:space="preserve"> </w:t>
      </w:r>
      <w:r w:rsidRPr="00360263">
        <w:rPr>
          <w:rFonts w:cs="Arial"/>
        </w:rPr>
        <w:t xml:space="preserve">a </w:t>
      </w:r>
      <w:r w:rsidRPr="00E519EA">
        <w:rPr>
          <w:rFonts w:cs="Arial"/>
        </w:rPr>
        <w:t>m</w:t>
      </w:r>
      <w:r w:rsidRPr="00360263">
        <w:rPr>
          <w:rFonts w:cs="Arial"/>
        </w:rPr>
        <w:t>à</w:t>
      </w:r>
      <w:r w:rsidRPr="00E519EA">
        <w:rPr>
          <w:rFonts w:cs="Arial"/>
        </w:rPr>
        <w:t>xim</w:t>
      </w:r>
      <w:r w:rsidRPr="00360263">
        <w:rPr>
          <w:rFonts w:cs="Arial"/>
        </w:rPr>
        <w:t>,</w:t>
      </w:r>
      <w:r w:rsidRPr="00E519EA">
        <w:rPr>
          <w:rFonts w:cs="Arial"/>
        </w:rPr>
        <w:t xml:space="preserve"> </w:t>
      </w:r>
      <w:r w:rsidRPr="00360263">
        <w:rPr>
          <w:rFonts w:cs="Arial"/>
        </w:rPr>
        <w:t>e</w:t>
      </w:r>
      <w:r w:rsidRPr="00E519EA">
        <w:rPr>
          <w:rFonts w:cs="Arial"/>
        </w:rPr>
        <w:t>l</w:t>
      </w:r>
      <w:r w:rsidRPr="00360263">
        <w:rPr>
          <w:rFonts w:cs="Arial"/>
        </w:rPr>
        <w:t>s</w:t>
      </w:r>
      <w:r w:rsidRPr="00E519EA">
        <w:rPr>
          <w:rFonts w:cs="Arial"/>
        </w:rPr>
        <w:t xml:space="preserve"> tr</w:t>
      </w:r>
      <w:r w:rsidRPr="00360263">
        <w:rPr>
          <w:rFonts w:cs="Arial"/>
        </w:rPr>
        <w:t>es</w:t>
      </w:r>
      <w:r w:rsidRPr="00E519EA">
        <w:rPr>
          <w:rFonts w:cs="Arial"/>
        </w:rPr>
        <w:t xml:space="preserve"> </w:t>
      </w:r>
      <w:r w:rsidRPr="00360263">
        <w:rPr>
          <w:rFonts w:cs="Arial"/>
        </w:rPr>
        <w:t>d</w:t>
      </w:r>
      <w:r w:rsidRPr="00E519EA">
        <w:rPr>
          <w:rFonts w:cs="Arial"/>
        </w:rPr>
        <w:t>arrer</w:t>
      </w:r>
      <w:r w:rsidRPr="00360263">
        <w:rPr>
          <w:rFonts w:cs="Arial"/>
        </w:rPr>
        <w:t>s</w:t>
      </w:r>
      <w:r w:rsidRPr="00E519EA">
        <w:rPr>
          <w:rFonts w:cs="Arial"/>
        </w:rPr>
        <w:t xml:space="preserve"> </w:t>
      </w:r>
      <w:r w:rsidRPr="00360263">
        <w:rPr>
          <w:rFonts w:cs="Arial"/>
        </w:rPr>
        <w:t>a</w:t>
      </w:r>
      <w:r w:rsidRPr="00E519EA">
        <w:rPr>
          <w:rFonts w:cs="Arial"/>
        </w:rPr>
        <w:t>ny</w:t>
      </w:r>
      <w:r w:rsidRPr="00360263">
        <w:rPr>
          <w:rFonts w:cs="Arial"/>
        </w:rPr>
        <w:t>s,</w:t>
      </w:r>
      <w:r w:rsidRPr="00E519EA">
        <w:rPr>
          <w:rFonts w:cs="Arial"/>
        </w:rPr>
        <w:t xml:space="preserve"> </w:t>
      </w:r>
      <w:r w:rsidRPr="00360263">
        <w:rPr>
          <w:rFonts w:cs="Arial"/>
        </w:rPr>
        <w:t>en</w:t>
      </w:r>
      <w:r w:rsidRPr="00E519EA">
        <w:rPr>
          <w:rFonts w:cs="Arial"/>
        </w:rPr>
        <w:t xml:space="preserve"> l</w:t>
      </w:r>
      <w:r w:rsidRPr="00360263">
        <w:rPr>
          <w:rFonts w:cs="Arial"/>
        </w:rPr>
        <w:t>a</w:t>
      </w:r>
      <w:r w:rsidRPr="00E519EA">
        <w:rPr>
          <w:rFonts w:cs="Arial"/>
        </w:rPr>
        <w:t xml:space="preserve"> q</w:t>
      </w:r>
      <w:r w:rsidRPr="00360263">
        <w:rPr>
          <w:rFonts w:cs="Arial"/>
        </w:rPr>
        <w:t>u</w:t>
      </w:r>
      <w:r w:rsidRPr="00E519EA">
        <w:rPr>
          <w:rFonts w:cs="Arial"/>
        </w:rPr>
        <w:t>a</w:t>
      </w:r>
      <w:r w:rsidRPr="00360263">
        <w:rPr>
          <w:rFonts w:cs="Arial"/>
        </w:rPr>
        <w:t>l</w:t>
      </w:r>
      <w:r w:rsidRPr="00E519EA">
        <w:rPr>
          <w:rFonts w:cs="Arial"/>
        </w:rPr>
        <w:t xml:space="preserve"> </w:t>
      </w:r>
      <w:r w:rsidRPr="00360263">
        <w:rPr>
          <w:rFonts w:cs="Arial"/>
        </w:rPr>
        <w:t>s</w:t>
      </w:r>
      <w:r w:rsidRPr="00E519EA">
        <w:rPr>
          <w:rFonts w:cs="Arial"/>
        </w:rPr>
        <w:t>’i</w:t>
      </w:r>
      <w:r w:rsidRPr="00360263">
        <w:rPr>
          <w:rFonts w:cs="Arial"/>
        </w:rPr>
        <w:t>n</w:t>
      </w:r>
      <w:r w:rsidRPr="00E519EA">
        <w:rPr>
          <w:rFonts w:cs="Arial"/>
        </w:rPr>
        <w:t>diq</w:t>
      </w:r>
      <w:r w:rsidRPr="00360263">
        <w:rPr>
          <w:rFonts w:cs="Arial"/>
        </w:rPr>
        <w:t>ui</w:t>
      </w:r>
      <w:r w:rsidRPr="00E519EA">
        <w:rPr>
          <w:rFonts w:cs="Arial"/>
        </w:rPr>
        <w:t xml:space="preserve"> l’im</w:t>
      </w:r>
      <w:r w:rsidRPr="00360263">
        <w:rPr>
          <w:rFonts w:cs="Arial"/>
        </w:rPr>
        <w:t>p</w:t>
      </w:r>
      <w:r w:rsidRPr="00E519EA">
        <w:rPr>
          <w:rFonts w:cs="Arial"/>
        </w:rPr>
        <w:t>ort</w:t>
      </w:r>
      <w:r w:rsidRPr="00360263">
        <w:rPr>
          <w:rFonts w:cs="Arial"/>
        </w:rPr>
        <w:t>,</w:t>
      </w:r>
      <w:r w:rsidRPr="00E519EA">
        <w:rPr>
          <w:rFonts w:cs="Arial"/>
        </w:rPr>
        <w:t xml:space="preserve"> l</w:t>
      </w:r>
      <w:r w:rsidRPr="00360263">
        <w:rPr>
          <w:rFonts w:cs="Arial"/>
        </w:rPr>
        <w:t>a</w:t>
      </w:r>
      <w:r w:rsidRPr="00E519EA">
        <w:rPr>
          <w:rFonts w:cs="Arial"/>
        </w:rPr>
        <w:t xml:space="preserve"> </w:t>
      </w:r>
      <w:r w:rsidRPr="00360263">
        <w:rPr>
          <w:rFonts w:cs="Arial"/>
        </w:rPr>
        <w:t>d</w:t>
      </w:r>
      <w:r w:rsidRPr="00E519EA">
        <w:rPr>
          <w:rFonts w:cs="Arial"/>
        </w:rPr>
        <w:t>at</w:t>
      </w:r>
      <w:r w:rsidRPr="00360263">
        <w:rPr>
          <w:rFonts w:cs="Arial"/>
        </w:rPr>
        <w:t>a</w:t>
      </w:r>
      <w:r w:rsidRPr="00E519EA">
        <w:rPr>
          <w:rFonts w:cs="Arial"/>
        </w:rPr>
        <w:t xml:space="preserve"> </w:t>
      </w:r>
      <w:r w:rsidRPr="00360263">
        <w:rPr>
          <w:rFonts w:cs="Arial"/>
        </w:rPr>
        <w:t>i</w:t>
      </w:r>
      <w:r w:rsidRPr="00E519EA">
        <w:rPr>
          <w:rFonts w:cs="Arial"/>
        </w:rPr>
        <w:t xml:space="preserve"> </w:t>
      </w:r>
      <w:r w:rsidRPr="00360263">
        <w:rPr>
          <w:rFonts w:cs="Arial"/>
        </w:rPr>
        <w:t>el d</w:t>
      </w:r>
      <w:r w:rsidRPr="00E519EA">
        <w:rPr>
          <w:rFonts w:cs="Arial"/>
        </w:rPr>
        <w:t>e</w:t>
      </w:r>
      <w:r w:rsidRPr="00360263">
        <w:rPr>
          <w:rFonts w:cs="Arial"/>
        </w:rPr>
        <w:t>s</w:t>
      </w:r>
      <w:r w:rsidRPr="00E519EA">
        <w:rPr>
          <w:rFonts w:cs="Arial"/>
        </w:rPr>
        <w:t>ti</w:t>
      </w:r>
      <w:r w:rsidRPr="00360263">
        <w:rPr>
          <w:rFonts w:cs="Arial"/>
        </w:rPr>
        <w:t>n</w:t>
      </w:r>
      <w:r w:rsidRPr="00E519EA">
        <w:rPr>
          <w:rFonts w:cs="Arial"/>
        </w:rPr>
        <w:t>at</w:t>
      </w:r>
      <w:r w:rsidRPr="00360263">
        <w:rPr>
          <w:rFonts w:cs="Arial"/>
        </w:rPr>
        <w:t>ari</w:t>
      </w:r>
      <w:r w:rsidRPr="00E519EA">
        <w:rPr>
          <w:rFonts w:cs="Arial"/>
        </w:rPr>
        <w:t xml:space="preserve"> </w:t>
      </w:r>
      <w:r w:rsidRPr="00360263">
        <w:rPr>
          <w:rFonts w:cs="Arial"/>
        </w:rPr>
        <w:t>p</w:t>
      </w:r>
      <w:r w:rsidRPr="00E519EA">
        <w:rPr>
          <w:rFonts w:cs="Arial"/>
        </w:rPr>
        <w:t>ú</w:t>
      </w:r>
      <w:r w:rsidRPr="00360263">
        <w:rPr>
          <w:rFonts w:cs="Arial"/>
        </w:rPr>
        <w:t>b</w:t>
      </w:r>
      <w:r w:rsidRPr="00E519EA">
        <w:rPr>
          <w:rFonts w:cs="Arial"/>
        </w:rPr>
        <w:t>li</w:t>
      </w:r>
      <w:r w:rsidRPr="00360263">
        <w:rPr>
          <w:rFonts w:cs="Arial"/>
        </w:rPr>
        <w:t>c</w:t>
      </w:r>
      <w:r w:rsidRPr="00E519EA">
        <w:rPr>
          <w:rFonts w:cs="Arial"/>
        </w:rPr>
        <w:t xml:space="preserve"> </w:t>
      </w:r>
      <w:r w:rsidRPr="00360263">
        <w:rPr>
          <w:rFonts w:cs="Arial"/>
        </w:rPr>
        <w:t xml:space="preserve">o </w:t>
      </w:r>
      <w:r w:rsidRPr="00E519EA">
        <w:rPr>
          <w:rFonts w:cs="Arial"/>
        </w:rPr>
        <w:t>priv</w:t>
      </w:r>
      <w:r w:rsidRPr="00360263">
        <w:rPr>
          <w:rFonts w:cs="Arial"/>
        </w:rPr>
        <w:t xml:space="preserve">at. </w:t>
      </w:r>
    </w:p>
    <w:p w:rsidR="00E519EA" w:rsidRDefault="00E519EA" w:rsidP="008E3906">
      <w:pPr>
        <w:spacing w:after="0" w:line="100" w:lineRule="atLeast"/>
        <w:ind w:left="154"/>
        <w:jc w:val="both"/>
        <w:rPr>
          <w:rFonts w:cs="Arial"/>
        </w:rPr>
      </w:pPr>
    </w:p>
    <w:p w:rsidR="00E519EA" w:rsidRPr="00E519EA" w:rsidRDefault="00E519EA" w:rsidP="008E3906">
      <w:pPr>
        <w:spacing w:after="0" w:line="100" w:lineRule="atLeast"/>
        <w:ind w:left="154"/>
        <w:jc w:val="both"/>
        <w:rPr>
          <w:rFonts w:cs="Arial"/>
        </w:rPr>
      </w:pPr>
      <w:r w:rsidRPr="00E519EA">
        <w:rPr>
          <w:rFonts w:cs="Arial"/>
        </w:rPr>
        <w:t>El requisit mínim d’aquesta solvència tècnica serà que l’import anual acumulat en l’any de major execució sigui igual o superior al 70% de l’import de licitació</w:t>
      </w:r>
    </w:p>
    <w:p w:rsidR="00E519EA" w:rsidRDefault="00E519EA" w:rsidP="008E3906">
      <w:pPr>
        <w:spacing w:after="0" w:line="100" w:lineRule="atLeast"/>
        <w:ind w:left="154"/>
        <w:jc w:val="both"/>
        <w:rPr>
          <w:rFonts w:cs="Arial"/>
        </w:rPr>
      </w:pPr>
    </w:p>
    <w:p w:rsidR="00E519EA" w:rsidRPr="00CA1B9F" w:rsidRDefault="00E519EA" w:rsidP="008E3906">
      <w:pPr>
        <w:spacing w:after="0" w:line="100" w:lineRule="atLeast"/>
        <w:ind w:left="154"/>
        <w:jc w:val="both"/>
        <w:rPr>
          <w:rFonts w:cs="Arial"/>
        </w:rPr>
      </w:pPr>
      <w:r w:rsidRPr="00DA7290">
        <w:rPr>
          <w:rFonts w:cs="Arial"/>
        </w:rPr>
        <w:t>Les empreses</w:t>
      </w:r>
      <w:r>
        <w:rPr>
          <w:rFonts w:cs="Arial"/>
        </w:rPr>
        <w:t xml:space="preserve"> licitadores hauran d’acreditar els serveis o treballs efectuats mitjançant certificats expedits o visats per l’òrgan competent, quan el destinatari sigui una entitat del sector públic; quan el destinatari sigui un subjecte privat, mitjançant un certificat expedit per aquest o, a manca d’aquest certificat, mitjançant una </w:t>
      </w:r>
      <w:r w:rsidRPr="00C06C8D">
        <w:rPr>
          <w:rFonts w:cs="Arial"/>
        </w:rPr>
        <w:t xml:space="preserve">declaració de l’empresari acompanyada dels documents obrants en poder del </w:t>
      </w:r>
      <w:r w:rsidRPr="00CA1B9F">
        <w:rPr>
          <w:rFonts w:cs="Arial"/>
        </w:rPr>
        <w:t>mateix que acreditin la realització de la prestació; en el seu cas, aquests certificats seran comunicats directament a l’òrgan de contractació per l’autoritat competent</w:t>
      </w:r>
    </w:p>
    <w:p w:rsidR="006B5297" w:rsidRPr="00427C47" w:rsidRDefault="006B5297" w:rsidP="008E3906">
      <w:pPr>
        <w:spacing w:after="0" w:line="100" w:lineRule="atLeast"/>
        <w:jc w:val="both"/>
        <w:rPr>
          <w:rFonts w:cs="Arial"/>
        </w:rPr>
      </w:pPr>
    </w:p>
    <w:p w:rsidR="006B5297" w:rsidRPr="00F61656" w:rsidRDefault="006B5297" w:rsidP="008E3906">
      <w:pPr>
        <w:spacing w:after="0" w:line="240" w:lineRule="auto"/>
        <w:jc w:val="both"/>
        <w:rPr>
          <w:rFonts w:cs="Arial"/>
          <w:snapToGrid w:val="0"/>
          <w:lang w:eastAsia="es-ES"/>
        </w:rPr>
      </w:pPr>
      <w:r w:rsidRPr="00F61656">
        <w:rPr>
          <w:rFonts w:cs="Arial"/>
          <w:snapToGrid w:val="0"/>
          <w:lang w:eastAsia="es-ES"/>
        </w:rPr>
        <w:t xml:space="preserve">G2. Classificació empresarial: </w:t>
      </w:r>
    </w:p>
    <w:p w:rsidR="006B5297" w:rsidRPr="00F61656" w:rsidRDefault="006B5297" w:rsidP="008E3906">
      <w:pPr>
        <w:spacing w:after="0" w:line="240" w:lineRule="auto"/>
        <w:ind w:left="502" w:firstLine="708"/>
        <w:jc w:val="both"/>
        <w:rPr>
          <w:rFonts w:cs="Arial"/>
          <w:snapToGrid w:val="0"/>
          <w:lang w:eastAsia="es-ES"/>
        </w:rPr>
      </w:pPr>
    </w:p>
    <w:p w:rsidR="00847DD5" w:rsidRPr="00330A7C" w:rsidRDefault="00847DD5" w:rsidP="008E3906">
      <w:pPr>
        <w:spacing w:after="0" w:line="240" w:lineRule="auto"/>
        <w:jc w:val="both"/>
        <w:rPr>
          <w:rFonts w:cs="Arial"/>
          <w:lang w:eastAsia="es-ES"/>
        </w:rPr>
      </w:pPr>
      <w:r w:rsidRPr="00330A7C">
        <w:rPr>
          <w:rFonts w:cs="Arial"/>
          <w:lang w:eastAsia="es-ES"/>
        </w:rPr>
        <w:t xml:space="preserve">Per a aquest expedient no es contempla classificació substitutòria atès que es tracta de la </w:t>
      </w:r>
      <w:r w:rsidRPr="00330A7C">
        <w:rPr>
          <w:rFonts w:cs="Arial"/>
          <w:u w:val="single"/>
          <w:lang w:eastAsia="es-ES"/>
        </w:rPr>
        <w:t xml:space="preserve">prestació d’un servei </w:t>
      </w:r>
      <w:r>
        <w:rPr>
          <w:rFonts w:cs="Arial"/>
          <w:u w:val="single"/>
          <w:lang w:eastAsia="es-ES"/>
        </w:rPr>
        <w:t>de suport tècnic i assessorament especialitzat</w:t>
      </w:r>
      <w:r>
        <w:rPr>
          <w:rFonts w:cs="Arial"/>
          <w:lang w:eastAsia="es-ES"/>
        </w:rPr>
        <w:t xml:space="preserve">. (CPV </w:t>
      </w:r>
      <w:r>
        <w:rPr>
          <w:rFonts w:cs="Arial"/>
        </w:rPr>
        <w:t>79311410-4).</w:t>
      </w:r>
      <w:r w:rsidRPr="00330A7C">
        <w:rPr>
          <w:rFonts w:cs="Arial"/>
          <w:lang w:eastAsia="es-ES"/>
        </w:rPr>
        <w:t xml:space="preserve"> </w:t>
      </w:r>
      <w:r>
        <w:rPr>
          <w:rFonts w:cs="Arial"/>
          <w:lang w:eastAsia="es-ES"/>
        </w:rPr>
        <w:t xml:space="preserve">Aquest servei </w:t>
      </w:r>
      <w:r w:rsidRPr="00330A7C">
        <w:rPr>
          <w:rFonts w:cs="Arial"/>
          <w:lang w:eastAsia="es-ES"/>
        </w:rPr>
        <w:t>no està inclòs en cap dels grups i subgrups de classificació dels contractes de serveis previstos en l’article 37</w:t>
      </w:r>
      <w:r>
        <w:rPr>
          <w:rFonts w:cs="Arial"/>
          <w:lang w:eastAsia="es-ES"/>
        </w:rPr>
        <w:t xml:space="preserve"> i en l’annex II</w:t>
      </w:r>
      <w:r w:rsidRPr="00330A7C">
        <w:rPr>
          <w:rFonts w:cs="Arial"/>
          <w:lang w:eastAsia="es-ES"/>
        </w:rPr>
        <w:t xml:space="preserve"> del Reglament general de la Llei de Contractes de les Administracions públiques, modificat  pel Reial Decret 773/2015, de 28 d’agost.</w:t>
      </w:r>
    </w:p>
    <w:p w:rsidR="00584065" w:rsidRPr="00473892" w:rsidRDefault="00584065" w:rsidP="008E3906">
      <w:pPr>
        <w:tabs>
          <w:tab w:val="left" w:pos="0"/>
          <w:tab w:val="left" w:pos="680"/>
          <w:tab w:val="left" w:pos="1473"/>
          <w:tab w:val="left" w:pos="4320"/>
        </w:tabs>
        <w:spacing w:after="0" w:line="240" w:lineRule="auto"/>
        <w:jc w:val="both"/>
        <w:rPr>
          <w:rFonts w:cs="Arial"/>
          <w:snapToGrid w:val="0"/>
          <w:lang w:val="es-ES" w:eastAsia="es-ES"/>
        </w:rPr>
      </w:pPr>
    </w:p>
    <w:p w:rsidR="006B5297" w:rsidRPr="00F61656" w:rsidRDefault="006B5297" w:rsidP="008E3906">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G3. Adscripció de mitjans materials i/o personals a l’execució del contracte</w:t>
      </w:r>
    </w:p>
    <w:p w:rsidR="006B5297" w:rsidRPr="00F61656" w:rsidRDefault="006B5297" w:rsidP="008E3906">
      <w:pPr>
        <w:tabs>
          <w:tab w:val="left" w:pos="0"/>
          <w:tab w:val="left" w:pos="680"/>
          <w:tab w:val="left" w:pos="1473"/>
          <w:tab w:val="left" w:pos="4320"/>
        </w:tabs>
        <w:spacing w:after="0" w:line="240" w:lineRule="auto"/>
        <w:jc w:val="both"/>
        <w:rPr>
          <w:rFonts w:cs="Arial"/>
          <w:snapToGrid w:val="0"/>
          <w:lang w:eastAsia="es-ES"/>
        </w:rPr>
      </w:pPr>
    </w:p>
    <w:p w:rsidR="00847DD5" w:rsidRPr="00F61656" w:rsidRDefault="00847DD5" w:rsidP="008E3906">
      <w:pPr>
        <w:tabs>
          <w:tab w:val="left" w:pos="0"/>
          <w:tab w:val="left" w:pos="680"/>
          <w:tab w:val="left" w:pos="1473"/>
          <w:tab w:val="left" w:pos="4320"/>
        </w:tabs>
        <w:spacing w:after="0" w:line="240" w:lineRule="auto"/>
        <w:jc w:val="both"/>
        <w:rPr>
          <w:rFonts w:cs="Arial"/>
          <w:snapToGrid w:val="0"/>
          <w:lang w:eastAsia="es-ES"/>
        </w:rPr>
      </w:pPr>
      <w:r>
        <w:rPr>
          <w:rFonts w:cs="Arial"/>
          <w:snapToGrid w:val="0"/>
          <w:lang w:eastAsia="es-ES"/>
        </w:rPr>
        <w:t>Sí. Es detallen a continuació:</w:t>
      </w:r>
      <w:r w:rsidRPr="00F61656">
        <w:rPr>
          <w:rFonts w:cs="Arial"/>
          <w:snapToGrid w:val="0"/>
          <w:lang w:eastAsia="es-ES"/>
        </w:rPr>
        <w:t xml:space="preserve">                                  </w:t>
      </w:r>
      <w:r>
        <w:rPr>
          <w:rFonts w:cs="Arial"/>
          <w:snapToGrid w:val="0"/>
          <w:lang w:eastAsia="es-ES"/>
        </w:rPr>
        <w:t xml:space="preserve">                            </w:t>
      </w:r>
    </w:p>
    <w:p w:rsidR="00847DD5" w:rsidRDefault="00847DD5" w:rsidP="008E3906">
      <w:pPr>
        <w:tabs>
          <w:tab w:val="left" w:pos="0"/>
          <w:tab w:val="left" w:pos="680"/>
          <w:tab w:val="left" w:pos="1473"/>
          <w:tab w:val="left" w:pos="4320"/>
        </w:tabs>
        <w:spacing w:after="0" w:line="100" w:lineRule="atLeast"/>
        <w:jc w:val="both"/>
        <w:rPr>
          <w:rFonts w:cs="Arial"/>
        </w:rPr>
      </w:pPr>
    </w:p>
    <w:p w:rsidR="00847DD5" w:rsidRDefault="00847DD5" w:rsidP="008E3906">
      <w:pPr>
        <w:tabs>
          <w:tab w:val="left" w:pos="0"/>
          <w:tab w:val="left" w:pos="680"/>
          <w:tab w:val="left" w:pos="1473"/>
          <w:tab w:val="left" w:pos="4320"/>
        </w:tabs>
        <w:spacing w:after="0" w:line="100" w:lineRule="atLeast"/>
        <w:jc w:val="both"/>
      </w:pPr>
      <w:r>
        <w:rPr>
          <w:rFonts w:cs="Arial"/>
          <w:u w:val="single"/>
        </w:rPr>
        <w:t>MITJANS MATERIALS / PERSONALS</w:t>
      </w:r>
    </w:p>
    <w:p w:rsidR="00847DD5" w:rsidRDefault="00847DD5" w:rsidP="008E3906">
      <w:pPr>
        <w:tabs>
          <w:tab w:val="left" w:pos="0"/>
          <w:tab w:val="left" w:pos="680"/>
          <w:tab w:val="left" w:pos="1473"/>
          <w:tab w:val="left" w:pos="4320"/>
        </w:tabs>
        <w:spacing w:after="0" w:line="100" w:lineRule="atLeast"/>
        <w:jc w:val="both"/>
      </w:pPr>
    </w:p>
    <w:p w:rsidR="00847DD5" w:rsidRDefault="00847DD5" w:rsidP="008E3906">
      <w:pPr>
        <w:pStyle w:val="Textindependent2"/>
        <w:spacing w:after="0" w:line="240" w:lineRule="auto"/>
        <w:jc w:val="both"/>
        <w:rPr>
          <w:rFonts w:ascii="Arial" w:hAnsi="Arial" w:cs="Arial"/>
          <w:sz w:val="22"/>
          <w:szCs w:val="22"/>
        </w:rPr>
      </w:pPr>
      <w:r>
        <w:rPr>
          <w:rFonts w:ascii="Arial" w:hAnsi="Arial" w:cs="Arial"/>
          <w:sz w:val="22"/>
          <w:szCs w:val="22"/>
        </w:rPr>
        <w:t xml:space="preserve">L’equip de treball requerit per a aquest expedient de contractació estarà format, com a mínim, per dues persones i, com  màxim, per tres. </w:t>
      </w:r>
      <w:r w:rsidRPr="003B184D">
        <w:rPr>
          <w:rFonts w:ascii="Arial" w:hAnsi="Arial" w:cs="Arial"/>
          <w:sz w:val="22"/>
          <w:szCs w:val="22"/>
        </w:rPr>
        <w:t xml:space="preserve">Totes les persones de l’equip hauran de disposar de la titulació de doctorat en ciències econòmiques i empresarials, ciències matemàtiques o estadística (o equivalent homologat conforme a la normativa d’aplicació). Així mateix, cadascun dels membres de l’equip disposarà, almenys, de 4 publicacions científiques en revistes indexades al </w:t>
      </w:r>
      <w:r w:rsidRPr="003B184D">
        <w:rPr>
          <w:rFonts w:ascii="Arial" w:hAnsi="Arial" w:cs="Arial"/>
          <w:i/>
          <w:sz w:val="22"/>
          <w:szCs w:val="22"/>
        </w:rPr>
        <w:t>Journal of Citation Reports</w:t>
      </w:r>
      <w:r w:rsidRPr="003B184D">
        <w:rPr>
          <w:rFonts w:ascii="Arial" w:hAnsi="Arial" w:cs="Arial"/>
          <w:sz w:val="22"/>
          <w:szCs w:val="22"/>
        </w:rPr>
        <w:t xml:space="preserve"> (JCR) en l’ambit de les previsions macroeconòmiques, </w:t>
      </w:r>
      <w:r>
        <w:rPr>
          <w:rFonts w:ascii="Arial" w:hAnsi="Arial" w:cs="Arial"/>
          <w:sz w:val="22"/>
          <w:szCs w:val="22"/>
        </w:rPr>
        <w:t xml:space="preserve">les </w:t>
      </w:r>
      <w:r w:rsidRPr="003B184D">
        <w:rPr>
          <w:rFonts w:ascii="Arial" w:hAnsi="Arial" w:cs="Arial"/>
          <w:sz w:val="22"/>
          <w:szCs w:val="22"/>
        </w:rPr>
        <w:t>simulacions macroeconòmiques i l’economa regional.</w:t>
      </w:r>
    </w:p>
    <w:p w:rsidR="00847DD5" w:rsidRDefault="00847DD5" w:rsidP="008E3906">
      <w:pPr>
        <w:pStyle w:val="Textindependent2"/>
        <w:spacing w:after="0" w:line="240" w:lineRule="auto"/>
        <w:jc w:val="both"/>
        <w:rPr>
          <w:rFonts w:ascii="Arial" w:hAnsi="Arial" w:cs="Arial"/>
          <w:sz w:val="22"/>
          <w:szCs w:val="22"/>
        </w:rPr>
      </w:pPr>
    </w:p>
    <w:p w:rsidR="00847DD5" w:rsidRPr="003B184D" w:rsidRDefault="00847DD5" w:rsidP="008E3906">
      <w:pPr>
        <w:pStyle w:val="Textindependent2"/>
        <w:spacing w:after="0" w:line="240" w:lineRule="auto"/>
        <w:jc w:val="both"/>
        <w:rPr>
          <w:rFonts w:ascii="Arial" w:hAnsi="Arial" w:cs="Arial"/>
          <w:sz w:val="22"/>
          <w:szCs w:val="22"/>
        </w:rPr>
      </w:pPr>
      <w:r>
        <w:rPr>
          <w:rFonts w:ascii="Arial" w:hAnsi="Arial" w:cs="Arial"/>
          <w:sz w:val="22"/>
          <w:szCs w:val="22"/>
        </w:rPr>
        <w:t>La correcta execució de l’objecte del contracte requereix una formació específica de tercer cicle i capacitat de recerca orientada en l’àmbit de les previsions macroeconòmiques, simulacions macroeconòmiques i l’economia regional. Així mateix les publicacions JCR garanteixen un estandard de qualitat en aquesta especialització.</w:t>
      </w:r>
    </w:p>
    <w:p w:rsidR="00847DD5" w:rsidRDefault="00847DD5" w:rsidP="008E3906">
      <w:pPr>
        <w:pStyle w:val="Pargrafdellista"/>
        <w:tabs>
          <w:tab w:val="left" w:pos="0"/>
          <w:tab w:val="left" w:pos="6561"/>
        </w:tabs>
        <w:ind w:left="0"/>
        <w:jc w:val="both"/>
        <w:rPr>
          <w:rFonts w:cs="Arial"/>
          <w:snapToGrid w:val="0"/>
        </w:rPr>
      </w:pPr>
    </w:p>
    <w:p w:rsidR="00847DD5" w:rsidRPr="006B3947" w:rsidRDefault="00847DD5" w:rsidP="008E3906">
      <w:pPr>
        <w:tabs>
          <w:tab w:val="left" w:pos="0"/>
          <w:tab w:val="left" w:pos="680"/>
          <w:tab w:val="left" w:pos="1473"/>
          <w:tab w:val="left" w:pos="4320"/>
        </w:tabs>
        <w:spacing w:after="0" w:line="100" w:lineRule="atLeast"/>
        <w:jc w:val="both"/>
        <w:rPr>
          <w:rFonts w:cs="Arial"/>
        </w:rPr>
      </w:pPr>
      <w:r w:rsidRPr="006B3947">
        <w:rPr>
          <w:rFonts w:cs="Arial"/>
          <w:u w:val="single"/>
        </w:rPr>
        <w:t>HABILITACIÓ PROFESSIONAL</w:t>
      </w:r>
    </w:p>
    <w:p w:rsidR="00847DD5" w:rsidRDefault="00847DD5" w:rsidP="008E3906">
      <w:pPr>
        <w:tabs>
          <w:tab w:val="left" w:pos="0"/>
          <w:tab w:val="left" w:pos="680"/>
          <w:tab w:val="left" w:pos="1473"/>
          <w:tab w:val="left" w:pos="4320"/>
        </w:tabs>
        <w:spacing w:after="0" w:line="100" w:lineRule="atLeast"/>
        <w:jc w:val="both"/>
        <w:rPr>
          <w:rFonts w:cs="Arial"/>
        </w:rPr>
      </w:pPr>
    </w:p>
    <w:p w:rsidR="00847DD5" w:rsidRDefault="00847DD5" w:rsidP="008E3906">
      <w:pPr>
        <w:pStyle w:val="Textindependent21"/>
        <w:spacing w:after="0" w:line="100" w:lineRule="atLeast"/>
        <w:jc w:val="both"/>
        <w:rPr>
          <w:rFonts w:cs="Arial"/>
        </w:rPr>
      </w:pPr>
      <w:r>
        <w:rPr>
          <w:rFonts w:ascii="Arial" w:hAnsi="Arial" w:cs="Arial"/>
          <w:sz w:val="22"/>
          <w:szCs w:val="22"/>
        </w:rPr>
        <w:t>No es requereix.</w:t>
      </w:r>
    </w:p>
    <w:p w:rsidR="00847DD5" w:rsidRPr="00AC5D9F" w:rsidRDefault="00847DD5" w:rsidP="008E3906">
      <w:pPr>
        <w:pStyle w:val="Pargrafdellista"/>
        <w:tabs>
          <w:tab w:val="left" w:pos="0"/>
          <w:tab w:val="left" w:pos="6561"/>
        </w:tabs>
        <w:ind w:left="0"/>
        <w:jc w:val="both"/>
        <w:rPr>
          <w:rFonts w:cs="Arial"/>
          <w:snapToGrid w:val="0"/>
        </w:rPr>
      </w:pPr>
      <w:r>
        <w:rPr>
          <w:rFonts w:cs="Arial"/>
          <w:snapToGrid w:val="0"/>
        </w:rPr>
        <w:tab/>
      </w:r>
    </w:p>
    <w:p w:rsidR="00847DD5" w:rsidRPr="00F61656" w:rsidRDefault="00847DD5" w:rsidP="008E3906">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G4. Certificats acreditatius del compliment de les normes de garantia de la qualitat i/o de gestió mediambiental</w:t>
      </w:r>
    </w:p>
    <w:p w:rsidR="00847DD5" w:rsidRDefault="00847DD5" w:rsidP="008E3906">
      <w:pPr>
        <w:tabs>
          <w:tab w:val="left" w:pos="0"/>
          <w:tab w:val="left" w:pos="680"/>
          <w:tab w:val="left" w:pos="1473"/>
          <w:tab w:val="left" w:pos="4320"/>
        </w:tabs>
        <w:spacing w:after="0" w:line="240" w:lineRule="auto"/>
        <w:jc w:val="both"/>
        <w:rPr>
          <w:rFonts w:cs="Arial"/>
          <w:snapToGrid w:val="0"/>
          <w:lang w:eastAsia="es-ES"/>
        </w:rPr>
      </w:pPr>
    </w:p>
    <w:p w:rsidR="00847DD5" w:rsidRDefault="00847DD5" w:rsidP="008E3906">
      <w:pPr>
        <w:tabs>
          <w:tab w:val="left" w:pos="0"/>
          <w:tab w:val="left" w:pos="680"/>
          <w:tab w:val="left" w:pos="1473"/>
          <w:tab w:val="left" w:pos="4320"/>
        </w:tabs>
        <w:spacing w:after="0" w:line="240" w:lineRule="auto"/>
        <w:jc w:val="both"/>
        <w:rPr>
          <w:rFonts w:cs="Arial"/>
          <w:snapToGrid w:val="0"/>
          <w:lang w:eastAsia="es-ES"/>
        </w:rPr>
      </w:pPr>
      <w:r>
        <w:rPr>
          <w:rFonts w:cs="Arial"/>
          <w:snapToGrid w:val="0"/>
          <w:lang w:eastAsia="es-ES"/>
        </w:rPr>
        <w:t>No es requereixen certificats específics</w:t>
      </w:r>
    </w:p>
    <w:p w:rsidR="00847DD5" w:rsidRPr="00F61656" w:rsidRDefault="00847DD5" w:rsidP="008E3906">
      <w:pPr>
        <w:tabs>
          <w:tab w:val="left" w:pos="0"/>
          <w:tab w:val="left" w:pos="680"/>
          <w:tab w:val="left" w:pos="1473"/>
          <w:tab w:val="left" w:pos="4320"/>
        </w:tabs>
        <w:spacing w:after="0" w:line="240" w:lineRule="auto"/>
        <w:jc w:val="both"/>
        <w:rPr>
          <w:rFonts w:cs="Arial"/>
          <w:snapToGrid w:val="0"/>
          <w:lang w:eastAsia="es-ES"/>
        </w:rPr>
      </w:pPr>
    </w:p>
    <w:p w:rsidR="00847DD5" w:rsidRPr="00E41DA6" w:rsidRDefault="00847DD5" w:rsidP="008E3906">
      <w:pPr>
        <w:numPr>
          <w:ilvl w:val="0"/>
          <w:numId w:val="3"/>
        </w:numPr>
        <w:tabs>
          <w:tab w:val="clear" w:pos="360"/>
          <w:tab w:val="num" w:pos="-1804"/>
        </w:tabs>
        <w:spacing w:after="0" w:line="240" w:lineRule="auto"/>
        <w:ind w:left="-206"/>
        <w:jc w:val="both"/>
        <w:rPr>
          <w:rFonts w:cs="Arial"/>
          <w:b/>
          <w:snapToGrid w:val="0"/>
          <w:lang w:eastAsia="es-ES"/>
        </w:rPr>
      </w:pPr>
      <w:r w:rsidRPr="00E41DA6">
        <w:rPr>
          <w:rFonts w:cs="Arial"/>
          <w:b/>
          <w:snapToGrid w:val="0"/>
          <w:lang w:eastAsia="es-ES"/>
        </w:rPr>
        <w:t>Criteris d’adjudicació</w:t>
      </w:r>
    </w:p>
    <w:p w:rsidR="00847DD5" w:rsidRPr="00E41DA6" w:rsidRDefault="00847DD5" w:rsidP="008E3906">
      <w:pPr>
        <w:spacing w:after="0" w:line="240" w:lineRule="auto"/>
        <w:jc w:val="both"/>
        <w:rPr>
          <w:rFonts w:cs="Arial"/>
        </w:rPr>
      </w:pPr>
    </w:p>
    <w:p w:rsidR="00847DD5" w:rsidRPr="00F33F08" w:rsidRDefault="00847DD5" w:rsidP="008E3906">
      <w:pPr>
        <w:spacing w:after="0" w:line="240" w:lineRule="auto"/>
        <w:jc w:val="both"/>
        <w:rPr>
          <w:rFonts w:cs="Arial"/>
          <w:u w:val="single"/>
        </w:rPr>
      </w:pPr>
      <w:r w:rsidRPr="00F33F08">
        <w:rPr>
          <w:rFonts w:cs="Arial"/>
        </w:rPr>
        <w:t xml:space="preserve">H.1 </w:t>
      </w:r>
      <w:r w:rsidRPr="00F33F08">
        <w:rPr>
          <w:rFonts w:cs="Arial"/>
          <w:u w:val="single"/>
        </w:rPr>
        <w:t>Criteris:</w:t>
      </w:r>
    </w:p>
    <w:p w:rsidR="00847DD5" w:rsidRPr="00F33F08" w:rsidRDefault="00847DD5" w:rsidP="008E3906">
      <w:pPr>
        <w:spacing w:after="0" w:line="240" w:lineRule="auto"/>
        <w:jc w:val="both"/>
        <w:rPr>
          <w:rFonts w:cs="Arial"/>
        </w:rPr>
      </w:pPr>
    </w:p>
    <w:p w:rsidR="00847DD5" w:rsidRDefault="00847DD5" w:rsidP="008E3906">
      <w:pPr>
        <w:pStyle w:val="Textindependent2"/>
        <w:spacing w:after="0" w:line="240" w:lineRule="auto"/>
        <w:jc w:val="both"/>
        <w:rPr>
          <w:rFonts w:ascii="Arial" w:hAnsi="Arial" w:cs="Arial"/>
          <w:sz w:val="22"/>
          <w:szCs w:val="22"/>
        </w:rPr>
      </w:pPr>
      <w:r w:rsidRPr="007C23DB">
        <w:rPr>
          <w:rFonts w:ascii="Arial" w:hAnsi="Arial" w:cs="Arial"/>
          <w:sz w:val="22"/>
          <w:szCs w:val="22"/>
        </w:rPr>
        <w:t>Sobre una puntuació màxima de 100 punts es distribuirà la puntuació de la següent forma:</w:t>
      </w:r>
    </w:p>
    <w:p w:rsidR="00847DD5" w:rsidRPr="007C23DB" w:rsidRDefault="00847DD5" w:rsidP="008E3906">
      <w:pPr>
        <w:pStyle w:val="Textindependent2"/>
        <w:spacing w:after="0" w:line="240" w:lineRule="auto"/>
        <w:jc w:val="both"/>
        <w:rPr>
          <w:rFonts w:ascii="Arial" w:hAnsi="Arial" w:cs="Arial"/>
          <w:sz w:val="22"/>
          <w:szCs w:val="22"/>
        </w:rPr>
      </w:pPr>
    </w:p>
    <w:p w:rsidR="00847DD5" w:rsidRPr="00965E3F" w:rsidRDefault="00847DD5" w:rsidP="008E3906">
      <w:pPr>
        <w:ind w:left="142"/>
        <w:jc w:val="both"/>
        <w:rPr>
          <w:rFonts w:cs="Arial"/>
          <w:color w:val="000000"/>
        </w:rPr>
      </w:pPr>
      <w:r>
        <w:rPr>
          <w:rFonts w:cs="Arial"/>
        </w:rPr>
        <w:t>CRITERIS SUBJECTIUS:</w:t>
      </w:r>
    </w:p>
    <w:p w:rsidR="00847DD5" w:rsidRDefault="00847DD5" w:rsidP="00052C1F">
      <w:pPr>
        <w:pStyle w:val="Textindependent2"/>
        <w:numPr>
          <w:ilvl w:val="0"/>
          <w:numId w:val="33"/>
        </w:numPr>
        <w:tabs>
          <w:tab w:val="num" w:pos="-812"/>
          <w:tab w:val="num" w:pos="678"/>
        </w:tabs>
        <w:spacing w:after="0" w:line="240" w:lineRule="auto"/>
        <w:ind w:left="220" w:hanging="284"/>
        <w:jc w:val="both"/>
        <w:outlineLvl w:val="0"/>
        <w:rPr>
          <w:rFonts w:ascii="Arial" w:hAnsi="Arial" w:cs="Arial"/>
          <w:sz w:val="22"/>
          <w:szCs w:val="22"/>
        </w:rPr>
      </w:pPr>
      <w:r>
        <w:rPr>
          <w:rFonts w:ascii="Arial" w:hAnsi="Arial" w:cs="Arial"/>
          <w:sz w:val="22"/>
          <w:szCs w:val="22"/>
          <w:u w:val="single"/>
        </w:rPr>
        <w:t>Qualitat de la metodologia de previsions macroeconòmiques</w:t>
      </w:r>
      <w:r>
        <w:rPr>
          <w:rFonts w:ascii="Arial" w:hAnsi="Arial" w:cs="Arial"/>
          <w:sz w:val="22"/>
          <w:szCs w:val="22"/>
        </w:rPr>
        <w:t>: fins a 1</w:t>
      </w:r>
      <w:r w:rsidRPr="007C23DB">
        <w:rPr>
          <w:rFonts w:ascii="Arial" w:hAnsi="Arial" w:cs="Arial"/>
          <w:sz w:val="22"/>
          <w:szCs w:val="22"/>
        </w:rPr>
        <w:t>5 punts</w:t>
      </w:r>
    </w:p>
    <w:p w:rsidR="00847DD5" w:rsidRDefault="00847DD5" w:rsidP="008E3906">
      <w:pPr>
        <w:pStyle w:val="Textindependent2"/>
        <w:spacing w:after="0" w:line="240" w:lineRule="auto"/>
        <w:ind w:left="220"/>
        <w:jc w:val="both"/>
        <w:outlineLvl w:val="0"/>
        <w:rPr>
          <w:rFonts w:ascii="Arial" w:hAnsi="Arial" w:cs="Arial"/>
          <w:sz w:val="22"/>
          <w:szCs w:val="22"/>
          <w:u w:val="single"/>
        </w:rPr>
      </w:pPr>
    </w:p>
    <w:p w:rsidR="00847DD5" w:rsidRDefault="00847DD5" w:rsidP="008E3906">
      <w:pPr>
        <w:pStyle w:val="Textindependent2"/>
        <w:spacing w:after="0" w:line="240" w:lineRule="auto"/>
        <w:ind w:left="220"/>
        <w:jc w:val="both"/>
        <w:outlineLvl w:val="0"/>
        <w:rPr>
          <w:rFonts w:ascii="Arial" w:hAnsi="Arial" w:cs="Arial"/>
          <w:sz w:val="22"/>
          <w:szCs w:val="22"/>
        </w:rPr>
      </w:pPr>
      <w:r w:rsidRPr="004E2C11">
        <w:rPr>
          <w:rFonts w:ascii="Arial" w:hAnsi="Arial" w:cs="Arial"/>
          <w:sz w:val="22"/>
          <w:szCs w:val="22"/>
        </w:rPr>
        <w:t>La qualitat tècnica de la proposta es valora a partir de la redacció d’una memòria que ha d’incloure la concreció i el desenvolupament de la proposta tècnica presentada per l’empresa licitadora i l’adequació als requisits tècnics exigits en el plec.</w:t>
      </w:r>
    </w:p>
    <w:p w:rsidR="00847DD5" w:rsidRPr="004E2C11" w:rsidRDefault="00847DD5" w:rsidP="008E3906">
      <w:pPr>
        <w:pStyle w:val="Textindependent2"/>
        <w:spacing w:after="0" w:line="240" w:lineRule="auto"/>
        <w:ind w:left="220"/>
        <w:jc w:val="both"/>
        <w:outlineLvl w:val="0"/>
        <w:rPr>
          <w:rFonts w:ascii="Arial" w:hAnsi="Arial" w:cs="Arial"/>
          <w:sz w:val="22"/>
          <w:szCs w:val="22"/>
        </w:rPr>
      </w:pPr>
    </w:p>
    <w:p w:rsidR="00847DD5" w:rsidRDefault="00847DD5" w:rsidP="008E3906">
      <w:pPr>
        <w:pStyle w:val="NormalWeb"/>
        <w:spacing w:before="0" w:after="0"/>
        <w:ind w:left="220"/>
        <w:jc w:val="both"/>
        <w:rPr>
          <w:rFonts w:ascii="Arial" w:hAnsi="Arial" w:cs="Arial"/>
          <w:sz w:val="22"/>
          <w:szCs w:val="22"/>
          <w:lang w:val="ca-ES"/>
        </w:rPr>
      </w:pPr>
      <w:r w:rsidRPr="003465B3">
        <w:rPr>
          <w:rFonts w:ascii="Arial" w:hAnsi="Arial" w:cs="Arial"/>
          <w:sz w:val="22"/>
          <w:szCs w:val="22"/>
          <w:lang w:val="ca-ES"/>
        </w:rPr>
        <w:t xml:space="preserve">La memòria constarà d’un document amb una extensió màxima de </w:t>
      </w:r>
      <w:r>
        <w:rPr>
          <w:rFonts w:ascii="Arial" w:hAnsi="Arial" w:cs="Arial"/>
          <w:sz w:val="22"/>
          <w:szCs w:val="22"/>
          <w:lang w:val="ca-ES"/>
        </w:rPr>
        <w:t>15</w:t>
      </w:r>
      <w:r w:rsidRPr="003465B3">
        <w:rPr>
          <w:rFonts w:ascii="Arial" w:hAnsi="Arial" w:cs="Arial"/>
          <w:sz w:val="22"/>
          <w:szCs w:val="22"/>
          <w:lang w:val="ca-ES"/>
        </w:rPr>
        <w:t xml:space="preserve"> pàgines a dues cares, amb una lletra Arial 11 i interlineat simple, numerades, i amb un índex del document amb indicació dels apartats i pàgines. </w:t>
      </w:r>
    </w:p>
    <w:p w:rsidR="00847DD5" w:rsidRPr="003465B3" w:rsidRDefault="00847DD5" w:rsidP="008E3906">
      <w:pPr>
        <w:pStyle w:val="NormalWeb"/>
        <w:spacing w:before="0" w:after="0"/>
        <w:ind w:left="220"/>
        <w:jc w:val="both"/>
        <w:rPr>
          <w:rFonts w:ascii="Arial" w:hAnsi="Arial" w:cs="Arial"/>
          <w:sz w:val="22"/>
          <w:szCs w:val="22"/>
          <w:lang w:val="ca-ES"/>
        </w:rPr>
      </w:pPr>
    </w:p>
    <w:p w:rsidR="00847DD5" w:rsidRDefault="00847DD5" w:rsidP="00762760">
      <w:pPr>
        <w:pStyle w:val="NormalWeb"/>
        <w:tabs>
          <w:tab w:val="left" w:pos="567"/>
        </w:tabs>
        <w:spacing w:before="0" w:after="0"/>
        <w:ind w:left="567" w:hanging="283"/>
        <w:jc w:val="both"/>
        <w:rPr>
          <w:rFonts w:ascii="Arial" w:hAnsi="Arial" w:cs="Arial"/>
          <w:sz w:val="22"/>
          <w:szCs w:val="22"/>
          <w:lang w:val="ca-ES"/>
        </w:rPr>
      </w:pPr>
      <w:r w:rsidRPr="00762760">
        <w:rPr>
          <w:rFonts w:ascii="Arial" w:hAnsi="Arial" w:cs="Arial"/>
          <w:sz w:val="22"/>
          <w:szCs w:val="22"/>
          <w:lang w:val="ca-ES"/>
        </w:rPr>
        <w:t>La valoració tindrà en compte els següent aspectes:</w:t>
      </w:r>
    </w:p>
    <w:p w:rsidR="00052C1F" w:rsidRPr="00762760" w:rsidRDefault="00052C1F" w:rsidP="00762760">
      <w:pPr>
        <w:pStyle w:val="NormalWeb"/>
        <w:tabs>
          <w:tab w:val="left" w:pos="567"/>
        </w:tabs>
        <w:spacing w:before="0" w:after="0"/>
        <w:ind w:left="567" w:hanging="283"/>
        <w:jc w:val="both"/>
        <w:rPr>
          <w:rFonts w:ascii="Arial" w:hAnsi="Arial" w:cs="Arial"/>
          <w:sz w:val="22"/>
          <w:szCs w:val="22"/>
          <w:lang w:val="ca-ES"/>
        </w:rPr>
      </w:pPr>
    </w:p>
    <w:p w:rsidR="00762760" w:rsidRPr="00762760" w:rsidRDefault="00762760" w:rsidP="00052C1F">
      <w:pPr>
        <w:pStyle w:val="Pargrafdellista"/>
        <w:widowControl w:val="0"/>
        <w:numPr>
          <w:ilvl w:val="0"/>
          <w:numId w:val="34"/>
        </w:numPr>
        <w:tabs>
          <w:tab w:val="left" w:pos="567"/>
          <w:tab w:val="left" w:pos="1379"/>
        </w:tabs>
        <w:autoSpaceDE w:val="0"/>
        <w:autoSpaceDN w:val="0"/>
        <w:spacing w:before="1" w:line="268" w:lineRule="exact"/>
        <w:ind w:left="567" w:hanging="283"/>
        <w:contextualSpacing w:val="0"/>
        <w:jc w:val="both"/>
        <w:rPr>
          <w:rFonts w:ascii="Arial" w:hAnsi="Arial" w:cs="Arial"/>
          <w:sz w:val="22"/>
          <w:szCs w:val="22"/>
        </w:rPr>
      </w:pPr>
      <w:r w:rsidRPr="00762760">
        <w:rPr>
          <w:rFonts w:ascii="Arial" w:hAnsi="Arial" w:cs="Arial"/>
          <w:sz w:val="22"/>
          <w:szCs w:val="22"/>
        </w:rPr>
        <w:t>Tractament</w:t>
      </w:r>
      <w:r w:rsidRPr="00762760">
        <w:rPr>
          <w:rFonts w:ascii="Arial" w:hAnsi="Arial" w:cs="Arial"/>
          <w:spacing w:val="-4"/>
          <w:sz w:val="22"/>
          <w:szCs w:val="22"/>
        </w:rPr>
        <w:t xml:space="preserve"> </w:t>
      </w:r>
      <w:r w:rsidRPr="00762760">
        <w:rPr>
          <w:rFonts w:ascii="Arial" w:hAnsi="Arial" w:cs="Arial"/>
          <w:sz w:val="22"/>
          <w:szCs w:val="22"/>
        </w:rPr>
        <w:t>de</w:t>
      </w:r>
      <w:r w:rsidRPr="00762760">
        <w:rPr>
          <w:rFonts w:ascii="Arial" w:hAnsi="Arial" w:cs="Arial"/>
          <w:spacing w:val="-2"/>
          <w:sz w:val="22"/>
          <w:szCs w:val="22"/>
        </w:rPr>
        <w:t xml:space="preserve"> </w:t>
      </w:r>
      <w:r w:rsidRPr="00762760">
        <w:rPr>
          <w:rFonts w:ascii="Arial" w:hAnsi="Arial" w:cs="Arial"/>
          <w:sz w:val="22"/>
          <w:szCs w:val="22"/>
        </w:rPr>
        <w:t>l’estacionarietat</w:t>
      </w:r>
      <w:r w:rsidRPr="00762760">
        <w:rPr>
          <w:rFonts w:ascii="Arial" w:hAnsi="Arial" w:cs="Arial"/>
          <w:spacing w:val="-3"/>
          <w:sz w:val="22"/>
          <w:szCs w:val="22"/>
        </w:rPr>
        <w:t xml:space="preserve"> </w:t>
      </w:r>
      <w:r w:rsidRPr="00762760">
        <w:rPr>
          <w:rFonts w:ascii="Arial" w:hAnsi="Arial" w:cs="Arial"/>
          <w:sz w:val="22"/>
          <w:szCs w:val="22"/>
        </w:rPr>
        <w:t>de</w:t>
      </w:r>
      <w:r w:rsidRPr="00762760">
        <w:rPr>
          <w:rFonts w:ascii="Arial" w:hAnsi="Arial" w:cs="Arial"/>
          <w:spacing w:val="-3"/>
          <w:sz w:val="22"/>
          <w:szCs w:val="22"/>
        </w:rPr>
        <w:t xml:space="preserve"> </w:t>
      </w:r>
      <w:r w:rsidRPr="00762760">
        <w:rPr>
          <w:rFonts w:ascii="Arial" w:hAnsi="Arial" w:cs="Arial"/>
          <w:sz w:val="22"/>
          <w:szCs w:val="22"/>
        </w:rPr>
        <w:t>les</w:t>
      </w:r>
      <w:r w:rsidRPr="00762760">
        <w:rPr>
          <w:rFonts w:ascii="Arial" w:hAnsi="Arial" w:cs="Arial"/>
          <w:spacing w:val="-4"/>
          <w:sz w:val="22"/>
          <w:szCs w:val="22"/>
        </w:rPr>
        <w:t xml:space="preserve"> </w:t>
      </w:r>
      <w:r w:rsidRPr="00762760">
        <w:rPr>
          <w:rFonts w:ascii="Arial" w:hAnsi="Arial" w:cs="Arial"/>
          <w:sz w:val="22"/>
          <w:szCs w:val="22"/>
        </w:rPr>
        <w:t>dades</w:t>
      </w:r>
      <w:r w:rsidRPr="00762760">
        <w:rPr>
          <w:rFonts w:ascii="Arial" w:hAnsi="Arial" w:cs="Arial"/>
          <w:spacing w:val="-1"/>
          <w:sz w:val="22"/>
          <w:szCs w:val="22"/>
        </w:rPr>
        <w:t xml:space="preserve"> </w:t>
      </w:r>
      <w:r w:rsidRPr="00762760">
        <w:rPr>
          <w:rFonts w:ascii="Arial" w:hAnsi="Arial" w:cs="Arial"/>
          <w:sz w:val="22"/>
          <w:szCs w:val="22"/>
        </w:rPr>
        <w:t>(2,5</w:t>
      </w:r>
      <w:r w:rsidRPr="00762760">
        <w:rPr>
          <w:rFonts w:ascii="Arial" w:hAnsi="Arial" w:cs="Arial"/>
          <w:spacing w:val="-6"/>
          <w:sz w:val="22"/>
          <w:szCs w:val="22"/>
        </w:rPr>
        <w:t xml:space="preserve"> </w:t>
      </w:r>
      <w:r w:rsidRPr="00762760">
        <w:rPr>
          <w:rFonts w:ascii="Arial" w:hAnsi="Arial" w:cs="Arial"/>
          <w:sz w:val="22"/>
          <w:szCs w:val="22"/>
        </w:rPr>
        <w:t>punts).</w:t>
      </w:r>
    </w:p>
    <w:p w:rsidR="00762760" w:rsidRPr="00762760" w:rsidRDefault="00762760" w:rsidP="00052C1F">
      <w:pPr>
        <w:pStyle w:val="Pargrafdellista"/>
        <w:widowControl w:val="0"/>
        <w:numPr>
          <w:ilvl w:val="0"/>
          <w:numId w:val="34"/>
        </w:numPr>
        <w:tabs>
          <w:tab w:val="left" w:pos="567"/>
          <w:tab w:val="left" w:pos="1379"/>
        </w:tabs>
        <w:autoSpaceDE w:val="0"/>
        <w:autoSpaceDN w:val="0"/>
        <w:spacing w:line="237" w:lineRule="auto"/>
        <w:ind w:left="567" w:right="132" w:hanging="283"/>
        <w:contextualSpacing w:val="0"/>
        <w:jc w:val="both"/>
        <w:rPr>
          <w:rFonts w:ascii="Arial" w:hAnsi="Arial" w:cs="Arial"/>
          <w:sz w:val="22"/>
          <w:szCs w:val="22"/>
        </w:rPr>
      </w:pPr>
      <w:r w:rsidRPr="00762760">
        <w:rPr>
          <w:rFonts w:ascii="Arial" w:hAnsi="Arial" w:cs="Arial"/>
          <w:sz w:val="22"/>
          <w:szCs w:val="22"/>
        </w:rPr>
        <w:t>Especificació</w:t>
      </w:r>
      <w:r w:rsidRPr="00762760">
        <w:rPr>
          <w:rFonts w:ascii="Arial" w:hAnsi="Arial" w:cs="Arial"/>
          <w:spacing w:val="1"/>
          <w:sz w:val="22"/>
          <w:szCs w:val="22"/>
        </w:rPr>
        <w:t xml:space="preserve"> </w:t>
      </w:r>
      <w:r w:rsidRPr="00762760">
        <w:rPr>
          <w:rFonts w:ascii="Arial" w:hAnsi="Arial" w:cs="Arial"/>
          <w:sz w:val="22"/>
          <w:szCs w:val="22"/>
        </w:rPr>
        <w:t>preliminar</w:t>
      </w:r>
      <w:r w:rsidRPr="00762760">
        <w:rPr>
          <w:rFonts w:ascii="Arial" w:hAnsi="Arial" w:cs="Arial"/>
          <w:spacing w:val="1"/>
          <w:sz w:val="22"/>
          <w:szCs w:val="22"/>
        </w:rPr>
        <w:t xml:space="preserve"> </w:t>
      </w:r>
      <w:r w:rsidRPr="00762760">
        <w:rPr>
          <w:rFonts w:ascii="Arial" w:hAnsi="Arial" w:cs="Arial"/>
          <w:sz w:val="22"/>
          <w:szCs w:val="22"/>
        </w:rPr>
        <w:t>del</w:t>
      </w:r>
      <w:r w:rsidRPr="00762760">
        <w:rPr>
          <w:rFonts w:ascii="Arial" w:hAnsi="Arial" w:cs="Arial"/>
          <w:spacing w:val="1"/>
          <w:sz w:val="22"/>
          <w:szCs w:val="22"/>
        </w:rPr>
        <w:t xml:space="preserve"> </w:t>
      </w:r>
      <w:r w:rsidRPr="00762760">
        <w:rPr>
          <w:rFonts w:ascii="Arial" w:hAnsi="Arial" w:cs="Arial"/>
          <w:sz w:val="22"/>
          <w:szCs w:val="22"/>
        </w:rPr>
        <w:t>model</w:t>
      </w:r>
      <w:r w:rsidRPr="00762760">
        <w:rPr>
          <w:rFonts w:ascii="Arial" w:hAnsi="Arial" w:cs="Arial"/>
          <w:spacing w:val="1"/>
          <w:sz w:val="22"/>
          <w:szCs w:val="22"/>
        </w:rPr>
        <w:t xml:space="preserve"> </w:t>
      </w:r>
      <w:r w:rsidRPr="00762760">
        <w:rPr>
          <w:rFonts w:ascii="Arial" w:hAnsi="Arial" w:cs="Arial"/>
          <w:sz w:val="22"/>
          <w:szCs w:val="22"/>
        </w:rPr>
        <w:t>pel</w:t>
      </w:r>
      <w:r w:rsidRPr="00762760">
        <w:rPr>
          <w:rFonts w:ascii="Arial" w:hAnsi="Arial" w:cs="Arial"/>
          <w:spacing w:val="1"/>
          <w:sz w:val="22"/>
          <w:szCs w:val="22"/>
        </w:rPr>
        <w:t xml:space="preserve"> </w:t>
      </w:r>
      <w:r w:rsidRPr="00762760">
        <w:rPr>
          <w:rFonts w:ascii="Arial" w:hAnsi="Arial" w:cs="Arial"/>
          <w:sz w:val="22"/>
          <w:szCs w:val="22"/>
        </w:rPr>
        <w:t>costat</w:t>
      </w:r>
      <w:r w:rsidRPr="00762760">
        <w:rPr>
          <w:rFonts w:ascii="Arial" w:hAnsi="Arial" w:cs="Arial"/>
          <w:spacing w:val="1"/>
          <w:sz w:val="22"/>
          <w:szCs w:val="22"/>
        </w:rPr>
        <w:t xml:space="preserve"> </w:t>
      </w:r>
      <w:r w:rsidRPr="00762760">
        <w:rPr>
          <w:rFonts w:ascii="Arial" w:hAnsi="Arial" w:cs="Arial"/>
          <w:sz w:val="22"/>
          <w:szCs w:val="22"/>
        </w:rPr>
        <w:t>de</w:t>
      </w:r>
      <w:r w:rsidRPr="00762760">
        <w:rPr>
          <w:rFonts w:ascii="Arial" w:hAnsi="Arial" w:cs="Arial"/>
          <w:spacing w:val="1"/>
          <w:sz w:val="22"/>
          <w:szCs w:val="22"/>
        </w:rPr>
        <w:t xml:space="preserve"> </w:t>
      </w:r>
      <w:r w:rsidRPr="00762760">
        <w:rPr>
          <w:rFonts w:ascii="Arial" w:hAnsi="Arial" w:cs="Arial"/>
          <w:sz w:val="22"/>
          <w:szCs w:val="22"/>
        </w:rPr>
        <w:t>la</w:t>
      </w:r>
      <w:r w:rsidRPr="00762760">
        <w:rPr>
          <w:rFonts w:ascii="Arial" w:hAnsi="Arial" w:cs="Arial"/>
          <w:spacing w:val="1"/>
          <w:sz w:val="22"/>
          <w:szCs w:val="22"/>
        </w:rPr>
        <w:t xml:space="preserve"> </w:t>
      </w:r>
      <w:r w:rsidRPr="00762760">
        <w:rPr>
          <w:rFonts w:ascii="Arial" w:hAnsi="Arial" w:cs="Arial"/>
          <w:sz w:val="22"/>
          <w:szCs w:val="22"/>
        </w:rPr>
        <w:t>demanda,</w:t>
      </w:r>
      <w:r w:rsidRPr="00762760">
        <w:rPr>
          <w:rFonts w:ascii="Arial" w:hAnsi="Arial" w:cs="Arial"/>
          <w:spacing w:val="1"/>
          <w:sz w:val="22"/>
          <w:szCs w:val="22"/>
        </w:rPr>
        <w:t xml:space="preserve"> </w:t>
      </w:r>
      <w:r w:rsidRPr="00762760">
        <w:rPr>
          <w:rFonts w:ascii="Arial" w:hAnsi="Arial" w:cs="Arial"/>
          <w:sz w:val="22"/>
          <w:szCs w:val="22"/>
        </w:rPr>
        <w:t>basat</w:t>
      </w:r>
      <w:r w:rsidRPr="00762760">
        <w:rPr>
          <w:rFonts w:ascii="Arial" w:hAnsi="Arial" w:cs="Arial"/>
          <w:spacing w:val="1"/>
          <w:sz w:val="22"/>
          <w:szCs w:val="22"/>
        </w:rPr>
        <w:t xml:space="preserve"> </w:t>
      </w:r>
      <w:r w:rsidRPr="00762760">
        <w:rPr>
          <w:rFonts w:ascii="Arial" w:hAnsi="Arial" w:cs="Arial"/>
          <w:sz w:val="22"/>
          <w:szCs w:val="22"/>
        </w:rPr>
        <w:t>en</w:t>
      </w:r>
      <w:r w:rsidRPr="00762760">
        <w:rPr>
          <w:rFonts w:ascii="Arial" w:hAnsi="Arial" w:cs="Arial"/>
          <w:spacing w:val="1"/>
          <w:sz w:val="22"/>
          <w:szCs w:val="22"/>
        </w:rPr>
        <w:t xml:space="preserve"> </w:t>
      </w:r>
      <w:r w:rsidRPr="00762760">
        <w:rPr>
          <w:rFonts w:ascii="Arial" w:hAnsi="Arial" w:cs="Arial"/>
          <w:sz w:val="22"/>
          <w:szCs w:val="22"/>
        </w:rPr>
        <w:t>un</w:t>
      </w:r>
      <w:r w:rsidRPr="00762760">
        <w:rPr>
          <w:rFonts w:ascii="Arial" w:hAnsi="Arial" w:cs="Arial"/>
          <w:spacing w:val="-59"/>
          <w:sz w:val="22"/>
          <w:szCs w:val="22"/>
        </w:rPr>
        <w:t xml:space="preserve"> </w:t>
      </w:r>
      <w:r w:rsidR="00052C1F">
        <w:rPr>
          <w:rFonts w:ascii="Arial" w:hAnsi="Arial" w:cs="Arial"/>
          <w:sz w:val="22"/>
          <w:szCs w:val="22"/>
        </w:rPr>
        <w:t xml:space="preserve"> me</w:t>
      </w:r>
      <w:r w:rsidRPr="00762760">
        <w:rPr>
          <w:rFonts w:ascii="Arial" w:hAnsi="Arial" w:cs="Arial"/>
          <w:sz w:val="22"/>
          <w:szCs w:val="22"/>
        </w:rPr>
        <w:t>canisme</w:t>
      </w:r>
      <w:r w:rsidRPr="00762760">
        <w:rPr>
          <w:rFonts w:ascii="Arial" w:hAnsi="Arial" w:cs="Arial"/>
          <w:spacing w:val="-3"/>
          <w:sz w:val="22"/>
          <w:szCs w:val="22"/>
        </w:rPr>
        <w:t xml:space="preserve"> </w:t>
      </w:r>
      <w:r w:rsidRPr="00762760">
        <w:rPr>
          <w:rFonts w:ascii="Arial" w:hAnsi="Arial" w:cs="Arial"/>
          <w:sz w:val="22"/>
          <w:szCs w:val="22"/>
        </w:rPr>
        <w:t>de</w:t>
      </w:r>
      <w:r w:rsidRPr="00762760">
        <w:rPr>
          <w:rFonts w:ascii="Arial" w:hAnsi="Arial" w:cs="Arial"/>
          <w:spacing w:val="-2"/>
          <w:sz w:val="22"/>
          <w:szCs w:val="22"/>
        </w:rPr>
        <w:t xml:space="preserve"> </w:t>
      </w:r>
      <w:r w:rsidRPr="00762760">
        <w:rPr>
          <w:rFonts w:ascii="Arial" w:hAnsi="Arial" w:cs="Arial"/>
          <w:sz w:val="22"/>
          <w:szCs w:val="22"/>
        </w:rPr>
        <w:t>correcció</w:t>
      </w:r>
      <w:r w:rsidRPr="00762760">
        <w:rPr>
          <w:rFonts w:ascii="Arial" w:hAnsi="Arial" w:cs="Arial"/>
          <w:spacing w:val="-2"/>
          <w:sz w:val="22"/>
          <w:szCs w:val="22"/>
        </w:rPr>
        <w:t xml:space="preserve"> </w:t>
      </w:r>
      <w:r w:rsidRPr="00762760">
        <w:rPr>
          <w:rFonts w:ascii="Arial" w:hAnsi="Arial" w:cs="Arial"/>
          <w:sz w:val="22"/>
          <w:szCs w:val="22"/>
        </w:rPr>
        <w:t>de l’error</w:t>
      </w:r>
      <w:r w:rsidRPr="00762760">
        <w:rPr>
          <w:rFonts w:ascii="Arial" w:hAnsi="Arial" w:cs="Arial"/>
          <w:spacing w:val="-2"/>
          <w:sz w:val="22"/>
          <w:szCs w:val="22"/>
        </w:rPr>
        <w:t xml:space="preserve"> </w:t>
      </w:r>
      <w:r w:rsidRPr="00762760">
        <w:rPr>
          <w:rFonts w:ascii="Arial" w:hAnsi="Arial" w:cs="Arial"/>
          <w:sz w:val="22"/>
          <w:szCs w:val="22"/>
        </w:rPr>
        <w:t>(2,5</w:t>
      </w:r>
      <w:r w:rsidRPr="00762760">
        <w:rPr>
          <w:rFonts w:ascii="Arial" w:hAnsi="Arial" w:cs="Arial"/>
          <w:spacing w:val="1"/>
          <w:sz w:val="22"/>
          <w:szCs w:val="22"/>
        </w:rPr>
        <w:t xml:space="preserve"> </w:t>
      </w:r>
      <w:r w:rsidRPr="00762760">
        <w:rPr>
          <w:rFonts w:ascii="Arial" w:hAnsi="Arial" w:cs="Arial"/>
          <w:sz w:val="22"/>
          <w:szCs w:val="22"/>
        </w:rPr>
        <w:t>punts).</w:t>
      </w:r>
    </w:p>
    <w:p w:rsidR="00762760" w:rsidRPr="00762760" w:rsidRDefault="00762760" w:rsidP="00052C1F">
      <w:pPr>
        <w:pStyle w:val="Pargrafdellista"/>
        <w:widowControl w:val="0"/>
        <w:numPr>
          <w:ilvl w:val="0"/>
          <w:numId w:val="34"/>
        </w:numPr>
        <w:tabs>
          <w:tab w:val="left" w:pos="567"/>
          <w:tab w:val="left" w:pos="1379"/>
        </w:tabs>
        <w:autoSpaceDE w:val="0"/>
        <w:autoSpaceDN w:val="0"/>
        <w:spacing w:before="64" w:line="237" w:lineRule="auto"/>
        <w:ind w:left="567" w:right="130" w:hanging="283"/>
        <w:contextualSpacing w:val="0"/>
        <w:jc w:val="both"/>
        <w:rPr>
          <w:rFonts w:ascii="Arial" w:hAnsi="Arial" w:cs="Arial"/>
          <w:sz w:val="22"/>
          <w:szCs w:val="22"/>
        </w:rPr>
      </w:pPr>
      <w:r w:rsidRPr="00762760">
        <w:rPr>
          <w:rFonts w:ascii="Arial" w:hAnsi="Arial" w:cs="Arial"/>
          <w:sz w:val="22"/>
          <w:szCs w:val="22"/>
        </w:rPr>
        <w:t>Especificació</w:t>
      </w:r>
      <w:r w:rsidRPr="00762760">
        <w:rPr>
          <w:rFonts w:ascii="Arial" w:hAnsi="Arial" w:cs="Arial"/>
          <w:spacing w:val="1"/>
          <w:sz w:val="22"/>
          <w:szCs w:val="22"/>
        </w:rPr>
        <w:t xml:space="preserve"> </w:t>
      </w:r>
      <w:r w:rsidRPr="00762760">
        <w:rPr>
          <w:rFonts w:ascii="Arial" w:hAnsi="Arial" w:cs="Arial"/>
          <w:sz w:val="22"/>
          <w:szCs w:val="22"/>
        </w:rPr>
        <w:t>preliminar</w:t>
      </w:r>
      <w:r w:rsidRPr="00762760">
        <w:rPr>
          <w:rFonts w:ascii="Arial" w:hAnsi="Arial" w:cs="Arial"/>
          <w:spacing w:val="1"/>
          <w:sz w:val="22"/>
          <w:szCs w:val="22"/>
        </w:rPr>
        <w:t xml:space="preserve"> </w:t>
      </w:r>
      <w:r w:rsidRPr="00762760">
        <w:rPr>
          <w:rFonts w:ascii="Arial" w:hAnsi="Arial" w:cs="Arial"/>
          <w:sz w:val="22"/>
          <w:szCs w:val="22"/>
        </w:rPr>
        <w:t>del</w:t>
      </w:r>
      <w:r w:rsidRPr="00762760">
        <w:rPr>
          <w:rFonts w:ascii="Arial" w:hAnsi="Arial" w:cs="Arial"/>
          <w:spacing w:val="1"/>
          <w:sz w:val="22"/>
          <w:szCs w:val="22"/>
        </w:rPr>
        <w:t xml:space="preserve"> </w:t>
      </w:r>
      <w:r w:rsidRPr="00762760">
        <w:rPr>
          <w:rFonts w:ascii="Arial" w:hAnsi="Arial" w:cs="Arial"/>
          <w:sz w:val="22"/>
          <w:szCs w:val="22"/>
        </w:rPr>
        <w:t>model</w:t>
      </w:r>
      <w:r w:rsidRPr="00762760">
        <w:rPr>
          <w:rFonts w:ascii="Arial" w:hAnsi="Arial" w:cs="Arial"/>
          <w:spacing w:val="1"/>
          <w:sz w:val="22"/>
          <w:szCs w:val="22"/>
        </w:rPr>
        <w:t xml:space="preserve"> </w:t>
      </w:r>
      <w:r w:rsidRPr="00762760">
        <w:rPr>
          <w:rFonts w:ascii="Arial" w:hAnsi="Arial" w:cs="Arial"/>
          <w:sz w:val="22"/>
          <w:szCs w:val="22"/>
        </w:rPr>
        <w:t>bayesià</w:t>
      </w:r>
      <w:r w:rsidRPr="00762760">
        <w:rPr>
          <w:rFonts w:ascii="Arial" w:hAnsi="Arial" w:cs="Arial"/>
          <w:spacing w:val="1"/>
          <w:sz w:val="22"/>
          <w:szCs w:val="22"/>
        </w:rPr>
        <w:t xml:space="preserve"> </w:t>
      </w:r>
      <w:r w:rsidRPr="00762760">
        <w:rPr>
          <w:rFonts w:ascii="Arial" w:hAnsi="Arial" w:cs="Arial"/>
          <w:sz w:val="22"/>
          <w:szCs w:val="22"/>
        </w:rPr>
        <w:t>de</w:t>
      </w:r>
      <w:r w:rsidRPr="00762760">
        <w:rPr>
          <w:rFonts w:ascii="Arial" w:hAnsi="Arial" w:cs="Arial"/>
          <w:spacing w:val="1"/>
          <w:sz w:val="22"/>
          <w:szCs w:val="22"/>
        </w:rPr>
        <w:t xml:space="preserve"> </w:t>
      </w:r>
      <w:r w:rsidRPr="00762760">
        <w:rPr>
          <w:rFonts w:ascii="Arial" w:hAnsi="Arial" w:cs="Arial"/>
          <w:sz w:val="22"/>
          <w:szCs w:val="22"/>
        </w:rPr>
        <w:t>vectors</w:t>
      </w:r>
      <w:r w:rsidRPr="00762760">
        <w:rPr>
          <w:rFonts w:ascii="Arial" w:hAnsi="Arial" w:cs="Arial"/>
          <w:spacing w:val="1"/>
          <w:sz w:val="22"/>
          <w:szCs w:val="22"/>
        </w:rPr>
        <w:t xml:space="preserve"> </w:t>
      </w:r>
      <w:r w:rsidRPr="00762760">
        <w:rPr>
          <w:rFonts w:ascii="Arial" w:hAnsi="Arial" w:cs="Arial"/>
          <w:sz w:val="22"/>
          <w:szCs w:val="22"/>
        </w:rPr>
        <w:t>autoregressius</w:t>
      </w:r>
      <w:r w:rsidRPr="00762760">
        <w:rPr>
          <w:rFonts w:ascii="Arial" w:hAnsi="Arial" w:cs="Arial"/>
          <w:spacing w:val="1"/>
          <w:sz w:val="22"/>
          <w:szCs w:val="22"/>
        </w:rPr>
        <w:t xml:space="preserve"> </w:t>
      </w:r>
      <w:r w:rsidRPr="00762760">
        <w:rPr>
          <w:rFonts w:ascii="Arial" w:hAnsi="Arial" w:cs="Arial"/>
          <w:sz w:val="22"/>
          <w:szCs w:val="22"/>
        </w:rPr>
        <w:t>amb</w:t>
      </w:r>
      <w:r w:rsidRPr="00762760">
        <w:rPr>
          <w:rFonts w:ascii="Arial" w:hAnsi="Arial" w:cs="Arial"/>
          <w:spacing w:val="1"/>
          <w:sz w:val="22"/>
          <w:szCs w:val="22"/>
        </w:rPr>
        <w:t xml:space="preserve"> </w:t>
      </w:r>
      <w:r w:rsidRPr="00762760">
        <w:rPr>
          <w:rFonts w:ascii="Arial" w:hAnsi="Arial" w:cs="Arial"/>
          <w:sz w:val="22"/>
          <w:szCs w:val="22"/>
        </w:rPr>
        <w:t>variables</w:t>
      </w:r>
      <w:r w:rsidRPr="00762760">
        <w:rPr>
          <w:rFonts w:ascii="Arial" w:hAnsi="Arial" w:cs="Arial"/>
          <w:spacing w:val="-1"/>
          <w:sz w:val="22"/>
          <w:szCs w:val="22"/>
        </w:rPr>
        <w:t xml:space="preserve"> </w:t>
      </w:r>
      <w:r w:rsidRPr="00762760">
        <w:rPr>
          <w:rFonts w:ascii="Arial" w:hAnsi="Arial" w:cs="Arial"/>
          <w:sz w:val="22"/>
          <w:szCs w:val="22"/>
        </w:rPr>
        <w:t>exògenes (2,5</w:t>
      </w:r>
      <w:r w:rsidRPr="00762760">
        <w:rPr>
          <w:rFonts w:ascii="Arial" w:hAnsi="Arial" w:cs="Arial"/>
          <w:spacing w:val="-2"/>
          <w:sz w:val="22"/>
          <w:szCs w:val="22"/>
        </w:rPr>
        <w:t xml:space="preserve"> </w:t>
      </w:r>
      <w:r w:rsidRPr="00762760">
        <w:rPr>
          <w:rFonts w:ascii="Arial" w:hAnsi="Arial" w:cs="Arial"/>
          <w:sz w:val="22"/>
          <w:szCs w:val="22"/>
        </w:rPr>
        <w:t>punts).</w:t>
      </w:r>
    </w:p>
    <w:p w:rsidR="00762760" w:rsidRPr="00762760" w:rsidRDefault="00762760" w:rsidP="00052C1F">
      <w:pPr>
        <w:pStyle w:val="Pargrafdellista"/>
        <w:widowControl w:val="0"/>
        <w:numPr>
          <w:ilvl w:val="0"/>
          <w:numId w:val="34"/>
        </w:numPr>
        <w:tabs>
          <w:tab w:val="left" w:pos="567"/>
          <w:tab w:val="left" w:pos="1379"/>
        </w:tabs>
        <w:autoSpaceDE w:val="0"/>
        <w:autoSpaceDN w:val="0"/>
        <w:spacing w:before="61"/>
        <w:ind w:left="567" w:right="128" w:hanging="283"/>
        <w:contextualSpacing w:val="0"/>
        <w:jc w:val="both"/>
        <w:rPr>
          <w:rFonts w:ascii="Arial" w:hAnsi="Arial" w:cs="Arial"/>
          <w:sz w:val="22"/>
          <w:szCs w:val="22"/>
        </w:rPr>
      </w:pPr>
      <w:r w:rsidRPr="00762760">
        <w:rPr>
          <w:rFonts w:ascii="Arial" w:hAnsi="Arial" w:cs="Arial"/>
          <w:sz w:val="22"/>
          <w:szCs w:val="22"/>
        </w:rPr>
        <w:t>Proposta per analitzar els principals factors que expliquen les diferències entre</w:t>
      </w:r>
      <w:r w:rsidRPr="00762760">
        <w:rPr>
          <w:rFonts w:ascii="Arial" w:hAnsi="Arial" w:cs="Arial"/>
          <w:spacing w:val="1"/>
          <w:sz w:val="22"/>
          <w:szCs w:val="22"/>
        </w:rPr>
        <w:t xml:space="preserve"> </w:t>
      </w:r>
      <w:r w:rsidRPr="00762760">
        <w:rPr>
          <w:rFonts w:ascii="Arial" w:hAnsi="Arial" w:cs="Arial"/>
          <w:sz w:val="22"/>
          <w:szCs w:val="22"/>
        </w:rPr>
        <w:t>les previsions macroeconòmiques efectuades en cada exercici i les previsions</w:t>
      </w:r>
      <w:r w:rsidRPr="00762760">
        <w:rPr>
          <w:rFonts w:ascii="Arial" w:hAnsi="Arial" w:cs="Arial"/>
          <w:spacing w:val="1"/>
          <w:sz w:val="22"/>
          <w:szCs w:val="22"/>
        </w:rPr>
        <w:t xml:space="preserve"> </w:t>
      </w:r>
      <w:r w:rsidRPr="00762760">
        <w:rPr>
          <w:rFonts w:ascii="Arial" w:hAnsi="Arial" w:cs="Arial"/>
          <w:sz w:val="22"/>
          <w:szCs w:val="22"/>
        </w:rPr>
        <w:t>preexistents</w:t>
      </w:r>
      <w:r w:rsidRPr="00762760">
        <w:rPr>
          <w:rFonts w:ascii="Arial" w:hAnsi="Arial" w:cs="Arial"/>
          <w:spacing w:val="-2"/>
          <w:sz w:val="22"/>
          <w:szCs w:val="22"/>
        </w:rPr>
        <w:t xml:space="preserve"> </w:t>
      </w:r>
      <w:r w:rsidRPr="00762760">
        <w:rPr>
          <w:rFonts w:ascii="Arial" w:hAnsi="Arial" w:cs="Arial"/>
          <w:sz w:val="22"/>
          <w:szCs w:val="22"/>
        </w:rPr>
        <w:t>(2,5</w:t>
      </w:r>
      <w:r w:rsidRPr="00762760">
        <w:rPr>
          <w:rFonts w:ascii="Arial" w:hAnsi="Arial" w:cs="Arial"/>
          <w:spacing w:val="-2"/>
          <w:sz w:val="22"/>
          <w:szCs w:val="22"/>
        </w:rPr>
        <w:t xml:space="preserve"> </w:t>
      </w:r>
      <w:r w:rsidRPr="00762760">
        <w:rPr>
          <w:rFonts w:ascii="Arial" w:hAnsi="Arial" w:cs="Arial"/>
          <w:sz w:val="22"/>
          <w:szCs w:val="22"/>
        </w:rPr>
        <w:t>punts).</w:t>
      </w:r>
    </w:p>
    <w:p w:rsidR="00762760" w:rsidRPr="00762760" w:rsidRDefault="00762760" w:rsidP="00052C1F">
      <w:pPr>
        <w:pStyle w:val="Pargrafdellista"/>
        <w:widowControl w:val="0"/>
        <w:numPr>
          <w:ilvl w:val="0"/>
          <w:numId w:val="34"/>
        </w:numPr>
        <w:tabs>
          <w:tab w:val="left" w:pos="567"/>
          <w:tab w:val="left" w:pos="1379"/>
        </w:tabs>
        <w:autoSpaceDE w:val="0"/>
        <w:autoSpaceDN w:val="0"/>
        <w:spacing w:before="63" w:line="237" w:lineRule="auto"/>
        <w:ind w:left="567" w:right="128" w:hanging="283"/>
        <w:contextualSpacing w:val="0"/>
        <w:jc w:val="both"/>
        <w:rPr>
          <w:rFonts w:ascii="Arial" w:hAnsi="Arial" w:cs="Arial"/>
          <w:sz w:val="22"/>
          <w:szCs w:val="22"/>
        </w:rPr>
      </w:pPr>
      <w:r w:rsidRPr="00762760">
        <w:rPr>
          <w:rFonts w:ascii="Arial" w:hAnsi="Arial" w:cs="Arial"/>
          <w:sz w:val="22"/>
          <w:szCs w:val="22"/>
        </w:rPr>
        <w:t>Proposta per a dur a terme una anàlisi de sensibilitat dels principals agregats</w:t>
      </w:r>
      <w:r w:rsidRPr="00762760">
        <w:rPr>
          <w:rFonts w:ascii="Arial" w:hAnsi="Arial" w:cs="Arial"/>
          <w:spacing w:val="1"/>
          <w:sz w:val="22"/>
          <w:szCs w:val="22"/>
        </w:rPr>
        <w:t xml:space="preserve"> </w:t>
      </w:r>
      <w:r w:rsidRPr="00762760">
        <w:rPr>
          <w:rFonts w:ascii="Arial" w:hAnsi="Arial" w:cs="Arial"/>
          <w:sz w:val="22"/>
          <w:szCs w:val="22"/>
        </w:rPr>
        <w:t>macroeconòmics</w:t>
      </w:r>
      <w:r w:rsidRPr="00762760">
        <w:rPr>
          <w:rFonts w:ascii="Arial" w:hAnsi="Arial" w:cs="Arial"/>
          <w:spacing w:val="1"/>
          <w:sz w:val="22"/>
          <w:szCs w:val="22"/>
        </w:rPr>
        <w:t xml:space="preserve"> </w:t>
      </w:r>
      <w:r w:rsidRPr="00762760">
        <w:rPr>
          <w:rFonts w:ascii="Arial" w:hAnsi="Arial" w:cs="Arial"/>
          <w:sz w:val="22"/>
          <w:szCs w:val="22"/>
        </w:rPr>
        <w:t>en</w:t>
      </w:r>
      <w:r w:rsidRPr="00762760">
        <w:rPr>
          <w:rFonts w:ascii="Arial" w:hAnsi="Arial" w:cs="Arial"/>
          <w:spacing w:val="1"/>
          <w:sz w:val="22"/>
          <w:szCs w:val="22"/>
        </w:rPr>
        <w:t xml:space="preserve"> </w:t>
      </w:r>
      <w:r w:rsidRPr="00762760">
        <w:rPr>
          <w:rFonts w:ascii="Arial" w:hAnsi="Arial" w:cs="Arial"/>
          <w:sz w:val="22"/>
          <w:szCs w:val="22"/>
        </w:rPr>
        <w:t>relació</w:t>
      </w:r>
      <w:r w:rsidRPr="00762760">
        <w:rPr>
          <w:rFonts w:ascii="Arial" w:hAnsi="Arial" w:cs="Arial"/>
          <w:spacing w:val="1"/>
          <w:sz w:val="22"/>
          <w:szCs w:val="22"/>
        </w:rPr>
        <w:t xml:space="preserve"> </w:t>
      </w:r>
      <w:r w:rsidRPr="00762760">
        <w:rPr>
          <w:rFonts w:ascii="Arial" w:hAnsi="Arial" w:cs="Arial"/>
          <w:sz w:val="22"/>
          <w:szCs w:val="22"/>
        </w:rPr>
        <w:t>amb</w:t>
      </w:r>
      <w:r w:rsidRPr="00762760">
        <w:rPr>
          <w:rFonts w:ascii="Arial" w:hAnsi="Arial" w:cs="Arial"/>
          <w:spacing w:val="1"/>
          <w:sz w:val="22"/>
          <w:szCs w:val="22"/>
        </w:rPr>
        <w:t xml:space="preserve"> </w:t>
      </w:r>
      <w:r w:rsidRPr="00762760">
        <w:rPr>
          <w:rFonts w:ascii="Arial" w:hAnsi="Arial" w:cs="Arial"/>
          <w:sz w:val="22"/>
          <w:szCs w:val="22"/>
        </w:rPr>
        <w:t>les</w:t>
      </w:r>
      <w:r w:rsidRPr="00762760">
        <w:rPr>
          <w:rFonts w:ascii="Arial" w:hAnsi="Arial" w:cs="Arial"/>
          <w:spacing w:val="1"/>
          <w:sz w:val="22"/>
          <w:szCs w:val="22"/>
        </w:rPr>
        <w:t xml:space="preserve"> </w:t>
      </w:r>
      <w:r w:rsidRPr="00762760">
        <w:rPr>
          <w:rFonts w:ascii="Arial" w:hAnsi="Arial" w:cs="Arial"/>
          <w:sz w:val="22"/>
          <w:szCs w:val="22"/>
        </w:rPr>
        <w:t>principals</w:t>
      </w:r>
      <w:r w:rsidRPr="00762760">
        <w:rPr>
          <w:rFonts w:ascii="Arial" w:hAnsi="Arial" w:cs="Arial"/>
          <w:spacing w:val="1"/>
          <w:sz w:val="22"/>
          <w:szCs w:val="22"/>
        </w:rPr>
        <w:t xml:space="preserve"> </w:t>
      </w:r>
      <w:r w:rsidRPr="00762760">
        <w:rPr>
          <w:rFonts w:ascii="Arial" w:hAnsi="Arial" w:cs="Arial"/>
          <w:sz w:val="22"/>
          <w:szCs w:val="22"/>
        </w:rPr>
        <w:t>variables</w:t>
      </w:r>
      <w:r w:rsidRPr="00762760">
        <w:rPr>
          <w:rFonts w:ascii="Arial" w:hAnsi="Arial" w:cs="Arial"/>
          <w:spacing w:val="1"/>
          <w:sz w:val="22"/>
          <w:szCs w:val="22"/>
        </w:rPr>
        <w:t xml:space="preserve"> </w:t>
      </w:r>
      <w:r w:rsidRPr="00762760">
        <w:rPr>
          <w:rFonts w:ascii="Arial" w:hAnsi="Arial" w:cs="Arial"/>
          <w:sz w:val="22"/>
          <w:szCs w:val="22"/>
        </w:rPr>
        <w:t>exògenes</w:t>
      </w:r>
      <w:r w:rsidRPr="00762760">
        <w:rPr>
          <w:rFonts w:ascii="Arial" w:hAnsi="Arial" w:cs="Arial"/>
          <w:spacing w:val="1"/>
          <w:sz w:val="22"/>
          <w:szCs w:val="22"/>
        </w:rPr>
        <w:t xml:space="preserve"> </w:t>
      </w:r>
      <w:r w:rsidRPr="00762760">
        <w:rPr>
          <w:rFonts w:ascii="Arial" w:hAnsi="Arial" w:cs="Arial"/>
          <w:sz w:val="22"/>
          <w:szCs w:val="22"/>
        </w:rPr>
        <w:t>que</w:t>
      </w:r>
      <w:r w:rsidRPr="00762760">
        <w:rPr>
          <w:rFonts w:ascii="Arial" w:hAnsi="Arial" w:cs="Arial"/>
          <w:spacing w:val="1"/>
          <w:sz w:val="22"/>
          <w:szCs w:val="22"/>
        </w:rPr>
        <w:t xml:space="preserve"> </w:t>
      </w:r>
      <w:r w:rsidRPr="00762760">
        <w:rPr>
          <w:rFonts w:ascii="Arial" w:hAnsi="Arial" w:cs="Arial"/>
          <w:sz w:val="22"/>
          <w:szCs w:val="22"/>
        </w:rPr>
        <w:t>es</w:t>
      </w:r>
      <w:r w:rsidRPr="00762760">
        <w:rPr>
          <w:rFonts w:ascii="Arial" w:hAnsi="Arial" w:cs="Arial"/>
          <w:spacing w:val="1"/>
          <w:sz w:val="22"/>
          <w:szCs w:val="22"/>
        </w:rPr>
        <w:t xml:space="preserve"> </w:t>
      </w:r>
      <w:r w:rsidRPr="00762760">
        <w:rPr>
          <w:rFonts w:ascii="Arial" w:hAnsi="Arial" w:cs="Arial"/>
          <w:sz w:val="22"/>
          <w:szCs w:val="22"/>
        </w:rPr>
        <w:t>considerin</w:t>
      </w:r>
      <w:r w:rsidRPr="00762760">
        <w:rPr>
          <w:rFonts w:ascii="Arial" w:hAnsi="Arial" w:cs="Arial"/>
          <w:spacing w:val="-1"/>
          <w:sz w:val="22"/>
          <w:szCs w:val="22"/>
        </w:rPr>
        <w:t xml:space="preserve"> </w:t>
      </w:r>
      <w:r w:rsidRPr="00762760">
        <w:rPr>
          <w:rFonts w:ascii="Arial" w:hAnsi="Arial" w:cs="Arial"/>
          <w:sz w:val="22"/>
          <w:szCs w:val="22"/>
        </w:rPr>
        <w:t>(2,5 punts).</w:t>
      </w:r>
    </w:p>
    <w:p w:rsidR="00762760" w:rsidRPr="00762760" w:rsidRDefault="00762760" w:rsidP="00052C1F">
      <w:pPr>
        <w:pStyle w:val="Pargrafdellista"/>
        <w:widowControl w:val="0"/>
        <w:numPr>
          <w:ilvl w:val="0"/>
          <w:numId w:val="34"/>
        </w:numPr>
        <w:tabs>
          <w:tab w:val="left" w:pos="567"/>
          <w:tab w:val="left" w:pos="1379"/>
        </w:tabs>
        <w:autoSpaceDE w:val="0"/>
        <w:autoSpaceDN w:val="0"/>
        <w:spacing w:before="63" w:line="237" w:lineRule="auto"/>
        <w:ind w:left="567" w:right="128" w:hanging="283"/>
        <w:contextualSpacing w:val="0"/>
        <w:jc w:val="both"/>
        <w:rPr>
          <w:rFonts w:ascii="Arial" w:hAnsi="Arial" w:cs="Arial"/>
          <w:sz w:val="22"/>
          <w:szCs w:val="22"/>
        </w:rPr>
      </w:pPr>
      <w:r w:rsidRPr="00762760">
        <w:rPr>
          <w:rFonts w:ascii="Arial" w:hAnsi="Arial" w:cs="Arial"/>
          <w:sz w:val="22"/>
          <w:szCs w:val="22"/>
        </w:rPr>
        <w:t>Proposta</w:t>
      </w:r>
      <w:r w:rsidRPr="00762760">
        <w:rPr>
          <w:rFonts w:ascii="Arial" w:hAnsi="Arial" w:cs="Arial"/>
          <w:spacing w:val="1"/>
          <w:sz w:val="22"/>
          <w:szCs w:val="22"/>
        </w:rPr>
        <w:t xml:space="preserve"> </w:t>
      </w:r>
      <w:r w:rsidRPr="00762760">
        <w:rPr>
          <w:rFonts w:ascii="Arial" w:hAnsi="Arial" w:cs="Arial"/>
          <w:sz w:val="22"/>
          <w:szCs w:val="22"/>
        </w:rPr>
        <w:t>per</w:t>
      </w:r>
      <w:r w:rsidRPr="00762760">
        <w:rPr>
          <w:rFonts w:ascii="Arial" w:hAnsi="Arial" w:cs="Arial"/>
          <w:spacing w:val="1"/>
          <w:sz w:val="22"/>
          <w:szCs w:val="22"/>
        </w:rPr>
        <w:t xml:space="preserve"> </w:t>
      </w:r>
      <w:r w:rsidRPr="00762760">
        <w:rPr>
          <w:rFonts w:ascii="Arial" w:hAnsi="Arial" w:cs="Arial"/>
          <w:sz w:val="22"/>
          <w:szCs w:val="22"/>
        </w:rPr>
        <w:t>avaluar</w:t>
      </w:r>
      <w:r w:rsidRPr="00762760">
        <w:rPr>
          <w:rFonts w:ascii="Arial" w:hAnsi="Arial" w:cs="Arial"/>
          <w:spacing w:val="1"/>
          <w:sz w:val="22"/>
          <w:szCs w:val="22"/>
        </w:rPr>
        <w:t xml:space="preserve"> </w:t>
      </w:r>
      <w:r w:rsidRPr="00762760">
        <w:rPr>
          <w:rFonts w:ascii="Arial" w:hAnsi="Arial" w:cs="Arial"/>
          <w:sz w:val="22"/>
          <w:szCs w:val="22"/>
        </w:rPr>
        <w:t>la</w:t>
      </w:r>
      <w:r w:rsidRPr="00762760">
        <w:rPr>
          <w:rFonts w:ascii="Arial" w:hAnsi="Arial" w:cs="Arial"/>
          <w:spacing w:val="1"/>
          <w:sz w:val="22"/>
          <w:szCs w:val="22"/>
        </w:rPr>
        <w:t xml:space="preserve"> </w:t>
      </w:r>
      <w:r w:rsidRPr="00762760">
        <w:rPr>
          <w:rFonts w:ascii="Arial" w:hAnsi="Arial" w:cs="Arial"/>
          <w:sz w:val="22"/>
          <w:szCs w:val="22"/>
        </w:rPr>
        <w:t>capacitat</w:t>
      </w:r>
      <w:r w:rsidRPr="00762760">
        <w:rPr>
          <w:rFonts w:ascii="Arial" w:hAnsi="Arial" w:cs="Arial"/>
          <w:spacing w:val="1"/>
          <w:sz w:val="22"/>
          <w:szCs w:val="22"/>
        </w:rPr>
        <w:t xml:space="preserve"> </w:t>
      </w:r>
      <w:r w:rsidRPr="00762760">
        <w:rPr>
          <w:rFonts w:ascii="Arial" w:hAnsi="Arial" w:cs="Arial"/>
          <w:sz w:val="22"/>
          <w:szCs w:val="22"/>
        </w:rPr>
        <w:t>predictiva</w:t>
      </w:r>
      <w:r w:rsidRPr="00762760">
        <w:rPr>
          <w:rFonts w:ascii="Arial" w:hAnsi="Arial" w:cs="Arial"/>
          <w:spacing w:val="1"/>
          <w:sz w:val="22"/>
          <w:szCs w:val="22"/>
        </w:rPr>
        <w:t xml:space="preserve"> </w:t>
      </w:r>
      <w:r w:rsidRPr="00762760">
        <w:rPr>
          <w:rFonts w:ascii="Arial" w:hAnsi="Arial" w:cs="Arial"/>
          <w:sz w:val="22"/>
          <w:szCs w:val="22"/>
        </w:rPr>
        <w:t>ex-post</w:t>
      </w:r>
      <w:r w:rsidRPr="00762760">
        <w:rPr>
          <w:rFonts w:ascii="Arial" w:hAnsi="Arial" w:cs="Arial"/>
          <w:spacing w:val="1"/>
          <w:sz w:val="22"/>
          <w:szCs w:val="22"/>
        </w:rPr>
        <w:t xml:space="preserve"> </w:t>
      </w:r>
      <w:r w:rsidRPr="00762760">
        <w:rPr>
          <w:rFonts w:ascii="Arial" w:hAnsi="Arial" w:cs="Arial"/>
          <w:sz w:val="22"/>
          <w:szCs w:val="22"/>
        </w:rPr>
        <w:t>del</w:t>
      </w:r>
      <w:r w:rsidRPr="00762760">
        <w:rPr>
          <w:rFonts w:ascii="Arial" w:hAnsi="Arial" w:cs="Arial"/>
          <w:spacing w:val="1"/>
          <w:sz w:val="22"/>
          <w:szCs w:val="22"/>
        </w:rPr>
        <w:t xml:space="preserve"> </w:t>
      </w:r>
      <w:r w:rsidRPr="00762760">
        <w:rPr>
          <w:rFonts w:ascii="Arial" w:hAnsi="Arial" w:cs="Arial"/>
          <w:sz w:val="22"/>
          <w:szCs w:val="22"/>
        </w:rPr>
        <w:t>PIB</w:t>
      </w:r>
      <w:r w:rsidRPr="00762760">
        <w:rPr>
          <w:rFonts w:ascii="Arial" w:hAnsi="Arial" w:cs="Arial"/>
          <w:spacing w:val="1"/>
          <w:sz w:val="22"/>
          <w:szCs w:val="22"/>
        </w:rPr>
        <w:t xml:space="preserve"> </w:t>
      </w:r>
      <w:r w:rsidRPr="00762760">
        <w:rPr>
          <w:rFonts w:ascii="Arial" w:hAnsi="Arial" w:cs="Arial"/>
          <w:sz w:val="22"/>
          <w:szCs w:val="22"/>
        </w:rPr>
        <w:t>real,</w:t>
      </w:r>
      <w:r w:rsidRPr="00762760">
        <w:rPr>
          <w:rFonts w:ascii="Arial" w:hAnsi="Arial" w:cs="Arial"/>
          <w:spacing w:val="1"/>
          <w:sz w:val="22"/>
          <w:szCs w:val="22"/>
        </w:rPr>
        <w:t xml:space="preserve"> </w:t>
      </w:r>
      <w:r w:rsidRPr="00762760">
        <w:rPr>
          <w:rFonts w:ascii="Arial" w:hAnsi="Arial" w:cs="Arial"/>
          <w:sz w:val="22"/>
          <w:szCs w:val="22"/>
        </w:rPr>
        <w:t>a</w:t>
      </w:r>
      <w:r w:rsidRPr="00762760">
        <w:rPr>
          <w:rFonts w:ascii="Arial" w:hAnsi="Arial" w:cs="Arial"/>
          <w:spacing w:val="1"/>
          <w:sz w:val="22"/>
          <w:szCs w:val="22"/>
        </w:rPr>
        <w:t xml:space="preserve"> </w:t>
      </w:r>
      <w:r w:rsidRPr="00762760">
        <w:rPr>
          <w:rFonts w:ascii="Arial" w:hAnsi="Arial" w:cs="Arial"/>
          <w:sz w:val="22"/>
          <w:szCs w:val="22"/>
        </w:rPr>
        <w:t>fi</w:t>
      </w:r>
      <w:r w:rsidRPr="00762760">
        <w:rPr>
          <w:rFonts w:ascii="Arial" w:hAnsi="Arial" w:cs="Arial"/>
          <w:spacing w:val="1"/>
          <w:sz w:val="22"/>
          <w:szCs w:val="22"/>
        </w:rPr>
        <w:t xml:space="preserve"> </w:t>
      </w:r>
      <w:r w:rsidRPr="00762760">
        <w:rPr>
          <w:rFonts w:ascii="Arial" w:hAnsi="Arial" w:cs="Arial"/>
          <w:sz w:val="22"/>
          <w:szCs w:val="22"/>
        </w:rPr>
        <w:t>de</w:t>
      </w:r>
      <w:r w:rsidRPr="00762760">
        <w:rPr>
          <w:rFonts w:ascii="Arial" w:hAnsi="Arial" w:cs="Arial"/>
          <w:spacing w:val="1"/>
          <w:sz w:val="22"/>
          <w:szCs w:val="22"/>
        </w:rPr>
        <w:t xml:space="preserve"> </w:t>
      </w:r>
      <w:r w:rsidRPr="00762760">
        <w:rPr>
          <w:rFonts w:ascii="Arial" w:hAnsi="Arial" w:cs="Arial"/>
          <w:sz w:val="22"/>
          <w:szCs w:val="22"/>
        </w:rPr>
        <w:t>determinar</w:t>
      </w:r>
      <w:r w:rsidRPr="00762760">
        <w:rPr>
          <w:rFonts w:ascii="Arial" w:hAnsi="Arial" w:cs="Arial"/>
          <w:spacing w:val="13"/>
          <w:sz w:val="22"/>
          <w:szCs w:val="22"/>
        </w:rPr>
        <w:t xml:space="preserve"> </w:t>
      </w:r>
      <w:r w:rsidRPr="00762760">
        <w:rPr>
          <w:rFonts w:ascii="Arial" w:hAnsi="Arial" w:cs="Arial"/>
          <w:sz w:val="22"/>
          <w:szCs w:val="22"/>
        </w:rPr>
        <w:t>quina</w:t>
      </w:r>
      <w:r w:rsidRPr="00762760">
        <w:rPr>
          <w:rFonts w:ascii="Arial" w:hAnsi="Arial" w:cs="Arial"/>
          <w:spacing w:val="16"/>
          <w:sz w:val="22"/>
          <w:szCs w:val="22"/>
        </w:rPr>
        <w:t xml:space="preserve"> </w:t>
      </w:r>
      <w:r w:rsidRPr="00762760">
        <w:rPr>
          <w:rFonts w:ascii="Arial" w:hAnsi="Arial" w:cs="Arial"/>
          <w:sz w:val="22"/>
          <w:szCs w:val="22"/>
        </w:rPr>
        <w:t>de</w:t>
      </w:r>
      <w:r w:rsidRPr="00762760">
        <w:rPr>
          <w:rFonts w:ascii="Arial" w:hAnsi="Arial" w:cs="Arial"/>
          <w:spacing w:val="16"/>
          <w:sz w:val="22"/>
          <w:szCs w:val="22"/>
        </w:rPr>
        <w:t xml:space="preserve"> </w:t>
      </w:r>
      <w:r w:rsidRPr="00762760">
        <w:rPr>
          <w:rFonts w:ascii="Arial" w:hAnsi="Arial" w:cs="Arial"/>
          <w:sz w:val="22"/>
          <w:szCs w:val="22"/>
        </w:rPr>
        <w:t>les</w:t>
      </w:r>
      <w:r w:rsidRPr="00762760">
        <w:rPr>
          <w:rFonts w:ascii="Arial" w:hAnsi="Arial" w:cs="Arial"/>
          <w:spacing w:val="17"/>
          <w:sz w:val="22"/>
          <w:szCs w:val="22"/>
        </w:rPr>
        <w:t xml:space="preserve"> </w:t>
      </w:r>
      <w:r w:rsidRPr="00762760">
        <w:rPr>
          <w:rFonts w:ascii="Arial" w:hAnsi="Arial" w:cs="Arial"/>
          <w:sz w:val="22"/>
          <w:szCs w:val="22"/>
        </w:rPr>
        <w:t>aproximacions</w:t>
      </w:r>
      <w:r w:rsidRPr="00762760">
        <w:rPr>
          <w:rFonts w:ascii="Arial" w:hAnsi="Arial" w:cs="Arial"/>
          <w:spacing w:val="17"/>
          <w:sz w:val="22"/>
          <w:szCs w:val="22"/>
        </w:rPr>
        <w:t xml:space="preserve"> </w:t>
      </w:r>
      <w:r w:rsidRPr="00762760">
        <w:rPr>
          <w:rFonts w:ascii="Arial" w:hAnsi="Arial" w:cs="Arial"/>
          <w:sz w:val="22"/>
          <w:szCs w:val="22"/>
        </w:rPr>
        <w:t>emprades</w:t>
      </w:r>
      <w:r w:rsidRPr="00762760">
        <w:rPr>
          <w:rFonts w:ascii="Arial" w:hAnsi="Arial" w:cs="Arial"/>
          <w:spacing w:val="14"/>
          <w:sz w:val="22"/>
          <w:szCs w:val="22"/>
        </w:rPr>
        <w:t xml:space="preserve"> </w:t>
      </w:r>
      <w:r w:rsidRPr="00762760">
        <w:rPr>
          <w:rFonts w:ascii="Arial" w:hAnsi="Arial" w:cs="Arial"/>
          <w:sz w:val="22"/>
          <w:szCs w:val="22"/>
        </w:rPr>
        <w:t>minimitza</w:t>
      </w:r>
      <w:r w:rsidRPr="00762760">
        <w:rPr>
          <w:rFonts w:ascii="Arial" w:hAnsi="Arial" w:cs="Arial"/>
          <w:spacing w:val="16"/>
          <w:sz w:val="22"/>
          <w:szCs w:val="22"/>
        </w:rPr>
        <w:t xml:space="preserve"> </w:t>
      </w:r>
      <w:r w:rsidRPr="00762760">
        <w:rPr>
          <w:rFonts w:ascii="Arial" w:hAnsi="Arial" w:cs="Arial"/>
          <w:sz w:val="22"/>
          <w:szCs w:val="22"/>
        </w:rPr>
        <w:t>els</w:t>
      </w:r>
      <w:r w:rsidRPr="00762760">
        <w:rPr>
          <w:rFonts w:ascii="Arial" w:hAnsi="Arial" w:cs="Arial"/>
          <w:spacing w:val="14"/>
          <w:sz w:val="22"/>
          <w:szCs w:val="22"/>
        </w:rPr>
        <w:t xml:space="preserve"> </w:t>
      </w:r>
      <w:r w:rsidRPr="00762760">
        <w:rPr>
          <w:rFonts w:ascii="Arial" w:hAnsi="Arial" w:cs="Arial"/>
          <w:sz w:val="22"/>
          <w:szCs w:val="22"/>
        </w:rPr>
        <w:t>errors</w:t>
      </w:r>
      <w:r w:rsidRPr="00762760">
        <w:rPr>
          <w:rFonts w:ascii="Arial" w:hAnsi="Arial" w:cs="Arial"/>
          <w:spacing w:val="17"/>
          <w:sz w:val="22"/>
          <w:szCs w:val="22"/>
        </w:rPr>
        <w:t xml:space="preserve"> </w:t>
      </w:r>
      <w:r w:rsidRPr="00762760">
        <w:rPr>
          <w:rFonts w:ascii="Arial" w:hAnsi="Arial" w:cs="Arial"/>
          <w:sz w:val="22"/>
          <w:szCs w:val="22"/>
        </w:rPr>
        <w:t>de predicció</w:t>
      </w:r>
      <w:r w:rsidRPr="00762760">
        <w:rPr>
          <w:rFonts w:ascii="Arial" w:hAnsi="Arial" w:cs="Arial"/>
          <w:spacing w:val="-2"/>
          <w:sz w:val="22"/>
          <w:szCs w:val="22"/>
        </w:rPr>
        <w:t xml:space="preserve"> </w:t>
      </w:r>
      <w:r w:rsidRPr="00762760">
        <w:rPr>
          <w:rFonts w:ascii="Arial" w:hAnsi="Arial" w:cs="Arial"/>
          <w:sz w:val="22"/>
          <w:szCs w:val="22"/>
        </w:rPr>
        <w:t>de</w:t>
      </w:r>
      <w:r w:rsidRPr="00762760">
        <w:rPr>
          <w:rFonts w:ascii="Arial" w:hAnsi="Arial" w:cs="Arial"/>
          <w:spacing w:val="-2"/>
          <w:sz w:val="22"/>
          <w:szCs w:val="22"/>
        </w:rPr>
        <w:t xml:space="preserve"> </w:t>
      </w:r>
      <w:r w:rsidRPr="00762760">
        <w:rPr>
          <w:rFonts w:ascii="Arial" w:hAnsi="Arial" w:cs="Arial"/>
          <w:sz w:val="22"/>
          <w:szCs w:val="22"/>
        </w:rPr>
        <w:t>les</w:t>
      </w:r>
      <w:r w:rsidRPr="00762760">
        <w:rPr>
          <w:rFonts w:ascii="Arial" w:hAnsi="Arial" w:cs="Arial"/>
          <w:spacing w:val="-3"/>
          <w:sz w:val="22"/>
          <w:szCs w:val="22"/>
        </w:rPr>
        <w:t xml:space="preserve"> </w:t>
      </w:r>
      <w:r w:rsidRPr="00762760">
        <w:rPr>
          <w:rFonts w:ascii="Arial" w:hAnsi="Arial" w:cs="Arial"/>
          <w:sz w:val="22"/>
          <w:szCs w:val="22"/>
        </w:rPr>
        <w:t>previsions</w:t>
      </w:r>
      <w:r w:rsidRPr="00762760">
        <w:rPr>
          <w:rFonts w:ascii="Arial" w:hAnsi="Arial" w:cs="Arial"/>
          <w:spacing w:val="-1"/>
          <w:sz w:val="22"/>
          <w:szCs w:val="22"/>
        </w:rPr>
        <w:t xml:space="preserve"> </w:t>
      </w:r>
      <w:r w:rsidRPr="00762760">
        <w:rPr>
          <w:rFonts w:ascii="Arial" w:hAnsi="Arial" w:cs="Arial"/>
          <w:sz w:val="22"/>
          <w:szCs w:val="22"/>
        </w:rPr>
        <w:t>sota</w:t>
      </w:r>
      <w:r w:rsidRPr="00762760">
        <w:rPr>
          <w:rFonts w:ascii="Arial" w:hAnsi="Arial" w:cs="Arial"/>
          <w:spacing w:val="-3"/>
          <w:sz w:val="22"/>
          <w:szCs w:val="22"/>
        </w:rPr>
        <w:t xml:space="preserve"> </w:t>
      </w:r>
      <w:r w:rsidRPr="00762760">
        <w:rPr>
          <w:rFonts w:ascii="Arial" w:hAnsi="Arial" w:cs="Arial"/>
          <w:sz w:val="22"/>
          <w:szCs w:val="22"/>
        </w:rPr>
        <w:t>diferents</w:t>
      </w:r>
      <w:r w:rsidRPr="00762760">
        <w:rPr>
          <w:rFonts w:ascii="Arial" w:hAnsi="Arial" w:cs="Arial"/>
          <w:spacing w:val="-4"/>
          <w:sz w:val="22"/>
          <w:szCs w:val="22"/>
        </w:rPr>
        <w:t xml:space="preserve"> </w:t>
      </w:r>
      <w:r w:rsidRPr="00762760">
        <w:rPr>
          <w:rFonts w:ascii="Arial" w:hAnsi="Arial" w:cs="Arial"/>
          <w:sz w:val="22"/>
          <w:szCs w:val="22"/>
        </w:rPr>
        <w:t>horitzons</w:t>
      </w:r>
      <w:r w:rsidRPr="00762760">
        <w:rPr>
          <w:rFonts w:ascii="Arial" w:hAnsi="Arial" w:cs="Arial"/>
          <w:spacing w:val="-1"/>
          <w:sz w:val="22"/>
          <w:szCs w:val="22"/>
        </w:rPr>
        <w:t xml:space="preserve"> </w:t>
      </w:r>
      <w:r w:rsidRPr="00762760">
        <w:rPr>
          <w:rFonts w:ascii="Arial" w:hAnsi="Arial" w:cs="Arial"/>
          <w:sz w:val="22"/>
          <w:szCs w:val="22"/>
        </w:rPr>
        <w:t>(2,5</w:t>
      </w:r>
      <w:r w:rsidRPr="00762760">
        <w:rPr>
          <w:rFonts w:ascii="Arial" w:hAnsi="Arial" w:cs="Arial"/>
          <w:spacing w:val="-1"/>
          <w:sz w:val="22"/>
          <w:szCs w:val="22"/>
        </w:rPr>
        <w:t xml:space="preserve"> </w:t>
      </w:r>
      <w:r w:rsidRPr="00762760">
        <w:rPr>
          <w:rFonts w:ascii="Arial" w:hAnsi="Arial" w:cs="Arial"/>
          <w:sz w:val="22"/>
          <w:szCs w:val="22"/>
        </w:rPr>
        <w:t>punts).</w:t>
      </w:r>
    </w:p>
    <w:p w:rsidR="00847DD5" w:rsidRPr="003465B3" w:rsidRDefault="00847DD5" w:rsidP="00052C1F">
      <w:pPr>
        <w:pStyle w:val="NormalWeb"/>
        <w:spacing w:before="0" w:after="0"/>
        <w:jc w:val="both"/>
        <w:rPr>
          <w:rFonts w:ascii="Arial" w:hAnsi="Arial" w:cs="Arial"/>
          <w:sz w:val="22"/>
          <w:szCs w:val="22"/>
          <w:lang w:val="ca-ES"/>
        </w:rPr>
      </w:pPr>
    </w:p>
    <w:p w:rsidR="00847DD5" w:rsidRPr="00A65B51" w:rsidRDefault="00847DD5" w:rsidP="008E3906">
      <w:pPr>
        <w:pStyle w:val="NormalWeb"/>
        <w:spacing w:before="0" w:after="0"/>
        <w:ind w:left="220"/>
        <w:jc w:val="both"/>
        <w:rPr>
          <w:rFonts w:ascii="Arial" w:hAnsi="Arial" w:cs="Arial"/>
          <w:sz w:val="22"/>
          <w:szCs w:val="22"/>
          <w:lang w:val="ca-ES"/>
        </w:rPr>
      </w:pPr>
      <w:r w:rsidRPr="003465B3">
        <w:rPr>
          <w:rFonts w:ascii="Arial" w:hAnsi="Arial" w:cs="Arial"/>
          <w:sz w:val="22"/>
          <w:szCs w:val="22"/>
          <w:lang w:val="ca-ES"/>
        </w:rPr>
        <w:t>Es puntuarà cadascun dels apartats per separat. S’atorgarà la màxima puntuació a la proposta que millor compleixi l’apartat corresponent. La resta de propostes seran puntuades proporcionalment al nivell d’assoliment de cada apartat.</w:t>
      </w:r>
    </w:p>
    <w:p w:rsidR="00847DD5" w:rsidRDefault="00847DD5" w:rsidP="008E3906">
      <w:pPr>
        <w:pStyle w:val="Textindependent2"/>
        <w:tabs>
          <w:tab w:val="num" w:pos="678"/>
        </w:tabs>
        <w:spacing w:after="0" w:line="240" w:lineRule="auto"/>
        <w:ind w:left="220"/>
        <w:jc w:val="both"/>
        <w:outlineLvl w:val="0"/>
        <w:rPr>
          <w:rFonts w:ascii="Arial" w:hAnsi="Arial" w:cs="Arial"/>
          <w:sz w:val="22"/>
          <w:szCs w:val="22"/>
        </w:rPr>
      </w:pPr>
    </w:p>
    <w:p w:rsidR="00052C1F" w:rsidRDefault="00052C1F" w:rsidP="008E3906">
      <w:pPr>
        <w:pStyle w:val="Textindependent2"/>
        <w:tabs>
          <w:tab w:val="num" w:pos="678"/>
        </w:tabs>
        <w:spacing w:after="0" w:line="240" w:lineRule="auto"/>
        <w:ind w:left="220"/>
        <w:jc w:val="both"/>
        <w:outlineLvl w:val="0"/>
        <w:rPr>
          <w:rFonts w:ascii="Arial" w:hAnsi="Arial" w:cs="Arial"/>
          <w:sz w:val="22"/>
          <w:szCs w:val="22"/>
        </w:rPr>
      </w:pPr>
    </w:p>
    <w:p w:rsidR="00052C1F" w:rsidRDefault="00052C1F" w:rsidP="008E3906">
      <w:pPr>
        <w:pStyle w:val="Textindependent2"/>
        <w:tabs>
          <w:tab w:val="num" w:pos="678"/>
        </w:tabs>
        <w:spacing w:after="0" w:line="240" w:lineRule="auto"/>
        <w:ind w:left="220"/>
        <w:jc w:val="both"/>
        <w:outlineLvl w:val="0"/>
        <w:rPr>
          <w:rFonts w:ascii="Arial" w:hAnsi="Arial" w:cs="Arial"/>
          <w:sz w:val="22"/>
          <w:szCs w:val="22"/>
        </w:rPr>
      </w:pPr>
    </w:p>
    <w:p w:rsidR="00052C1F" w:rsidRDefault="00052C1F" w:rsidP="008E3906">
      <w:pPr>
        <w:pStyle w:val="Textindependent2"/>
        <w:tabs>
          <w:tab w:val="num" w:pos="678"/>
        </w:tabs>
        <w:spacing w:after="0" w:line="240" w:lineRule="auto"/>
        <w:ind w:left="220"/>
        <w:jc w:val="both"/>
        <w:outlineLvl w:val="0"/>
        <w:rPr>
          <w:rFonts w:ascii="Arial" w:hAnsi="Arial" w:cs="Arial"/>
          <w:sz w:val="22"/>
          <w:szCs w:val="22"/>
        </w:rPr>
      </w:pPr>
    </w:p>
    <w:p w:rsidR="00052C1F" w:rsidRDefault="00052C1F" w:rsidP="008E3906">
      <w:pPr>
        <w:pStyle w:val="Textindependent2"/>
        <w:tabs>
          <w:tab w:val="num" w:pos="678"/>
        </w:tabs>
        <w:spacing w:after="0" w:line="240" w:lineRule="auto"/>
        <w:ind w:left="220"/>
        <w:jc w:val="both"/>
        <w:outlineLvl w:val="0"/>
        <w:rPr>
          <w:rFonts w:ascii="Arial" w:hAnsi="Arial" w:cs="Arial"/>
          <w:sz w:val="22"/>
          <w:szCs w:val="22"/>
        </w:rPr>
      </w:pPr>
    </w:p>
    <w:p w:rsidR="00847DD5" w:rsidRPr="00052C1F" w:rsidRDefault="00847DD5" w:rsidP="00052C1F">
      <w:pPr>
        <w:pStyle w:val="Textindependent2"/>
        <w:numPr>
          <w:ilvl w:val="0"/>
          <w:numId w:val="33"/>
        </w:numPr>
        <w:tabs>
          <w:tab w:val="num" w:pos="-812"/>
          <w:tab w:val="num" w:pos="678"/>
        </w:tabs>
        <w:spacing w:after="0" w:line="240" w:lineRule="auto"/>
        <w:ind w:left="220" w:hanging="284"/>
        <w:jc w:val="both"/>
        <w:outlineLvl w:val="0"/>
        <w:rPr>
          <w:rFonts w:ascii="Arial" w:hAnsi="Arial" w:cs="Arial"/>
          <w:sz w:val="22"/>
          <w:szCs w:val="22"/>
        </w:rPr>
      </w:pPr>
      <w:r w:rsidRPr="00052C1F">
        <w:rPr>
          <w:rFonts w:ascii="Arial" w:hAnsi="Arial" w:cs="Arial"/>
          <w:sz w:val="22"/>
          <w:szCs w:val="22"/>
          <w:u w:val="single"/>
        </w:rPr>
        <w:t>Qualitat de la proposta d’estudi basada en un model estocàstic d’equilibri general dinàmic</w:t>
      </w:r>
      <w:r w:rsidRPr="00052C1F">
        <w:rPr>
          <w:rFonts w:ascii="Arial" w:hAnsi="Arial" w:cs="Arial"/>
          <w:sz w:val="22"/>
          <w:szCs w:val="22"/>
        </w:rPr>
        <w:t>: fins a 15 punts</w:t>
      </w:r>
    </w:p>
    <w:p w:rsidR="00052C1F" w:rsidRPr="00052C1F" w:rsidRDefault="00052C1F" w:rsidP="00052C1F">
      <w:pPr>
        <w:pStyle w:val="Textindependent"/>
        <w:spacing w:before="199"/>
        <w:ind w:left="220" w:right="125"/>
        <w:rPr>
          <w:rFonts w:cs="Arial"/>
          <w:sz w:val="22"/>
          <w:szCs w:val="22"/>
        </w:rPr>
      </w:pPr>
      <w:r w:rsidRPr="00052C1F">
        <w:rPr>
          <w:rFonts w:cs="Arial"/>
          <w:sz w:val="22"/>
          <w:szCs w:val="22"/>
        </w:rPr>
        <w:t>La qualitat tècnica de la proposta es valora a partir de la redacció d’una memòria que</w:t>
      </w:r>
      <w:r w:rsidRPr="00052C1F">
        <w:rPr>
          <w:rFonts w:cs="Arial"/>
          <w:spacing w:val="1"/>
          <w:sz w:val="22"/>
          <w:szCs w:val="22"/>
        </w:rPr>
        <w:t xml:space="preserve"> </w:t>
      </w:r>
      <w:r w:rsidRPr="00052C1F">
        <w:rPr>
          <w:rFonts w:cs="Arial"/>
          <w:sz w:val="22"/>
          <w:szCs w:val="22"/>
        </w:rPr>
        <w:t>ha d’incloure la concreció i el desenvolupament d’una proposta tècnica presentada</w:t>
      </w:r>
      <w:r w:rsidRPr="00052C1F">
        <w:rPr>
          <w:rFonts w:cs="Arial"/>
          <w:spacing w:val="1"/>
          <w:sz w:val="22"/>
          <w:szCs w:val="22"/>
        </w:rPr>
        <w:t xml:space="preserve"> </w:t>
      </w:r>
      <w:r w:rsidRPr="00052C1F">
        <w:rPr>
          <w:rFonts w:cs="Arial"/>
          <w:sz w:val="22"/>
          <w:szCs w:val="22"/>
        </w:rPr>
        <w:t>per l’empresa licitadora i l’adequació als requisits tècnics exigits en el plec. Aquesta</w:t>
      </w:r>
      <w:r w:rsidRPr="00052C1F">
        <w:rPr>
          <w:rFonts w:cs="Arial"/>
          <w:spacing w:val="1"/>
          <w:sz w:val="22"/>
          <w:szCs w:val="22"/>
        </w:rPr>
        <w:t xml:space="preserve"> </w:t>
      </w:r>
      <w:r w:rsidRPr="00052C1F">
        <w:rPr>
          <w:rFonts w:cs="Arial"/>
          <w:sz w:val="22"/>
          <w:szCs w:val="22"/>
        </w:rPr>
        <w:t>proposta</w:t>
      </w:r>
      <w:r w:rsidRPr="00052C1F">
        <w:rPr>
          <w:rFonts w:cs="Arial"/>
          <w:spacing w:val="14"/>
          <w:sz w:val="22"/>
          <w:szCs w:val="22"/>
        </w:rPr>
        <w:t xml:space="preserve"> </w:t>
      </w:r>
      <w:r w:rsidRPr="00052C1F">
        <w:rPr>
          <w:rFonts w:cs="Arial"/>
          <w:sz w:val="22"/>
          <w:szCs w:val="22"/>
        </w:rPr>
        <w:t>tècnica</w:t>
      </w:r>
      <w:r w:rsidRPr="00052C1F">
        <w:rPr>
          <w:rFonts w:cs="Arial"/>
          <w:spacing w:val="16"/>
          <w:sz w:val="22"/>
          <w:szCs w:val="22"/>
        </w:rPr>
        <w:t xml:space="preserve"> </w:t>
      </w:r>
      <w:r w:rsidRPr="00052C1F">
        <w:rPr>
          <w:rFonts w:cs="Arial"/>
          <w:sz w:val="22"/>
          <w:szCs w:val="22"/>
        </w:rPr>
        <w:t>pot</w:t>
      </w:r>
      <w:r w:rsidRPr="00052C1F">
        <w:rPr>
          <w:rFonts w:cs="Arial"/>
          <w:spacing w:val="19"/>
          <w:sz w:val="22"/>
          <w:szCs w:val="22"/>
        </w:rPr>
        <w:t xml:space="preserve"> </w:t>
      </w:r>
      <w:r w:rsidRPr="00052C1F">
        <w:rPr>
          <w:rFonts w:cs="Arial"/>
          <w:sz w:val="22"/>
          <w:szCs w:val="22"/>
        </w:rPr>
        <w:t>abordar</w:t>
      </w:r>
      <w:r w:rsidRPr="00052C1F">
        <w:rPr>
          <w:rFonts w:cs="Arial"/>
          <w:spacing w:val="17"/>
          <w:sz w:val="22"/>
          <w:szCs w:val="22"/>
        </w:rPr>
        <w:t xml:space="preserve"> </w:t>
      </w:r>
      <w:r w:rsidRPr="00052C1F">
        <w:rPr>
          <w:rFonts w:cs="Arial"/>
          <w:sz w:val="22"/>
          <w:szCs w:val="22"/>
        </w:rPr>
        <w:t>l’àmbit</w:t>
      </w:r>
      <w:r w:rsidRPr="00052C1F">
        <w:rPr>
          <w:rFonts w:cs="Arial"/>
          <w:spacing w:val="16"/>
          <w:sz w:val="22"/>
          <w:szCs w:val="22"/>
        </w:rPr>
        <w:t xml:space="preserve"> </w:t>
      </w:r>
      <w:r w:rsidRPr="00052C1F">
        <w:rPr>
          <w:rFonts w:cs="Arial"/>
          <w:sz w:val="22"/>
          <w:szCs w:val="22"/>
        </w:rPr>
        <w:t>de</w:t>
      </w:r>
      <w:r w:rsidRPr="00052C1F">
        <w:rPr>
          <w:rFonts w:cs="Arial"/>
          <w:spacing w:val="17"/>
          <w:sz w:val="22"/>
          <w:szCs w:val="22"/>
        </w:rPr>
        <w:t xml:space="preserve"> </w:t>
      </w:r>
      <w:r w:rsidRPr="00052C1F">
        <w:rPr>
          <w:rFonts w:cs="Arial"/>
          <w:sz w:val="22"/>
          <w:szCs w:val="22"/>
        </w:rPr>
        <w:t>la</w:t>
      </w:r>
      <w:r w:rsidRPr="00052C1F">
        <w:rPr>
          <w:rFonts w:cs="Arial"/>
          <w:spacing w:val="16"/>
          <w:sz w:val="22"/>
          <w:szCs w:val="22"/>
        </w:rPr>
        <w:t xml:space="preserve"> </w:t>
      </w:r>
      <w:r w:rsidRPr="00052C1F">
        <w:rPr>
          <w:rFonts w:cs="Arial"/>
          <w:sz w:val="22"/>
          <w:szCs w:val="22"/>
        </w:rPr>
        <w:t>política</w:t>
      </w:r>
      <w:r w:rsidRPr="00052C1F">
        <w:rPr>
          <w:rFonts w:cs="Arial"/>
          <w:spacing w:val="14"/>
          <w:sz w:val="22"/>
          <w:szCs w:val="22"/>
        </w:rPr>
        <w:t xml:space="preserve"> </w:t>
      </w:r>
      <w:r w:rsidRPr="00052C1F">
        <w:rPr>
          <w:rFonts w:cs="Arial"/>
          <w:sz w:val="22"/>
          <w:szCs w:val="22"/>
        </w:rPr>
        <w:t>fiscal,</w:t>
      </w:r>
      <w:r w:rsidRPr="00052C1F">
        <w:rPr>
          <w:rFonts w:cs="Arial"/>
          <w:spacing w:val="17"/>
          <w:sz w:val="22"/>
          <w:szCs w:val="22"/>
        </w:rPr>
        <w:t xml:space="preserve"> </w:t>
      </w:r>
      <w:r w:rsidRPr="00052C1F">
        <w:rPr>
          <w:rFonts w:cs="Arial"/>
          <w:sz w:val="22"/>
          <w:szCs w:val="22"/>
        </w:rPr>
        <w:t>del</w:t>
      </w:r>
      <w:r w:rsidRPr="00052C1F">
        <w:rPr>
          <w:rFonts w:cs="Arial"/>
          <w:spacing w:val="16"/>
          <w:sz w:val="22"/>
          <w:szCs w:val="22"/>
        </w:rPr>
        <w:t xml:space="preserve"> </w:t>
      </w:r>
      <w:r w:rsidRPr="00052C1F">
        <w:rPr>
          <w:rFonts w:cs="Arial"/>
          <w:sz w:val="22"/>
          <w:szCs w:val="22"/>
        </w:rPr>
        <w:t>sector</w:t>
      </w:r>
      <w:r w:rsidRPr="00052C1F">
        <w:rPr>
          <w:rFonts w:cs="Arial"/>
          <w:spacing w:val="18"/>
          <w:sz w:val="22"/>
          <w:szCs w:val="22"/>
        </w:rPr>
        <w:t xml:space="preserve"> </w:t>
      </w:r>
      <w:r w:rsidRPr="00052C1F">
        <w:rPr>
          <w:rFonts w:cs="Arial"/>
          <w:sz w:val="22"/>
          <w:szCs w:val="22"/>
        </w:rPr>
        <w:t>exterior</w:t>
      </w:r>
      <w:r w:rsidRPr="00052C1F">
        <w:rPr>
          <w:rFonts w:cs="Arial"/>
          <w:spacing w:val="18"/>
          <w:sz w:val="22"/>
          <w:szCs w:val="22"/>
        </w:rPr>
        <w:t xml:space="preserve"> </w:t>
      </w:r>
      <w:r w:rsidRPr="00052C1F">
        <w:rPr>
          <w:rFonts w:cs="Arial"/>
          <w:sz w:val="22"/>
          <w:szCs w:val="22"/>
        </w:rPr>
        <w:t>així</w:t>
      </w:r>
      <w:r w:rsidRPr="00052C1F">
        <w:rPr>
          <w:rFonts w:cs="Arial"/>
          <w:spacing w:val="13"/>
          <w:sz w:val="22"/>
          <w:szCs w:val="22"/>
        </w:rPr>
        <w:t xml:space="preserve"> </w:t>
      </w:r>
      <w:r w:rsidRPr="00052C1F">
        <w:rPr>
          <w:rFonts w:cs="Arial"/>
          <w:sz w:val="22"/>
          <w:szCs w:val="22"/>
        </w:rPr>
        <w:t>com</w:t>
      </w:r>
      <w:r w:rsidRPr="00052C1F">
        <w:rPr>
          <w:rFonts w:cs="Arial"/>
          <w:spacing w:val="-59"/>
          <w:sz w:val="22"/>
          <w:szCs w:val="22"/>
        </w:rPr>
        <w:t xml:space="preserve"> </w:t>
      </w:r>
      <w:r w:rsidRPr="00052C1F">
        <w:rPr>
          <w:rFonts w:cs="Arial"/>
          <w:sz w:val="22"/>
          <w:szCs w:val="22"/>
        </w:rPr>
        <w:t>de</w:t>
      </w:r>
      <w:r w:rsidRPr="00052C1F">
        <w:rPr>
          <w:rFonts w:cs="Arial"/>
          <w:spacing w:val="32"/>
          <w:sz w:val="22"/>
          <w:szCs w:val="22"/>
        </w:rPr>
        <w:t xml:space="preserve"> </w:t>
      </w:r>
      <w:r w:rsidRPr="00052C1F">
        <w:rPr>
          <w:rFonts w:cs="Arial"/>
          <w:sz w:val="22"/>
          <w:szCs w:val="22"/>
        </w:rPr>
        <w:t>les</w:t>
      </w:r>
      <w:r w:rsidRPr="00052C1F">
        <w:rPr>
          <w:rFonts w:cs="Arial"/>
          <w:spacing w:val="33"/>
          <w:sz w:val="22"/>
          <w:szCs w:val="22"/>
        </w:rPr>
        <w:t xml:space="preserve"> </w:t>
      </w:r>
      <w:r w:rsidRPr="00052C1F">
        <w:rPr>
          <w:rFonts w:cs="Arial"/>
          <w:sz w:val="22"/>
          <w:szCs w:val="22"/>
        </w:rPr>
        <w:t>reformes</w:t>
      </w:r>
      <w:r w:rsidRPr="00052C1F">
        <w:rPr>
          <w:rFonts w:cs="Arial"/>
          <w:spacing w:val="34"/>
          <w:sz w:val="22"/>
          <w:szCs w:val="22"/>
        </w:rPr>
        <w:t xml:space="preserve"> </w:t>
      </w:r>
      <w:r w:rsidRPr="00052C1F">
        <w:rPr>
          <w:rFonts w:cs="Arial"/>
          <w:sz w:val="22"/>
          <w:szCs w:val="22"/>
        </w:rPr>
        <w:t>estructurals,</w:t>
      </w:r>
      <w:r w:rsidRPr="00052C1F">
        <w:rPr>
          <w:rFonts w:cs="Arial"/>
          <w:spacing w:val="34"/>
          <w:sz w:val="22"/>
          <w:szCs w:val="22"/>
        </w:rPr>
        <w:t xml:space="preserve"> </w:t>
      </w:r>
      <w:r w:rsidRPr="00052C1F">
        <w:rPr>
          <w:rFonts w:cs="Arial"/>
          <w:sz w:val="22"/>
          <w:szCs w:val="22"/>
        </w:rPr>
        <w:t>en</w:t>
      </w:r>
      <w:r w:rsidRPr="00052C1F">
        <w:rPr>
          <w:rFonts w:cs="Arial"/>
          <w:spacing w:val="30"/>
          <w:sz w:val="22"/>
          <w:szCs w:val="22"/>
        </w:rPr>
        <w:t xml:space="preserve"> </w:t>
      </w:r>
      <w:r w:rsidRPr="00052C1F">
        <w:rPr>
          <w:rFonts w:cs="Arial"/>
          <w:sz w:val="22"/>
          <w:szCs w:val="22"/>
        </w:rPr>
        <w:t>línia</w:t>
      </w:r>
      <w:r w:rsidRPr="00052C1F">
        <w:rPr>
          <w:rFonts w:cs="Arial"/>
          <w:spacing w:val="34"/>
          <w:sz w:val="22"/>
          <w:szCs w:val="22"/>
        </w:rPr>
        <w:t xml:space="preserve"> </w:t>
      </w:r>
      <w:r w:rsidRPr="00052C1F">
        <w:rPr>
          <w:rFonts w:cs="Arial"/>
          <w:sz w:val="22"/>
          <w:szCs w:val="22"/>
        </w:rPr>
        <w:t>amb</w:t>
      </w:r>
      <w:r w:rsidRPr="00052C1F">
        <w:rPr>
          <w:rFonts w:cs="Arial"/>
          <w:spacing w:val="33"/>
          <w:sz w:val="22"/>
          <w:szCs w:val="22"/>
        </w:rPr>
        <w:t xml:space="preserve"> </w:t>
      </w:r>
      <w:r w:rsidRPr="00052C1F">
        <w:rPr>
          <w:rFonts w:cs="Arial"/>
          <w:sz w:val="22"/>
          <w:szCs w:val="22"/>
        </w:rPr>
        <w:t>els</w:t>
      </w:r>
      <w:r w:rsidRPr="00052C1F">
        <w:rPr>
          <w:rFonts w:cs="Arial"/>
          <w:spacing w:val="32"/>
          <w:sz w:val="22"/>
          <w:szCs w:val="22"/>
        </w:rPr>
        <w:t xml:space="preserve"> </w:t>
      </w:r>
      <w:r w:rsidRPr="00052C1F">
        <w:rPr>
          <w:rFonts w:cs="Arial"/>
          <w:sz w:val="22"/>
          <w:szCs w:val="22"/>
        </w:rPr>
        <w:t>objectius</w:t>
      </w:r>
      <w:r w:rsidRPr="00052C1F">
        <w:rPr>
          <w:rFonts w:cs="Arial"/>
          <w:spacing w:val="28"/>
          <w:sz w:val="22"/>
          <w:szCs w:val="22"/>
        </w:rPr>
        <w:t xml:space="preserve"> </w:t>
      </w:r>
      <w:r w:rsidRPr="00052C1F">
        <w:rPr>
          <w:rFonts w:cs="Arial"/>
          <w:sz w:val="22"/>
          <w:szCs w:val="22"/>
        </w:rPr>
        <w:t>fixats</w:t>
      </w:r>
      <w:r w:rsidRPr="00052C1F">
        <w:rPr>
          <w:rFonts w:cs="Arial"/>
          <w:spacing w:val="34"/>
          <w:sz w:val="22"/>
          <w:szCs w:val="22"/>
        </w:rPr>
        <w:t xml:space="preserve"> </w:t>
      </w:r>
      <w:r w:rsidRPr="00052C1F">
        <w:rPr>
          <w:rFonts w:cs="Arial"/>
          <w:sz w:val="22"/>
          <w:szCs w:val="22"/>
        </w:rPr>
        <w:t>al</w:t>
      </w:r>
      <w:r w:rsidRPr="00052C1F">
        <w:rPr>
          <w:rFonts w:cs="Arial"/>
          <w:spacing w:val="33"/>
          <w:sz w:val="22"/>
          <w:szCs w:val="22"/>
        </w:rPr>
        <w:t xml:space="preserve"> </w:t>
      </w:r>
      <w:r w:rsidRPr="00052C1F">
        <w:rPr>
          <w:rFonts w:cs="Arial"/>
          <w:sz w:val="22"/>
          <w:szCs w:val="22"/>
        </w:rPr>
        <w:t>Pla</w:t>
      </w:r>
      <w:r w:rsidRPr="00052C1F">
        <w:rPr>
          <w:rFonts w:cs="Arial"/>
          <w:spacing w:val="33"/>
          <w:sz w:val="22"/>
          <w:szCs w:val="22"/>
        </w:rPr>
        <w:t xml:space="preserve"> </w:t>
      </w:r>
      <w:r w:rsidRPr="00052C1F">
        <w:rPr>
          <w:rFonts w:cs="Arial"/>
          <w:sz w:val="22"/>
          <w:szCs w:val="22"/>
        </w:rPr>
        <w:t>de</w:t>
      </w:r>
      <w:r w:rsidRPr="00052C1F">
        <w:rPr>
          <w:rFonts w:cs="Arial"/>
          <w:spacing w:val="33"/>
          <w:sz w:val="22"/>
          <w:szCs w:val="22"/>
        </w:rPr>
        <w:t xml:space="preserve"> </w:t>
      </w:r>
      <w:r w:rsidRPr="00052C1F">
        <w:rPr>
          <w:rFonts w:cs="Arial"/>
          <w:sz w:val="22"/>
          <w:szCs w:val="22"/>
        </w:rPr>
        <w:t>Govern</w:t>
      </w:r>
      <w:r w:rsidRPr="00052C1F">
        <w:rPr>
          <w:rFonts w:cs="Arial"/>
          <w:spacing w:val="39"/>
          <w:sz w:val="22"/>
          <w:szCs w:val="22"/>
        </w:rPr>
        <w:t xml:space="preserve"> </w:t>
      </w:r>
      <w:r w:rsidRPr="00052C1F">
        <w:rPr>
          <w:rFonts w:cs="Arial"/>
          <w:sz w:val="22"/>
          <w:szCs w:val="22"/>
        </w:rPr>
        <w:t>en</w:t>
      </w:r>
      <w:r w:rsidRPr="00052C1F">
        <w:rPr>
          <w:rFonts w:cs="Arial"/>
          <w:spacing w:val="-59"/>
          <w:sz w:val="22"/>
          <w:szCs w:val="22"/>
        </w:rPr>
        <w:t xml:space="preserve"> </w:t>
      </w:r>
      <w:r>
        <w:rPr>
          <w:rFonts w:cs="Arial"/>
          <w:sz w:val="22"/>
          <w:szCs w:val="22"/>
        </w:rPr>
        <w:t xml:space="preserve"> c</w:t>
      </w:r>
      <w:r w:rsidRPr="00052C1F">
        <w:rPr>
          <w:rFonts w:cs="Arial"/>
          <w:sz w:val="22"/>
          <w:szCs w:val="22"/>
        </w:rPr>
        <w:t>urs de la Generalitat de Catalunya. La proposta de l’empresa adjudicatària en el</w:t>
      </w:r>
      <w:r w:rsidRPr="00052C1F">
        <w:rPr>
          <w:rFonts w:cs="Arial"/>
          <w:spacing w:val="1"/>
          <w:sz w:val="22"/>
          <w:szCs w:val="22"/>
        </w:rPr>
        <w:t xml:space="preserve"> </w:t>
      </w:r>
      <w:r w:rsidRPr="00052C1F">
        <w:rPr>
          <w:rFonts w:cs="Arial"/>
          <w:sz w:val="22"/>
          <w:szCs w:val="22"/>
        </w:rPr>
        <w:t>marc</w:t>
      </w:r>
      <w:r w:rsidRPr="00052C1F">
        <w:rPr>
          <w:rFonts w:cs="Arial"/>
          <w:spacing w:val="-2"/>
          <w:sz w:val="22"/>
          <w:szCs w:val="22"/>
        </w:rPr>
        <w:t xml:space="preserve"> </w:t>
      </w:r>
      <w:r w:rsidRPr="00052C1F">
        <w:rPr>
          <w:rFonts w:cs="Arial"/>
          <w:sz w:val="22"/>
          <w:szCs w:val="22"/>
        </w:rPr>
        <w:t>de la</w:t>
      </w:r>
      <w:r w:rsidRPr="00052C1F">
        <w:rPr>
          <w:rFonts w:cs="Arial"/>
          <w:spacing w:val="-2"/>
          <w:sz w:val="22"/>
          <w:szCs w:val="22"/>
        </w:rPr>
        <w:t xml:space="preserve"> </w:t>
      </w:r>
      <w:r w:rsidRPr="00052C1F">
        <w:rPr>
          <w:rFonts w:cs="Arial"/>
          <w:sz w:val="22"/>
          <w:szCs w:val="22"/>
        </w:rPr>
        <w:t>licitació</w:t>
      </w:r>
      <w:r w:rsidRPr="00052C1F">
        <w:rPr>
          <w:rFonts w:cs="Arial"/>
          <w:spacing w:val="-1"/>
          <w:sz w:val="22"/>
          <w:szCs w:val="22"/>
        </w:rPr>
        <w:t xml:space="preserve"> </w:t>
      </w:r>
      <w:r w:rsidRPr="00052C1F">
        <w:rPr>
          <w:rFonts w:cs="Arial"/>
          <w:sz w:val="22"/>
          <w:szCs w:val="22"/>
        </w:rPr>
        <w:t>no ha</w:t>
      </w:r>
      <w:r w:rsidRPr="00052C1F">
        <w:rPr>
          <w:rFonts w:cs="Arial"/>
          <w:spacing w:val="-2"/>
          <w:sz w:val="22"/>
          <w:szCs w:val="22"/>
        </w:rPr>
        <w:t xml:space="preserve"> </w:t>
      </w:r>
      <w:r w:rsidRPr="00052C1F">
        <w:rPr>
          <w:rFonts w:cs="Arial"/>
          <w:sz w:val="22"/>
          <w:szCs w:val="22"/>
        </w:rPr>
        <w:t>d’executar-se</w:t>
      </w:r>
      <w:r w:rsidRPr="00052C1F">
        <w:rPr>
          <w:rFonts w:cs="Arial"/>
          <w:spacing w:val="-2"/>
          <w:sz w:val="22"/>
          <w:szCs w:val="22"/>
        </w:rPr>
        <w:t xml:space="preserve"> </w:t>
      </w:r>
      <w:r w:rsidRPr="00052C1F">
        <w:rPr>
          <w:rFonts w:cs="Arial"/>
          <w:sz w:val="22"/>
          <w:szCs w:val="22"/>
        </w:rPr>
        <w:t>necessàriament.</w:t>
      </w:r>
    </w:p>
    <w:p w:rsidR="00052C1F" w:rsidRPr="00052C1F" w:rsidRDefault="00052C1F" w:rsidP="00052C1F">
      <w:pPr>
        <w:pStyle w:val="Textindependent"/>
        <w:spacing w:before="200"/>
        <w:ind w:left="220" w:right="130"/>
        <w:rPr>
          <w:rFonts w:cs="Arial"/>
          <w:sz w:val="22"/>
          <w:szCs w:val="22"/>
        </w:rPr>
      </w:pPr>
      <w:r w:rsidRPr="00052C1F">
        <w:rPr>
          <w:rFonts w:cs="Arial"/>
          <w:sz w:val="22"/>
          <w:szCs w:val="22"/>
        </w:rPr>
        <w:t>La memòria constarà d’un document en suport paper, amb una extensió màxima de</w:t>
      </w:r>
      <w:r w:rsidRPr="00052C1F">
        <w:rPr>
          <w:rFonts w:cs="Arial"/>
          <w:spacing w:val="1"/>
          <w:sz w:val="22"/>
          <w:szCs w:val="22"/>
        </w:rPr>
        <w:t xml:space="preserve"> </w:t>
      </w:r>
      <w:r w:rsidRPr="00052C1F">
        <w:rPr>
          <w:rFonts w:cs="Arial"/>
          <w:sz w:val="22"/>
          <w:szCs w:val="22"/>
        </w:rPr>
        <w:t>10</w:t>
      </w:r>
      <w:r w:rsidRPr="00052C1F">
        <w:rPr>
          <w:rFonts w:cs="Arial"/>
          <w:spacing w:val="30"/>
          <w:sz w:val="22"/>
          <w:szCs w:val="22"/>
        </w:rPr>
        <w:t xml:space="preserve"> </w:t>
      </w:r>
      <w:r w:rsidRPr="00052C1F">
        <w:rPr>
          <w:rFonts w:cs="Arial"/>
          <w:sz w:val="22"/>
          <w:szCs w:val="22"/>
        </w:rPr>
        <w:t>pàgines</w:t>
      </w:r>
      <w:r w:rsidRPr="00052C1F">
        <w:rPr>
          <w:rFonts w:cs="Arial"/>
          <w:spacing w:val="28"/>
          <w:sz w:val="22"/>
          <w:szCs w:val="22"/>
        </w:rPr>
        <w:t xml:space="preserve"> </w:t>
      </w:r>
      <w:r w:rsidRPr="00052C1F">
        <w:rPr>
          <w:rFonts w:cs="Arial"/>
          <w:sz w:val="22"/>
          <w:szCs w:val="22"/>
        </w:rPr>
        <w:t>a</w:t>
      </w:r>
      <w:r w:rsidRPr="00052C1F">
        <w:rPr>
          <w:rFonts w:cs="Arial"/>
          <w:spacing w:val="30"/>
          <w:sz w:val="22"/>
          <w:szCs w:val="22"/>
        </w:rPr>
        <w:t xml:space="preserve"> </w:t>
      </w:r>
      <w:r w:rsidRPr="00052C1F">
        <w:rPr>
          <w:rFonts w:cs="Arial"/>
          <w:sz w:val="22"/>
          <w:szCs w:val="22"/>
        </w:rPr>
        <w:t>dues</w:t>
      </w:r>
      <w:r w:rsidRPr="00052C1F">
        <w:rPr>
          <w:rFonts w:cs="Arial"/>
          <w:spacing w:val="28"/>
          <w:sz w:val="22"/>
          <w:szCs w:val="22"/>
        </w:rPr>
        <w:t xml:space="preserve"> </w:t>
      </w:r>
      <w:r w:rsidRPr="00052C1F">
        <w:rPr>
          <w:rFonts w:cs="Arial"/>
          <w:sz w:val="22"/>
          <w:szCs w:val="22"/>
        </w:rPr>
        <w:t>cares,</w:t>
      </w:r>
      <w:r w:rsidRPr="00052C1F">
        <w:rPr>
          <w:rFonts w:cs="Arial"/>
          <w:spacing w:val="29"/>
          <w:sz w:val="22"/>
          <w:szCs w:val="22"/>
        </w:rPr>
        <w:t xml:space="preserve"> </w:t>
      </w:r>
      <w:r w:rsidRPr="00052C1F">
        <w:rPr>
          <w:rFonts w:cs="Arial"/>
          <w:sz w:val="22"/>
          <w:szCs w:val="22"/>
        </w:rPr>
        <w:t>amb</w:t>
      </w:r>
      <w:r w:rsidRPr="00052C1F">
        <w:rPr>
          <w:rFonts w:cs="Arial"/>
          <w:spacing w:val="29"/>
          <w:sz w:val="22"/>
          <w:szCs w:val="22"/>
        </w:rPr>
        <w:t xml:space="preserve"> </w:t>
      </w:r>
      <w:r w:rsidRPr="00052C1F">
        <w:rPr>
          <w:rFonts w:cs="Arial"/>
          <w:sz w:val="22"/>
          <w:szCs w:val="22"/>
        </w:rPr>
        <w:t>una</w:t>
      </w:r>
      <w:r w:rsidRPr="00052C1F">
        <w:rPr>
          <w:rFonts w:cs="Arial"/>
          <w:spacing w:val="28"/>
          <w:sz w:val="22"/>
          <w:szCs w:val="22"/>
        </w:rPr>
        <w:t xml:space="preserve"> </w:t>
      </w:r>
      <w:r w:rsidRPr="00052C1F">
        <w:rPr>
          <w:rFonts w:cs="Arial"/>
          <w:sz w:val="22"/>
          <w:szCs w:val="22"/>
        </w:rPr>
        <w:t>lletra</w:t>
      </w:r>
      <w:r w:rsidRPr="00052C1F">
        <w:rPr>
          <w:rFonts w:cs="Arial"/>
          <w:spacing w:val="28"/>
          <w:sz w:val="22"/>
          <w:szCs w:val="22"/>
        </w:rPr>
        <w:t xml:space="preserve"> </w:t>
      </w:r>
      <w:r w:rsidRPr="00052C1F">
        <w:rPr>
          <w:rFonts w:cs="Arial"/>
          <w:sz w:val="22"/>
          <w:szCs w:val="22"/>
        </w:rPr>
        <w:t>Arial</w:t>
      </w:r>
      <w:r w:rsidRPr="00052C1F">
        <w:rPr>
          <w:rFonts w:cs="Arial"/>
          <w:spacing w:val="27"/>
          <w:sz w:val="22"/>
          <w:szCs w:val="22"/>
        </w:rPr>
        <w:t xml:space="preserve"> </w:t>
      </w:r>
      <w:r w:rsidRPr="00052C1F">
        <w:rPr>
          <w:rFonts w:cs="Arial"/>
          <w:sz w:val="22"/>
          <w:szCs w:val="22"/>
        </w:rPr>
        <w:t>11</w:t>
      </w:r>
      <w:r w:rsidRPr="00052C1F">
        <w:rPr>
          <w:rFonts w:cs="Arial"/>
          <w:spacing w:val="30"/>
          <w:sz w:val="22"/>
          <w:szCs w:val="22"/>
        </w:rPr>
        <w:t xml:space="preserve"> </w:t>
      </w:r>
      <w:r w:rsidRPr="00052C1F">
        <w:rPr>
          <w:rFonts w:cs="Arial"/>
          <w:sz w:val="22"/>
          <w:szCs w:val="22"/>
        </w:rPr>
        <w:t>i</w:t>
      </w:r>
      <w:r w:rsidRPr="00052C1F">
        <w:rPr>
          <w:rFonts w:cs="Arial"/>
          <w:spacing w:val="30"/>
          <w:sz w:val="22"/>
          <w:szCs w:val="22"/>
        </w:rPr>
        <w:t xml:space="preserve"> </w:t>
      </w:r>
      <w:r w:rsidRPr="00052C1F">
        <w:rPr>
          <w:rFonts w:cs="Arial"/>
          <w:sz w:val="22"/>
          <w:szCs w:val="22"/>
        </w:rPr>
        <w:t>interlineat</w:t>
      </w:r>
      <w:r w:rsidRPr="00052C1F">
        <w:rPr>
          <w:rFonts w:cs="Arial"/>
          <w:spacing w:val="29"/>
          <w:sz w:val="22"/>
          <w:szCs w:val="22"/>
        </w:rPr>
        <w:t xml:space="preserve"> </w:t>
      </w:r>
      <w:r w:rsidRPr="00052C1F">
        <w:rPr>
          <w:rFonts w:cs="Arial"/>
          <w:sz w:val="22"/>
          <w:szCs w:val="22"/>
        </w:rPr>
        <w:t>simple,</w:t>
      </w:r>
      <w:r w:rsidRPr="00052C1F">
        <w:rPr>
          <w:rFonts w:cs="Arial"/>
          <w:spacing w:val="29"/>
          <w:sz w:val="22"/>
          <w:szCs w:val="22"/>
        </w:rPr>
        <w:t xml:space="preserve"> </w:t>
      </w:r>
      <w:r w:rsidRPr="00052C1F">
        <w:rPr>
          <w:rFonts w:cs="Arial"/>
          <w:sz w:val="22"/>
          <w:szCs w:val="22"/>
        </w:rPr>
        <w:t>numerades,</w:t>
      </w:r>
      <w:r w:rsidRPr="00052C1F">
        <w:rPr>
          <w:rFonts w:cs="Arial"/>
          <w:spacing w:val="29"/>
          <w:sz w:val="22"/>
          <w:szCs w:val="22"/>
        </w:rPr>
        <w:t xml:space="preserve"> </w:t>
      </w:r>
      <w:r w:rsidRPr="00052C1F">
        <w:rPr>
          <w:rFonts w:cs="Arial"/>
          <w:sz w:val="22"/>
          <w:szCs w:val="22"/>
        </w:rPr>
        <w:t>i</w:t>
      </w:r>
      <w:r w:rsidRPr="00052C1F">
        <w:rPr>
          <w:rFonts w:cs="Arial"/>
          <w:spacing w:val="-59"/>
          <w:sz w:val="22"/>
          <w:szCs w:val="22"/>
        </w:rPr>
        <w:t xml:space="preserve"> </w:t>
      </w:r>
      <w:r w:rsidRPr="00052C1F">
        <w:rPr>
          <w:rFonts w:cs="Arial"/>
          <w:sz w:val="22"/>
          <w:szCs w:val="22"/>
        </w:rPr>
        <w:t>amb</w:t>
      </w:r>
      <w:r w:rsidRPr="00052C1F">
        <w:rPr>
          <w:rFonts w:cs="Arial"/>
          <w:spacing w:val="25"/>
          <w:sz w:val="22"/>
          <w:szCs w:val="22"/>
        </w:rPr>
        <w:t xml:space="preserve"> </w:t>
      </w:r>
      <w:r w:rsidRPr="00052C1F">
        <w:rPr>
          <w:rFonts w:cs="Arial"/>
          <w:sz w:val="22"/>
          <w:szCs w:val="22"/>
        </w:rPr>
        <w:t>un</w:t>
      </w:r>
      <w:r w:rsidRPr="00052C1F">
        <w:rPr>
          <w:rFonts w:cs="Arial"/>
          <w:spacing w:val="23"/>
          <w:sz w:val="22"/>
          <w:szCs w:val="22"/>
        </w:rPr>
        <w:t xml:space="preserve"> </w:t>
      </w:r>
      <w:r w:rsidRPr="00052C1F">
        <w:rPr>
          <w:rFonts w:cs="Arial"/>
          <w:sz w:val="22"/>
          <w:szCs w:val="22"/>
        </w:rPr>
        <w:t>índex</w:t>
      </w:r>
      <w:r w:rsidRPr="00052C1F">
        <w:rPr>
          <w:rFonts w:cs="Arial"/>
          <w:spacing w:val="23"/>
          <w:sz w:val="22"/>
          <w:szCs w:val="22"/>
        </w:rPr>
        <w:t xml:space="preserve"> </w:t>
      </w:r>
      <w:r w:rsidRPr="00052C1F">
        <w:rPr>
          <w:rFonts w:cs="Arial"/>
          <w:sz w:val="22"/>
          <w:szCs w:val="22"/>
        </w:rPr>
        <w:t>del</w:t>
      </w:r>
      <w:r w:rsidRPr="00052C1F">
        <w:rPr>
          <w:rFonts w:cs="Arial"/>
          <w:spacing w:val="25"/>
          <w:sz w:val="22"/>
          <w:szCs w:val="22"/>
        </w:rPr>
        <w:t xml:space="preserve"> </w:t>
      </w:r>
      <w:r w:rsidRPr="00052C1F">
        <w:rPr>
          <w:rFonts w:cs="Arial"/>
          <w:sz w:val="22"/>
          <w:szCs w:val="22"/>
        </w:rPr>
        <w:t>document</w:t>
      </w:r>
      <w:r w:rsidRPr="00052C1F">
        <w:rPr>
          <w:rFonts w:cs="Arial"/>
          <w:spacing w:val="24"/>
          <w:sz w:val="22"/>
          <w:szCs w:val="22"/>
        </w:rPr>
        <w:t xml:space="preserve"> </w:t>
      </w:r>
      <w:r w:rsidRPr="00052C1F">
        <w:rPr>
          <w:rFonts w:cs="Arial"/>
          <w:sz w:val="22"/>
          <w:szCs w:val="22"/>
        </w:rPr>
        <w:t>amb</w:t>
      </w:r>
      <w:r w:rsidRPr="00052C1F">
        <w:rPr>
          <w:rFonts w:cs="Arial"/>
          <w:spacing w:val="24"/>
          <w:sz w:val="22"/>
          <w:szCs w:val="22"/>
        </w:rPr>
        <w:t xml:space="preserve"> </w:t>
      </w:r>
      <w:r w:rsidRPr="00052C1F">
        <w:rPr>
          <w:rFonts w:cs="Arial"/>
          <w:sz w:val="22"/>
          <w:szCs w:val="22"/>
        </w:rPr>
        <w:t>indicació</w:t>
      </w:r>
      <w:r w:rsidRPr="00052C1F">
        <w:rPr>
          <w:rFonts w:cs="Arial"/>
          <w:spacing w:val="26"/>
          <w:sz w:val="22"/>
          <w:szCs w:val="22"/>
        </w:rPr>
        <w:t xml:space="preserve"> </w:t>
      </w:r>
      <w:r w:rsidRPr="00052C1F">
        <w:rPr>
          <w:rFonts w:cs="Arial"/>
          <w:sz w:val="22"/>
          <w:szCs w:val="22"/>
        </w:rPr>
        <w:t>dels</w:t>
      </w:r>
      <w:r w:rsidRPr="00052C1F">
        <w:rPr>
          <w:rFonts w:cs="Arial"/>
          <w:spacing w:val="26"/>
          <w:sz w:val="22"/>
          <w:szCs w:val="22"/>
        </w:rPr>
        <w:t xml:space="preserve"> </w:t>
      </w:r>
      <w:r w:rsidRPr="00052C1F">
        <w:rPr>
          <w:rFonts w:cs="Arial"/>
          <w:sz w:val="22"/>
          <w:szCs w:val="22"/>
        </w:rPr>
        <w:t>apartats</w:t>
      </w:r>
      <w:r w:rsidRPr="00052C1F">
        <w:rPr>
          <w:rFonts w:cs="Arial"/>
          <w:spacing w:val="24"/>
          <w:sz w:val="22"/>
          <w:szCs w:val="22"/>
        </w:rPr>
        <w:t xml:space="preserve"> </w:t>
      </w:r>
      <w:r w:rsidRPr="00052C1F">
        <w:rPr>
          <w:rFonts w:cs="Arial"/>
          <w:sz w:val="22"/>
          <w:szCs w:val="22"/>
        </w:rPr>
        <w:t>i</w:t>
      </w:r>
      <w:r w:rsidRPr="00052C1F">
        <w:rPr>
          <w:rFonts w:cs="Arial"/>
          <w:spacing w:val="25"/>
          <w:sz w:val="22"/>
          <w:szCs w:val="22"/>
        </w:rPr>
        <w:t xml:space="preserve"> </w:t>
      </w:r>
      <w:r w:rsidRPr="00052C1F">
        <w:rPr>
          <w:rFonts w:cs="Arial"/>
          <w:sz w:val="22"/>
          <w:szCs w:val="22"/>
        </w:rPr>
        <w:t>pàgines.</w:t>
      </w:r>
      <w:r w:rsidRPr="00052C1F">
        <w:rPr>
          <w:rFonts w:cs="Arial"/>
          <w:spacing w:val="24"/>
          <w:sz w:val="22"/>
          <w:szCs w:val="22"/>
        </w:rPr>
        <w:t xml:space="preserve"> </w:t>
      </w:r>
      <w:r w:rsidRPr="00052C1F">
        <w:rPr>
          <w:rFonts w:cs="Arial"/>
          <w:sz w:val="22"/>
          <w:szCs w:val="22"/>
        </w:rPr>
        <w:t>Addicionalment,</w:t>
      </w:r>
      <w:r w:rsidRPr="00052C1F">
        <w:rPr>
          <w:rFonts w:cs="Arial"/>
          <w:spacing w:val="-58"/>
          <w:sz w:val="22"/>
          <w:szCs w:val="22"/>
        </w:rPr>
        <w:t xml:space="preserve"> </w:t>
      </w:r>
      <w:r w:rsidRPr="00052C1F">
        <w:rPr>
          <w:rFonts w:cs="Arial"/>
          <w:sz w:val="22"/>
          <w:szCs w:val="22"/>
        </w:rPr>
        <w:t>es</w:t>
      </w:r>
      <w:r w:rsidRPr="00052C1F">
        <w:rPr>
          <w:rFonts w:cs="Arial"/>
          <w:spacing w:val="-1"/>
          <w:sz w:val="22"/>
          <w:szCs w:val="22"/>
        </w:rPr>
        <w:t xml:space="preserve"> </w:t>
      </w:r>
      <w:r w:rsidRPr="00052C1F">
        <w:rPr>
          <w:rFonts w:cs="Arial"/>
          <w:sz w:val="22"/>
          <w:szCs w:val="22"/>
        </w:rPr>
        <w:t>poden presentar</w:t>
      </w:r>
      <w:r w:rsidRPr="00052C1F">
        <w:rPr>
          <w:rFonts w:cs="Arial"/>
          <w:spacing w:val="-2"/>
          <w:sz w:val="22"/>
          <w:szCs w:val="22"/>
        </w:rPr>
        <w:t xml:space="preserve"> </w:t>
      </w:r>
      <w:r w:rsidRPr="00052C1F">
        <w:rPr>
          <w:rFonts w:cs="Arial"/>
          <w:sz w:val="22"/>
          <w:szCs w:val="22"/>
        </w:rPr>
        <w:t>evidències de la</w:t>
      </w:r>
      <w:r w:rsidRPr="00052C1F">
        <w:rPr>
          <w:rFonts w:cs="Arial"/>
          <w:spacing w:val="-1"/>
          <w:sz w:val="22"/>
          <w:szCs w:val="22"/>
        </w:rPr>
        <w:t xml:space="preserve"> </w:t>
      </w:r>
      <w:r w:rsidRPr="00052C1F">
        <w:rPr>
          <w:rFonts w:cs="Arial"/>
          <w:sz w:val="22"/>
          <w:szCs w:val="22"/>
        </w:rPr>
        <w:t>proposta en</w:t>
      </w:r>
      <w:r w:rsidRPr="00052C1F">
        <w:rPr>
          <w:rFonts w:cs="Arial"/>
          <w:spacing w:val="-2"/>
          <w:sz w:val="22"/>
          <w:szCs w:val="22"/>
        </w:rPr>
        <w:t xml:space="preserve"> </w:t>
      </w:r>
      <w:r w:rsidRPr="00052C1F">
        <w:rPr>
          <w:rFonts w:cs="Arial"/>
          <w:sz w:val="22"/>
          <w:szCs w:val="22"/>
        </w:rPr>
        <w:t>suport</w:t>
      </w:r>
      <w:r w:rsidRPr="00052C1F">
        <w:rPr>
          <w:rFonts w:cs="Arial"/>
          <w:spacing w:val="1"/>
          <w:sz w:val="22"/>
          <w:szCs w:val="22"/>
        </w:rPr>
        <w:t xml:space="preserve"> </w:t>
      </w:r>
      <w:r w:rsidRPr="00052C1F">
        <w:rPr>
          <w:rFonts w:cs="Arial"/>
          <w:sz w:val="22"/>
          <w:szCs w:val="22"/>
        </w:rPr>
        <w:t>electrònic.</w:t>
      </w:r>
    </w:p>
    <w:p w:rsidR="00052C1F" w:rsidRPr="00052C1F" w:rsidRDefault="00052C1F" w:rsidP="00052C1F">
      <w:pPr>
        <w:pStyle w:val="Textindependent"/>
        <w:spacing w:before="203"/>
        <w:ind w:left="220"/>
        <w:rPr>
          <w:rFonts w:cs="Arial"/>
          <w:sz w:val="22"/>
          <w:szCs w:val="22"/>
        </w:rPr>
      </w:pPr>
      <w:r w:rsidRPr="00052C1F">
        <w:rPr>
          <w:rFonts w:cs="Arial"/>
          <w:sz w:val="22"/>
          <w:szCs w:val="22"/>
        </w:rPr>
        <w:t>La</w:t>
      </w:r>
      <w:r w:rsidRPr="00052C1F">
        <w:rPr>
          <w:rFonts w:cs="Arial"/>
          <w:spacing w:val="-2"/>
          <w:sz w:val="22"/>
          <w:szCs w:val="22"/>
        </w:rPr>
        <w:t xml:space="preserve"> </w:t>
      </w:r>
      <w:r w:rsidRPr="00052C1F">
        <w:rPr>
          <w:rFonts w:cs="Arial"/>
          <w:sz w:val="22"/>
          <w:szCs w:val="22"/>
        </w:rPr>
        <w:t>valoració</w:t>
      </w:r>
      <w:r w:rsidRPr="00052C1F">
        <w:rPr>
          <w:rFonts w:cs="Arial"/>
          <w:spacing w:val="-1"/>
          <w:sz w:val="22"/>
          <w:szCs w:val="22"/>
        </w:rPr>
        <w:t xml:space="preserve"> </w:t>
      </w:r>
      <w:r w:rsidRPr="00052C1F">
        <w:rPr>
          <w:rFonts w:cs="Arial"/>
          <w:sz w:val="22"/>
          <w:szCs w:val="22"/>
        </w:rPr>
        <w:t>tindrà</w:t>
      </w:r>
      <w:r w:rsidRPr="00052C1F">
        <w:rPr>
          <w:rFonts w:cs="Arial"/>
          <w:spacing w:val="-1"/>
          <w:sz w:val="22"/>
          <w:szCs w:val="22"/>
        </w:rPr>
        <w:t xml:space="preserve"> </w:t>
      </w:r>
      <w:r w:rsidRPr="00052C1F">
        <w:rPr>
          <w:rFonts w:cs="Arial"/>
          <w:sz w:val="22"/>
          <w:szCs w:val="22"/>
        </w:rPr>
        <w:t>en</w:t>
      </w:r>
      <w:r w:rsidRPr="00052C1F">
        <w:rPr>
          <w:rFonts w:cs="Arial"/>
          <w:spacing w:val="-3"/>
          <w:sz w:val="22"/>
          <w:szCs w:val="22"/>
        </w:rPr>
        <w:t xml:space="preserve"> </w:t>
      </w:r>
      <w:r w:rsidRPr="00052C1F">
        <w:rPr>
          <w:rFonts w:cs="Arial"/>
          <w:sz w:val="22"/>
          <w:szCs w:val="22"/>
        </w:rPr>
        <w:t>compte</w:t>
      </w:r>
      <w:r w:rsidRPr="00052C1F">
        <w:rPr>
          <w:rFonts w:cs="Arial"/>
          <w:spacing w:val="-3"/>
          <w:sz w:val="22"/>
          <w:szCs w:val="22"/>
        </w:rPr>
        <w:t xml:space="preserve"> </w:t>
      </w:r>
      <w:r w:rsidRPr="00052C1F">
        <w:rPr>
          <w:rFonts w:cs="Arial"/>
          <w:sz w:val="22"/>
          <w:szCs w:val="22"/>
        </w:rPr>
        <w:t>els següent</w:t>
      </w:r>
      <w:r w:rsidRPr="00052C1F">
        <w:rPr>
          <w:rFonts w:cs="Arial"/>
          <w:spacing w:val="1"/>
          <w:sz w:val="22"/>
          <w:szCs w:val="22"/>
        </w:rPr>
        <w:t xml:space="preserve"> </w:t>
      </w:r>
      <w:r w:rsidRPr="00052C1F">
        <w:rPr>
          <w:rFonts w:cs="Arial"/>
          <w:sz w:val="22"/>
          <w:szCs w:val="22"/>
        </w:rPr>
        <w:t>aspectes:</w:t>
      </w:r>
    </w:p>
    <w:p w:rsidR="00052C1F" w:rsidRPr="00052C1F" w:rsidRDefault="00052C1F" w:rsidP="00052C1F">
      <w:pPr>
        <w:pStyle w:val="Pargrafdellista"/>
        <w:widowControl w:val="0"/>
        <w:numPr>
          <w:ilvl w:val="0"/>
          <w:numId w:val="35"/>
        </w:numPr>
        <w:tabs>
          <w:tab w:val="left" w:pos="1379"/>
        </w:tabs>
        <w:autoSpaceDE w:val="0"/>
        <w:autoSpaceDN w:val="0"/>
        <w:spacing w:before="198" w:line="269" w:lineRule="exact"/>
        <w:jc w:val="both"/>
        <w:rPr>
          <w:rFonts w:ascii="Arial" w:hAnsi="Arial" w:cs="Arial"/>
          <w:sz w:val="22"/>
          <w:szCs w:val="22"/>
        </w:rPr>
      </w:pPr>
      <w:r w:rsidRPr="00052C1F">
        <w:rPr>
          <w:rFonts w:ascii="Arial" w:hAnsi="Arial" w:cs="Arial"/>
          <w:sz w:val="22"/>
          <w:szCs w:val="22"/>
        </w:rPr>
        <w:t>Rellevància</w:t>
      </w:r>
      <w:r w:rsidRPr="00052C1F">
        <w:rPr>
          <w:rFonts w:ascii="Arial" w:hAnsi="Arial" w:cs="Arial"/>
          <w:spacing w:val="-4"/>
          <w:sz w:val="22"/>
          <w:szCs w:val="22"/>
        </w:rPr>
        <w:t xml:space="preserve"> </w:t>
      </w:r>
      <w:r w:rsidRPr="00052C1F">
        <w:rPr>
          <w:rFonts w:ascii="Arial" w:hAnsi="Arial" w:cs="Arial"/>
          <w:sz w:val="22"/>
          <w:szCs w:val="22"/>
        </w:rPr>
        <w:t>i</w:t>
      </w:r>
      <w:r w:rsidRPr="00052C1F">
        <w:rPr>
          <w:rFonts w:ascii="Arial" w:hAnsi="Arial" w:cs="Arial"/>
          <w:spacing w:val="-3"/>
          <w:sz w:val="22"/>
          <w:szCs w:val="22"/>
        </w:rPr>
        <w:t xml:space="preserve"> </w:t>
      </w:r>
      <w:r w:rsidRPr="00052C1F">
        <w:rPr>
          <w:rFonts w:ascii="Arial" w:hAnsi="Arial" w:cs="Arial"/>
          <w:sz w:val="22"/>
          <w:szCs w:val="22"/>
        </w:rPr>
        <w:t>originalitat</w:t>
      </w:r>
      <w:r w:rsidRPr="00052C1F">
        <w:rPr>
          <w:rFonts w:ascii="Arial" w:hAnsi="Arial" w:cs="Arial"/>
          <w:spacing w:val="-4"/>
          <w:sz w:val="22"/>
          <w:szCs w:val="22"/>
        </w:rPr>
        <w:t xml:space="preserve"> </w:t>
      </w:r>
      <w:r w:rsidRPr="00052C1F">
        <w:rPr>
          <w:rFonts w:ascii="Arial" w:hAnsi="Arial" w:cs="Arial"/>
          <w:sz w:val="22"/>
          <w:szCs w:val="22"/>
        </w:rPr>
        <w:t>de</w:t>
      </w:r>
      <w:r w:rsidRPr="00052C1F">
        <w:rPr>
          <w:rFonts w:ascii="Arial" w:hAnsi="Arial" w:cs="Arial"/>
          <w:spacing w:val="-3"/>
          <w:sz w:val="22"/>
          <w:szCs w:val="22"/>
        </w:rPr>
        <w:t xml:space="preserve"> </w:t>
      </w:r>
      <w:r w:rsidRPr="00052C1F">
        <w:rPr>
          <w:rFonts w:ascii="Arial" w:hAnsi="Arial" w:cs="Arial"/>
          <w:sz w:val="22"/>
          <w:szCs w:val="22"/>
        </w:rPr>
        <w:t>la</w:t>
      </w:r>
      <w:r w:rsidRPr="00052C1F">
        <w:rPr>
          <w:rFonts w:ascii="Arial" w:hAnsi="Arial" w:cs="Arial"/>
          <w:spacing w:val="-3"/>
          <w:sz w:val="22"/>
          <w:szCs w:val="22"/>
        </w:rPr>
        <w:t xml:space="preserve"> </w:t>
      </w:r>
      <w:r w:rsidRPr="00052C1F">
        <w:rPr>
          <w:rFonts w:ascii="Arial" w:hAnsi="Arial" w:cs="Arial"/>
          <w:sz w:val="22"/>
          <w:szCs w:val="22"/>
        </w:rPr>
        <w:t>proposta</w:t>
      </w:r>
      <w:r w:rsidRPr="00052C1F">
        <w:rPr>
          <w:rFonts w:ascii="Arial" w:hAnsi="Arial" w:cs="Arial"/>
          <w:spacing w:val="-5"/>
          <w:sz w:val="22"/>
          <w:szCs w:val="22"/>
        </w:rPr>
        <w:t xml:space="preserve"> </w:t>
      </w:r>
      <w:r w:rsidRPr="00052C1F">
        <w:rPr>
          <w:rFonts w:ascii="Arial" w:hAnsi="Arial" w:cs="Arial"/>
          <w:sz w:val="22"/>
          <w:szCs w:val="22"/>
        </w:rPr>
        <w:t>d’estudi</w:t>
      </w:r>
      <w:r w:rsidRPr="00052C1F">
        <w:rPr>
          <w:rFonts w:ascii="Arial" w:hAnsi="Arial" w:cs="Arial"/>
          <w:spacing w:val="-6"/>
          <w:sz w:val="22"/>
          <w:szCs w:val="22"/>
        </w:rPr>
        <w:t xml:space="preserve"> </w:t>
      </w:r>
      <w:r w:rsidRPr="00052C1F">
        <w:rPr>
          <w:rFonts w:ascii="Arial" w:hAnsi="Arial" w:cs="Arial"/>
          <w:sz w:val="22"/>
          <w:szCs w:val="22"/>
        </w:rPr>
        <w:t>(fins</w:t>
      </w:r>
      <w:r w:rsidRPr="00052C1F">
        <w:rPr>
          <w:rFonts w:ascii="Arial" w:hAnsi="Arial" w:cs="Arial"/>
          <w:spacing w:val="-3"/>
          <w:sz w:val="22"/>
          <w:szCs w:val="22"/>
        </w:rPr>
        <w:t xml:space="preserve"> </w:t>
      </w:r>
      <w:r w:rsidRPr="00052C1F">
        <w:rPr>
          <w:rFonts w:ascii="Arial" w:hAnsi="Arial" w:cs="Arial"/>
          <w:sz w:val="22"/>
          <w:szCs w:val="22"/>
        </w:rPr>
        <w:t>a</w:t>
      </w:r>
      <w:r w:rsidRPr="00052C1F">
        <w:rPr>
          <w:rFonts w:ascii="Arial" w:hAnsi="Arial" w:cs="Arial"/>
          <w:spacing w:val="-2"/>
          <w:sz w:val="22"/>
          <w:szCs w:val="22"/>
        </w:rPr>
        <w:t xml:space="preserve"> </w:t>
      </w:r>
      <w:r w:rsidRPr="00052C1F">
        <w:rPr>
          <w:rFonts w:ascii="Arial" w:hAnsi="Arial" w:cs="Arial"/>
          <w:sz w:val="22"/>
          <w:szCs w:val="22"/>
        </w:rPr>
        <w:t>5</w:t>
      </w:r>
      <w:r w:rsidRPr="00052C1F">
        <w:rPr>
          <w:rFonts w:ascii="Arial" w:hAnsi="Arial" w:cs="Arial"/>
          <w:spacing w:val="-4"/>
          <w:sz w:val="22"/>
          <w:szCs w:val="22"/>
        </w:rPr>
        <w:t xml:space="preserve"> </w:t>
      </w:r>
      <w:r w:rsidRPr="00052C1F">
        <w:rPr>
          <w:rFonts w:ascii="Arial" w:hAnsi="Arial" w:cs="Arial"/>
          <w:sz w:val="22"/>
          <w:szCs w:val="22"/>
        </w:rPr>
        <w:t>punts).</w:t>
      </w:r>
    </w:p>
    <w:p w:rsidR="00052C1F" w:rsidRPr="00052C1F" w:rsidRDefault="00052C1F" w:rsidP="00052C1F">
      <w:pPr>
        <w:pStyle w:val="Pargrafdellista"/>
        <w:widowControl w:val="0"/>
        <w:numPr>
          <w:ilvl w:val="0"/>
          <w:numId w:val="35"/>
        </w:numPr>
        <w:tabs>
          <w:tab w:val="left" w:pos="1379"/>
        </w:tabs>
        <w:autoSpaceDE w:val="0"/>
        <w:autoSpaceDN w:val="0"/>
        <w:spacing w:before="198" w:line="269" w:lineRule="exact"/>
        <w:jc w:val="both"/>
        <w:rPr>
          <w:rFonts w:ascii="Arial" w:hAnsi="Arial" w:cs="Arial"/>
          <w:sz w:val="22"/>
          <w:szCs w:val="22"/>
        </w:rPr>
      </w:pPr>
      <w:r w:rsidRPr="00052C1F">
        <w:rPr>
          <w:rFonts w:ascii="Arial" w:hAnsi="Arial" w:cs="Arial"/>
          <w:sz w:val="22"/>
          <w:szCs w:val="22"/>
        </w:rPr>
        <w:t>Descriure les principals adaptacions al model d’equilibri general Quest-CT que</w:t>
      </w:r>
      <w:r w:rsidRPr="00052C1F">
        <w:rPr>
          <w:rFonts w:ascii="Arial" w:hAnsi="Arial" w:cs="Arial"/>
          <w:spacing w:val="1"/>
          <w:sz w:val="22"/>
          <w:szCs w:val="22"/>
        </w:rPr>
        <w:t xml:space="preserve"> </w:t>
      </w:r>
      <w:r w:rsidRPr="00052C1F">
        <w:rPr>
          <w:rFonts w:ascii="Arial" w:hAnsi="Arial" w:cs="Arial"/>
          <w:sz w:val="22"/>
          <w:szCs w:val="22"/>
        </w:rPr>
        <w:t>requereix la simulació. Aquesta descripció també contindrà una explicació dels</w:t>
      </w:r>
      <w:r w:rsidRPr="00052C1F">
        <w:rPr>
          <w:rFonts w:ascii="Arial" w:hAnsi="Arial" w:cs="Arial"/>
          <w:spacing w:val="1"/>
          <w:sz w:val="22"/>
          <w:szCs w:val="22"/>
        </w:rPr>
        <w:t xml:space="preserve"> </w:t>
      </w:r>
      <w:r w:rsidRPr="00052C1F">
        <w:rPr>
          <w:rFonts w:ascii="Arial" w:hAnsi="Arial" w:cs="Arial"/>
          <w:sz w:val="22"/>
          <w:szCs w:val="22"/>
        </w:rPr>
        <w:t>mecanismes a través dels quals es pretén capturar l’objecte d’anàlisi (és a dir,</w:t>
      </w:r>
      <w:r w:rsidRPr="00052C1F">
        <w:rPr>
          <w:rFonts w:ascii="Arial" w:hAnsi="Arial" w:cs="Arial"/>
          <w:spacing w:val="1"/>
          <w:sz w:val="22"/>
          <w:szCs w:val="22"/>
        </w:rPr>
        <w:t xml:space="preserve"> </w:t>
      </w:r>
      <w:r w:rsidRPr="00052C1F">
        <w:rPr>
          <w:rFonts w:ascii="Arial" w:hAnsi="Arial" w:cs="Arial"/>
          <w:sz w:val="22"/>
          <w:szCs w:val="22"/>
        </w:rPr>
        <w:t>els impactes sobre el</w:t>
      </w:r>
      <w:r w:rsidRPr="00052C1F">
        <w:rPr>
          <w:rFonts w:ascii="Arial" w:hAnsi="Arial" w:cs="Arial"/>
          <w:spacing w:val="-3"/>
          <w:sz w:val="22"/>
          <w:szCs w:val="22"/>
        </w:rPr>
        <w:t xml:space="preserve"> </w:t>
      </w:r>
      <w:r w:rsidRPr="00052C1F">
        <w:rPr>
          <w:rFonts w:ascii="Arial" w:hAnsi="Arial" w:cs="Arial"/>
          <w:sz w:val="22"/>
          <w:szCs w:val="22"/>
        </w:rPr>
        <w:t>canal</w:t>
      </w:r>
      <w:r w:rsidRPr="00052C1F">
        <w:rPr>
          <w:rFonts w:ascii="Arial" w:hAnsi="Arial" w:cs="Arial"/>
          <w:spacing w:val="-1"/>
          <w:sz w:val="22"/>
          <w:szCs w:val="22"/>
        </w:rPr>
        <w:t xml:space="preserve"> </w:t>
      </w:r>
      <w:r w:rsidRPr="00052C1F">
        <w:rPr>
          <w:rFonts w:ascii="Arial" w:hAnsi="Arial" w:cs="Arial"/>
          <w:sz w:val="22"/>
          <w:szCs w:val="22"/>
        </w:rPr>
        <w:t>comercial,</w:t>
      </w:r>
      <w:r w:rsidRPr="00052C1F">
        <w:rPr>
          <w:rFonts w:ascii="Arial" w:hAnsi="Arial" w:cs="Arial"/>
          <w:spacing w:val="2"/>
          <w:sz w:val="22"/>
          <w:szCs w:val="22"/>
        </w:rPr>
        <w:t xml:space="preserve"> </w:t>
      </w:r>
      <w:r w:rsidRPr="00052C1F">
        <w:rPr>
          <w:rFonts w:ascii="Arial" w:hAnsi="Arial" w:cs="Arial"/>
          <w:sz w:val="22"/>
          <w:szCs w:val="22"/>
        </w:rPr>
        <w:t>pressupostari,</w:t>
      </w:r>
      <w:r w:rsidRPr="00052C1F">
        <w:rPr>
          <w:rFonts w:ascii="Arial" w:hAnsi="Arial" w:cs="Arial"/>
          <w:spacing w:val="-2"/>
          <w:sz w:val="22"/>
          <w:szCs w:val="22"/>
        </w:rPr>
        <w:t xml:space="preserve"> </w:t>
      </w:r>
      <w:r w:rsidRPr="00052C1F">
        <w:rPr>
          <w:rFonts w:ascii="Arial" w:hAnsi="Arial" w:cs="Arial"/>
          <w:sz w:val="22"/>
          <w:szCs w:val="22"/>
        </w:rPr>
        <w:t>...)</w:t>
      </w:r>
      <w:r w:rsidRPr="00052C1F">
        <w:rPr>
          <w:rFonts w:ascii="Arial" w:hAnsi="Arial" w:cs="Arial"/>
          <w:spacing w:val="-2"/>
          <w:sz w:val="22"/>
          <w:szCs w:val="22"/>
        </w:rPr>
        <w:t xml:space="preserve"> </w:t>
      </w:r>
      <w:r w:rsidRPr="00052C1F">
        <w:rPr>
          <w:rFonts w:ascii="Arial" w:hAnsi="Arial" w:cs="Arial"/>
          <w:sz w:val="22"/>
          <w:szCs w:val="22"/>
        </w:rPr>
        <w:t>(fins</w:t>
      </w:r>
      <w:r w:rsidRPr="00052C1F">
        <w:rPr>
          <w:rFonts w:ascii="Arial" w:hAnsi="Arial" w:cs="Arial"/>
          <w:spacing w:val="-2"/>
          <w:sz w:val="22"/>
          <w:szCs w:val="22"/>
        </w:rPr>
        <w:t xml:space="preserve"> </w:t>
      </w:r>
      <w:r w:rsidRPr="00052C1F">
        <w:rPr>
          <w:rFonts w:ascii="Arial" w:hAnsi="Arial" w:cs="Arial"/>
          <w:sz w:val="22"/>
          <w:szCs w:val="22"/>
        </w:rPr>
        <w:t>a</w:t>
      </w:r>
      <w:r w:rsidRPr="00052C1F">
        <w:rPr>
          <w:rFonts w:ascii="Arial" w:hAnsi="Arial" w:cs="Arial"/>
          <w:spacing w:val="-1"/>
          <w:sz w:val="22"/>
          <w:szCs w:val="22"/>
        </w:rPr>
        <w:t xml:space="preserve"> </w:t>
      </w:r>
      <w:r w:rsidRPr="00052C1F">
        <w:rPr>
          <w:rFonts w:ascii="Arial" w:hAnsi="Arial" w:cs="Arial"/>
          <w:sz w:val="22"/>
          <w:szCs w:val="22"/>
        </w:rPr>
        <w:t>10</w:t>
      </w:r>
      <w:r w:rsidRPr="00052C1F">
        <w:rPr>
          <w:rFonts w:ascii="Arial" w:hAnsi="Arial" w:cs="Arial"/>
          <w:spacing w:val="-3"/>
          <w:sz w:val="22"/>
          <w:szCs w:val="22"/>
        </w:rPr>
        <w:t xml:space="preserve"> </w:t>
      </w:r>
      <w:r w:rsidRPr="00052C1F">
        <w:rPr>
          <w:rFonts w:ascii="Arial" w:hAnsi="Arial" w:cs="Arial"/>
          <w:sz w:val="22"/>
          <w:szCs w:val="22"/>
        </w:rPr>
        <w:t>punts).</w:t>
      </w:r>
    </w:p>
    <w:p w:rsidR="00052C1F" w:rsidRPr="00052C1F" w:rsidRDefault="00052C1F" w:rsidP="00052C1F">
      <w:pPr>
        <w:pStyle w:val="Textindependent"/>
        <w:spacing w:before="196"/>
        <w:ind w:left="220" w:right="126"/>
        <w:rPr>
          <w:rFonts w:cs="Arial"/>
          <w:sz w:val="22"/>
          <w:szCs w:val="22"/>
        </w:rPr>
      </w:pPr>
      <w:r w:rsidRPr="00052C1F">
        <w:rPr>
          <w:rFonts w:cs="Arial"/>
          <w:sz w:val="22"/>
          <w:szCs w:val="22"/>
        </w:rPr>
        <w:t>Es puntuarà cadascun dels apartats per separat. S’atorgarà la màxima puntuació a la</w:t>
      </w:r>
      <w:r w:rsidRPr="00052C1F">
        <w:rPr>
          <w:rFonts w:cs="Arial"/>
          <w:spacing w:val="-59"/>
          <w:sz w:val="22"/>
          <w:szCs w:val="22"/>
        </w:rPr>
        <w:t xml:space="preserve"> </w:t>
      </w:r>
      <w:r w:rsidRPr="00052C1F">
        <w:rPr>
          <w:rFonts w:cs="Arial"/>
          <w:sz w:val="22"/>
          <w:szCs w:val="22"/>
        </w:rPr>
        <w:t>proposta que millor compleixi l’apartat corresponent. La resta de propostes seran</w:t>
      </w:r>
      <w:r w:rsidRPr="00052C1F">
        <w:rPr>
          <w:rFonts w:cs="Arial"/>
          <w:spacing w:val="1"/>
          <w:sz w:val="22"/>
          <w:szCs w:val="22"/>
        </w:rPr>
        <w:t xml:space="preserve"> </w:t>
      </w:r>
      <w:r w:rsidRPr="00052C1F">
        <w:rPr>
          <w:rFonts w:cs="Arial"/>
          <w:sz w:val="22"/>
          <w:szCs w:val="22"/>
        </w:rPr>
        <w:t>puntuades proporcionalment</w:t>
      </w:r>
      <w:r w:rsidRPr="00052C1F">
        <w:rPr>
          <w:rFonts w:cs="Arial"/>
          <w:spacing w:val="-2"/>
          <w:sz w:val="22"/>
          <w:szCs w:val="22"/>
        </w:rPr>
        <w:t xml:space="preserve"> </w:t>
      </w:r>
      <w:r w:rsidRPr="00052C1F">
        <w:rPr>
          <w:rFonts w:cs="Arial"/>
          <w:sz w:val="22"/>
          <w:szCs w:val="22"/>
        </w:rPr>
        <w:t>al</w:t>
      </w:r>
      <w:r w:rsidRPr="00052C1F">
        <w:rPr>
          <w:rFonts w:cs="Arial"/>
          <w:spacing w:val="-2"/>
          <w:sz w:val="22"/>
          <w:szCs w:val="22"/>
        </w:rPr>
        <w:t xml:space="preserve"> </w:t>
      </w:r>
      <w:r w:rsidRPr="00052C1F">
        <w:rPr>
          <w:rFonts w:cs="Arial"/>
          <w:sz w:val="22"/>
          <w:szCs w:val="22"/>
        </w:rPr>
        <w:t>nivell</w:t>
      </w:r>
      <w:r w:rsidRPr="00052C1F">
        <w:rPr>
          <w:rFonts w:cs="Arial"/>
          <w:spacing w:val="-1"/>
          <w:sz w:val="22"/>
          <w:szCs w:val="22"/>
        </w:rPr>
        <w:t xml:space="preserve"> </w:t>
      </w:r>
      <w:r w:rsidRPr="00052C1F">
        <w:rPr>
          <w:rFonts w:cs="Arial"/>
          <w:sz w:val="22"/>
          <w:szCs w:val="22"/>
        </w:rPr>
        <w:t>d’assoliment de</w:t>
      </w:r>
      <w:r w:rsidRPr="00052C1F">
        <w:rPr>
          <w:rFonts w:cs="Arial"/>
          <w:spacing w:val="-3"/>
          <w:sz w:val="22"/>
          <w:szCs w:val="22"/>
        </w:rPr>
        <w:t xml:space="preserve"> </w:t>
      </w:r>
      <w:r w:rsidRPr="00052C1F">
        <w:rPr>
          <w:rFonts w:cs="Arial"/>
          <w:sz w:val="22"/>
          <w:szCs w:val="22"/>
        </w:rPr>
        <w:t>cada</w:t>
      </w:r>
      <w:r w:rsidRPr="00052C1F">
        <w:rPr>
          <w:rFonts w:cs="Arial"/>
          <w:spacing w:val="-1"/>
          <w:sz w:val="22"/>
          <w:szCs w:val="22"/>
        </w:rPr>
        <w:t xml:space="preserve"> </w:t>
      </w:r>
      <w:r w:rsidRPr="00052C1F">
        <w:rPr>
          <w:rFonts w:cs="Arial"/>
          <w:sz w:val="22"/>
          <w:szCs w:val="22"/>
        </w:rPr>
        <w:t>apartat.</w:t>
      </w:r>
    </w:p>
    <w:p w:rsidR="00847DD5" w:rsidRPr="00052C1F" w:rsidRDefault="00847DD5" w:rsidP="008E3906">
      <w:pPr>
        <w:pStyle w:val="NormalWeb"/>
        <w:spacing w:before="0" w:after="0"/>
        <w:jc w:val="both"/>
        <w:rPr>
          <w:rFonts w:ascii="Arial" w:hAnsi="Arial" w:cs="Arial"/>
          <w:sz w:val="22"/>
          <w:szCs w:val="22"/>
        </w:rPr>
      </w:pPr>
    </w:p>
    <w:p w:rsidR="00847DD5" w:rsidRDefault="00847DD5" w:rsidP="00052C1F">
      <w:pPr>
        <w:pStyle w:val="Textindependent2"/>
        <w:numPr>
          <w:ilvl w:val="0"/>
          <w:numId w:val="33"/>
        </w:numPr>
        <w:tabs>
          <w:tab w:val="clear" w:pos="-194"/>
          <w:tab w:val="num" w:pos="-812"/>
          <w:tab w:val="num" w:pos="678"/>
        </w:tabs>
        <w:spacing w:after="0" w:line="240" w:lineRule="auto"/>
        <w:ind w:left="221" w:hanging="284"/>
        <w:jc w:val="both"/>
        <w:outlineLvl w:val="0"/>
        <w:rPr>
          <w:rFonts w:ascii="Arial" w:hAnsi="Arial" w:cs="Arial"/>
          <w:sz w:val="22"/>
          <w:szCs w:val="22"/>
        </w:rPr>
      </w:pPr>
      <w:r w:rsidRPr="00837F5B">
        <w:rPr>
          <w:rFonts w:ascii="Arial" w:hAnsi="Arial" w:cs="Arial"/>
          <w:sz w:val="22"/>
          <w:szCs w:val="22"/>
          <w:u w:val="single"/>
        </w:rPr>
        <w:t xml:space="preserve">Qualitat de la proposta de formació en el </w:t>
      </w:r>
      <w:r>
        <w:rPr>
          <w:rFonts w:ascii="Arial" w:hAnsi="Arial" w:cs="Arial"/>
          <w:sz w:val="22"/>
          <w:szCs w:val="22"/>
          <w:u w:val="single"/>
        </w:rPr>
        <w:t>tractament de dades trimestrals</w:t>
      </w:r>
      <w:r>
        <w:rPr>
          <w:rFonts w:ascii="Arial" w:hAnsi="Arial" w:cs="Arial"/>
          <w:sz w:val="22"/>
          <w:szCs w:val="22"/>
        </w:rPr>
        <w:t>: fins a 10 punts</w:t>
      </w:r>
    </w:p>
    <w:p w:rsidR="00F3485B" w:rsidRDefault="00F3485B" w:rsidP="00F3485B">
      <w:pPr>
        <w:pStyle w:val="Textindependent2"/>
        <w:tabs>
          <w:tab w:val="num" w:pos="678"/>
        </w:tabs>
        <w:spacing w:after="0" w:line="240" w:lineRule="auto"/>
        <w:ind w:left="221"/>
        <w:jc w:val="both"/>
        <w:outlineLvl w:val="0"/>
        <w:rPr>
          <w:rFonts w:ascii="Arial" w:hAnsi="Arial" w:cs="Arial"/>
          <w:sz w:val="22"/>
          <w:szCs w:val="22"/>
        </w:rPr>
      </w:pPr>
    </w:p>
    <w:p w:rsidR="00341BB9" w:rsidRPr="00341BB9" w:rsidRDefault="00341BB9" w:rsidP="00341BB9">
      <w:pPr>
        <w:pStyle w:val="Textindependent"/>
        <w:ind w:right="126"/>
        <w:rPr>
          <w:sz w:val="22"/>
          <w:szCs w:val="22"/>
        </w:rPr>
      </w:pPr>
      <w:r w:rsidRPr="00341BB9">
        <w:rPr>
          <w:sz w:val="22"/>
          <w:szCs w:val="22"/>
        </w:rPr>
        <w:t>La qualitat tècnica de la proposta es valora a partir de la redacció d’una memòria que</w:t>
      </w:r>
      <w:r w:rsidRPr="00341BB9">
        <w:rPr>
          <w:spacing w:val="1"/>
          <w:sz w:val="22"/>
          <w:szCs w:val="22"/>
        </w:rPr>
        <w:t xml:space="preserve"> </w:t>
      </w:r>
      <w:r w:rsidRPr="00341BB9">
        <w:rPr>
          <w:sz w:val="22"/>
          <w:szCs w:val="22"/>
        </w:rPr>
        <w:t>ha d’incloure la concreció i el desenvolupament d’una proposta tècnica presentada</w:t>
      </w:r>
      <w:r w:rsidRPr="00341BB9">
        <w:rPr>
          <w:spacing w:val="1"/>
          <w:sz w:val="22"/>
          <w:szCs w:val="22"/>
        </w:rPr>
        <w:t xml:space="preserve"> </w:t>
      </w:r>
      <w:r w:rsidRPr="00341BB9">
        <w:rPr>
          <w:sz w:val="22"/>
          <w:szCs w:val="22"/>
        </w:rPr>
        <w:t>per l’empresa licitadora i l’adequació als requisits tècnics exigits en el plec. Aquesta</w:t>
      </w:r>
      <w:r w:rsidRPr="00341BB9">
        <w:rPr>
          <w:spacing w:val="1"/>
          <w:sz w:val="22"/>
          <w:szCs w:val="22"/>
        </w:rPr>
        <w:t xml:space="preserve"> </w:t>
      </w:r>
      <w:r w:rsidRPr="00341BB9">
        <w:rPr>
          <w:sz w:val="22"/>
          <w:szCs w:val="22"/>
        </w:rPr>
        <w:t>proposta tècnica pot abordar àmbits com models macroeconomètrics, models basats</w:t>
      </w:r>
      <w:r w:rsidRPr="00341BB9">
        <w:rPr>
          <w:spacing w:val="1"/>
          <w:sz w:val="22"/>
          <w:szCs w:val="22"/>
        </w:rPr>
        <w:t xml:space="preserve"> </w:t>
      </w:r>
      <w:r w:rsidRPr="00341BB9">
        <w:rPr>
          <w:sz w:val="22"/>
          <w:szCs w:val="22"/>
        </w:rPr>
        <w:t>en</w:t>
      </w:r>
      <w:r w:rsidRPr="00341BB9">
        <w:rPr>
          <w:spacing w:val="1"/>
          <w:sz w:val="22"/>
          <w:szCs w:val="22"/>
        </w:rPr>
        <w:t xml:space="preserve"> </w:t>
      </w:r>
      <w:r w:rsidRPr="00341BB9">
        <w:rPr>
          <w:sz w:val="22"/>
          <w:szCs w:val="22"/>
        </w:rPr>
        <w:t>microdades,</w:t>
      </w:r>
      <w:r w:rsidRPr="00341BB9">
        <w:rPr>
          <w:spacing w:val="1"/>
          <w:sz w:val="22"/>
          <w:szCs w:val="22"/>
        </w:rPr>
        <w:t xml:space="preserve"> </w:t>
      </w:r>
      <w:r w:rsidRPr="00341BB9">
        <w:rPr>
          <w:sz w:val="22"/>
          <w:szCs w:val="22"/>
        </w:rPr>
        <w:t>aplicacions</w:t>
      </w:r>
      <w:r w:rsidRPr="00341BB9">
        <w:rPr>
          <w:spacing w:val="1"/>
          <w:sz w:val="22"/>
          <w:szCs w:val="22"/>
        </w:rPr>
        <w:t xml:space="preserve"> </w:t>
      </w:r>
      <w:r w:rsidRPr="00341BB9">
        <w:rPr>
          <w:sz w:val="22"/>
          <w:szCs w:val="22"/>
        </w:rPr>
        <w:t>del</w:t>
      </w:r>
      <w:r w:rsidRPr="00341BB9">
        <w:rPr>
          <w:spacing w:val="1"/>
          <w:sz w:val="22"/>
          <w:szCs w:val="22"/>
        </w:rPr>
        <w:t xml:space="preserve"> </w:t>
      </w:r>
      <w:r w:rsidRPr="00341BB9">
        <w:rPr>
          <w:sz w:val="22"/>
          <w:szCs w:val="22"/>
        </w:rPr>
        <w:t>marc</w:t>
      </w:r>
      <w:r w:rsidRPr="00341BB9">
        <w:rPr>
          <w:spacing w:val="1"/>
          <w:sz w:val="22"/>
          <w:szCs w:val="22"/>
        </w:rPr>
        <w:t xml:space="preserve"> </w:t>
      </w:r>
      <w:r w:rsidRPr="00341BB9">
        <w:rPr>
          <w:sz w:val="22"/>
          <w:szCs w:val="22"/>
        </w:rPr>
        <w:t>input</w:t>
      </w:r>
      <w:r w:rsidRPr="00341BB9">
        <w:rPr>
          <w:spacing w:val="1"/>
          <w:sz w:val="22"/>
          <w:szCs w:val="22"/>
        </w:rPr>
        <w:t xml:space="preserve"> </w:t>
      </w:r>
      <w:r w:rsidRPr="00341BB9">
        <w:rPr>
          <w:sz w:val="22"/>
          <w:szCs w:val="22"/>
        </w:rPr>
        <w:t>output,</w:t>
      </w:r>
      <w:r w:rsidRPr="00341BB9">
        <w:rPr>
          <w:spacing w:val="1"/>
          <w:sz w:val="22"/>
          <w:szCs w:val="22"/>
        </w:rPr>
        <w:t xml:space="preserve"> </w:t>
      </w:r>
      <w:r w:rsidRPr="00341BB9">
        <w:rPr>
          <w:sz w:val="22"/>
          <w:szCs w:val="22"/>
        </w:rPr>
        <w:t>simulacions,</w:t>
      </w:r>
      <w:r w:rsidRPr="00341BB9">
        <w:rPr>
          <w:spacing w:val="1"/>
          <w:sz w:val="22"/>
          <w:szCs w:val="22"/>
        </w:rPr>
        <w:t xml:space="preserve"> </w:t>
      </w:r>
      <w:r w:rsidRPr="00341BB9">
        <w:rPr>
          <w:sz w:val="22"/>
          <w:szCs w:val="22"/>
        </w:rPr>
        <w:t>entre</w:t>
      </w:r>
      <w:r w:rsidRPr="00341BB9">
        <w:rPr>
          <w:spacing w:val="1"/>
          <w:sz w:val="22"/>
          <w:szCs w:val="22"/>
        </w:rPr>
        <w:t xml:space="preserve"> </w:t>
      </w:r>
      <w:r w:rsidRPr="00341BB9">
        <w:rPr>
          <w:sz w:val="22"/>
          <w:szCs w:val="22"/>
        </w:rPr>
        <w:t>altres.</w:t>
      </w:r>
      <w:r w:rsidRPr="00341BB9">
        <w:rPr>
          <w:spacing w:val="1"/>
          <w:sz w:val="22"/>
          <w:szCs w:val="22"/>
        </w:rPr>
        <w:t xml:space="preserve"> </w:t>
      </w:r>
      <w:r w:rsidRPr="00341BB9">
        <w:rPr>
          <w:sz w:val="22"/>
          <w:szCs w:val="22"/>
        </w:rPr>
        <w:t>La</w:t>
      </w:r>
      <w:r w:rsidRPr="00341BB9">
        <w:rPr>
          <w:spacing w:val="1"/>
          <w:sz w:val="22"/>
          <w:szCs w:val="22"/>
        </w:rPr>
        <w:t xml:space="preserve"> </w:t>
      </w:r>
      <w:r w:rsidRPr="00341BB9">
        <w:rPr>
          <w:sz w:val="22"/>
          <w:szCs w:val="22"/>
        </w:rPr>
        <w:t>proposta de l’empresa adjudicatària en el marc de la licitació no ha d’executar-se</w:t>
      </w:r>
      <w:r w:rsidRPr="00341BB9">
        <w:rPr>
          <w:spacing w:val="1"/>
          <w:sz w:val="22"/>
          <w:szCs w:val="22"/>
        </w:rPr>
        <w:t xml:space="preserve"> </w:t>
      </w:r>
      <w:r w:rsidRPr="00341BB9">
        <w:rPr>
          <w:sz w:val="22"/>
          <w:szCs w:val="22"/>
        </w:rPr>
        <w:t>necessàriament.</w:t>
      </w:r>
    </w:p>
    <w:p w:rsidR="00341BB9" w:rsidRPr="00341BB9" w:rsidRDefault="00341BB9" w:rsidP="00341BB9">
      <w:pPr>
        <w:pStyle w:val="Textindependent"/>
        <w:rPr>
          <w:sz w:val="22"/>
          <w:szCs w:val="22"/>
        </w:rPr>
      </w:pPr>
    </w:p>
    <w:p w:rsidR="00341BB9" w:rsidRPr="00341BB9" w:rsidRDefault="00341BB9" w:rsidP="00341BB9">
      <w:pPr>
        <w:pStyle w:val="Textindependent"/>
        <w:spacing w:before="1"/>
        <w:ind w:left="11" w:right="131"/>
        <w:rPr>
          <w:sz w:val="22"/>
          <w:szCs w:val="22"/>
        </w:rPr>
      </w:pPr>
      <w:r w:rsidRPr="00341BB9">
        <w:rPr>
          <w:sz w:val="22"/>
          <w:szCs w:val="22"/>
        </w:rPr>
        <w:t>La</w:t>
      </w:r>
      <w:r w:rsidRPr="00341BB9">
        <w:rPr>
          <w:spacing w:val="11"/>
          <w:sz w:val="22"/>
          <w:szCs w:val="22"/>
        </w:rPr>
        <w:t xml:space="preserve"> </w:t>
      </w:r>
      <w:r w:rsidRPr="00341BB9">
        <w:rPr>
          <w:sz w:val="22"/>
          <w:szCs w:val="22"/>
        </w:rPr>
        <w:t>memòria</w:t>
      </w:r>
      <w:r w:rsidRPr="00341BB9">
        <w:rPr>
          <w:spacing w:val="12"/>
          <w:sz w:val="22"/>
          <w:szCs w:val="22"/>
        </w:rPr>
        <w:t xml:space="preserve"> </w:t>
      </w:r>
      <w:r w:rsidRPr="00341BB9">
        <w:rPr>
          <w:sz w:val="22"/>
          <w:szCs w:val="22"/>
        </w:rPr>
        <w:t>constarà</w:t>
      </w:r>
      <w:r w:rsidRPr="00341BB9">
        <w:rPr>
          <w:spacing w:val="13"/>
          <w:sz w:val="22"/>
          <w:szCs w:val="22"/>
        </w:rPr>
        <w:t xml:space="preserve"> </w:t>
      </w:r>
      <w:r w:rsidRPr="00341BB9">
        <w:rPr>
          <w:sz w:val="22"/>
          <w:szCs w:val="22"/>
        </w:rPr>
        <w:t>d’un</w:t>
      </w:r>
      <w:r w:rsidRPr="00341BB9">
        <w:rPr>
          <w:spacing w:val="11"/>
          <w:sz w:val="22"/>
          <w:szCs w:val="22"/>
        </w:rPr>
        <w:t xml:space="preserve"> </w:t>
      </w:r>
      <w:r w:rsidRPr="00341BB9">
        <w:rPr>
          <w:sz w:val="22"/>
          <w:szCs w:val="22"/>
        </w:rPr>
        <w:t>document</w:t>
      </w:r>
      <w:r w:rsidRPr="00341BB9">
        <w:rPr>
          <w:spacing w:val="14"/>
          <w:sz w:val="22"/>
          <w:szCs w:val="22"/>
        </w:rPr>
        <w:t xml:space="preserve"> </w:t>
      </w:r>
      <w:r w:rsidRPr="00341BB9">
        <w:rPr>
          <w:sz w:val="22"/>
          <w:szCs w:val="22"/>
        </w:rPr>
        <w:t>en</w:t>
      </w:r>
      <w:r w:rsidRPr="00341BB9">
        <w:rPr>
          <w:spacing w:val="12"/>
          <w:sz w:val="22"/>
          <w:szCs w:val="22"/>
        </w:rPr>
        <w:t xml:space="preserve"> </w:t>
      </w:r>
      <w:r w:rsidRPr="00341BB9">
        <w:rPr>
          <w:sz w:val="22"/>
          <w:szCs w:val="22"/>
        </w:rPr>
        <w:t>suport</w:t>
      </w:r>
      <w:r w:rsidRPr="00341BB9">
        <w:rPr>
          <w:spacing w:val="9"/>
          <w:sz w:val="22"/>
          <w:szCs w:val="22"/>
        </w:rPr>
        <w:t xml:space="preserve"> </w:t>
      </w:r>
      <w:r w:rsidRPr="00341BB9">
        <w:rPr>
          <w:sz w:val="22"/>
          <w:szCs w:val="22"/>
        </w:rPr>
        <w:t>paper,</w:t>
      </w:r>
      <w:r w:rsidRPr="00341BB9">
        <w:rPr>
          <w:spacing w:val="13"/>
          <w:sz w:val="22"/>
          <w:szCs w:val="22"/>
        </w:rPr>
        <w:t xml:space="preserve"> </w:t>
      </w:r>
      <w:r w:rsidRPr="00341BB9">
        <w:rPr>
          <w:sz w:val="22"/>
          <w:szCs w:val="22"/>
        </w:rPr>
        <w:t>amb</w:t>
      </w:r>
      <w:r w:rsidRPr="00341BB9">
        <w:rPr>
          <w:spacing w:val="12"/>
          <w:sz w:val="22"/>
          <w:szCs w:val="22"/>
        </w:rPr>
        <w:t xml:space="preserve"> </w:t>
      </w:r>
      <w:r w:rsidRPr="00341BB9">
        <w:rPr>
          <w:sz w:val="22"/>
          <w:szCs w:val="22"/>
        </w:rPr>
        <w:t>una</w:t>
      </w:r>
      <w:r w:rsidRPr="00341BB9">
        <w:rPr>
          <w:spacing w:val="12"/>
          <w:sz w:val="22"/>
          <w:szCs w:val="22"/>
        </w:rPr>
        <w:t xml:space="preserve"> </w:t>
      </w:r>
      <w:r w:rsidRPr="00341BB9">
        <w:rPr>
          <w:sz w:val="22"/>
          <w:szCs w:val="22"/>
        </w:rPr>
        <w:t>extensió</w:t>
      </w:r>
      <w:r w:rsidRPr="00341BB9">
        <w:rPr>
          <w:spacing w:val="11"/>
          <w:sz w:val="22"/>
          <w:szCs w:val="22"/>
        </w:rPr>
        <w:t xml:space="preserve"> </w:t>
      </w:r>
      <w:r w:rsidRPr="00341BB9">
        <w:rPr>
          <w:sz w:val="22"/>
          <w:szCs w:val="22"/>
        </w:rPr>
        <w:t>màxima</w:t>
      </w:r>
      <w:r w:rsidRPr="00341BB9">
        <w:rPr>
          <w:spacing w:val="12"/>
          <w:sz w:val="22"/>
          <w:szCs w:val="22"/>
        </w:rPr>
        <w:t xml:space="preserve"> </w:t>
      </w:r>
      <w:r w:rsidRPr="00341BB9">
        <w:rPr>
          <w:sz w:val="22"/>
          <w:szCs w:val="22"/>
        </w:rPr>
        <w:t>de</w:t>
      </w:r>
      <w:r w:rsidRPr="00341BB9">
        <w:rPr>
          <w:spacing w:val="-59"/>
          <w:sz w:val="22"/>
          <w:szCs w:val="22"/>
        </w:rPr>
        <w:t xml:space="preserve"> </w:t>
      </w:r>
      <w:r w:rsidRPr="00341BB9">
        <w:rPr>
          <w:sz w:val="22"/>
          <w:szCs w:val="22"/>
        </w:rPr>
        <w:t>5 pàgines a dues cares, amb una lletra Arial 11 i interlineat simple, numerades, i amb</w:t>
      </w:r>
      <w:r w:rsidRPr="00341BB9">
        <w:rPr>
          <w:spacing w:val="-59"/>
          <w:sz w:val="22"/>
          <w:szCs w:val="22"/>
        </w:rPr>
        <w:t xml:space="preserve"> </w:t>
      </w:r>
      <w:r w:rsidRPr="00341BB9">
        <w:rPr>
          <w:sz w:val="22"/>
          <w:szCs w:val="22"/>
        </w:rPr>
        <w:t>un</w:t>
      </w:r>
      <w:r w:rsidRPr="00341BB9">
        <w:rPr>
          <w:spacing w:val="-1"/>
          <w:sz w:val="22"/>
          <w:szCs w:val="22"/>
        </w:rPr>
        <w:t xml:space="preserve"> </w:t>
      </w:r>
      <w:r w:rsidRPr="00341BB9">
        <w:rPr>
          <w:sz w:val="22"/>
          <w:szCs w:val="22"/>
        </w:rPr>
        <w:t>índex</w:t>
      </w:r>
      <w:r w:rsidRPr="00341BB9">
        <w:rPr>
          <w:spacing w:val="-2"/>
          <w:sz w:val="22"/>
          <w:szCs w:val="22"/>
        </w:rPr>
        <w:t xml:space="preserve"> </w:t>
      </w:r>
      <w:r w:rsidRPr="00341BB9">
        <w:rPr>
          <w:sz w:val="22"/>
          <w:szCs w:val="22"/>
        </w:rPr>
        <w:t>del document</w:t>
      </w:r>
      <w:r w:rsidRPr="00341BB9">
        <w:rPr>
          <w:spacing w:val="-1"/>
          <w:sz w:val="22"/>
          <w:szCs w:val="22"/>
        </w:rPr>
        <w:t xml:space="preserve"> </w:t>
      </w:r>
      <w:r w:rsidRPr="00341BB9">
        <w:rPr>
          <w:sz w:val="22"/>
          <w:szCs w:val="22"/>
        </w:rPr>
        <w:t>amb indicació</w:t>
      </w:r>
      <w:r w:rsidRPr="00341BB9">
        <w:rPr>
          <w:spacing w:val="-1"/>
          <w:sz w:val="22"/>
          <w:szCs w:val="22"/>
        </w:rPr>
        <w:t xml:space="preserve"> </w:t>
      </w:r>
      <w:r w:rsidRPr="00341BB9">
        <w:rPr>
          <w:sz w:val="22"/>
          <w:szCs w:val="22"/>
        </w:rPr>
        <w:t>dels</w:t>
      </w:r>
      <w:r w:rsidRPr="00341BB9">
        <w:rPr>
          <w:spacing w:val="1"/>
          <w:sz w:val="22"/>
          <w:szCs w:val="22"/>
        </w:rPr>
        <w:t xml:space="preserve"> </w:t>
      </w:r>
      <w:r w:rsidRPr="00341BB9">
        <w:rPr>
          <w:sz w:val="22"/>
          <w:szCs w:val="22"/>
        </w:rPr>
        <w:t>apartats</w:t>
      </w:r>
      <w:r w:rsidRPr="00341BB9">
        <w:rPr>
          <w:spacing w:val="1"/>
          <w:sz w:val="22"/>
          <w:szCs w:val="22"/>
        </w:rPr>
        <w:t xml:space="preserve"> </w:t>
      </w:r>
      <w:r w:rsidRPr="00341BB9">
        <w:rPr>
          <w:sz w:val="22"/>
          <w:szCs w:val="22"/>
        </w:rPr>
        <w:t>i pàgines.</w:t>
      </w:r>
    </w:p>
    <w:p w:rsidR="00847DD5" w:rsidRPr="00341BB9" w:rsidRDefault="00847DD5" w:rsidP="008E3906">
      <w:pPr>
        <w:spacing w:after="0" w:line="240" w:lineRule="auto"/>
        <w:jc w:val="both"/>
        <w:rPr>
          <w:rFonts w:cs="Arial"/>
          <w:lang w:val="es-ES"/>
        </w:rPr>
      </w:pPr>
    </w:p>
    <w:p w:rsidR="00847DD5" w:rsidRDefault="00847DD5" w:rsidP="008E3906">
      <w:pPr>
        <w:spacing w:after="0" w:line="240" w:lineRule="auto"/>
        <w:jc w:val="both"/>
        <w:rPr>
          <w:rFonts w:cs="Arial"/>
          <w:b/>
          <w:snapToGrid w:val="0"/>
          <w:lang w:eastAsia="es-ES"/>
        </w:rPr>
      </w:pPr>
      <w:r>
        <w:rPr>
          <w:rFonts w:cs="Arial"/>
        </w:rPr>
        <w:t>CRITERIS OBJECTIUS</w:t>
      </w:r>
    </w:p>
    <w:p w:rsidR="00847DD5" w:rsidRPr="003465B3" w:rsidRDefault="00847DD5" w:rsidP="008E3906">
      <w:pPr>
        <w:pStyle w:val="NormalWeb"/>
        <w:spacing w:before="0" w:after="0"/>
        <w:jc w:val="both"/>
        <w:rPr>
          <w:rFonts w:ascii="Arial" w:hAnsi="Arial" w:cs="Arial"/>
          <w:sz w:val="22"/>
          <w:szCs w:val="22"/>
          <w:lang w:val="ca-ES"/>
        </w:rPr>
      </w:pPr>
    </w:p>
    <w:p w:rsidR="00847DD5" w:rsidRDefault="00847DD5" w:rsidP="00052C1F">
      <w:pPr>
        <w:pStyle w:val="Textindependent2"/>
        <w:numPr>
          <w:ilvl w:val="0"/>
          <w:numId w:val="33"/>
        </w:numPr>
        <w:tabs>
          <w:tab w:val="num" w:pos="-812"/>
          <w:tab w:val="left" w:pos="426"/>
        </w:tabs>
        <w:spacing w:after="0" w:line="240" w:lineRule="auto"/>
        <w:ind w:left="220" w:hanging="284"/>
        <w:jc w:val="both"/>
        <w:outlineLvl w:val="0"/>
        <w:rPr>
          <w:rFonts w:ascii="Arial" w:hAnsi="Arial" w:cs="Arial"/>
          <w:sz w:val="22"/>
          <w:szCs w:val="22"/>
        </w:rPr>
      </w:pPr>
      <w:r>
        <w:rPr>
          <w:rFonts w:ascii="Arial" w:hAnsi="Arial" w:cs="Arial"/>
          <w:sz w:val="22"/>
          <w:szCs w:val="22"/>
          <w:u w:val="single"/>
        </w:rPr>
        <w:t>Oferta econòmica</w:t>
      </w:r>
      <w:r>
        <w:rPr>
          <w:rFonts w:ascii="Arial" w:hAnsi="Arial" w:cs="Arial"/>
          <w:sz w:val="22"/>
          <w:szCs w:val="22"/>
        </w:rPr>
        <w:t>: fins a 40 punts</w:t>
      </w:r>
    </w:p>
    <w:p w:rsidR="00847DD5" w:rsidRDefault="00847DD5" w:rsidP="008E3906">
      <w:pPr>
        <w:spacing w:after="0" w:line="240" w:lineRule="auto"/>
        <w:jc w:val="both"/>
        <w:rPr>
          <w:rFonts w:cs="Arial"/>
          <w:b/>
          <w:snapToGrid w:val="0"/>
          <w:lang w:eastAsia="es-ES"/>
        </w:rPr>
      </w:pPr>
    </w:p>
    <w:p w:rsidR="00847DD5" w:rsidRPr="007C23DB" w:rsidRDefault="00847DD5" w:rsidP="008E3906">
      <w:pPr>
        <w:pStyle w:val="Textindependent2"/>
        <w:spacing w:after="0" w:line="240" w:lineRule="auto"/>
        <w:ind w:left="220"/>
        <w:jc w:val="both"/>
        <w:rPr>
          <w:rFonts w:ascii="Arial" w:hAnsi="Arial" w:cs="Arial"/>
          <w:sz w:val="22"/>
          <w:szCs w:val="22"/>
        </w:rPr>
      </w:pPr>
      <w:r w:rsidRPr="007C23DB">
        <w:rPr>
          <w:rFonts w:ascii="Arial" w:hAnsi="Arial" w:cs="Arial"/>
          <w:sz w:val="22"/>
          <w:szCs w:val="22"/>
        </w:rPr>
        <w:t>Les ofertes seran puntuades rebent la màxima puntuació l’oferta més baixa i, la resta disminuint la puntuació proporcionalment a l’augment de les respectives ofertes, d’acord amb la següent fórmula:</w:t>
      </w:r>
    </w:p>
    <w:p w:rsidR="00847DD5" w:rsidRPr="007C23DB" w:rsidRDefault="00847DD5" w:rsidP="008E3906">
      <w:pPr>
        <w:pStyle w:val="Textindependent2"/>
        <w:spacing w:after="0" w:line="240" w:lineRule="auto"/>
        <w:ind w:left="220"/>
        <w:jc w:val="both"/>
        <w:rPr>
          <w:rFonts w:ascii="Arial" w:hAnsi="Arial" w:cs="Arial"/>
          <w:sz w:val="22"/>
          <w:szCs w:val="22"/>
        </w:rPr>
      </w:pPr>
    </w:p>
    <w:p w:rsidR="00847DD5" w:rsidRPr="007C23DB" w:rsidRDefault="00847DD5" w:rsidP="008E3906">
      <w:pPr>
        <w:spacing w:after="0" w:line="240" w:lineRule="auto"/>
        <w:ind w:left="220"/>
        <w:jc w:val="both"/>
        <w:rPr>
          <w:rFonts w:cs="Arial"/>
        </w:rPr>
      </w:pPr>
      <w:r w:rsidRPr="007C23DB">
        <w:rPr>
          <w:rFonts w:cs="Arial"/>
        </w:rPr>
        <w:t xml:space="preserve">Punts candidat = </w:t>
      </w:r>
      <w:r>
        <w:rPr>
          <w:rFonts w:cs="Arial"/>
        </w:rPr>
        <w:t>40</w:t>
      </w:r>
      <w:r w:rsidRPr="007C23DB">
        <w:rPr>
          <w:rFonts w:cs="Arial"/>
        </w:rPr>
        <w:t>*(1-((1-(oferta més econòmica/import licitació))-(1-(preu ofert candidat/import licitació))))</w:t>
      </w:r>
    </w:p>
    <w:p w:rsidR="00847DD5" w:rsidRDefault="00847DD5" w:rsidP="008E3906">
      <w:pPr>
        <w:pStyle w:val="Textindependent2"/>
        <w:spacing w:after="0" w:line="240" w:lineRule="auto"/>
        <w:jc w:val="both"/>
        <w:rPr>
          <w:rFonts w:ascii="Arial" w:hAnsi="Arial" w:cs="Arial"/>
          <w:sz w:val="22"/>
          <w:szCs w:val="22"/>
        </w:rPr>
      </w:pPr>
    </w:p>
    <w:p w:rsidR="00847DD5" w:rsidRPr="00EA36E6" w:rsidRDefault="00847DD5" w:rsidP="008E3906">
      <w:pPr>
        <w:pStyle w:val="Textindependent2"/>
        <w:spacing w:after="0" w:line="240" w:lineRule="auto"/>
        <w:ind w:left="220"/>
        <w:jc w:val="both"/>
        <w:rPr>
          <w:rFonts w:ascii="Arial" w:hAnsi="Arial" w:cs="Arial"/>
          <w:i/>
          <w:sz w:val="22"/>
          <w:szCs w:val="22"/>
        </w:rPr>
      </w:pPr>
      <w:r w:rsidRPr="00EA36E6">
        <w:rPr>
          <w:rFonts w:ascii="Arial" w:hAnsi="Arial" w:cs="Arial"/>
          <w:i/>
          <w:sz w:val="22"/>
          <w:szCs w:val="22"/>
        </w:rPr>
        <w:t>En aplicació de l’establert a l’article 146.2.b) LCSP es justifica la fórmula plantejada que respon a la proposta efectuada per la Comissió Central de Subministraments per poder avaluar qualsevol oferta amb independència de la resta d’ofertes presentades i alhora mantenir la proporcionalitat desitjada.</w:t>
      </w:r>
    </w:p>
    <w:p w:rsidR="00847DD5" w:rsidRPr="004E5851" w:rsidRDefault="00847DD5" w:rsidP="008E3906">
      <w:pPr>
        <w:pStyle w:val="Textindependent2"/>
        <w:tabs>
          <w:tab w:val="num" w:pos="678"/>
        </w:tabs>
        <w:spacing w:after="0" w:line="240" w:lineRule="auto"/>
        <w:jc w:val="both"/>
        <w:outlineLvl w:val="0"/>
        <w:rPr>
          <w:rFonts w:ascii="Arial" w:hAnsi="Arial" w:cs="Arial"/>
          <w:sz w:val="22"/>
          <w:szCs w:val="22"/>
        </w:rPr>
      </w:pPr>
    </w:p>
    <w:p w:rsidR="00847DD5" w:rsidRPr="004E5851" w:rsidRDefault="00847DD5" w:rsidP="00052C1F">
      <w:pPr>
        <w:pStyle w:val="Pargrafdellista"/>
        <w:numPr>
          <w:ilvl w:val="0"/>
          <w:numId w:val="33"/>
        </w:numPr>
        <w:tabs>
          <w:tab w:val="num" w:pos="-812"/>
          <w:tab w:val="num" w:pos="426"/>
        </w:tabs>
        <w:ind w:left="220" w:hanging="284"/>
        <w:jc w:val="both"/>
        <w:rPr>
          <w:rFonts w:ascii="Arial" w:eastAsia="Calibri" w:hAnsi="Arial" w:cs="Arial"/>
          <w:sz w:val="22"/>
          <w:szCs w:val="22"/>
          <w:lang w:eastAsia="en-US"/>
        </w:rPr>
      </w:pPr>
      <w:r w:rsidRPr="004E5851">
        <w:rPr>
          <w:rFonts w:ascii="Arial" w:eastAsia="Calibri" w:hAnsi="Arial" w:cs="Arial"/>
          <w:sz w:val="22"/>
          <w:szCs w:val="22"/>
          <w:u w:val="single"/>
          <w:lang w:eastAsia="en-US"/>
        </w:rPr>
        <w:t>Especialització en docència estadística a nivell de postgrau universitari</w:t>
      </w:r>
      <w:r w:rsidRPr="004E5851">
        <w:rPr>
          <w:rFonts w:ascii="Arial" w:eastAsia="Calibri" w:hAnsi="Arial" w:cs="Arial"/>
          <w:sz w:val="22"/>
          <w:szCs w:val="22"/>
          <w:lang w:eastAsia="en-US"/>
        </w:rPr>
        <w:t>. Forma de valoració: docència universitària en l’àmbit de l’econometria, estadística o economia aplicada a nivell de màster o doctorat. (fins a 5 punts).</w:t>
      </w:r>
    </w:p>
    <w:p w:rsidR="00847DD5" w:rsidRPr="004E5851" w:rsidRDefault="00847DD5" w:rsidP="008E3906">
      <w:pPr>
        <w:tabs>
          <w:tab w:val="num" w:pos="426"/>
        </w:tabs>
        <w:spacing w:after="0" w:line="240" w:lineRule="auto"/>
        <w:ind w:left="220" w:hanging="284"/>
        <w:jc w:val="both"/>
        <w:rPr>
          <w:rFonts w:eastAsia="Calibri" w:cs="Arial"/>
          <w:lang w:eastAsia="en-US"/>
        </w:rPr>
      </w:pPr>
      <w:r w:rsidRPr="004E5851">
        <w:rPr>
          <w:rFonts w:eastAsia="Calibri" w:cs="Arial"/>
          <w:noProof/>
        </w:rPr>
        <mc:AlternateContent>
          <mc:Choice Requires="wps">
            <w:drawing>
              <wp:anchor distT="0" distB="0" distL="114300" distR="114300" simplePos="0" relativeHeight="251686912" behindDoc="0" locked="0" layoutInCell="1" allowOverlap="1" wp14:anchorId="59DC0A2F" wp14:editId="697FA1A9">
                <wp:simplePos x="0" y="0"/>
                <wp:positionH relativeFrom="column">
                  <wp:posOffset>889635</wp:posOffset>
                </wp:positionH>
                <wp:positionV relativeFrom="paragraph">
                  <wp:posOffset>76835</wp:posOffset>
                </wp:positionV>
                <wp:extent cx="4126865" cy="582930"/>
                <wp:effectExtent l="7620" t="6350" r="8890" b="10795"/>
                <wp:wrapNone/>
                <wp:docPr id="1" name="Quadre de tex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6865" cy="582930"/>
                        </a:xfrm>
                        <a:prstGeom prst="rect">
                          <a:avLst/>
                        </a:prstGeom>
                        <a:solidFill>
                          <a:srgbClr val="FFFFFF"/>
                        </a:solidFill>
                        <a:ln w="9525">
                          <a:solidFill>
                            <a:srgbClr val="000000"/>
                          </a:solidFill>
                          <a:miter lim="800000"/>
                          <a:headEnd/>
                          <a:tailEnd/>
                        </a:ln>
                      </wps:spPr>
                      <wps:txbx>
                        <w:txbxContent>
                          <w:p w:rsidR="00847DD5" w:rsidRDefault="00847DD5" w:rsidP="00847DD5">
                            <w:pPr>
                              <w:spacing w:after="0" w:line="240" w:lineRule="auto"/>
                            </w:pPr>
                            <w:r>
                              <w:t>Dos membres de l’equip de treball o més .................. 5  punts</w:t>
                            </w:r>
                          </w:p>
                          <w:p w:rsidR="00847DD5" w:rsidRDefault="00847DD5" w:rsidP="00847DD5">
                            <w:pPr>
                              <w:spacing w:after="0" w:line="240" w:lineRule="auto"/>
                            </w:pPr>
                            <w:r>
                              <w:t>Un membre de l’equip de treball ................................. 2,5 punts</w:t>
                            </w:r>
                          </w:p>
                          <w:p w:rsidR="00847DD5" w:rsidRDefault="00847DD5" w:rsidP="00847DD5">
                            <w:pPr>
                              <w:spacing w:after="0" w:line="240" w:lineRule="auto"/>
                            </w:pPr>
                            <w:r>
                              <w:t>Cap membre de l’equip ............................................... 0 punts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59DC0A2F" id="_x0000_t202" coordsize="21600,21600" o:spt="202" path="m,l,21600r21600,l21600,xe">
                <v:stroke joinstyle="miter"/>
                <v:path gradientshapeok="t" o:connecttype="rect"/>
              </v:shapetype>
              <v:shape id="Quadre de text 1" o:spid="_x0000_s1026" type="#_x0000_t202" style="position:absolute;left:0;text-align:left;margin-left:70.05pt;margin-top:6.05pt;width:324.95pt;height:45.9pt;z-index:2516869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">
                <v:textbox style="mso-fit-shape-to-text:t">
                  <w:txbxContent>
                    <w:p w:rsidR="00847DD5" w:rsidRDefault="00847DD5" w:rsidP="00847DD5">
                      <w:pPr>
                        <w:spacing w:after="0" w:line="240" w:lineRule="auto"/>
                      </w:pPr>
                      <w:r>
                        <w:t>Dos membres de l’equip de treball o més .................. 5  punts</w:t>
                      </w:r>
                    </w:p>
                    <w:p w:rsidR="00847DD5" w:rsidRDefault="00847DD5" w:rsidP="00847DD5">
                      <w:pPr>
                        <w:spacing w:after="0" w:line="240" w:lineRule="auto"/>
                      </w:pPr>
                      <w:r>
                        <w:t>Un membre de l’equip de treball ................................. 2,5 punts</w:t>
                      </w:r>
                    </w:p>
                    <w:p w:rsidR="00847DD5" w:rsidRDefault="00847DD5" w:rsidP="00847DD5">
                      <w:pPr>
                        <w:spacing w:after="0" w:line="240" w:lineRule="auto"/>
                      </w:pPr>
                      <w:r>
                        <w:t>Cap membre de l’equip ............................................... 0 punts</w:t>
                      </w:r>
                    </w:p>
                  </w:txbxContent>
                </v:textbox>
              </v:shape>
            </w:pict>
          </mc:Fallback>
        </mc:AlternateContent>
      </w:r>
    </w:p>
    <w:p w:rsidR="00847DD5" w:rsidRPr="004E5851" w:rsidRDefault="00847DD5" w:rsidP="008E3906">
      <w:pPr>
        <w:tabs>
          <w:tab w:val="num" w:pos="426"/>
        </w:tabs>
        <w:spacing w:after="0" w:line="240" w:lineRule="auto"/>
        <w:ind w:left="220" w:hanging="284"/>
        <w:jc w:val="both"/>
        <w:rPr>
          <w:rFonts w:eastAsia="Calibri" w:cs="Arial"/>
          <w:lang w:eastAsia="en-US"/>
        </w:rPr>
      </w:pPr>
    </w:p>
    <w:p w:rsidR="00847DD5" w:rsidRPr="004E5851" w:rsidRDefault="00847DD5" w:rsidP="008E3906">
      <w:pPr>
        <w:tabs>
          <w:tab w:val="num" w:pos="426"/>
        </w:tabs>
        <w:spacing w:after="0" w:line="240" w:lineRule="auto"/>
        <w:ind w:left="220" w:hanging="284"/>
        <w:jc w:val="both"/>
        <w:rPr>
          <w:rFonts w:eastAsia="Calibri" w:cs="Arial"/>
          <w:lang w:eastAsia="en-US"/>
        </w:rPr>
      </w:pPr>
    </w:p>
    <w:p w:rsidR="00847DD5" w:rsidRPr="004E5851" w:rsidRDefault="00847DD5" w:rsidP="008E3906">
      <w:pPr>
        <w:tabs>
          <w:tab w:val="num" w:pos="426"/>
        </w:tabs>
        <w:spacing w:after="0" w:line="240" w:lineRule="auto"/>
        <w:ind w:left="220" w:hanging="284"/>
        <w:jc w:val="both"/>
        <w:rPr>
          <w:rFonts w:eastAsia="Calibri" w:cs="Arial"/>
          <w:lang w:eastAsia="en-US"/>
        </w:rPr>
      </w:pPr>
    </w:p>
    <w:p w:rsidR="00847DD5" w:rsidRPr="004E5851" w:rsidRDefault="00847DD5" w:rsidP="008E3906">
      <w:pPr>
        <w:tabs>
          <w:tab w:val="num" w:pos="426"/>
        </w:tabs>
        <w:spacing w:after="0" w:line="240" w:lineRule="auto"/>
        <w:ind w:left="220" w:hanging="284"/>
        <w:jc w:val="both"/>
        <w:rPr>
          <w:rFonts w:eastAsia="Calibri" w:cs="Arial"/>
          <w:lang w:eastAsia="en-US"/>
        </w:rPr>
      </w:pPr>
    </w:p>
    <w:p w:rsidR="00847DD5" w:rsidRPr="004E5851" w:rsidRDefault="00847DD5" w:rsidP="008E3906">
      <w:pPr>
        <w:spacing w:after="0" w:line="240" w:lineRule="auto"/>
        <w:jc w:val="both"/>
        <w:rPr>
          <w:rFonts w:eastAsia="Calibri" w:cs="Arial"/>
          <w:lang w:eastAsia="en-US"/>
        </w:rPr>
      </w:pPr>
    </w:p>
    <w:p w:rsidR="00847DD5" w:rsidRPr="004E5851" w:rsidRDefault="00847DD5" w:rsidP="00052C1F">
      <w:pPr>
        <w:numPr>
          <w:ilvl w:val="0"/>
          <w:numId w:val="33"/>
        </w:numPr>
        <w:tabs>
          <w:tab w:val="num" w:pos="-812"/>
          <w:tab w:val="left" w:pos="426"/>
        </w:tabs>
        <w:spacing w:after="0" w:line="240" w:lineRule="auto"/>
        <w:ind w:left="220" w:hanging="284"/>
        <w:jc w:val="both"/>
        <w:rPr>
          <w:rFonts w:eastAsia="Calibri" w:cs="Arial"/>
          <w:lang w:eastAsia="en-US"/>
        </w:rPr>
      </w:pPr>
      <w:r w:rsidRPr="004E5851">
        <w:rPr>
          <w:rFonts w:eastAsia="Calibri" w:cs="Arial"/>
          <w:u w:val="single"/>
          <w:lang w:eastAsia="en-US"/>
        </w:rPr>
        <w:t>Producció científica en l’àmbit de les previsions, simulacions macroeconòmiques i l’economia regional</w:t>
      </w:r>
      <w:r w:rsidRPr="004E5851">
        <w:rPr>
          <w:rFonts w:eastAsia="Calibri" w:cs="Arial"/>
          <w:lang w:eastAsia="en-US"/>
        </w:rPr>
        <w:t>. Forma de valoració: nombre de publicacions científiques en revistes indexades a JCR (si hi ha coautoria, només computa un dels membres) en l’àmbit de les previsions, simulacions macroeconòmiques i l’economia regional. (fins a 5 punts).</w:t>
      </w:r>
    </w:p>
    <w:p w:rsidR="00847DD5" w:rsidRPr="004E5851" w:rsidRDefault="00847DD5" w:rsidP="008E3906">
      <w:pPr>
        <w:tabs>
          <w:tab w:val="left" w:pos="426"/>
        </w:tabs>
        <w:spacing w:after="0" w:line="240" w:lineRule="auto"/>
        <w:ind w:left="220"/>
        <w:jc w:val="both"/>
        <w:rPr>
          <w:rFonts w:eastAsia="Calibri" w:cs="Arial"/>
          <w:lang w:eastAsia="en-US"/>
        </w:rPr>
      </w:pPr>
    </w:p>
    <w:p w:rsidR="00847DD5" w:rsidRDefault="00847DD5" w:rsidP="008E3906">
      <w:pPr>
        <w:tabs>
          <w:tab w:val="left" w:pos="426"/>
        </w:tabs>
        <w:spacing w:after="0" w:line="240" w:lineRule="auto"/>
        <w:ind w:left="220"/>
        <w:jc w:val="both"/>
        <w:rPr>
          <w:rFonts w:eastAsia="Calibri" w:cs="Arial"/>
          <w:lang w:eastAsia="en-US"/>
        </w:rPr>
      </w:pPr>
      <w:r w:rsidRPr="004E5851">
        <w:rPr>
          <w:rFonts w:eastAsia="Calibri" w:cs="Arial"/>
          <w:lang w:eastAsia="en-US"/>
        </w:rPr>
        <w:t xml:space="preserve">La valoració d’aquest apartat es farà a raó d’1 punt per publicació no </w:t>
      </w:r>
      <w:r w:rsidR="00DB0C00">
        <w:rPr>
          <w:rFonts w:eastAsia="Calibri" w:cs="Arial"/>
          <w:lang w:eastAsia="en-US"/>
        </w:rPr>
        <w:t>inclosa</w:t>
      </w:r>
      <w:r w:rsidRPr="004E5851">
        <w:rPr>
          <w:rFonts w:eastAsia="Calibri" w:cs="Arial"/>
          <w:lang w:eastAsia="en-US"/>
        </w:rPr>
        <w:t xml:space="preserve"> a la part de solvència tècnica.</w:t>
      </w:r>
    </w:p>
    <w:p w:rsidR="00847DD5" w:rsidRPr="004E5851" w:rsidRDefault="00847DD5" w:rsidP="00762760">
      <w:pPr>
        <w:tabs>
          <w:tab w:val="left" w:pos="426"/>
        </w:tabs>
        <w:spacing w:after="0" w:line="240" w:lineRule="auto"/>
        <w:jc w:val="both"/>
        <w:rPr>
          <w:rFonts w:eastAsia="Calibri" w:cs="Arial"/>
          <w:lang w:eastAsia="en-US"/>
        </w:rPr>
      </w:pPr>
    </w:p>
    <w:p w:rsidR="00847DD5" w:rsidRPr="004E5851" w:rsidRDefault="00847DD5" w:rsidP="00052C1F">
      <w:pPr>
        <w:numPr>
          <w:ilvl w:val="0"/>
          <w:numId w:val="33"/>
        </w:numPr>
        <w:tabs>
          <w:tab w:val="num" w:pos="-606"/>
          <w:tab w:val="num" w:pos="426"/>
        </w:tabs>
        <w:spacing w:after="0" w:line="240" w:lineRule="auto"/>
        <w:ind w:left="220" w:hanging="284"/>
        <w:jc w:val="both"/>
        <w:rPr>
          <w:rFonts w:eastAsia="Calibri" w:cs="Arial"/>
          <w:lang w:eastAsia="en-US"/>
        </w:rPr>
      </w:pPr>
      <w:r w:rsidRPr="004E5851">
        <w:rPr>
          <w:rFonts w:eastAsia="Calibri" w:cs="Arial"/>
          <w:u w:val="single"/>
          <w:lang w:eastAsia="en-US"/>
        </w:rPr>
        <w:t>Evidències de la capacitat d’innovació i recerca de l’equip de treball</w:t>
      </w:r>
      <w:r w:rsidRPr="004E5851">
        <w:rPr>
          <w:rFonts w:eastAsia="Calibri" w:cs="Arial"/>
          <w:lang w:eastAsia="en-US"/>
        </w:rPr>
        <w:t>. Forma de valoració: Nombre de sexennis de recerca avaluats positivament per la CNEAI, AQU o organismes equivalents, dels membres de l’equip de treball. Fins a 5 sexennis o més. (fins a 5 punts).</w:t>
      </w:r>
    </w:p>
    <w:p w:rsidR="00847DD5" w:rsidRPr="004E5851" w:rsidRDefault="00847DD5" w:rsidP="008E3906">
      <w:pPr>
        <w:spacing w:after="0" w:line="240" w:lineRule="auto"/>
        <w:jc w:val="both"/>
        <w:rPr>
          <w:rFonts w:eastAsia="Calibri" w:cs="Arial"/>
          <w:lang w:eastAsia="en-US"/>
        </w:rPr>
      </w:pPr>
    </w:p>
    <w:p w:rsidR="00847DD5" w:rsidRDefault="00847DD5" w:rsidP="008E3906">
      <w:pPr>
        <w:tabs>
          <w:tab w:val="num" w:pos="426"/>
        </w:tabs>
        <w:spacing w:after="0" w:line="240" w:lineRule="auto"/>
        <w:ind w:left="220" w:hanging="284"/>
        <w:jc w:val="both"/>
        <w:rPr>
          <w:rFonts w:eastAsia="Calibri" w:cs="Arial"/>
          <w:lang w:eastAsia="en-US"/>
        </w:rPr>
      </w:pPr>
      <w:r w:rsidRPr="004E5851">
        <w:rPr>
          <w:rFonts w:eastAsia="Calibri"/>
          <w:noProof/>
        </w:rPr>
        <mc:AlternateContent>
          <mc:Choice Requires="wps">
            <w:drawing>
              <wp:anchor distT="0" distB="0" distL="114300" distR="114300" simplePos="0" relativeHeight="251687936" behindDoc="0" locked="0" layoutInCell="1" allowOverlap="1" wp14:anchorId="6069CDF9" wp14:editId="560FB3C7">
                <wp:simplePos x="0" y="0"/>
                <wp:positionH relativeFrom="column">
                  <wp:posOffset>1175385</wp:posOffset>
                </wp:positionH>
                <wp:positionV relativeFrom="paragraph">
                  <wp:posOffset>6350</wp:posOffset>
                </wp:positionV>
                <wp:extent cx="2301240" cy="1028700"/>
                <wp:effectExtent l="0" t="0" r="22860" b="19050"/>
                <wp:wrapNone/>
                <wp:docPr id="5" name="Quadre de text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1240" cy="1028700"/>
                        </a:xfrm>
                        <a:prstGeom prst="rect">
                          <a:avLst/>
                        </a:prstGeom>
                        <a:solidFill>
                          <a:srgbClr val="FFFFFF"/>
                        </a:solidFill>
                        <a:ln w="9525">
                          <a:solidFill>
                            <a:srgbClr val="000000"/>
                          </a:solidFill>
                          <a:miter lim="800000"/>
                          <a:headEnd/>
                          <a:tailEnd/>
                        </a:ln>
                      </wps:spPr>
                      <wps:txbx>
                        <w:txbxContent>
                          <w:p w:rsidR="00847DD5" w:rsidRDefault="00847DD5" w:rsidP="00847DD5">
                            <w:pPr>
                              <w:spacing w:after="0" w:line="240" w:lineRule="auto"/>
                            </w:pPr>
                            <w:r>
                              <w:t>Un sexenni  ..................  1 punt</w:t>
                            </w:r>
                          </w:p>
                          <w:p w:rsidR="00847DD5" w:rsidRDefault="00847DD5" w:rsidP="00847DD5">
                            <w:pPr>
                              <w:spacing w:after="0" w:line="240" w:lineRule="auto"/>
                            </w:pPr>
                            <w:r>
                              <w:t>Dos sexennis ...............  2 punts</w:t>
                            </w:r>
                          </w:p>
                          <w:p w:rsidR="00847DD5" w:rsidRDefault="00847DD5" w:rsidP="00847DD5">
                            <w:pPr>
                              <w:spacing w:after="0" w:line="240" w:lineRule="auto"/>
                            </w:pPr>
                            <w:r>
                              <w:t>Tres sexennis...............  3 punts</w:t>
                            </w:r>
                          </w:p>
                          <w:p w:rsidR="00847DD5" w:rsidRDefault="00847DD5" w:rsidP="00847DD5">
                            <w:pPr>
                              <w:spacing w:after="0" w:line="240" w:lineRule="auto"/>
                            </w:pPr>
                            <w:r>
                              <w:t>Quatre sexennis............ 4 punts</w:t>
                            </w:r>
                          </w:p>
                          <w:p w:rsidR="00847DD5" w:rsidRDefault="00847DD5" w:rsidP="00847DD5">
                            <w:pPr>
                              <w:spacing w:after="0" w:line="240" w:lineRule="auto"/>
                            </w:pPr>
                            <w:r>
                              <w:t>Cinc sexennis o més....  5 punts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69CDF9" id="Quadre de text 5" o:spid="_x0000_s1027" type="#_x0000_t202" style="position:absolute;left:0;text-align:left;margin-left:92.55pt;margin-top:.5pt;width:181.2pt;height:81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">
                <v:textbox>
                  <w:txbxContent>
                    <w:p w:rsidR="00847DD5" w:rsidRDefault="00847DD5" w:rsidP="00847DD5">
                      <w:pPr>
                        <w:spacing w:after="0" w:line="240" w:lineRule="auto"/>
                      </w:pPr>
                      <w:r>
                        <w:t>Un sexenni  ..................  1 punt</w:t>
                      </w:r>
                    </w:p>
                    <w:p w:rsidR="00847DD5" w:rsidRDefault="00847DD5" w:rsidP="00847DD5">
                      <w:pPr>
                        <w:spacing w:after="0" w:line="240" w:lineRule="auto"/>
                      </w:pPr>
                      <w:r>
                        <w:t>Dos sexennis ...............  2 punts</w:t>
                      </w:r>
                    </w:p>
                    <w:p w:rsidR="00847DD5" w:rsidRDefault="00847DD5" w:rsidP="00847DD5">
                      <w:pPr>
                        <w:spacing w:after="0" w:line="240" w:lineRule="auto"/>
                      </w:pPr>
                      <w:r>
                        <w:t>Tres sexennis...............  3 punts</w:t>
                      </w:r>
                    </w:p>
                    <w:p w:rsidR="00847DD5" w:rsidRDefault="00847DD5" w:rsidP="00847DD5">
                      <w:pPr>
                        <w:spacing w:after="0" w:line="240" w:lineRule="auto"/>
                      </w:pPr>
                      <w:r>
                        <w:t>Quatre sexennis............ 4 punts</w:t>
                      </w:r>
                    </w:p>
                    <w:p w:rsidR="00847DD5" w:rsidRDefault="00847DD5" w:rsidP="00847DD5">
                      <w:pPr>
                        <w:spacing w:after="0" w:line="240" w:lineRule="auto"/>
                      </w:pPr>
                      <w:r>
                        <w:t>Cinc sexennis o més....  5 punts</w:t>
                      </w:r>
                    </w:p>
                  </w:txbxContent>
                </v:textbox>
              </v:shape>
            </w:pict>
          </mc:Fallback>
        </mc:AlternateContent>
      </w:r>
    </w:p>
    <w:p w:rsidR="00847DD5" w:rsidRDefault="00847DD5" w:rsidP="008E3906">
      <w:pPr>
        <w:tabs>
          <w:tab w:val="num" w:pos="426"/>
        </w:tabs>
        <w:spacing w:after="0" w:line="240" w:lineRule="auto"/>
        <w:ind w:left="220" w:hanging="284"/>
        <w:jc w:val="both"/>
        <w:rPr>
          <w:rFonts w:eastAsia="Calibri" w:cs="Arial"/>
          <w:lang w:eastAsia="en-US"/>
        </w:rPr>
      </w:pPr>
    </w:p>
    <w:p w:rsidR="00847DD5" w:rsidRDefault="00847DD5" w:rsidP="008E3906">
      <w:pPr>
        <w:tabs>
          <w:tab w:val="num" w:pos="426"/>
        </w:tabs>
        <w:spacing w:after="0" w:line="240" w:lineRule="auto"/>
        <w:ind w:left="220" w:hanging="284"/>
        <w:jc w:val="both"/>
        <w:rPr>
          <w:rFonts w:eastAsia="Calibri" w:cs="Arial"/>
          <w:lang w:eastAsia="en-US"/>
        </w:rPr>
      </w:pPr>
    </w:p>
    <w:p w:rsidR="00847DD5" w:rsidRDefault="00847DD5" w:rsidP="008E3906">
      <w:pPr>
        <w:tabs>
          <w:tab w:val="num" w:pos="426"/>
        </w:tabs>
        <w:spacing w:after="0" w:line="240" w:lineRule="auto"/>
        <w:ind w:left="220" w:hanging="284"/>
        <w:jc w:val="both"/>
        <w:rPr>
          <w:rFonts w:eastAsia="Calibri" w:cs="Arial"/>
          <w:lang w:eastAsia="en-US"/>
        </w:rPr>
      </w:pPr>
    </w:p>
    <w:p w:rsidR="00847DD5" w:rsidRDefault="00847DD5" w:rsidP="008E3906">
      <w:pPr>
        <w:tabs>
          <w:tab w:val="num" w:pos="426"/>
        </w:tabs>
        <w:spacing w:after="0" w:line="240" w:lineRule="auto"/>
        <w:ind w:left="220" w:hanging="284"/>
        <w:jc w:val="both"/>
        <w:rPr>
          <w:rFonts w:eastAsia="Calibri" w:cs="Arial"/>
          <w:lang w:eastAsia="en-US"/>
        </w:rPr>
      </w:pPr>
    </w:p>
    <w:p w:rsidR="00847DD5" w:rsidRDefault="00847DD5" w:rsidP="008E3906">
      <w:pPr>
        <w:tabs>
          <w:tab w:val="num" w:pos="426"/>
        </w:tabs>
        <w:spacing w:after="0" w:line="240" w:lineRule="auto"/>
        <w:ind w:left="220" w:hanging="284"/>
        <w:jc w:val="both"/>
        <w:rPr>
          <w:rFonts w:eastAsia="Calibri" w:cs="Arial"/>
          <w:lang w:eastAsia="en-US"/>
        </w:rPr>
      </w:pPr>
    </w:p>
    <w:p w:rsidR="00847DD5" w:rsidRDefault="00847DD5" w:rsidP="008E3906">
      <w:pPr>
        <w:tabs>
          <w:tab w:val="num" w:pos="426"/>
        </w:tabs>
        <w:spacing w:after="0" w:line="240" w:lineRule="auto"/>
        <w:ind w:left="220" w:hanging="284"/>
        <w:jc w:val="both"/>
        <w:rPr>
          <w:rFonts w:eastAsia="Calibri" w:cs="Arial"/>
          <w:lang w:eastAsia="en-US"/>
        </w:rPr>
      </w:pPr>
    </w:p>
    <w:p w:rsidR="00847DD5" w:rsidRPr="004E5851" w:rsidRDefault="00847DD5" w:rsidP="008E3906">
      <w:pPr>
        <w:tabs>
          <w:tab w:val="num" w:pos="426"/>
        </w:tabs>
        <w:spacing w:after="0" w:line="240" w:lineRule="auto"/>
        <w:jc w:val="both"/>
        <w:rPr>
          <w:rFonts w:eastAsia="Calibri" w:cs="Arial"/>
          <w:lang w:eastAsia="en-US"/>
        </w:rPr>
      </w:pPr>
    </w:p>
    <w:p w:rsidR="00847DD5" w:rsidRPr="004E5851" w:rsidRDefault="00847DD5" w:rsidP="00052C1F">
      <w:pPr>
        <w:numPr>
          <w:ilvl w:val="0"/>
          <w:numId w:val="33"/>
        </w:numPr>
        <w:tabs>
          <w:tab w:val="num" w:pos="-606"/>
          <w:tab w:val="num" w:pos="426"/>
        </w:tabs>
        <w:spacing w:after="0" w:line="240" w:lineRule="auto"/>
        <w:ind w:left="220" w:hanging="284"/>
        <w:jc w:val="both"/>
        <w:rPr>
          <w:rFonts w:eastAsia="Calibri" w:cs="Arial"/>
          <w:lang w:eastAsia="en-US"/>
        </w:rPr>
      </w:pPr>
      <w:r w:rsidRPr="004E5851">
        <w:rPr>
          <w:rFonts w:eastAsia="Calibri" w:cs="Arial"/>
          <w:u w:val="single"/>
          <w:lang w:eastAsia="en-US"/>
        </w:rPr>
        <w:t>Acreditació de la capacitat de recerca de l’equip de treball</w:t>
      </w:r>
      <w:r w:rsidRPr="004E5851">
        <w:rPr>
          <w:rFonts w:eastAsia="Calibri" w:cs="Arial"/>
          <w:lang w:eastAsia="en-US"/>
        </w:rPr>
        <w:t>. Forma de valoració: Pertinença a grups de recerca reconeguts per la Generalitat de Catalunya, altres comunitats autònomes, l’Administració General de l’Estat i d’organismes internacionals (fins a 5 punts).</w:t>
      </w:r>
    </w:p>
    <w:p w:rsidR="00847DD5" w:rsidRPr="004E5851" w:rsidRDefault="00847DD5" w:rsidP="008E3906">
      <w:pPr>
        <w:tabs>
          <w:tab w:val="num" w:pos="426"/>
        </w:tabs>
        <w:spacing w:after="0" w:line="240" w:lineRule="auto"/>
        <w:ind w:left="220" w:hanging="284"/>
        <w:jc w:val="both"/>
        <w:rPr>
          <w:rFonts w:eastAsia="Calibri" w:cs="Arial"/>
          <w:lang w:eastAsia="en-US"/>
        </w:rPr>
      </w:pPr>
      <w:r w:rsidRPr="004E5851">
        <w:rPr>
          <w:rFonts w:eastAsia="Calibri" w:cs="Arial"/>
          <w:noProof/>
        </w:rPr>
        <mc:AlternateContent>
          <mc:Choice Requires="wps">
            <w:drawing>
              <wp:anchor distT="0" distB="0" distL="114300" distR="114300" simplePos="0" relativeHeight="251688960" behindDoc="0" locked="0" layoutInCell="1" allowOverlap="1" wp14:anchorId="3370CFD5" wp14:editId="09E1DF7F">
                <wp:simplePos x="0" y="0"/>
                <wp:positionH relativeFrom="column">
                  <wp:posOffset>897890</wp:posOffset>
                </wp:positionH>
                <wp:positionV relativeFrom="paragraph">
                  <wp:posOffset>117115</wp:posOffset>
                </wp:positionV>
                <wp:extent cx="4126865" cy="582930"/>
                <wp:effectExtent l="0" t="0" r="26035" b="27305"/>
                <wp:wrapNone/>
                <wp:docPr id="8" name="Quadre de tex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26865" cy="582930"/>
                        </a:xfrm>
                        <a:prstGeom prst="rect">
                          <a:avLst/>
                        </a:prstGeom>
                        <a:solidFill>
                          <a:srgbClr val="FFFFFF"/>
                        </a:solidFill>
                        <a:ln w="9525">
                          <a:solidFill>
                            <a:srgbClr val="000000"/>
                          </a:solidFill>
                          <a:miter lim="800000"/>
                          <a:headEnd/>
                          <a:tailEnd/>
                        </a:ln>
                      </wps:spPr>
                      <wps:txbx>
                        <w:txbxContent>
                          <w:p w:rsidR="00847DD5" w:rsidRDefault="00847DD5" w:rsidP="00847DD5">
                            <w:pPr>
                              <w:spacing w:after="0" w:line="240" w:lineRule="auto"/>
                            </w:pPr>
                            <w:r>
                              <w:t>Dos membres de l’equip de treball o més .................. 5  punts</w:t>
                            </w:r>
                          </w:p>
                          <w:p w:rsidR="00847DD5" w:rsidRDefault="00847DD5" w:rsidP="00847DD5">
                            <w:pPr>
                              <w:spacing w:after="0" w:line="240" w:lineRule="auto"/>
                            </w:pPr>
                            <w:r>
                              <w:t>Un membre de l’equip de treball ................................. 2,5 punts</w:t>
                            </w:r>
                          </w:p>
                          <w:p w:rsidR="00847DD5" w:rsidRDefault="00847DD5" w:rsidP="00847DD5">
                            <w:pPr>
                              <w:spacing w:after="0" w:line="240" w:lineRule="auto"/>
                            </w:pPr>
                            <w:r>
                              <w:t>Cap membre de l’equip ............................................... 0 punts</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3370CFD5" id="Quadre de text 8" o:spid="_x0000_s1028" type="#_x0000_t202" style="position:absolute;left:0;text-align:left;margin-left:70.7pt;margin-top:9.2pt;width:324.95pt;height:45.9pt;z-index:25168896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">
                <v:textbox style="mso-fit-shape-to-text:t">
                  <w:txbxContent>
                    <w:p w:rsidR="00847DD5" w:rsidRDefault="00847DD5" w:rsidP="00847DD5">
                      <w:pPr>
                        <w:spacing w:after="0" w:line="240" w:lineRule="auto"/>
                      </w:pPr>
                      <w:r>
                        <w:t>Dos membres de l’equip de treball o més .................. 5  punts</w:t>
                      </w:r>
                    </w:p>
                    <w:p w:rsidR="00847DD5" w:rsidRDefault="00847DD5" w:rsidP="00847DD5">
                      <w:pPr>
                        <w:spacing w:after="0" w:line="240" w:lineRule="auto"/>
                      </w:pPr>
                      <w:r>
                        <w:t>Un membre de l’equip de treball ................................. 2,5 punts</w:t>
                      </w:r>
                    </w:p>
                    <w:p w:rsidR="00847DD5" w:rsidRDefault="00847DD5" w:rsidP="00847DD5">
                      <w:pPr>
                        <w:spacing w:after="0" w:line="240" w:lineRule="auto"/>
                      </w:pPr>
                      <w:r>
                        <w:t>Cap membre de l’equip ............................................... 0 punts</w:t>
                      </w:r>
                    </w:p>
                  </w:txbxContent>
                </v:textbox>
              </v:shape>
            </w:pict>
          </mc:Fallback>
        </mc:AlternateContent>
      </w:r>
    </w:p>
    <w:p w:rsidR="00847DD5" w:rsidRPr="004E5851" w:rsidRDefault="00847DD5" w:rsidP="008E3906">
      <w:pPr>
        <w:spacing w:after="0" w:line="240" w:lineRule="auto"/>
        <w:jc w:val="both"/>
        <w:rPr>
          <w:rFonts w:eastAsia="Calibri" w:cs="Arial"/>
          <w:lang w:eastAsia="en-US"/>
        </w:rPr>
      </w:pPr>
    </w:p>
    <w:p w:rsidR="00847DD5" w:rsidRPr="004E5851" w:rsidRDefault="00847DD5" w:rsidP="008E3906">
      <w:pPr>
        <w:pStyle w:val="NormalWeb"/>
        <w:spacing w:before="0" w:after="0"/>
        <w:jc w:val="both"/>
        <w:rPr>
          <w:rFonts w:ascii="Arial" w:hAnsi="Arial" w:cs="Arial"/>
          <w:sz w:val="22"/>
          <w:szCs w:val="22"/>
          <w:lang w:val="ca-ES"/>
        </w:rPr>
      </w:pPr>
    </w:p>
    <w:p w:rsidR="00847DD5" w:rsidRPr="004E5851" w:rsidRDefault="00847DD5" w:rsidP="008E3906">
      <w:pPr>
        <w:pStyle w:val="NormalWeb"/>
        <w:spacing w:before="0" w:after="0"/>
        <w:jc w:val="both"/>
        <w:rPr>
          <w:rFonts w:ascii="Arial" w:hAnsi="Arial" w:cs="Arial"/>
          <w:sz w:val="22"/>
          <w:szCs w:val="22"/>
          <w:u w:val="single"/>
          <w:lang w:val="ca-ES"/>
        </w:rPr>
      </w:pPr>
    </w:p>
    <w:p w:rsidR="00847DD5" w:rsidRPr="004E5851" w:rsidRDefault="00847DD5" w:rsidP="008E3906">
      <w:pPr>
        <w:pStyle w:val="Textindependent2"/>
        <w:tabs>
          <w:tab w:val="num" w:pos="678"/>
        </w:tabs>
        <w:spacing w:after="0" w:line="240" w:lineRule="auto"/>
        <w:ind w:left="220"/>
        <w:jc w:val="both"/>
        <w:outlineLvl w:val="0"/>
        <w:rPr>
          <w:rFonts w:ascii="Arial" w:hAnsi="Arial" w:cs="Arial"/>
          <w:sz w:val="22"/>
          <w:szCs w:val="22"/>
        </w:rPr>
      </w:pPr>
    </w:p>
    <w:p w:rsidR="00847DD5" w:rsidRPr="004E5851" w:rsidRDefault="00847DD5" w:rsidP="008E3906">
      <w:pPr>
        <w:suppressAutoHyphens/>
        <w:spacing w:after="0" w:line="240" w:lineRule="auto"/>
        <w:jc w:val="both"/>
        <w:rPr>
          <w:rFonts w:cs="Arial"/>
          <w:lang w:eastAsia="ar-SA"/>
        </w:rPr>
      </w:pPr>
    </w:p>
    <w:p w:rsidR="00847DD5" w:rsidRPr="004E5851" w:rsidRDefault="00847DD5" w:rsidP="008E3906">
      <w:pPr>
        <w:suppressAutoHyphens/>
        <w:spacing w:after="0" w:line="240" w:lineRule="auto"/>
        <w:ind w:firstLine="3"/>
        <w:jc w:val="both"/>
        <w:rPr>
          <w:rFonts w:cs="Arial"/>
          <w:lang w:eastAsia="ar-SA"/>
        </w:rPr>
      </w:pPr>
      <w:r w:rsidRPr="004E5851">
        <w:rPr>
          <w:rFonts w:cs="Arial"/>
          <w:lang w:eastAsia="ar-SA"/>
        </w:rPr>
        <w:t>D’acord amb aquests criteris, l’òrgan de contractació adjudicarà el contracte a la proposta amb la millor relació qualitat-preu.</w:t>
      </w:r>
    </w:p>
    <w:p w:rsidR="00847DD5" w:rsidRDefault="00847DD5" w:rsidP="00847DD5">
      <w:pPr>
        <w:spacing w:after="0" w:line="240" w:lineRule="auto"/>
        <w:jc w:val="both"/>
        <w:rPr>
          <w:rFonts w:cs="Arial"/>
          <w:b/>
          <w:snapToGrid w:val="0"/>
          <w:lang w:eastAsia="es-ES"/>
        </w:rPr>
      </w:pPr>
    </w:p>
    <w:p w:rsidR="00DB0C00" w:rsidRDefault="00DB0C00" w:rsidP="00847DD5">
      <w:pPr>
        <w:spacing w:after="0" w:line="240" w:lineRule="auto"/>
        <w:jc w:val="both"/>
        <w:rPr>
          <w:rFonts w:cs="Arial"/>
          <w:b/>
          <w:snapToGrid w:val="0"/>
          <w:lang w:eastAsia="es-ES"/>
        </w:rPr>
      </w:pPr>
    </w:p>
    <w:p w:rsidR="00DB0C00" w:rsidRDefault="00DB0C00" w:rsidP="00847DD5">
      <w:pPr>
        <w:spacing w:after="0" w:line="240" w:lineRule="auto"/>
        <w:jc w:val="both"/>
        <w:rPr>
          <w:rFonts w:cs="Arial"/>
          <w:b/>
          <w:snapToGrid w:val="0"/>
          <w:lang w:eastAsia="es-ES"/>
        </w:rPr>
      </w:pPr>
    </w:p>
    <w:p w:rsidR="00DB0C00" w:rsidRDefault="00DB0C00" w:rsidP="00847DD5">
      <w:pPr>
        <w:spacing w:after="0" w:line="240" w:lineRule="auto"/>
        <w:jc w:val="both"/>
        <w:rPr>
          <w:rFonts w:cs="Arial"/>
          <w:b/>
          <w:snapToGrid w:val="0"/>
          <w:lang w:eastAsia="es-ES"/>
        </w:rPr>
      </w:pPr>
    </w:p>
    <w:p w:rsidR="00847DD5" w:rsidRPr="009F3D7F" w:rsidRDefault="00847DD5" w:rsidP="00847DD5">
      <w:pPr>
        <w:spacing w:after="0" w:line="240" w:lineRule="auto"/>
        <w:jc w:val="both"/>
        <w:rPr>
          <w:rFonts w:cs="Arial"/>
          <w:snapToGrid w:val="0"/>
          <w:u w:val="single"/>
          <w:lang w:eastAsia="es-ES"/>
        </w:rPr>
      </w:pPr>
      <w:r>
        <w:rPr>
          <w:rFonts w:cs="Arial"/>
          <w:snapToGrid w:val="0"/>
          <w:lang w:eastAsia="es-ES"/>
        </w:rPr>
        <w:t xml:space="preserve">H.2 </w:t>
      </w:r>
      <w:r w:rsidRPr="009F3D7F">
        <w:rPr>
          <w:rFonts w:cs="Arial"/>
          <w:snapToGrid w:val="0"/>
          <w:u w:val="single"/>
          <w:lang w:eastAsia="es-ES"/>
        </w:rPr>
        <w:t>Membres de la Mesa de contractació.</w:t>
      </w:r>
    </w:p>
    <w:p w:rsidR="00847DD5" w:rsidRDefault="00847DD5" w:rsidP="00847DD5">
      <w:pPr>
        <w:spacing w:after="0" w:line="240" w:lineRule="auto"/>
        <w:jc w:val="both"/>
        <w:rPr>
          <w:rFonts w:cs="Arial"/>
          <w:b/>
          <w:snapToGrid w:val="0"/>
          <w:lang w:eastAsia="es-ES"/>
        </w:rPr>
      </w:pPr>
    </w:p>
    <w:p w:rsidR="00847DD5" w:rsidRPr="007E29E2" w:rsidRDefault="00847DD5" w:rsidP="00847DD5">
      <w:pPr>
        <w:jc w:val="both"/>
        <w:rPr>
          <w:rFonts w:cs="Arial"/>
        </w:rPr>
      </w:pPr>
      <w:r w:rsidRPr="00750295">
        <w:rPr>
          <w:rFonts w:cs="Arial"/>
          <w:lang w:eastAsia="es-ES"/>
        </w:rPr>
        <w:t xml:space="preserve">En aplicació de l’establert a l’article 326 LCSP </w:t>
      </w:r>
      <w:r w:rsidRPr="00750295">
        <w:rPr>
          <w:rFonts w:cs="Arial"/>
        </w:rPr>
        <w:t xml:space="preserve">la Mesa de contractació que assisteix a l’òrgan de contractació en l’adjudicació del contracte objecte d’aquest plec estarà integrada pels </w:t>
      </w:r>
      <w:r w:rsidRPr="007E29E2">
        <w:rPr>
          <w:rFonts w:cs="Arial"/>
        </w:rPr>
        <w:t>següents membres:</w:t>
      </w:r>
    </w:p>
    <w:p w:rsidR="00847DD5" w:rsidRDefault="00847DD5" w:rsidP="00847DD5">
      <w:pPr>
        <w:pStyle w:val="Capalera"/>
        <w:tabs>
          <w:tab w:val="clear" w:pos="4252"/>
          <w:tab w:val="clear" w:pos="8504"/>
          <w:tab w:val="left" w:pos="1843"/>
        </w:tabs>
        <w:ind w:left="1843" w:hanging="1483"/>
        <w:jc w:val="both"/>
        <w:rPr>
          <w:rFonts w:cs="Arial"/>
        </w:rPr>
      </w:pPr>
      <w:r>
        <w:rPr>
          <w:rFonts w:cs="Arial"/>
        </w:rPr>
        <w:t xml:space="preserve">President/a:  </w:t>
      </w:r>
      <w:r>
        <w:rPr>
          <w:rFonts w:cs="Arial"/>
        </w:rPr>
        <w:tab/>
        <w:t xml:space="preserve">Sr/a. </w:t>
      </w:r>
      <w:r w:rsidR="008C4494">
        <w:rPr>
          <w:rFonts w:cs="Arial"/>
        </w:rPr>
        <w:t>director/a d’anàlisi i prospectiva econòmica</w:t>
      </w:r>
    </w:p>
    <w:p w:rsidR="00847DD5" w:rsidRPr="007E29E2" w:rsidRDefault="00847DD5" w:rsidP="00847DD5">
      <w:pPr>
        <w:pStyle w:val="Capalera"/>
        <w:tabs>
          <w:tab w:val="clear" w:pos="4252"/>
          <w:tab w:val="clear" w:pos="8504"/>
          <w:tab w:val="left" w:pos="1843"/>
        </w:tabs>
        <w:ind w:left="1843" w:hanging="1483"/>
        <w:jc w:val="both"/>
        <w:rPr>
          <w:rFonts w:cs="Arial"/>
          <w:bCs/>
        </w:rPr>
      </w:pPr>
    </w:p>
    <w:p w:rsidR="00847DD5" w:rsidRPr="00CE0337" w:rsidRDefault="00847DD5" w:rsidP="00847DD5">
      <w:pPr>
        <w:pStyle w:val="Sagniadetextindependent3"/>
        <w:tabs>
          <w:tab w:val="clear" w:pos="0"/>
          <w:tab w:val="left" w:pos="1843"/>
        </w:tabs>
        <w:ind w:left="1843" w:hanging="1417"/>
        <w:rPr>
          <w:rFonts w:cs="Arial"/>
          <w:bCs/>
          <w:i w:val="0"/>
          <w:szCs w:val="22"/>
        </w:rPr>
      </w:pPr>
      <w:r w:rsidRPr="007E29E2">
        <w:rPr>
          <w:rFonts w:cs="Arial"/>
        </w:rPr>
        <w:t>Vocals:</w:t>
      </w:r>
      <w:r w:rsidRPr="007E29E2">
        <w:rPr>
          <w:rFonts w:cs="Arial"/>
        </w:rPr>
        <w:tab/>
      </w:r>
      <w:r w:rsidRPr="007E29E2">
        <w:rPr>
          <w:rFonts w:cs="Arial"/>
        </w:rPr>
        <w:tab/>
      </w:r>
      <w:r>
        <w:rPr>
          <w:rFonts w:cs="Arial"/>
          <w:i w:val="0"/>
        </w:rPr>
        <w:t>Sr</w:t>
      </w:r>
      <w:r w:rsidR="00762760">
        <w:rPr>
          <w:rFonts w:cs="Arial"/>
          <w:i w:val="0"/>
        </w:rPr>
        <w:t>/</w:t>
      </w:r>
      <w:r>
        <w:rPr>
          <w:rFonts w:cs="Arial"/>
          <w:i w:val="0"/>
        </w:rPr>
        <w:t xml:space="preserve">a. </w:t>
      </w:r>
      <w:r w:rsidR="008C4494">
        <w:rPr>
          <w:rFonts w:cs="Arial"/>
          <w:i w:val="0"/>
        </w:rPr>
        <w:t>s</w:t>
      </w:r>
      <w:r w:rsidRPr="00C75432">
        <w:rPr>
          <w:rFonts w:cs="Arial"/>
          <w:i w:val="0"/>
        </w:rPr>
        <w:t>ub-director</w:t>
      </w:r>
      <w:r w:rsidR="00762760">
        <w:rPr>
          <w:rFonts w:cs="Arial"/>
          <w:i w:val="0"/>
        </w:rPr>
        <w:t>/</w:t>
      </w:r>
      <w:r w:rsidRPr="00C75432">
        <w:rPr>
          <w:rFonts w:cs="Arial"/>
          <w:i w:val="0"/>
        </w:rPr>
        <w:t xml:space="preserve">a general de Gestió Econòmica, Contractació i Patrimoni, </w:t>
      </w:r>
      <w:r>
        <w:rPr>
          <w:rFonts w:cs="Arial"/>
          <w:i w:val="0"/>
        </w:rPr>
        <w:t xml:space="preserve">que actuarà com </w:t>
      </w:r>
      <w:r w:rsidRPr="00C75432">
        <w:rPr>
          <w:rFonts w:cs="Arial"/>
          <w:i w:val="0"/>
        </w:rPr>
        <w:t>a preside</w:t>
      </w:r>
      <w:r>
        <w:rPr>
          <w:rFonts w:cs="Arial"/>
          <w:i w:val="0"/>
        </w:rPr>
        <w:t>nt</w:t>
      </w:r>
      <w:r w:rsidR="00762760">
        <w:rPr>
          <w:rFonts w:cs="Arial"/>
          <w:i w:val="0"/>
        </w:rPr>
        <w:t>/</w:t>
      </w:r>
      <w:r>
        <w:rPr>
          <w:rFonts w:cs="Arial"/>
          <w:i w:val="0"/>
        </w:rPr>
        <w:t>a en cas d’absència del/de la president/a</w:t>
      </w:r>
    </w:p>
    <w:p w:rsidR="00847DD5" w:rsidRPr="007E29E2" w:rsidRDefault="00847DD5" w:rsidP="00847DD5">
      <w:pPr>
        <w:pStyle w:val="Sagniadetextindependent3"/>
        <w:tabs>
          <w:tab w:val="left" w:pos="1843"/>
        </w:tabs>
        <w:ind w:left="1843" w:hanging="1483"/>
        <w:rPr>
          <w:rFonts w:cs="Arial"/>
          <w:i w:val="0"/>
          <w:szCs w:val="22"/>
        </w:rPr>
      </w:pPr>
      <w:r w:rsidRPr="007E29E2">
        <w:rPr>
          <w:rFonts w:cs="Arial"/>
          <w:szCs w:val="22"/>
        </w:rPr>
        <w:tab/>
      </w:r>
      <w:r w:rsidRPr="007E29E2">
        <w:rPr>
          <w:rFonts w:cs="Arial"/>
          <w:szCs w:val="22"/>
        </w:rPr>
        <w:tab/>
      </w:r>
      <w:r w:rsidRPr="007E29E2">
        <w:rPr>
          <w:rFonts w:cs="Arial"/>
          <w:szCs w:val="22"/>
        </w:rPr>
        <w:tab/>
      </w:r>
      <w:r w:rsidRPr="007E29E2">
        <w:rPr>
          <w:rFonts w:cs="Arial"/>
          <w:i w:val="0"/>
          <w:szCs w:val="22"/>
        </w:rPr>
        <w:t>Sr</w:t>
      </w:r>
      <w:r w:rsidR="00762760">
        <w:rPr>
          <w:rFonts w:cs="Arial"/>
          <w:i w:val="0"/>
          <w:szCs w:val="22"/>
        </w:rPr>
        <w:t>/</w:t>
      </w:r>
      <w:r w:rsidR="008C4494">
        <w:rPr>
          <w:rFonts w:cs="Arial"/>
          <w:i w:val="0"/>
          <w:szCs w:val="22"/>
        </w:rPr>
        <w:t>a. c</w:t>
      </w:r>
      <w:r w:rsidRPr="007E29E2">
        <w:rPr>
          <w:rFonts w:cs="Arial"/>
          <w:i w:val="0"/>
          <w:szCs w:val="22"/>
        </w:rPr>
        <w:t>ap del Servei de Contractació</w:t>
      </w:r>
    </w:p>
    <w:p w:rsidR="00847DD5" w:rsidRPr="00C75432" w:rsidRDefault="00847DD5" w:rsidP="00847DD5">
      <w:pPr>
        <w:pStyle w:val="Capalera"/>
        <w:tabs>
          <w:tab w:val="clear" w:pos="4252"/>
          <w:tab w:val="clear" w:pos="8504"/>
          <w:tab w:val="left" w:pos="1843"/>
        </w:tabs>
        <w:ind w:left="1843" w:hanging="1417"/>
        <w:jc w:val="both"/>
        <w:rPr>
          <w:rFonts w:cs="Arial"/>
        </w:rPr>
      </w:pPr>
      <w:r w:rsidRPr="007E29E2">
        <w:rPr>
          <w:rFonts w:cs="Arial"/>
        </w:rPr>
        <w:tab/>
      </w:r>
      <w:r w:rsidR="008C4494">
        <w:rPr>
          <w:rFonts w:cs="Arial"/>
          <w:bCs/>
        </w:rPr>
        <w:t>Sr/a. r</w:t>
      </w:r>
      <w:r>
        <w:rPr>
          <w:rFonts w:cs="Arial"/>
          <w:bCs/>
        </w:rPr>
        <w:t xml:space="preserve">esponsable </w:t>
      </w:r>
      <w:r w:rsidR="008C4494">
        <w:rPr>
          <w:rFonts w:cs="Arial"/>
          <w:bCs/>
        </w:rPr>
        <w:t>d’estudis sectorials</w:t>
      </w:r>
      <w:r>
        <w:rPr>
          <w:rFonts w:cs="Arial"/>
          <w:bCs/>
        </w:rPr>
        <w:t>.</w:t>
      </w:r>
    </w:p>
    <w:p w:rsidR="00847DD5" w:rsidRPr="007E29E2" w:rsidRDefault="00847DD5" w:rsidP="00847DD5">
      <w:pPr>
        <w:pStyle w:val="Sagniadetextindependent3"/>
        <w:tabs>
          <w:tab w:val="left" w:pos="1843"/>
        </w:tabs>
        <w:ind w:left="1843" w:hanging="1483"/>
        <w:rPr>
          <w:rFonts w:cs="Arial"/>
          <w:bCs/>
          <w:i w:val="0"/>
          <w:szCs w:val="22"/>
        </w:rPr>
      </w:pPr>
      <w:r w:rsidRPr="007E29E2">
        <w:rPr>
          <w:rFonts w:cs="Arial"/>
          <w:i w:val="0"/>
          <w:szCs w:val="22"/>
        </w:rPr>
        <w:tab/>
      </w:r>
      <w:r w:rsidRPr="007E29E2">
        <w:rPr>
          <w:rFonts w:cs="Arial"/>
          <w:i w:val="0"/>
          <w:szCs w:val="22"/>
        </w:rPr>
        <w:tab/>
      </w:r>
      <w:r w:rsidRPr="007E29E2">
        <w:rPr>
          <w:rFonts w:cs="Arial"/>
          <w:i w:val="0"/>
          <w:szCs w:val="22"/>
        </w:rPr>
        <w:tab/>
      </w:r>
      <w:r w:rsidRPr="007E29E2">
        <w:rPr>
          <w:rFonts w:cs="Arial"/>
          <w:bCs/>
          <w:i w:val="0"/>
          <w:szCs w:val="22"/>
        </w:rPr>
        <w:t>Un representant de l’Assessoria Jurídica.</w:t>
      </w:r>
    </w:p>
    <w:p w:rsidR="00847DD5" w:rsidRPr="007E29E2" w:rsidRDefault="00847DD5" w:rsidP="00847DD5">
      <w:pPr>
        <w:pStyle w:val="Sagniadetextindependent3"/>
        <w:tabs>
          <w:tab w:val="left" w:pos="1560"/>
        </w:tabs>
        <w:ind w:left="1843" w:hanging="1483"/>
        <w:rPr>
          <w:rFonts w:cs="Arial"/>
          <w:bCs/>
          <w:i w:val="0"/>
          <w:szCs w:val="22"/>
        </w:rPr>
      </w:pPr>
      <w:r w:rsidRPr="007E29E2">
        <w:rPr>
          <w:rFonts w:cs="Arial"/>
          <w:bCs/>
          <w:i w:val="0"/>
          <w:szCs w:val="22"/>
        </w:rPr>
        <w:tab/>
      </w:r>
      <w:r w:rsidRPr="007E29E2">
        <w:rPr>
          <w:rFonts w:cs="Arial"/>
          <w:bCs/>
          <w:i w:val="0"/>
          <w:szCs w:val="22"/>
        </w:rPr>
        <w:tab/>
      </w:r>
      <w:r w:rsidRPr="007E29E2">
        <w:rPr>
          <w:rFonts w:cs="Arial"/>
          <w:bCs/>
          <w:i w:val="0"/>
          <w:szCs w:val="22"/>
        </w:rPr>
        <w:tab/>
      </w:r>
      <w:r w:rsidRPr="007E29E2">
        <w:rPr>
          <w:rFonts w:cs="Arial"/>
          <w:bCs/>
          <w:i w:val="0"/>
          <w:szCs w:val="22"/>
        </w:rPr>
        <w:tab/>
        <w:t>Un representant de la Intervenció General</w:t>
      </w:r>
    </w:p>
    <w:p w:rsidR="00847DD5" w:rsidRPr="007E29E2" w:rsidRDefault="00847DD5" w:rsidP="00847DD5">
      <w:pPr>
        <w:pStyle w:val="Sagniadetextindependent3"/>
        <w:tabs>
          <w:tab w:val="left" w:pos="1843"/>
        </w:tabs>
        <w:ind w:left="1843" w:hanging="1483"/>
        <w:rPr>
          <w:rFonts w:cs="Arial"/>
          <w:i w:val="0"/>
          <w:szCs w:val="22"/>
        </w:rPr>
      </w:pPr>
      <w:r w:rsidRPr="007E29E2">
        <w:rPr>
          <w:rFonts w:cs="Arial"/>
          <w:i w:val="0"/>
          <w:szCs w:val="22"/>
        </w:rPr>
        <w:tab/>
      </w:r>
      <w:r w:rsidRPr="007E29E2">
        <w:rPr>
          <w:rFonts w:cs="Arial"/>
          <w:i w:val="0"/>
          <w:szCs w:val="22"/>
        </w:rPr>
        <w:tab/>
      </w:r>
      <w:r w:rsidRPr="007E29E2">
        <w:rPr>
          <w:rFonts w:cs="Arial"/>
          <w:i w:val="0"/>
          <w:szCs w:val="22"/>
        </w:rPr>
        <w:tab/>
      </w:r>
      <w:r w:rsidRPr="007E29E2">
        <w:rPr>
          <w:rFonts w:cs="Arial"/>
          <w:bCs/>
          <w:i w:val="0"/>
          <w:szCs w:val="22"/>
        </w:rPr>
        <w:tab/>
      </w:r>
      <w:r w:rsidRPr="007E29E2">
        <w:rPr>
          <w:rFonts w:cs="Arial"/>
          <w:bCs/>
          <w:i w:val="0"/>
          <w:szCs w:val="22"/>
        </w:rPr>
        <w:tab/>
      </w:r>
    </w:p>
    <w:p w:rsidR="00847DD5" w:rsidRPr="007E29E2" w:rsidRDefault="00847DD5" w:rsidP="00847DD5">
      <w:pPr>
        <w:pStyle w:val="Default"/>
        <w:tabs>
          <w:tab w:val="left" w:pos="1800"/>
          <w:tab w:val="left" w:pos="1843"/>
        </w:tabs>
        <w:ind w:left="1843" w:hanging="1483"/>
        <w:jc w:val="both"/>
        <w:rPr>
          <w:color w:val="auto"/>
          <w:sz w:val="22"/>
          <w:szCs w:val="22"/>
          <w:lang w:eastAsia="es-ES"/>
        </w:rPr>
      </w:pPr>
      <w:r w:rsidRPr="007E29E2">
        <w:rPr>
          <w:color w:val="auto"/>
          <w:sz w:val="22"/>
          <w:szCs w:val="22"/>
        </w:rPr>
        <w:t xml:space="preserve">Secretària:   </w:t>
      </w:r>
      <w:r w:rsidRPr="007E29E2">
        <w:rPr>
          <w:color w:val="auto"/>
          <w:sz w:val="22"/>
          <w:szCs w:val="22"/>
        </w:rPr>
        <w:tab/>
        <w:t>Una persona adscrita</w:t>
      </w:r>
      <w:r w:rsidRPr="007E29E2">
        <w:rPr>
          <w:color w:val="auto"/>
          <w:sz w:val="22"/>
          <w:szCs w:val="22"/>
          <w:lang w:eastAsia="es-ES"/>
        </w:rPr>
        <w:t xml:space="preserve"> al Servei de Contractació del Depa</w:t>
      </w:r>
      <w:r>
        <w:rPr>
          <w:color w:val="auto"/>
          <w:sz w:val="22"/>
          <w:szCs w:val="22"/>
          <w:lang w:eastAsia="es-ES"/>
        </w:rPr>
        <w:t xml:space="preserve">rtament </w:t>
      </w:r>
      <w:r w:rsidRPr="007E29E2">
        <w:rPr>
          <w:color w:val="auto"/>
          <w:sz w:val="22"/>
          <w:szCs w:val="22"/>
          <w:lang w:eastAsia="es-ES"/>
        </w:rPr>
        <w:t>d’Economia i Hisenda.</w:t>
      </w:r>
    </w:p>
    <w:p w:rsidR="00847DD5" w:rsidRDefault="00847DD5" w:rsidP="00847DD5">
      <w:pPr>
        <w:pStyle w:val="Sagniadetextindependent3"/>
        <w:tabs>
          <w:tab w:val="clear" w:pos="0"/>
          <w:tab w:val="left" w:pos="1843"/>
        </w:tabs>
        <w:ind w:left="1843" w:hanging="1417"/>
        <w:rPr>
          <w:i w:val="0"/>
          <w:szCs w:val="22"/>
        </w:rPr>
      </w:pPr>
    </w:p>
    <w:p w:rsidR="00847DD5" w:rsidRPr="00CD6508" w:rsidRDefault="00847DD5" w:rsidP="00847DD5">
      <w:pPr>
        <w:pStyle w:val="Sagniadetextindependent3"/>
        <w:tabs>
          <w:tab w:val="clear" w:pos="0"/>
          <w:tab w:val="left" w:pos="1843"/>
        </w:tabs>
        <w:ind w:left="1417" w:hanging="1417"/>
        <w:rPr>
          <w:rFonts w:cs="Arial"/>
          <w:i w:val="0"/>
          <w:snapToGrid w:val="0"/>
        </w:rPr>
      </w:pPr>
      <w:r w:rsidRPr="00CD6508">
        <w:rPr>
          <w:rFonts w:cs="Arial"/>
          <w:i w:val="0"/>
          <w:snapToGrid w:val="0"/>
        </w:rPr>
        <w:t>H.3 Comitè d’experts</w:t>
      </w:r>
    </w:p>
    <w:p w:rsidR="00847DD5" w:rsidRPr="007E29E2" w:rsidRDefault="00847DD5" w:rsidP="00847DD5">
      <w:pPr>
        <w:spacing w:after="0" w:line="240" w:lineRule="auto"/>
        <w:jc w:val="both"/>
        <w:rPr>
          <w:rFonts w:cs="Arial"/>
          <w:b/>
          <w:snapToGrid w:val="0"/>
          <w:lang w:eastAsia="es-ES"/>
        </w:rPr>
      </w:pPr>
    </w:p>
    <w:p w:rsidR="00847DD5" w:rsidRPr="007E29E2" w:rsidRDefault="00847DD5" w:rsidP="00847DD5">
      <w:pPr>
        <w:spacing w:after="0" w:line="240" w:lineRule="auto"/>
        <w:jc w:val="both"/>
        <w:rPr>
          <w:rFonts w:cs="Arial"/>
          <w:lang w:eastAsia="es-ES"/>
        </w:rPr>
      </w:pPr>
      <w:r w:rsidRPr="007E29E2">
        <w:rPr>
          <w:rFonts w:cs="Arial"/>
          <w:lang w:eastAsia="es-ES"/>
        </w:rPr>
        <w:t>En aquest expedient no és d’aplicació la designació d’un comitè d’experts</w:t>
      </w:r>
    </w:p>
    <w:p w:rsidR="00847DD5" w:rsidRDefault="00847DD5" w:rsidP="00847DD5">
      <w:pPr>
        <w:spacing w:after="0" w:line="240" w:lineRule="auto"/>
        <w:jc w:val="both"/>
        <w:rPr>
          <w:rFonts w:cs="Arial"/>
          <w:i/>
          <w:color w:val="FF0000"/>
          <w:lang w:eastAsia="es-ES"/>
        </w:rPr>
      </w:pPr>
      <w:r w:rsidRPr="00856086">
        <w:rPr>
          <w:rFonts w:cs="Arial"/>
          <w:i/>
          <w:color w:val="FF0000"/>
          <w:lang w:eastAsia="es-ES"/>
        </w:rPr>
        <w:t xml:space="preserve"> </w:t>
      </w:r>
    </w:p>
    <w:p w:rsidR="00847DD5" w:rsidRPr="009A5ED2" w:rsidRDefault="00847DD5" w:rsidP="00847DD5">
      <w:pPr>
        <w:spacing w:after="0" w:line="240" w:lineRule="auto"/>
        <w:jc w:val="both"/>
        <w:rPr>
          <w:rFonts w:cs="Arial"/>
          <w:i/>
          <w:color w:val="FF0000"/>
          <w:lang w:eastAsia="es-ES"/>
        </w:rPr>
      </w:pPr>
    </w:p>
    <w:p w:rsidR="00847DD5" w:rsidRPr="00F61656" w:rsidRDefault="00847DD5" w:rsidP="00847DD5">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Criteris per a la determinació de l’existència de baixes presumptament anormals</w:t>
      </w:r>
    </w:p>
    <w:p w:rsidR="00847DD5" w:rsidRPr="00F61656" w:rsidRDefault="00847DD5" w:rsidP="00847DD5">
      <w:pPr>
        <w:spacing w:after="0" w:line="240" w:lineRule="auto"/>
        <w:jc w:val="both"/>
        <w:rPr>
          <w:rFonts w:cs="Arial"/>
          <w:snapToGrid w:val="0"/>
          <w:lang w:eastAsia="es-ES"/>
        </w:rPr>
      </w:pPr>
    </w:p>
    <w:p w:rsidR="00847DD5" w:rsidRPr="00AB04BA" w:rsidRDefault="00847DD5" w:rsidP="00847DD5">
      <w:pPr>
        <w:pStyle w:val="Textindependent2"/>
        <w:spacing w:after="0" w:line="240" w:lineRule="auto"/>
        <w:jc w:val="both"/>
        <w:outlineLvl w:val="0"/>
        <w:rPr>
          <w:rFonts w:ascii="Arial" w:hAnsi="Arial" w:cs="Arial"/>
          <w:sz w:val="22"/>
          <w:szCs w:val="22"/>
        </w:rPr>
      </w:pPr>
      <w:bookmarkStart w:id="4" w:name="_Toc34139655"/>
      <w:r w:rsidRPr="00AB04BA">
        <w:rPr>
          <w:rFonts w:ascii="Arial" w:hAnsi="Arial" w:cs="Arial"/>
          <w:sz w:val="22"/>
          <w:szCs w:val="22"/>
        </w:rPr>
        <w:t>Quan s’identifiqui una proposició susceptible de ser considerada desproporcionada o anormal, l’òrgan de contractació donarà tràmit d’audiència al licitador a efectes de justificar la valoració de la seva oferta.</w:t>
      </w:r>
      <w:bookmarkEnd w:id="4"/>
    </w:p>
    <w:p w:rsidR="00847DD5" w:rsidRPr="00AB04BA" w:rsidRDefault="00847DD5" w:rsidP="00847DD5">
      <w:pPr>
        <w:spacing w:after="0" w:line="240" w:lineRule="auto"/>
        <w:jc w:val="both"/>
        <w:rPr>
          <w:rFonts w:cs="Arial"/>
        </w:rPr>
      </w:pPr>
    </w:p>
    <w:p w:rsidR="00847DD5" w:rsidRPr="00AB04BA" w:rsidRDefault="00847DD5" w:rsidP="00847DD5">
      <w:pPr>
        <w:spacing w:after="0" w:line="240" w:lineRule="auto"/>
        <w:jc w:val="both"/>
        <w:rPr>
          <w:rFonts w:cs="Arial"/>
        </w:rPr>
      </w:pPr>
      <w:r w:rsidRPr="00AB04BA">
        <w:rPr>
          <w:rFonts w:cs="Arial"/>
        </w:rPr>
        <w:t>En funció de les conclusions que es dedueixin de les seves al·legacions l’òrgan de contractació admetrà o no la seva proposició, en tot cas, de forma motivada.</w:t>
      </w:r>
    </w:p>
    <w:p w:rsidR="00847DD5" w:rsidRPr="00AB04BA" w:rsidRDefault="00847DD5" w:rsidP="00847DD5">
      <w:pPr>
        <w:spacing w:after="0" w:line="240" w:lineRule="auto"/>
        <w:jc w:val="both"/>
        <w:rPr>
          <w:rFonts w:cs="Arial"/>
        </w:rPr>
      </w:pPr>
      <w:r w:rsidRPr="00AB04BA">
        <w:rPr>
          <w:rFonts w:cs="Arial"/>
        </w:rPr>
        <w:t xml:space="preserve">            </w:t>
      </w:r>
    </w:p>
    <w:p w:rsidR="00847DD5" w:rsidRPr="00AB04BA" w:rsidRDefault="00847DD5" w:rsidP="00847DD5">
      <w:pPr>
        <w:spacing w:after="0" w:line="240" w:lineRule="auto"/>
        <w:jc w:val="both"/>
        <w:rPr>
          <w:rFonts w:cs="Arial"/>
        </w:rPr>
      </w:pPr>
      <w:r w:rsidRPr="00AB04BA">
        <w:rPr>
          <w:rFonts w:cs="Arial"/>
        </w:rPr>
        <w:t>Per a l’apreciació d’ofertes desproporcionades o temeràries es tindrà en compte l’oferta considerada en el seu conjunt i, en cap cas, exclusivament el preu.</w:t>
      </w:r>
    </w:p>
    <w:p w:rsidR="00847DD5" w:rsidRPr="00AB04BA" w:rsidRDefault="00847DD5" w:rsidP="00847DD5">
      <w:pPr>
        <w:spacing w:after="0" w:line="240" w:lineRule="auto"/>
        <w:jc w:val="both"/>
        <w:rPr>
          <w:rFonts w:cs="Arial"/>
        </w:rPr>
      </w:pPr>
    </w:p>
    <w:p w:rsidR="00847DD5" w:rsidRPr="00AB04BA" w:rsidRDefault="00847DD5" w:rsidP="00847DD5">
      <w:pPr>
        <w:spacing w:after="0" w:line="240" w:lineRule="auto"/>
        <w:jc w:val="both"/>
        <w:rPr>
          <w:rFonts w:cs="Arial"/>
        </w:rPr>
      </w:pPr>
      <w:r w:rsidRPr="00AB04BA">
        <w:rPr>
          <w:rFonts w:cs="Arial"/>
        </w:rPr>
        <w:t xml:space="preserve">Es considerarà que una oferta és desproporcionada o amb valors anormals, de la relació entre les magnituds obtingudes de les variables següents que es calcularan en relació als criteris d’adjudicació que no són preu: </w:t>
      </w:r>
    </w:p>
    <w:p w:rsidR="00847DD5" w:rsidRPr="00AB04BA" w:rsidRDefault="00847DD5" w:rsidP="00847DD5">
      <w:pPr>
        <w:spacing w:after="0" w:line="240" w:lineRule="auto"/>
        <w:jc w:val="both"/>
        <w:rPr>
          <w:rFonts w:cs="Arial"/>
        </w:rPr>
      </w:pPr>
    </w:p>
    <w:p w:rsidR="00847DD5" w:rsidRPr="00AB04BA" w:rsidRDefault="00847DD5" w:rsidP="00847DD5">
      <w:pPr>
        <w:spacing w:after="0" w:line="240" w:lineRule="auto"/>
        <w:jc w:val="both"/>
        <w:rPr>
          <w:rFonts w:cs="Arial"/>
        </w:rPr>
      </w:pPr>
      <w:r w:rsidRPr="00AB04BA">
        <w:rPr>
          <w:rFonts w:cs="Arial"/>
        </w:rPr>
        <w:t xml:space="preserve">1. La mitjana aritmètica de la puntuació obtinguda per les empreses licitadores. </w:t>
      </w:r>
    </w:p>
    <w:p w:rsidR="00847DD5" w:rsidRPr="00AB04BA" w:rsidRDefault="00847DD5" w:rsidP="00847DD5">
      <w:pPr>
        <w:spacing w:after="0" w:line="240" w:lineRule="auto"/>
        <w:jc w:val="both"/>
        <w:rPr>
          <w:rFonts w:cs="Arial"/>
        </w:rPr>
      </w:pPr>
      <w:r w:rsidRPr="00AB04BA">
        <w:rPr>
          <w:rFonts w:cs="Arial"/>
        </w:rPr>
        <w:t xml:space="preserve">2. Desviació de cada una de les puntuacions obtingudes per les empreses licitadores respecte a la mitjana de les puntuacions. </w:t>
      </w:r>
    </w:p>
    <w:p w:rsidR="00847DD5" w:rsidRPr="00AB04BA" w:rsidRDefault="00847DD5" w:rsidP="00847DD5">
      <w:pPr>
        <w:spacing w:after="0" w:line="240" w:lineRule="auto"/>
        <w:jc w:val="both"/>
        <w:rPr>
          <w:rFonts w:cs="Arial"/>
        </w:rPr>
      </w:pPr>
      <w:r w:rsidRPr="00AB04BA">
        <w:rPr>
          <w:rFonts w:cs="Arial"/>
        </w:rPr>
        <w:t xml:space="preserve">3. Càlcul de la mitjana aritmètica de les desviacions obtingudes, en valor absolut, és a dir, sense tenir en compte el signe més o menys. </w:t>
      </w:r>
    </w:p>
    <w:p w:rsidR="00847DD5" w:rsidRPr="00AB04BA" w:rsidRDefault="00847DD5" w:rsidP="00847DD5">
      <w:pPr>
        <w:spacing w:after="0" w:line="240" w:lineRule="auto"/>
        <w:jc w:val="both"/>
        <w:rPr>
          <w:rFonts w:cs="Arial"/>
        </w:rPr>
      </w:pPr>
    </w:p>
    <w:p w:rsidR="00847DD5" w:rsidRDefault="00847DD5" w:rsidP="00847DD5">
      <w:pPr>
        <w:spacing w:after="0" w:line="240" w:lineRule="auto"/>
        <w:jc w:val="both"/>
        <w:rPr>
          <w:rFonts w:cs="Arial"/>
        </w:rPr>
      </w:pPr>
      <w:r w:rsidRPr="00AB04BA">
        <w:rPr>
          <w:rFonts w:cs="Arial"/>
        </w:rPr>
        <w:t xml:space="preserve">Podrà trobar-se una oferta incursa en valor anormal o desproporcionat, als efectes de l’article </w:t>
      </w:r>
      <w:r>
        <w:rPr>
          <w:rFonts w:cs="Arial"/>
        </w:rPr>
        <w:t>149 LCSP</w:t>
      </w:r>
      <w:r w:rsidRPr="00AB04BA">
        <w:rPr>
          <w:rFonts w:cs="Arial"/>
        </w:rPr>
        <w:t xml:space="preserve">, quan la puntuació obtinguda estigui per damunt del valor que resulti de la suma de les variables 1 i 3 i que, al mateix temps, la seva oferta econòmica (preu) estigui també per sota de la mitjana de les ofertes econòmiques presentades per </w:t>
      </w:r>
      <w:r>
        <w:rPr>
          <w:rFonts w:cs="Arial"/>
        </w:rPr>
        <w:t>les empreses licitadores en un percentatge del 10%.</w:t>
      </w:r>
    </w:p>
    <w:p w:rsidR="00847DD5" w:rsidRPr="008702C5" w:rsidRDefault="00847DD5" w:rsidP="00847DD5">
      <w:pPr>
        <w:spacing w:after="0" w:line="240" w:lineRule="auto"/>
        <w:jc w:val="both"/>
        <w:rPr>
          <w:rFonts w:cs="Arial"/>
        </w:rPr>
      </w:pPr>
    </w:p>
    <w:p w:rsidR="00847DD5" w:rsidRPr="00B61840" w:rsidRDefault="00847DD5" w:rsidP="00847DD5">
      <w:pPr>
        <w:numPr>
          <w:ilvl w:val="0"/>
          <w:numId w:val="3"/>
        </w:numPr>
        <w:spacing w:after="0" w:line="240" w:lineRule="auto"/>
        <w:jc w:val="both"/>
        <w:rPr>
          <w:rFonts w:cs="Arial"/>
          <w:b/>
          <w:snapToGrid w:val="0"/>
          <w:lang w:eastAsia="es-ES"/>
        </w:rPr>
      </w:pPr>
      <w:r w:rsidRPr="00B61840">
        <w:rPr>
          <w:rFonts w:cs="Arial"/>
          <w:b/>
          <w:snapToGrid w:val="0"/>
          <w:lang w:eastAsia="es-ES"/>
        </w:rPr>
        <w:t>Altra documentació a presentar per les empreses licitadores o per les empreses proposades com adjudicatàries</w:t>
      </w:r>
    </w:p>
    <w:p w:rsidR="00847DD5" w:rsidRPr="00B61840" w:rsidRDefault="00847DD5" w:rsidP="00847DD5">
      <w:pPr>
        <w:spacing w:after="0" w:line="240" w:lineRule="auto"/>
        <w:jc w:val="both"/>
        <w:rPr>
          <w:rFonts w:cs="Arial"/>
          <w:snapToGrid w:val="0"/>
          <w:lang w:eastAsia="es-ES"/>
        </w:rPr>
      </w:pPr>
    </w:p>
    <w:p w:rsidR="00847DD5" w:rsidRPr="00AC0603" w:rsidRDefault="00847DD5" w:rsidP="00847DD5">
      <w:pPr>
        <w:spacing w:after="0" w:line="240" w:lineRule="auto"/>
        <w:ind w:firstLine="360"/>
        <w:jc w:val="both"/>
        <w:rPr>
          <w:rFonts w:cs="Arial"/>
          <w:snapToGrid w:val="0"/>
          <w:lang w:eastAsia="es-ES"/>
        </w:rPr>
      </w:pPr>
      <w:r w:rsidRPr="00AC0603">
        <w:rPr>
          <w:rFonts w:cs="Arial"/>
          <w:snapToGrid w:val="0"/>
          <w:lang w:eastAsia="es-ES"/>
        </w:rPr>
        <w:t>No es requereix la presentació de documentació addicional</w:t>
      </w:r>
    </w:p>
    <w:p w:rsidR="00847DD5" w:rsidRDefault="00847DD5" w:rsidP="00847DD5">
      <w:pPr>
        <w:pStyle w:val="Default"/>
        <w:jc w:val="both"/>
        <w:rPr>
          <w:color w:val="auto"/>
          <w:sz w:val="22"/>
          <w:szCs w:val="22"/>
        </w:rPr>
      </w:pPr>
    </w:p>
    <w:p w:rsidR="00847DD5" w:rsidRPr="00F61656" w:rsidRDefault="00847DD5" w:rsidP="00847DD5">
      <w:pPr>
        <w:numPr>
          <w:ilvl w:val="0"/>
          <w:numId w:val="3"/>
        </w:numPr>
        <w:spacing w:after="0" w:line="240" w:lineRule="auto"/>
        <w:jc w:val="both"/>
        <w:rPr>
          <w:rFonts w:cs="Arial"/>
          <w:b/>
          <w:snapToGrid w:val="0"/>
          <w:lang w:eastAsia="es-ES"/>
        </w:rPr>
      </w:pPr>
      <w:r>
        <w:rPr>
          <w:rFonts w:cs="Arial"/>
          <w:b/>
          <w:snapToGrid w:val="0"/>
          <w:lang w:eastAsia="es-ES"/>
        </w:rPr>
        <w:t xml:space="preserve">Garanties </w:t>
      </w:r>
    </w:p>
    <w:p w:rsidR="00847DD5" w:rsidRDefault="00847DD5" w:rsidP="00847DD5">
      <w:pPr>
        <w:spacing w:after="0" w:line="240" w:lineRule="auto"/>
        <w:jc w:val="both"/>
        <w:rPr>
          <w:rFonts w:cs="Arial"/>
          <w:snapToGrid w:val="0"/>
          <w:lang w:eastAsia="es-ES"/>
        </w:rPr>
      </w:pPr>
    </w:p>
    <w:p w:rsidR="00847DD5" w:rsidRDefault="00847DD5" w:rsidP="00847DD5">
      <w:pPr>
        <w:spacing w:after="0" w:line="240" w:lineRule="auto"/>
        <w:jc w:val="both"/>
        <w:rPr>
          <w:rFonts w:cs="Arial"/>
          <w:snapToGrid w:val="0"/>
          <w:lang w:eastAsia="es-ES"/>
        </w:rPr>
      </w:pPr>
      <w:r>
        <w:rPr>
          <w:rFonts w:cs="Arial"/>
          <w:snapToGrid w:val="0"/>
          <w:lang w:eastAsia="es-ES"/>
        </w:rPr>
        <w:t>K.1 Provisional</w:t>
      </w:r>
    </w:p>
    <w:p w:rsidR="00847DD5" w:rsidRPr="00F61656" w:rsidRDefault="00847DD5" w:rsidP="00847DD5">
      <w:pPr>
        <w:spacing w:after="0" w:line="240" w:lineRule="auto"/>
        <w:jc w:val="both"/>
        <w:rPr>
          <w:rFonts w:cs="Arial"/>
          <w:snapToGrid w:val="0"/>
          <w:lang w:eastAsia="es-ES"/>
        </w:rPr>
      </w:pPr>
    </w:p>
    <w:p w:rsidR="00847DD5" w:rsidRPr="00F61656" w:rsidRDefault="00847DD5" w:rsidP="00847DD5">
      <w:pPr>
        <w:spacing w:after="0" w:line="240" w:lineRule="auto"/>
        <w:jc w:val="both"/>
        <w:rPr>
          <w:rFonts w:cs="Arial"/>
          <w:snapToGrid w:val="0"/>
          <w:lang w:eastAsia="es-ES"/>
        </w:rPr>
      </w:pPr>
      <w:r>
        <w:rPr>
          <w:rFonts w:cs="Arial"/>
          <w:snapToGrid w:val="0"/>
          <w:lang w:eastAsia="es-ES"/>
        </w:rPr>
        <w:t>No</w:t>
      </w:r>
    </w:p>
    <w:p w:rsidR="00762760" w:rsidRDefault="00762760" w:rsidP="00847DD5">
      <w:pPr>
        <w:spacing w:after="0" w:line="240" w:lineRule="auto"/>
        <w:jc w:val="both"/>
        <w:rPr>
          <w:rFonts w:cs="Arial"/>
          <w:snapToGrid w:val="0"/>
          <w:lang w:eastAsia="es-ES"/>
        </w:rPr>
      </w:pPr>
    </w:p>
    <w:p w:rsidR="00847DD5" w:rsidRDefault="00847DD5" w:rsidP="00847DD5">
      <w:pPr>
        <w:spacing w:after="0" w:line="240" w:lineRule="auto"/>
        <w:jc w:val="both"/>
        <w:rPr>
          <w:rFonts w:cs="Arial"/>
          <w:snapToGrid w:val="0"/>
          <w:lang w:eastAsia="es-ES"/>
        </w:rPr>
      </w:pPr>
      <w:r>
        <w:rPr>
          <w:rFonts w:cs="Arial"/>
          <w:snapToGrid w:val="0"/>
          <w:lang w:eastAsia="es-ES"/>
        </w:rPr>
        <w:t>K.2 Definitiva</w:t>
      </w:r>
    </w:p>
    <w:p w:rsidR="00847DD5" w:rsidRPr="00F61656" w:rsidRDefault="00847DD5" w:rsidP="00847DD5">
      <w:pPr>
        <w:spacing w:after="0" w:line="240" w:lineRule="auto"/>
        <w:jc w:val="both"/>
        <w:rPr>
          <w:rFonts w:cs="Arial"/>
          <w:snapToGrid w:val="0"/>
          <w:lang w:eastAsia="es-ES"/>
        </w:rPr>
      </w:pPr>
    </w:p>
    <w:p w:rsidR="00847DD5" w:rsidRDefault="00847DD5" w:rsidP="00847DD5">
      <w:pPr>
        <w:spacing w:after="0" w:line="240" w:lineRule="auto"/>
        <w:jc w:val="both"/>
        <w:rPr>
          <w:rFonts w:cs="Arial"/>
          <w:snapToGrid w:val="0"/>
          <w:lang w:eastAsia="es-ES"/>
        </w:rPr>
      </w:pPr>
      <w:r>
        <w:rPr>
          <w:rFonts w:cs="Arial"/>
          <w:snapToGrid w:val="0"/>
          <w:lang w:eastAsia="es-ES"/>
        </w:rPr>
        <w:t>Sí</w:t>
      </w:r>
      <w:r w:rsidRPr="00F61656">
        <w:rPr>
          <w:rFonts w:cs="Arial"/>
          <w:snapToGrid w:val="0"/>
          <w:lang w:eastAsia="es-ES"/>
        </w:rPr>
        <w:tab/>
      </w:r>
    </w:p>
    <w:p w:rsidR="00847DD5" w:rsidRPr="00F61656" w:rsidRDefault="00847DD5" w:rsidP="00847DD5">
      <w:pPr>
        <w:spacing w:after="0" w:line="240" w:lineRule="auto"/>
        <w:jc w:val="both"/>
        <w:rPr>
          <w:rFonts w:cs="Arial"/>
          <w:snapToGrid w:val="0"/>
          <w:lang w:eastAsia="es-ES"/>
        </w:rPr>
      </w:pP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r w:rsidRPr="00F61656">
        <w:rPr>
          <w:rFonts w:cs="Arial"/>
          <w:snapToGrid w:val="0"/>
          <w:lang w:eastAsia="es-ES"/>
        </w:rPr>
        <w:tab/>
      </w:r>
    </w:p>
    <w:p w:rsidR="00847DD5" w:rsidRDefault="00847DD5" w:rsidP="00847DD5">
      <w:pPr>
        <w:spacing w:after="0" w:line="240" w:lineRule="auto"/>
        <w:jc w:val="both"/>
        <w:rPr>
          <w:rFonts w:cs="Arial"/>
          <w:snapToGrid w:val="0"/>
          <w:lang w:eastAsia="es-ES"/>
        </w:rPr>
      </w:pPr>
      <w:r>
        <w:rPr>
          <w:rFonts w:cs="Arial"/>
          <w:snapToGrid w:val="0"/>
          <w:lang w:eastAsia="es-ES"/>
        </w:rPr>
        <w:t>Import:</w:t>
      </w:r>
    </w:p>
    <w:p w:rsidR="00847DD5" w:rsidRDefault="00847DD5" w:rsidP="00847DD5">
      <w:pPr>
        <w:spacing w:after="0" w:line="240" w:lineRule="auto"/>
        <w:jc w:val="both"/>
        <w:rPr>
          <w:rFonts w:cs="Arial"/>
          <w:snapToGrid w:val="0"/>
          <w:lang w:eastAsia="es-ES"/>
        </w:rPr>
      </w:pPr>
    </w:p>
    <w:p w:rsidR="00847DD5" w:rsidRDefault="00847DD5" w:rsidP="00847DD5">
      <w:pPr>
        <w:spacing w:after="0" w:line="240" w:lineRule="auto"/>
        <w:jc w:val="both"/>
        <w:rPr>
          <w:rFonts w:cs="Arial"/>
          <w:snapToGrid w:val="0"/>
          <w:lang w:eastAsia="es-ES"/>
        </w:rPr>
      </w:pPr>
      <w:r>
        <w:rPr>
          <w:rFonts w:cs="Arial"/>
          <w:snapToGrid w:val="0"/>
          <w:lang w:eastAsia="es-ES"/>
        </w:rPr>
        <w:t>En aplicació de l’establert a l’article 107 de la LCSP la garantia definitiva correspon al 5% de l’import d’adjudicació del contracte.</w:t>
      </w:r>
    </w:p>
    <w:p w:rsidR="00847DD5" w:rsidRDefault="00847DD5" w:rsidP="00847DD5">
      <w:pPr>
        <w:spacing w:after="0" w:line="240" w:lineRule="auto"/>
        <w:jc w:val="both"/>
        <w:rPr>
          <w:rFonts w:cs="Arial"/>
          <w:snapToGrid w:val="0"/>
          <w:lang w:eastAsia="es-ES"/>
        </w:rPr>
      </w:pPr>
    </w:p>
    <w:p w:rsidR="00847DD5" w:rsidRPr="007B1FB5" w:rsidRDefault="00847DD5" w:rsidP="00847DD5">
      <w:pPr>
        <w:spacing w:after="0" w:line="240" w:lineRule="auto"/>
        <w:jc w:val="both"/>
        <w:rPr>
          <w:rFonts w:cs="Arial"/>
          <w:snapToGrid w:val="0"/>
          <w:lang w:eastAsia="es-ES"/>
        </w:rPr>
      </w:pPr>
      <w:r w:rsidRPr="007B1FB5">
        <w:rPr>
          <w:rFonts w:cs="Arial"/>
          <w:snapToGrid w:val="0"/>
          <w:lang w:eastAsia="es-ES"/>
        </w:rPr>
        <w:t>Forma de constitució:</w:t>
      </w:r>
    </w:p>
    <w:p w:rsidR="00847DD5" w:rsidRPr="007B1FB5" w:rsidRDefault="00847DD5" w:rsidP="00847DD5">
      <w:pPr>
        <w:spacing w:after="0" w:line="240" w:lineRule="auto"/>
        <w:jc w:val="both"/>
        <w:rPr>
          <w:rFonts w:cs="Arial"/>
          <w:snapToGrid w:val="0"/>
          <w:lang w:eastAsia="es-ES"/>
        </w:rPr>
      </w:pPr>
    </w:p>
    <w:p w:rsidR="00847DD5" w:rsidRDefault="00847DD5" w:rsidP="00847DD5">
      <w:pPr>
        <w:spacing w:after="0" w:line="240" w:lineRule="auto"/>
        <w:jc w:val="both"/>
        <w:rPr>
          <w:rFonts w:cs="Arial"/>
          <w:snapToGrid w:val="0"/>
          <w:lang w:eastAsia="es-ES"/>
        </w:rPr>
      </w:pPr>
      <w:r w:rsidRPr="007B1FB5">
        <w:rPr>
          <w:rFonts w:cs="Arial"/>
          <w:snapToGrid w:val="0"/>
          <w:lang w:eastAsia="es-ES"/>
        </w:rPr>
        <w:t>Les formes de constitució es recullen en la clàusula 16a. d’aquest plec de clàusules administratives</w:t>
      </w:r>
      <w:r>
        <w:rPr>
          <w:rFonts w:cs="Arial"/>
          <w:snapToGrid w:val="0"/>
          <w:lang w:eastAsia="es-ES"/>
        </w:rPr>
        <w:t>.</w:t>
      </w:r>
    </w:p>
    <w:p w:rsidR="00847DD5" w:rsidRPr="00F61656" w:rsidRDefault="00847DD5" w:rsidP="00847DD5">
      <w:pPr>
        <w:spacing w:after="0" w:line="240" w:lineRule="auto"/>
        <w:jc w:val="both"/>
        <w:rPr>
          <w:rFonts w:cs="Arial"/>
          <w:snapToGrid w:val="0"/>
          <w:lang w:eastAsia="es-ES"/>
        </w:rPr>
      </w:pPr>
    </w:p>
    <w:p w:rsidR="00847DD5" w:rsidRPr="00F61656" w:rsidRDefault="00847DD5" w:rsidP="00847DD5">
      <w:pPr>
        <w:numPr>
          <w:ilvl w:val="0"/>
          <w:numId w:val="3"/>
        </w:numPr>
        <w:spacing w:after="0" w:line="240" w:lineRule="auto"/>
        <w:jc w:val="both"/>
        <w:rPr>
          <w:rFonts w:cs="Arial"/>
          <w:b/>
          <w:snapToGrid w:val="0"/>
          <w:lang w:eastAsia="es-ES"/>
        </w:rPr>
      </w:pPr>
      <w:r w:rsidRPr="00F61656">
        <w:rPr>
          <w:rFonts w:cs="Arial"/>
          <w:b/>
          <w:snapToGrid w:val="0"/>
          <w:lang w:eastAsia="es-ES"/>
        </w:rPr>
        <w:t>Condicions especials d’execució</w:t>
      </w:r>
    </w:p>
    <w:p w:rsidR="00847DD5" w:rsidRPr="00F61656" w:rsidRDefault="00847DD5" w:rsidP="00847DD5">
      <w:pPr>
        <w:spacing w:after="0" w:line="240" w:lineRule="auto"/>
        <w:jc w:val="both"/>
        <w:rPr>
          <w:rFonts w:cs="Arial"/>
          <w:snapToGrid w:val="0"/>
          <w:lang w:eastAsia="es-ES"/>
        </w:rPr>
      </w:pPr>
    </w:p>
    <w:p w:rsidR="00847DD5" w:rsidRPr="00ED26DA" w:rsidRDefault="00847DD5" w:rsidP="00847DD5">
      <w:pPr>
        <w:spacing w:after="0" w:line="240" w:lineRule="auto"/>
        <w:jc w:val="both"/>
        <w:rPr>
          <w:rFonts w:cs="Arial"/>
          <w:lang w:eastAsia="es-ES"/>
        </w:rPr>
      </w:pPr>
      <w:r w:rsidRPr="00AF33B9">
        <w:rPr>
          <w:rFonts w:cs="Arial"/>
          <w:lang w:eastAsia="es-ES"/>
        </w:rPr>
        <w:t>En aplicació de l’establert a l’article 202.2 de la LCSP</w:t>
      </w:r>
      <w:r>
        <w:rPr>
          <w:rFonts w:cs="Arial"/>
          <w:lang w:eastAsia="es-ES"/>
        </w:rPr>
        <w:t xml:space="preserve"> les empreses tenen les següents condicions especials d’execució:</w:t>
      </w:r>
    </w:p>
    <w:p w:rsidR="00847DD5" w:rsidRPr="00ED26DA" w:rsidRDefault="00847DD5" w:rsidP="00847DD5">
      <w:pPr>
        <w:spacing w:after="0" w:line="240" w:lineRule="auto"/>
        <w:jc w:val="both"/>
        <w:rPr>
          <w:rFonts w:cs="Arial"/>
          <w:lang w:eastAsia="es-ES"/>
        </w:rPr>
      </w:pPr>
    </w:p>
    <w:p w:rsidR="00847DD5" w:rsidRDefault="00847DD5" w:rsidP="00847DD5">
      <w:pPr>
        <w:pStyle w:val="Pargrafdellista"/>
        <w:numPr>
          <w:ilvl w:val="0"/>
          <w:numId w:val="19"/>
        </w:numPr>
        <w:jc w:val="both"/>
        <w:rPr>
          <w:rFonts w:ascii="Arial" w:hAnsi="Arial" w:cs="Arial"/>
          <w:sz w:val="22"/>
          <w:szCs w:val="22"/>
        </w:rPr>
      </w:pPr>
      <w:r>
        <w:rPr>
          <w:rFonts w:ascii="Arial" w:hAnsi="Arial" w:cs="Arial"/>
          <w:sz w:val="22"/>
          <w:szCs w:val="22"/>
        </w:rPr>
        <w:t>C</w:t>
      </w:r>
      <w:r w:rsidRPr="00ED26DA">
        <w:rPr>
          <w:rFonts w:ascii="Arial" w:hAnsi="Arial" w:cs="Arial"/>
          <w:sz w:val="22"/>
          <w:szCs w:val="22"/>
        </w:rPr>
        <w:t>omplir les disposicions vigents en matèria d’integració social de persones amb discapacitat, i en matèria fiscal i mediambiental.</w:t>
      </w:r>
    </w:p>
    <w:p w:rsidR="00847DD5" w:rsidRDefault="00847DD5" w:rsidP="00847DD5">
      <w:pPr>
        <w:pStyle w:val="Pargrafdellista"/>
        <w:ind w:left="360"/>
        <w:jc w:val="both"/>
        <w:rPr>
          <w:rFonts w:ascii="Arial" w:hAnsi="Arial" w:cs="Arial"/>
          <w:sz w:val="22"/>
          <w:szCs w:val="22"/>
        </w:rPr>
      </w:pPr>
    </w:p>
    <w:p w:rsidR="00847DD5" w:rsidRPr="00ED26DA" w:rsidRDefault="00847DD5" w:rsidP="00847DD5">
      <w:pPr>
        <w:pStyle w:val="Pargrafdellista"/>
        <w:numPr>
          <w:ilvl w:val="0"/>
          <w:numId w:val="19"/>
        </w:numPr>
        <w:jc w:val="both"/>
        <w:rPr>
          <w:rFonts w:ascii="Arial" w:hAnsi="Arial" w:cs="Arial"/>
          <w:sz w:val="22"/>
          <w:szCs w:val="22"/>
        </w:rPr>
      </w:pPr>
      <w:r w:rsidRPr="00ED26DA">
        <w:rPr>
          <w:rFonts w:ascii="Arial" w:hAnsi="Arial" w:cs="Arial"/>
          <w:sz w:val="22"/>
          <w:szCs w:val="22"/>
        </w:rPr>
        <w:t>Aplicar</w:t>
      </w:r>
      <w:r>
        <w:rPr>
          <w:rFonts w:ascii="Arial" w:hAnsi="Arial" w:cs="Arial"/>
          <w:sz w:val="22"/>
          <w:szCs w:val="22"/>
        </w:rPr>
        <w:t>,</w:t>
      </w:r>
      <w:r w:rsidRPr="00ED26DA">
        <w:rPr>
          <w:rFonts w:ascii="Arial" w:hAnsi="Arial" w:cs="Arial"/>
          <w:sz w:val="22"/>
          <w:szCs w:val="22"/>
        </w:rPr>
        <w:t xml:space="preserve"> en executar les prestacions pròpies del servei</w:t>
      </w:r>
      <w:r>
        <w:rPr>
          <w:rFonts w:ascii="Arial" w:hAnsi="Arial" w:cs="Arial"/>
          <w:sz w:val="22"/>
          <w:szCs w:val="22"/>
        </w:rPr>
        <w:t>,</w:t>
      </w:r>
      <w:r w:rsidRPr="00ED26DA">
        <w:rPr>
          <w:rFonts w:ascii="Arial" w:hAnsi="Arial" w:cs="Arial"/>
          <w:sz w:val="22"/>
          <w:szCs w:val="22"/>
        </w:rPr>
        <w:t xml:space="preserve"> les mesures destinades a promoure la igualtat entre homes i dones</w:t>
      </w:r>
      <w:r>
        <w:rPr>
          <w:rFonts w:ascii="Arial" w:hAnsi="Arial" w:cs="Arial"/>
          <w:sz w:val="22"/>
          <w:szCs w:val="22"/>
        </w:rPr>
        <w:t xml:space="preserve"> en l’accés a l’ocupació, en la classificació professional, en el desenvolupament de la carrera professional i en l’estructura retributiva. Tanmateix s’ha de garantir que les dones no són la part de la plantilla amb més índex de contractació temporal.</w:t>
      </w:r>
      <w:r w:rsidRPr="00ED26DA">
        <w:rPr>
          <w:rFonts w:ascii="Arial" w:hAnsi="Arial" w:cs="Arial"/>
          <w:sz w:val="22"/>
          <w:szCs w:val="22"/>
        </w:rPr>
        <w:t xml:space="preserve"> </w:t>
      </w:r>
    </w:p>
    <w:p w:rsidR="00847DD5" w:rsidRPr="00ED26DA" w:rsidRDefault="00847DD5" w:rsidP="00847DD5">
      <w:pPr>
        <w:pStyle w:val="Pargrafdellista"/>
        <w:rPr>
          <w:rFonts w:ascii="Arial" w:hAnsi="Arial" w:cs="Arial"/>
          <w:sz w:val="22"/>
          <w:szCs w:val="22"/>
        </w:rPr>
      </w:pPr>
    </w:p>
    <w:p w:rsidR="00847DD5" w:rsidRDefault="00847DD5" w:rsidP="00847DD5">
      <w:pPr>
        <w:pStyle w:val="Pargrafdellista"/>
        <w:numPr>
          <w:ilvl w:val="0"/>
          <w:numId w:val="19"/>
        </w:numPr>
        <w:jc w:val="both"/>
        <w:rPr>
          <w:rFonts w:ascii="Arial" w:hAnsi="Arial" w:cs="Arial"/>
          <w:sz w:val="22"/>
          <w:szCs w:val="22"/>
        </w:rPr>
      </w:pPr>
      <w:r>
        <w:rPr>
          <w:rFonts w:ascii="Arial" w:hAnsi="Arial" w:cs="Arial"/>
          <w:sz w:val="22"/>
          <w:szCs w:val="22"/>
        </w:rPr>
        <w:t>Evitar la utilització de llenguatge sexista en cap documentació escrita ni visual relacionada amb el contracte.</w:t>
      </w:r>
    </w:p>
    <w:p w:rsidR="00847DD5" w:rsidRPr="00812F6F" w:rsidRDefault="00847DD5" w:rsidP="00847DD5">
      <w:pPr>
        <w:pStyle w:val="Pargrafdellista"/>
        <w:rPr>
          <w:rFonts w:ascii="Arial" w:hAnsi="Arial" w:cs="Arial"/>
          <w:sz w:val="22"/>
          <w:szCs w:val="22"/>
        </w:rPr>
      </w:pPr>
    </w:p>
    <w:p w:rsidR="00847DD5" w:rsidRPr="00ED26DA" w:rsidRDefault="00847DD5" w:rsidP="00847DD5">
      <w:pPr>
        <w:pStyle w:val="Pargrafdellista"/>
        <w:numPr>
          <w:ilvl w:val="0"/>
          <w:numId w:val="19"/>
        </w:numPr>
        <w:jc w:val="both"/>
        <w:rPr>
          <w:rFonts w:ascii="Arial" w:hAnsi="Arial" w:cs="Arial"/>
          <w:sz w:val="22"/>
          <w:szCs w:val="22"/>
        </w:rPr>
      </w:pPr>
      <w:r>
        <w:rPr>
          <w:rFonts w:ascii="Arial" w:hAnsi="Arial" w:cs="Arial"/>
          <w:sz w:val="22"/>
          <w:szCs w:val="22"/>
        </w:rPr>
        <w:t>En l’elaboració i presentació de l’objecte del contracte ha d’</w:t>
      </w:r>
      <w:r w:rsidRPr="00ED26DA">
        <w:rPr>
          <w:rFonts w:ascii="Arial" w:hAnsi="Arial" w:cs="Arial"/>
          <w:sz w:val="22"/>
          <w:szCs w:val="22"/>
        </w:rPr>
        <w:t>Incorporar la perspectiva de gènere i evitar els elements de discriminació sexista de l’ús de llenguatge i de la imatge.</w:t>
      </w:r>
    </w:p>
    <w:p w:rsidR="00847DD5" w:rsidRPr="00ED26DA" w:rsidRDefault="00847DD5" w:rsidP="00847DD5">
      <w:pPr>
        <w:pStyle w:val="Pargrafdellista"/>
        <w:rPr>
          <w:rFonts w:ascii="Arial" w:hAnsi="Arial" w:cs="Arial"/>
          <w:sz w:val="22"/>
          <w:szCs w:val="22"/>
        </w:rPr>
      </w:pPr>
    </w:p>
    <w:p w:rsidR="00847DD5" w:rsidRPr="00ED26DA" w:rsidRDefault="00847DD5" w:rsidP="00847DD5">
      <w:pPr>
        <w:pStyle w:val="Pargrafdellista"/>
        <w:numPr>
          <w:ilvl w:val="0"/>
          <w:numId w:val="19"/>
        </w:numPr>
        <w:jc w:val="both"/>
        <w:rPr>
          <w:rFonts w:ascii="Arial" w:hAnsi="Arial" w:cs="Arial"/>
          <w:sz w:val="22"/>
          <w:szCs w:val="22"/>
        </w:rPr>
      </w:pPr>
      <w:r w:rsidRPr="00ED26DA">
        <w:rPr>
          <w:rFonts w:ascii="Arial" w:hAnsi="Arial" w:cs="Arial"/>
          <w:sz w:val="22"/>
          <w:szCs w:val="22"/>
        </w:rPr>
        <w:t>Aportar mesures per prevenir, controlar i eradicar l’assetjament sexual, així com l’assetjament per raó de sexe.</w:t>
      </w:r>
    </w:p>
    <w:p w:rsidR="00847DD5" w:rsidRPr="00ED26DA" w:rsidRDefault="00847DD5" w:rsidP="00847DD5">
      <w:pPr>
        <w:pStyle w:val="Pargrafdellista"/>
        <w:rPr>
          <w:rFonts w:ascii="Arial" w:hAnsi="Arial" w:cs="Arial"/>
          <w:sz w:val="22"/>
          <w:szCs w:val="22"/>
        </w:rPr>
      </w:pPr>
    </w:p>
    <w:p w:rsidR="00847DD5" w:rsidRPr="00ED26DA" w:rsidRDefault="00847DD5" w:rsidP="00847DD5">
      <w:pPr>
        <w:pStyle w:val="Pargrafdellista"/>
        <w:numPr>
          <w:ilvl w:val="0"/>
          <w:numId w:val="19"/>
        </w:numPr>
        <w:jc w:val="both"/>
        <w:rPr>
          <w:rFonts w:ascii="Arial" w:hAnsi="Arial" w:cs="Arial"/>
          <w:sz w:val="22"/>
          <w:szCs w:val="22"/>
        </w:rPr>
      </w:pPr>
      <w:r w:rsidRPr="00ED26DA">
        <w:rPr>
          <w:rFonts w:ascii="Arial" w:hAnsi="Arial" w:cs="Arial"/>
          <w:sz w:val="22"/>
          <w:szCs w:val="22"/>
        </w:rPr>
        <w:t xml:space="preserve">Els mitjans de comunicació, el disseny dels elements instrumentals i la implantació dels tràmits procedimentals emprats per l’empresa contractista en l’execució del contracte, han de realitzar-se tenint en compte criteris d’accessibilitat universal i de disseny per a tots, tal com són definits aquests termes en </w:t>
      </w:r>
      <w:smartTag w:uri="urn:schemas-microsoft-com:office:smarttags" w:element="PersonName">
        <w:smartTagPr>
          <w:attr w:name="ProductID" w:val="la Llei"/>
        </w:smartTagPr>
        <w:r w:rsidRPr="00ED26DA">
          <w:rPr>
            <w:rFonts w:ascii="Arial" w:hAnsi="Arial" w:cs="Arial"/>
            <w:sz w:val="22"/>
            <w:szCs w:val="22"/>
          </w:rPr>
          <w:t>la Llei</w:t>
        </w:r>
      </w:smartTag>
      <w:r w:rsidRPr="00ED26DA">
        <w:rPr>
          <w:rFonts w:ascii="Arial" w:hAnsi="Arial" w:cs="Arial"/>
          <w:sz w:val="22"/>
          <w:szCs w:val="22"/>
        </w:rPr>
        <w:t xml:space="preserve"> 51/2003, de 2 de desembre, d’igualtat d’oportunitats, no discriminació i accessibilitat universal de les persones amb discapacitat.</w:t>
      </w:r>
    </w:p>
    <w:p w:rsidR="00847DD5" w:rsidRPr="00ED26DA" w:rsidRDefault="00847DD5" w:rsidP="00847DD5">
      <w:pPr>
        <w:pStyle w:val="Pargrafdellista"/>
        <w:rPr>
          <w:rFonts w:ascii="Arial" w:hAnsi="Arial" w:cs="Arial"/>
          <w:sz w:val="22"/>
          <w:szCs w:val="22"/>
        </w:rPr>
      </w:pPr>
    </w:p>
    <w:p w:rsidR="00847DD5" w:rsidRPr="00ED26DA" w:rsidRDefault="00847DD5" w:rsidP="00847DD5">
      <w:pPr>
        <w:pStyle w:val="Pargrafdellista"/>
        <w:numPr>
          <w:ilvl w:val="0"/>
          <w:numId w:val="19"/>
        </w:numPr>
        <w:jc w:val="both"/>
        <w:rPr>
          <w:rFonts w:ascii="Arial" w:hAnsi="Arial" w:cs="Arial"/>
          <w:sz w:val="22"/>
          <w:szCs w:val="22"/>
        </w:rPr>
      </w:pPr>
      <w:r>
        <w:rPr>
          <w:rFonts w:ascii="Arial" w:hAnsi="Arial" w:cs="Arial"/>
          <w:sz w:val="22"/>
          <w:szCs w:val="22"/>
        </w:rPr>
        <w:t>E</w:t>
      </w:r>
      <w:r w:rsidRPr="00ED26DA">
        <w:rPr>
          <w:rFonts w:ascii="Arial" w:hAnsi="Arial" w:cs="Arial"/>
          <w:sz w:val="22"/>
          <w:szCs w:val="22"/>
        </w:rPr>
        <w:t>stablir mesures que afavoreixin la conciliació de la vida personal i/o familiar de les persones treballadores adscrites a l’execució del contracte.</w:t>
      </w:r>
    </w:p>
    <w:p w:rsidR="00847DD5" w:rsidRPr="00ED26DA" w:rsidRDefault="00847DD5" w:rsidP="00847DD5">
      <w:pPr>
        <w:pStyle w:val="Pargrafdellista"/>
        <w:rPr>
          <w:rFonts w:ascii="Arial" w:hAnsi="Arial" w:cs="Arial"/>
          <w:sz w:val="22"/>
          <w:szCs w:val="22"/>
        </w:rPr>
      </w:pPr>
    </w:p>
    <w:p w:rsidR="00847DD5" w:rsidRPr="009B3A5F" w:rsidRDefault="00847DD5" w:rsidP="00847DD5">
      <w:pPr>
        <w:spacing w:after="0" w:line="240" w:lineRule="auto"/>
        <w:jc w:val="both"/>
        <w:rPr>
          <w:rFonts w:cs="Arial"/>
          <w:lang w:eastAsia="es-ES"/>
        </w:rPr>
      </w:pPr>
      <w:r w:rsidRPr="009B3A5F">
        <w:rPr>
          <w:rFonts w:cs="Arial"/>
          <w:lang w:eastAsia="es-ES"/>
        </w:rPr>
        <w:t xml:space="preserve">L’empresa contractista ha d’adequar la seva activitat als principis ètics i a les regles de conducta següents: </w:t>
      </w:r>
    </w:p>
    <w:p w:rsidR="00847DD5" w:rsidRPr="009B3A5F" w:rsidRDefault="00847DD5" w:rsidP="00847DD5">
      <w:pPr>
        <w:spacing w:after="0" w:line="240" w:lineRule="auto"/>
        <w:jc w:val="both"/>
        <w:rPr>
          <w:rFonts w:cs="Arial"/>
          <w:lang w:eastAsia="es-ES"/>
        </w:rPr>
      </w:pPr>
    </w:p>
    <w:p w:rsidR="00847DD5" w:rsidRPr="009B3A5F" w:rsidRDefault="00847DD5" w:rsidP="00847DD5">
      <w:pPr>
        <w:numPr>
          <w:ilvl w:val="0"/>
          <w:numId w:val="15"/>
        </w:numPr>
        <w:spacing w:after="0" w:line="240" w:lineRule="auto"/>
        <w:jc w:val="both"/>
        <w:rPr>
          <w:rFonts w:cs="Arial"/>
        </w:rPr>
      </w:pPr>
      <w:r w:rsidRPr="009B3A5F">
        <w:rPr>
          <w:rFonts w:cs="Arial"/>
        </w:rPr>
        <w:t>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 d’oportunitats i de lliure concurrència.</w:t>
      </w:r>
    </w:p>
    <w:p w:rsidR="00847DD5" w:rsidRPr="009B3A5F" w:rsidRDefault="00847DD5" w:rsidP="00847DD5">
      <w:pPr>
        <w:spacing w:after="0" w:line="240" w:lineRule="auto"/>
        <w:ind w:left="720"/>
        <w:jc w:val="both"/>
        <w:rPr>
          <w:rFonts w:cs="Arial"/>
        </w:rPr>
      </w:pPr>
    </w:p>
    <w:p w:rsidR="00847DD5" w:rsidRPr="009B3A5F" w:rsidRDefault="00847DD5" w:rsidP="00847DD5">
      <w:pPr>
        <w:numPr>
          <w:ilvl w:val="0"/>
          <w:numId w:val="15"/>
        </w:numPr>
        <w:spacing w:after="0" w:line="240" w:lineRule="auto"/>
        <w:jc w:val="both"/>
        <w:rPr>
          <w:rFonts w:cs="Arial"/>
        </w:rPr>
      </w:pPr>
      <w:r w:rsidRPr="009B3A5F">
        <w:rPr>
          <w:rFonts w:cs="Arial"/>
        </w:rPr>
        <w:t>Amb caràcter general, els licitadors i contractistes, en l’exercici de la seva activitat, assumeixen les obligacions següents:</w:t>
      </w:r>
    </w:p>
    <w:p w:rsidR="00847DD5" w:rsidRPr="009B3A5F" w:rsidRDefault="00847DD5" w:rsidP="00847DD5">
      <w:pPr>
        <w:pStyle w:val="Pargrafdellista"/>
        <w:rPr>
          <w:rFonts w:cs="Arial"/>
          <w:szCs w:val="22"/>
          <w:lang w:eastAsia="ca-ES"/>
        </w:rPr>
      </w:pPr>
    </w:p>
    <w:p w:rsidR="00847DD5" w:rsidRPr="009B3A5F" w:rsidRDefault="00847DD5" w:rsidP="00847DD5">
      <w:pPr>
        <w:numPr>
          <w:ilvl w:val="0"/>
          <w:numId w:val="16"/>
        </w:numPr>
        <w:spacing w:after="0" w:line="240" w:lineRule="auto"/>
        <w:jc w:val="both"/>
        <w:rPr>
          <w:rFonts w:cs="Arial"/>
        </w:rPr>
      </w:pPr>
      <w:r w:rsidRPr="009B3A5F">
        <w:rPr>
          <w:rFonts w:cs="Arial"/>
        </w:rPr>
        <w:t>Observar els principis, les normes i els cànons ètics propis de les activitats, els oficis i/o les professions corresponents a les prestacions objecte dels contractes.</w:t>
      </w:r>
    </w:p>
    <w:p w:rsidR="00847DD5" w:rsidRPr="009B3A5F" w:rsidRDefault="00847DD5" w:rsidP="00847DD5">
      <w:pPr>
        <w:numPr>
          <w:ilvl w:val="0"/>
          <w:numId w:val="16"/>
        </w:numPr>
        <w:spacing w:after="0" w:line="240" w:lineRule="auto"/>
        <w:jc w:val="both"/>
        <w:rPr>
          <w:rFonts w:cs="Arial"/>
        </w:rPr>
      </w:pPr>
      <w:r w:rsidRPr="009B3A5F">
        <w:rPr>
          <w:rFonts w:cs="Arial"/>
        </w:rPr>
        <w:t>No realitzar accions que posin en risc l’interès públic en l’àmbit del contracte o de les prestacions a realitzar.</w:t>
      </w:r>
    </w:p>
    <w:p w:rsidR="00847DD5" w:rsidRDefault="00847DD5" w:rsidP="00847DD5">
      <w:pPr>
        <w:numPr>
          <w:ilvl w:val="0"/>
          <w:numId w:val="16"/>
        </w:numPr>
        <w:spacing w:after="0" w:line="240" w:lineRule="auto"/>
        <w:jc w:val="both"/>
        <w:rPr>
          <w:rFonts w:cs="Arial"/>
        </w:rPr>
      </w:pPr>
      <w:r w:rsidRPr="009B3A5F">
        <w:rPr>
          <w:rFonts w:cs="Arial"/>
        </w:rPr>
        <w:t>Denunciar les situacions irregulars que es puguin presentar en els processos de contractació pública o durant l’execució dels contractes.</w:t>
      </w:r>
    </w:p>
    <w:p w:rsidR="00847DD5" w:rsidRPr="009B3A5F" w:rsidRDefault="00847DD5" w:rsidP="00847DD5">
      <w:pPr>
        <w:pStyle w:val="Pargrafdellista"/>
        <w:numPr>
          <w:ilvl w:val="0"/>
          <w:numId w:val="16"/>
        </w:numPr>
        <w:jc w:val="both"/>
        <w:rPr>
          <w:rFonts w:ascii="Arial" w:hAnsi="Arial" w:cs="Arial"/>
          <w:sz w:val="22"/>
          <w:szCs w:val="22"/>
          <w:lang w:eastAsia="ca-ES"/>
        </w:rPr>
      </w:pPr>
      <w:r w:rsidRPr="009B3A5F">
        <w:rPr>
          <w:rFonts w:ascii="Arial" w:hAnsi="Arial" w:cs="Arial"/>
          <w:sz w:val="22"/>
          <w:szCs w:val="22"/>
          <w:lang w:eastAsia="ca-ES"/>
        </w:rPr>
        <w:t xml:space="preserve">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 </w:t>
      </w:r>
    </w:p>
    <w:p w:rsidR="00847DD5" w:rsidRPr="009B3A5F" w:rsidRDefault="00847DD5" w:rsidP="00847DD5">
      <w:pPr>
        <w:pStyle w:val="Pargrafdellista"/>
        <w:numPr>
          <w:ilvl w:val="0"/>
          <w:numId w:val="16"/>
        </w:numPr>
        <w:jc w:val="both"/>
        <w:rPr>
          <w:rFonts w:ascii="Arial" w:hAnsi="Arial" w:cs="Arial"/>
          <w:sz w:val="22"/>
          <w:szCs w:val="22"/>
          <w:lang w:eastAsia="ca-ES"/>
        </w:rPr>
      </w:pPr>
      <w:r w:rsidRPr="009B3A5F">
        <w:rPr>
          <w:rFonts w:ascii="Arial" w:hAnsi="Arial" w:cs="Arial"/>
          <w:sz w:val="22"/>
          <w:szCs w:val="22"/>
          <w:lang w:eastAsia="ca-ES"/>
        </w:rPr>
        <w:t xml:space="preserve">Respectar els acords i les normes de confidencialitat. </w:t>
      </w:r>
    </w:p>
    <w:p w:rsidR="00847DD5" w:rsidRPr="009B3A5F" w:rsidRDefault="00847DD5" w:rsidP="00847DD5">
      <w:pPr>
        <w:pStyle w:val="Pargrafdellista"/>
        <w:numPr>
          <w:ilvl w:val="0"/>
          <w:numId w:val="16"/>
        </w:numPr>
        <w:jc w:val="both"/>
        <w:rPr>
          <w:rFonts w:ascii="Arial" w:hAnsi="Arial" w:cs="Arial"/>
          <w:sz w:val="22"/>
          <w:szCs w:val="22"/>
          <w:lang w:eastAsia="ca-ES"/>
        </w:rPr>
      </w:pPr>
      <w:r w:rsidRPr="009B3A5F">
        <w:rPr>
          <w:rFonts w:ascii="Arial" w:hAnsi="Arial" w:cs="Arial"/>
          <w:sz w:val="22"/>
          <w:szCs w:val="22"/>
          <w:lang w:eastAsia="ca-ES"/>
        </w:rPr>
        <w:t>Col·laborar amb  l’òrgan de contractació en les actuacions que aquest realitzi per al seguiment  i/o l’avaluació del compliment del contracte, particularment facilitant la informació que li sigui sol·licitada per a aquestes finalitats i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847DD5" w:rsidRPr="009B3A5F" w:rsidRDefault="00847DD5" w:rsidP="00847DD5">
      <w:pPr>
        <w:spacing w:after="0" w:line="240" w:lineRule="auto"/>
        <w:jc w:val="both"/>
        <w:rPr>
          <w:rFonts w:cs="Arial"/>
        </w:rPr>
      </w:pPr>
    </w:p>
    <w:p w:rsidR="00847DD5" w:rsidRPr="009B3A5F" w:rsidRDefault="00847DD5" w:rsidP="00847DD5">
      <w:pPr>
        <w:numPr>
          <w:ilvl w:val="0"/>
          <w:numId w:val="15"/>
        </w:numPr>
        <w:spacing w:after="0" w:line="240" w:lineRule="auto"/>
        <w:jc w:val="both"/>
        <w:rPr>
          <w:rFonts w:cs="Arial"/>
        </w:rPr>
      </w:pPr>
      <w:r w:rsidRPr="009B3A5F">
        <w:rPr>
          <w:rFonts w:cs="Arial"/>
        </w:rPr>
        <w:t>En particular els licitadors i els contractistes assumeixen les obligacions següents:</w:t>
      </w:r>
    </w:p>
    <w:p w:rsidR="00847DD5" w:rsidRPr="009B3A5F" w:rsidRDefault="00847DD5" w:rsidP="00847DD5">
      <w:pPr>
        <w:spacing w:after="0" w:line="240" w:lineRule="auto"/>
        <w:ind w:left="720"/>
        <w:jc w:val="both"/>
        <w:rPr>
          <w:rFonts w:cs="Arial"/>
        </w:rPr>
      </w:pPr>
    </w:p>
    <w:p w:rsidR="00847DD5" w:rsidRPr="009B3A5F" w:rsidRDefault="00847DD5" w:rsidP="00847DD5">
      <w:pPr>
        <w:numPr>
          <w:ilvl w:val="0"/>
          <w:numId w:val="17"/>
        </w:numPr>
        <w:spacing w:after="0" w:line="240" w:lineRule="auto"/>
        <w:jc w:val="both"/>
        <w:rPr>
          <w:rFonts w:cs="Arial"/>
        </w:rPr>
      </w:pPr>
      <w:r w:rsidRPr="009B3A5F">
        <w:rPr>
          <w:rFonts w:cs="Arial"/>
        </w:rPr>
        <w:t>Comunicar immediatament a l’òrgan de contractació les possibles situacions de conflicte d’interessos. Constitueixen en tot cas situacions de conflicte d’interessos les contingudes a l’article 24 de la Directiva 2014/24/UE.</w:t>
      </w:r>
    </w:p>
    <w:p w:rsidR="00847DD5" w:rsidRPr="009B3A5F" w:rsidRDefault="00847DD5" w:rsidP="00847DD5">
      <w:pPr>
        <w:numPr>
          <w:ilvl w:val="0"/>
          <w:numId w:val="17"/>
        </w:numPr>
        <w:spacing w:after="0" w:line="240" w:lineRule="auto"/>
        <w:jc w:val="both"/>
        <w:rPr>
          <w:rFonts w:cs="Arial"/>
        </w:rPr>
      </w:pPr>
      <w:r w:rsidRPr="009B3A5F">
        <w:rPr>
          <w:rFonts w:cs="Arial"/>
        </w:rPr>
        <w:t>No sol·licitar, directament o indirectament, que un càrrec o empleat públic influeixi en l’adjudicació del contracte.</w:t>
      </w:r>
    </w:p>
    <w:p w:rsidR="00847DD5" w:rsidRPr="009B3A5F" w:rsidRDefault="00847DD5" w:rsidP="00847DD5">
      <w:pPr>
        <w:numPr>
          <w:ilvl w:val="0"/>
          <w:numId w:val="17"/>
        </w:numPr>
        <w:spacing w:after="0" w:line="240" w:lineRule="auto"/>
        <w:jc w:val="both"/>
        <w:rPr>
          <w:rFonts w:cs="Arial"/>
        </w:rPr>
      </w:pPr>
      <w:r w:rsidRPr="009B3A5F">
        <w:rPr>
          <w:rFonts w:cs="Arial"/>
        </w:rPr>
        <w:t>No oferir ni facilitar a càrrecs o empleats públics avantatges per a ells mateixos o per a terceres persones amb la voluntat d’incidir en un procediment contractual.</w:t>
      </w:r>
    </w:p>
    <w:p w:rsidR="00847DD5" w:rsidRPr="007C16DA" w:rsidRDefault="00847DD5" w:rsidP="00847DD5">
      <w:pPr>
        <w:numPr>
          <w:ilvl w:val="0"/>
          <w:numId w:val="17"/>
        </w:numPr>
        <w:spacing w:after="0" w:line="240" w:lineRule="auto"/>
        <w:jc w:val="both"/>
        <w:rPr>
          <w:rFonts w:cs="Arial"/>
        </w:rPr>
      </w:pPr>
      <w:r w:rsidRPr="009B3A5F">
        <w:rPr>
          <w:rFonts w:cs="Arial"/>
        </w:rPr>
        <w:t>No utilitzar informació confidencial, coneguda mitjançant el contracte i/o durant la licitació, per obtenir, directament o indirectament, un avantatge o benefici.</w:t>
      </w:r>
    </w:p>
    <w:p w:rsidR="00847DD5" w:rsidRPr="00F12EAA" w:rsidRDefault="00847DD5" w:rsidP="00847DD5">
      <w:pPr>
        <w:numPr>
          <w:ilvl w:val="0"/>
          <w:numId w:val="17"/>
        </w:numPr>
        <w:spacing w:after="0" w:line="240" w:lineRule="auto"/>
        <w:jc w:val="both"/>
        <w:rPr>
          <w:rFonts w:cs="Arial"/>
        </w:rPr>
      </w:pPr>
      <w:r w:rsidRPr="007C16DA">
        <w:rPr>
          <w:rFonts w:cs="Arial"/>
        </w:rPr>
        <w:t xml:space="preserve">Denunciar els actes dels quals tingui coneixement i que puguin comportar una </w:t>
      </w:r>
      <w:r w:rsidRPr="00F12EAA">
        <w:rPr>
          <w:rFonts w:cs="Arial"/>
        </w:rPr>
        <w:t>infracció de les obligacions contingudes en aquesta clàusula.</w:t>
      </w:r>
    </w:p>
    <w:p w:rsidR="00847DD5" w:rsidRPr="00F12EAA" w:rsidRDefault="00847DD5" w:rsidP="00847DD5">
      <w:pPr>
        <w:spacing w:after="0" w:line="240" w:lineRule="auto"/>
        <w:ind w:left="1080"/>
        <w:jc w:val="both"/>
        <w:rPr>
          <w:rFonts w:cs="Arial"/>
        </w:rPr>
      </w:pPr>
    </w:p>
    <w:p w:rsidR="00847DD5" w:rsidRPr="00A177DB" w:rsidRDefault="00847DD5" w:rsidP="00847DD5">
      <w:pPr>
        <w:spacing w:after="0" w:line="240" w:lineRule="auto"/>
        <w:jc w:val="both"/>
        <w:rPr>
          <w:rFonts w:cs="Arial"/>
        </w:rPr>
      </w:pPr>
      <w:r w:rsidRPr="00F12EAA">
        <w:rPr>
          <w:rFonts w:cs="Arial"/>
        </w:rPr>
        <w:t>Finalment les empreses, en</w:t>
      </w:r>
      <w:r>
        <w:rPr>
          <w:rFonts w:cs="Arial"/>
        </w:rPr>
        <w:t xml:space="preserve"> base a l’objecte del contracte i a banda de les obligacions establertes en el plec de prescripcions tècniques,</w:t>
      </w:r>
      <w:r w:rsidRPr="00F12EAA">
        <w:rPr>
          <w:rFonts w:cs="Arial"/>
        </w:rPr>
        <w:t xml:space="preserve"> tenen les següents obligacions:</w:t>
      </w:r>
    </w:p>
    <w:p w:rsidR="00847DD5" w:rsidRDefault="00847DD5" w:rsidP="00847DD5">
      <w:pPr>
        <w:spacing w:after="0" w:line="240" w:lineRule="auto"/>
        <w:jc w:val="both"/>
        <w:rPr>
          <w:rFonts w:cs="Arial"/>
        </w:rPr>
      </w:pPr>
    </w:p>
    <w:p w:rsidR="00847DD5" w:rsidRDefault="00847DD5" w:rsidP="00847DD5">
      <w:pPr>
        <w:pStyle w:val="Pargrafdellista"/>
        <w:numPr>
          <w:ilvl w:val="0"/>
          <w:numId w:val="21"/>
        </w:numPr>
        <w:ind w:left="360"/>
        <w:jc w:val="both"/>
        <w:rPr>
          <w:rFonts w:ascii="Arial" w:hAnsi="Arial" w:cs="Arial"/>
          <w:sz w:val="22"/>
          <w:szCs w:val="22"/>
        </w:rPr>
      </w:pPr>
      <w:r>
        <w:rPr>
          <w:rFonts w:ascii="Arial" w:hAnsi="Arial" w:cs="Arial"/>
          <w:sz w:val="22"/>
          <w:szCs w:val="22"/>
        </w:rPr>
        <w:t>Cedir a l’Administració els drets de la propietat intel.lectual dels models i codis de programació implementats per a efectuar les previsions que es contemplen en aquest contracte.</w:t>
      </w:r>
    </w:p>
    <w:p w:rsidR="00847DD5" w:rsidRPr="00F12EAA" w:rsidRDefault="00847DD5" w:rsidP="00847DD5">
      <w:pPr>
        <w:spacing w:after="0" w:line="240" w:lineRule="auto"/>
        <w:jc w:val="both"/>
        <w:rPr>
          <w:rFonts w:cs="Arial"/>
        </w:rPr>
      </w:pPr>
    </w:p>
    <w:p w:rsidR="00847DD5" w:rsidRPr="00F12EAA" w:rsidRDefault="00847DD5" w:rsidP="00052C1F">
      <w:pPr>
        <w:pStyle w:val="Pargrafdellista"/>
        <w:numPr>
          <w:ilvl w:val="1"/>
          <w:numId w:val="32"/>
        </w:numPr>
        <w:tabs>
          <w:tab w:val="clear" w:pos="1080"/>
          <w:tab w:val="num" w:pos="349"/>
        </w:tabs>
        <w:ind w:left="349" w:hanging="283"/>
        <w:jc w:val="both"/>
        <w:rPr>
          <w:rFonts w:ascii="Arial" w:hAnsi="Arial" w:cs="Arial"/>
          <w:sz w:val="22"/>
          <w:szCs w:val="22"/>
        </w:rPr>
      </w:pPr>
      <w:r w:rsidRPr="00F12EAA">
        <w:rPr>
          <w:rFonts w:ascii="Arial" w:hAnsi="Arial" w:cs="Arial"/>
          <w:sz w:val="22"/>
          <w:szCs w:val="22"/>
        </w:rPr>
        <w:t xml:space="preserve">Ha d’emprar normalment el català en les relacions amb l’Administració de la Generalitat de </w:t>
      </w:r>
      <w:r>
        <w:rPr>
          <w:rFonts w:ascii="Arial" w:hAnsi="Arial" w:cs="Arial"/>
          <w:sz w:val="22"/>
          <w:szCs w:val="22"/>
        </w:rPr>
        <w:t>Catalunya. Els treballs i resultats objecte del contracte es lliuraran en català.</w:t>
      </w:r>
    </w:p>
    <w:p w:rsidR="00847DD5" w:rsidRPr="008A0349" w:rsidRDefault="00847DD5" w:rsidP="00847DD5">
      <w:pPr>
        <w:spacing w:after="0" w:line="240" w:lineRule="auto"/>
        <w:rPr>
          <w:lang w:val="es-ES"/>
        </w:rPr>
      </w:pPr>
    </w:p>
    <w:p w:rsidR="00847DD5" w:rsidRPr="008A0349" w:rsidRDefault="00847DD5" w:rsidP="00847DD5">
      <w:pPr>
        <w:numPr>
          <w:ilvl w:val="0"/>
          <w:numId w:val="3"/>
        </w:numPr>
        <w:spacing w:after="0" w:line="240" w:lineRule="auto"/>
        <w:jc w:val="both"/>
        <w:rPr>
          <w:rFonts w:cs="Arial"/>
          <w:b/>
          <w:snapToGrid w:val="0"/>
          <w:lang w:eastAsia="es-ES"/>
        </w:rPr>
      </w:pPr>
      <w:r w:rsidRPr="008A0349">
        <w:rPr>
          <w:rFonts w:cs="Arial"/>
          <w:b/>
          <w:snapToGrid w:val="0"/>
          <w:lang w:eastAsia="es-ES"/>
        </w:rPr>
        <w:t>Penalitats</w:t>
      </w:r>
    </w:p>
    <w:p w:rsidR="00847DD5" w:rsidRPr="008A0349" w:rsidRDefault="00847DD5" w:rsidP="00847DD5">
      <w:pPr>
        <w:spacing w:after="0" w:line="240" w:lineRule="auto"/>
        <w:ind w:left="360"/>
        <w:jc w:val="both"/>
        <w:rPr>
          <w:rFonts w:cs="Arial"/>
          <w:b/>
          <w:snapToGrid w:val="0"/>
          <w:lang w:eastAsia="es-ES"/>
        </w:rPr>
      </w:pPr>
    </w:p>
    <w:p w:rsidR="00847DD5" w:rsidRPr="00F12EAA" w:rsidRDefault="00847DD5" w:rsidP="00847DD5">
      <w:pPr>
        <w:spacing w:after="0" w:line="240" w:lineRule="auto"/>
        <w:jc w:val="both"/>
        <w:rPr>
          <w:rFonts w:cs="Arial"/>
          <w:snapToGrid w:val="0"/>
          <w:lang w:eastAsia="es-ES"/>
        </w:rPr>
      </w:pPr>
      <w:r>
        <w:rPr>
          <w:rFonts w:cs="Arial"/>
          <w:snapToGrid w:val="0"/>
          <w:lang w:eastAsia="es-ES"/>
        </w:rPr>
        <w:t>No s’estableixen penalitats específiques</w:t>
      </w:r>
    </w:p>
    <w:p w:rsidR="00847DD5" w:rsidRPr="008C72CA" w:rsidRDefault="00847DD5" w:rsidP="00847DD5">
      <w:pPr>
        <w:spacing w:after="0" w:line="240" w:lineRule="auto"/>
        <w:jc w:val="both"/>
        <w:rPr>
          <w:rFonts w:cs="Arial"/>
          <w:snapToGrid w:val="0"/>
          <w:lang w:eastAsia="es-ES"/>
        </w:rPr>
      </w:pPr>
    </w:p>
    <w:p w:rsidR="00847DD5" w:rsidRPr="007877CA" w:rsidRDefault="00847DD5" w:rsidP="00847DD5">
      <w:pPr>
        <w:numPr>
          <w:ilvl w:val="0"/>
          <w:numId w:val="3"/>
        </w:numPr>
        <w:spacing w:after="0" w:line="240" w:lineRule="auto"/>
        <w:jc w:val="both"/>
        <w:rPr>
          <w:rFonts w:cs="Arial"/>
          <w:b/>
          <w:snapToGrid w:val="0"/>
          <w:lang w:eastAsia="es-ES"/>
        </w:rPr>
      </w:pPr>
      <w:r w:rsidRPr="00F61656">
        <w:rPr>
          <w:rFonts w:cs="Arial"/>
          <w:b/>
          <w:snapToGrid w:val="0"/>
          <w:lang w:eastAsia="es-ES"/>
        </w:rPr>
        <w:t>Modificació del contracte prevista</w:t>
      </w:r>
    </w:p>
    <w:p w:rsidR="00847DD5" w:rsidRDefault="00847DD5" w:rsidP="00847DD5">
      <w:pPr>
        <w:spacing w:after="0" w:line="240" w:lineRule="auto"/>
        <w:ind w:left="360"/>
        <w:jc w:val="both"/>
        <w:rPr>
          <w:rFonts w:cs="Arial"/>
          <w:b/>
          <w:snapToGrid w:val="0"/>
          <w:lang w:eastAsia="es-ES"/>
        </w:rPr>
      </w:pPr>
    </w:p>
    <w:p w:rsidR="00847DD5" w:rsidRDefault="00847DD5" w:rsidP="00847DD5">
      <w:pPr>
        <w:spacing w:after="0" w:line="240" w:lineRule="auto"/>
        <w:jc w:val="both"/>
        <w:rPr>
          <w:rFonts w:cs="Arial"/>
          <w:snapToGrid w:val="0"/>
          <w:lang w:eastAsia="es-ES"/>
        </w:rPr>
      </w:pPr>
      <w:r w:rsidRPr="007D5039">
        <w:rPr>
          <w:rFonts w:cs="Arial"/>
          <w:snapToGrid w:val="0"/>
          <w:lang w:eastAsia="es-ES"/>
        </w:rPr>
        <w:t>No es preveuen modificacions específiques</w:t>
      </w:r>
    </w:p>
    <w:p w:rsidR="00847DD5" w:rsidRPr="00F61656" w:rsidRDefault="00847DD5" w:rsidP="00847DD5">
      <w:pPr>
        <w:spacing w:after="0" w:line="240" w:lineRule="auto"/>
        <w:jc w:val="both"/>
        <w:rPr>
          <w:rFonts w:cs="Arial"/>
          <w:b/>
          <w:snapToGrid w:val="0"/>
          <w:lang w:eastAsia="es-ES"/>
        </w:rPr>
      </w:pPr>
    </w:p>
    <w:p w:rsidR="00847DD5" w:rsidRPr="00F61656" w:rsidRDefault="00847DD5" w:rsidP="00847DD5">
      <w:pPr>
        <w:numPr>
          <w:ilvl w:val="0"/>
          <w:numId w:val="3"/>
        </w:numPr>
        <w:spacing w:after="0" w:line="240" w:lineRule="auto"/>
        <w:jc w:val="both"/>
        <w:rPr>
          <w:rFonts w:cs="Arial"/>
          <w:b/>
          <w:snapToGrid w:val="0"/>
          <w:lang w:eastAsia="es-ES"/>
        </w:rPr>
      </w:pPr>
      <w:r w:rsidRPr="00F61656">
        <w:rPr>
          <w:rFonts w:cs="Arial"/>
          <w:b/>
          <w:snapToGrid w:val="0"/>
          <w:lang w:eastAsia="es-ES"/>
        </w:rPr>
        <w:t>Cessió del contracte</w:t>
      </w:r>
    </w:p>
    <w:p w:rsidR="00847DD5" w:rsidRPr="00F61656" w:rsidRDefault="00847DD5" w:rsidP="00847DD5">
      <w:pPr>
        <w:pStyle w:val="Pargrafdellista"/>
        <w:ind w:left="0"/>
        <w:contextualSpacing w:val="0"/>
        <w:jc w:val="both"/>
        <w:rPr>
          <w:rFonts w:ascii="Arial" w:hAnsi="Arial" w:cs="Arial"/>
          <w:snapToGrid w:val="0"/>
          <w:sz w:val="22"/>
          <w:szCs w:val="22"/>
        </w:rPr>
      </w:pPr>
    </w:p>
    <w:p w:rsidR="00847DD5" w:rsidRPr="00AF2C9F" w:rsidRDefault="00847DD5" w:rsidP="00847DD5">
      <w:pPr>
        <w:spacing w:after="0" w:line="240" w:lineRule="auto"/>
        <w:jc w:val="both"/>
        <w:rPr>
          <w:rFonts w:cs="Arial"/>
          <w:snapToGrid w:val="0"/>
          <w:lang w:eastAsia="es-ES"/>
        </w:rPr>
      </w:pPr>
      <w:r w:rsidRPr="00AF2C9F">
        <w:rPr>
          <w:rFonts w:cs="Arial"/>
          <w:snapToGrid w:val="0"/>
          <w:lang w:eastAsia="es-ES"/>
        </w:rPr>
        <w:t>No</w:t>
      </w:r>
    </w:p>
    <w:p w:rsidR="00847DD5" w:rsidRPr="00AF2C9F" w:rsidRDefault="00847DD5" w:rsidP="00847DD5">
      <w:pPr>
        <w:spacing w:after="0" w:line="240" w:lineRule="auto"/>
        <w:jc w:val="both"/>
        <w:rPr>
          <w:rFonts w:cs="Arial"/>
          <w:i/>
          <w:lang w:eastAsia="es-ES"/>
        </w:rPr>
      </w:pPr>
    </w:p>
    <w:p w:rsidR="00847DD5" w:rsidRDefault="00847DD5" w:rsidP="00847DD5">
      <w:pPr>
        <w:spacing w:after="0" w:line="240" w:lineRule="auto"/>
        <w:jc w:val="both"/>
        <w:rPr>
          <w:rFonts w:cs="Arial"/>
          <w:snapToGrid w:val="0"/>
        </w:rPr>
      </w:pPr>
      <w:r>
        <w:rPr>
          <w:rFonts w:cs="Arial"/>
          <w:snapToGrid w:val="0"/>
        </w:rPr>
        <w:t>En aplicació de l’establert a l’article 214 de la LCSP els drets i obligacions dimanants del contracte no podran ser cedits pel contractista a un tercer atès que les qualitats tècniques del cedent han estat la raó determinant de l’adjudicació</w:t>
      </w:r>
    </w:p>
    <w:p w:rsidR="00847DD5" w:rsidRPr="00E07568" w:rsidRDefault="00847DD5" w:rsidP="00847DD5">
      <w:pPr>
        <w:spacing w:after="0" w:line="240" w:lineRule="auto"/>
        <w:jc w:val="both"/>
        <w:rPr>
          <w:rFonts w:cs="Arial"/>
          <w:snapToGrid w:val="0"/>
        </w:rPr>
      </w:pPr>
    </w:p>
    <w:p w:rsidR="00847DD5" w:rsidRPr="00F61656" w:rsidRDefault="00847DD5" w:rsidP="00847DD5">
      <w:pPr>
        <w:numPr>
          <w:ilvl w:val="0"/>
          <w:numId w:val="3"/>
        </w:numPr>
        <w:spacing w:after="0" w:line="240" w:lineRule="auto"/>
        <w:jc w:val="both"/>
        <w:rPr>
          <w:rFonts w:cs="Arial"/>
          <w:b/>
          <w:snapToGrid w:val="0"/>
          <w:lang w:eastAsia="es-ES"/>
        </w:rPr>
      </w:pPr>
      <w:r w:rsidRPr="00F61656">
        <w:rPr>
          <w:rFonts w:cs="Arial"/>
          <w:b/>
          <w:snapToGrid w:val="0"/>
          <w:lang w:eastAsia="es-ES"/>
        </w:rPr>
        <w:t>Subcontractació</w:t>
      </w:r>
    </w:p>
    <w:p w:rsidR="00847DD5" w:rsidRPr="00E07568" w:rsidRDefault="00847DD5" w:rsidP="00847DD5">
      <w:pPr>
        <w:pStyle w:val="Pargrafdellista"/>
        <w:ind w:left="360"/>
        <w:jc w:val="both"/>
        <w:rPr>
          <w:rFonts w:cs="Arial"/>
          <w:b/>
          <w:snapToGrid w:val="0"/>
        </w:rPr>
      </w:pPr>
    </w:p>
    <w:p w:rsidR="00847DD5" w:rsidRDefault="00847DD5" w:rsidP="00847DD5">
      <w:pPr>
        <w:spacing w:after="0" w:line="240" w:lineRule="auto"/>
        <w:jc w:val="both"/>
        <w:rPr>
          <w:rFonts w:cs="Arial"/>
        </w:rPr>
      </w:pPr>
      <w:r>
        <w:rPr>
          <w:rFonts w:cs="Arial"/>
        </w:rPr>
        <w:t>Es preveu la possibilitat de subcontractació sempre que l’equip proposat reuneixi els mateixos requisits de solvència i millores aportades per l’empresa adjudicatària.</w:t>
      </w:r>
    </w:p>
    <w:p w:rsidR="00847DD5" w:rsidRPr="00074E4F" w:rsidRDefault="00847DD5" w:rsidP="00847DD5">
      <w:pPr>
        <w:spacing w:after="0" w:line="240" w:lineRule="auto"/>
        <w:jc w:val="both"/>
        <w:rPr>
          <w:rFonts w:cs="Arial"/>
          <w:snapToGrid w:val="0"/>
        </w:rPr>
      </w:pPr>
    </w:p>
    <w:p w:rsidR="00847DD5" w:rsidRDefault="00847DD5" w:rsidP="00847DD5">
      <w:pPr>
        <w:jc w:val="both"/>
      </w:pPr>
      <w:r w:rsidRPr="0019314C">
        <w:t xml:space="preserve">Les condicions de subcontractació per a les possibles prestacions parcials es recullen en </w:t>
      </w:r>
      <w:r w:rsidRPr="00E07568">
        <w:rPr>
          <w:b/>
        </w:rPr>
        <w:t>l’annex 5</w:t>
      </w:r>
      <w:r w:rsidRPr="0019314C">
        <w:t xml:space="preserve">.  </w:t>
      </w:r>
    </w:p>
    <w:p w:rsidR="00847DD5" w:rsidRPr="002316DE" w:rsidRDefault="00847DD5" w:rsidP="00847DD5">
      <w:pPr>
        <w:spacing w:after="0" w:line="240" w:lineRule="auto"/>
        <w:contextualSpacing/>
        <w:jc w:val="both"/>
      </w:pPr>
      <w:r w:rsidRPr="0019314C">
        <w:t>És obligatori indicar en l’oferta la part del contracte q</w:t>
      </w:r>
      <w:r>
        <w:t>ue tingui previst subcontractar, assenyalant el seu import i el nom o el perfil empresarial, d’acord amb la definició de les condicions de solvència professional o tècnica dels subcontractistes als quals es vagi a encomanar la seva realització.</w:t>
      </w:r>
    </w:p>
    <w:p w:rsidR="00847DD5" w:rsidRPr="00F61656" w:rsidRDefault="00847DD5" w:rsidP="00847DD5">
      <w:pPr>
        <w:spacing w:after="0" w:line="240" w:lineRule="auto"/>
        <w:jc w:val="both"/>
        <w:rPr>
          <w:rFonts w:cs="Arial"/>
          <w:snapToGrid w:val="0"/>
          <w:lang w:eastAsia="es-ES"/>
        </w:rPr>
      </w:pPr>
    </w:p>
    <w:p w:rsidR="00847DD5" w:rsidRPr="00F61656" w:rsidRDefault="00847DD5" w:rsidP="00847DD5">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Revisió de preus</w:t>
      </w:r>
    </w:p>
    <w:p w:rsidR="00847DD5" w:rsidRPr="00F61656" w:rsidRDefault="00847DD5" w:rsidP="00847DD5">
      <w:pPr>
        <w:spacing w:after="0" w:line="240" w:lineRule="auto"/>
        <w:jc w:val="both"/>
        <w:rPr>
          <w:rFonts w:cs="Arial"/>
          <w:b/>
          <w:snapToGrid w:val="0"/>
          <w:lang w:eastAsia="es-ES"/>
        </w:rPr>
      </w:pPr>
    </w:p>
    <w:p w:rsidR="00847DD5" w:rsidRPr="00F12EAA" w:rsidRDefault="00847DD5" w:rsidP="00847DD5">
      <w:pPr>
        <w:spacing w:after="0" w:line="240" w:lineRule="auto"/>
        <w:jc w:val="both"/>
        <w:rPr>
          <w:rFonts w:cs="Arial"/>
          <w:snapToGrid w:val="0"/>
          <w:lang w:eastAsia="es-ES"/>
        </w:rPr>
      </w:pPr>
      <w:r w:rsidRPr="00F12EAA">
        <w:rPr>
          <w:rFonts w:cs="Arial"/>
          <w:snapToGrid w:val="0"/>
          <w:lang w:eastAsia="es-ES"/>
        </w:rPr>
        <w:t>No</w:t>
      </w:r>
    </w:p>
    <w:p w:rsidR="00847DD5" w:rsidRPr="00F61656" w:rsidRDefault="00847DD5" w:rsidP="00847DD5">
      <w:pPr>
        <w:spacing w:after="0" w:line="240" w:lineRule="auto"/>
        <w:jc w:val="both"/>
        <w:rPr>
          <w:rFonts w:cs="Arial"/>
          <w:b/>
          <w:snapToGrid w:val="0"/>
          <w:lang w:eastAsia="es-ES"/>
        </w:rPr>
      </w:pPr>
    </w:p>
    <w:p w:rsidR="00847DD5" w:rsidRPr="00F61656" w:rsidRDefault="00847DD5" w:rsidP="00847DD5">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 xml:space="preserve">Termini de garantia </w:t>
      </w:r>
    </w:p>
    <w:p w:rsidR="00847DD5" w:rsidRDefault="00847DD5" w:rsidP="00847DD5">
      <w:pPr>
        <w:spacing w:after="0" w:line="240" w:lineRule="auto"/>
        <w:jc w:val="both"/>
        <w:rPr>
          <w:rFonts w:cs="Arial"/>
          <w:lang w:eastAsia="es-ES"/>
        </w:rPr>
      </w:pPr>
    </w:p>
    <w:p w:rsidR="00847DD5" w:rsidRPr="001C2366" w:rsidRDefault="00847DD5" w:rsidP="00847DD5">
      <w:pPr>
        <w:spacing w:after="0" w:line="240" w:lineRule="auto"/>
        <w:jc w:val="both"/>
        <w:rPr>
          <w:rFonts w:cs="Arial"/>
          <w:lang w:eastAsia="es-ES"/>
        </w:rPr>
      </w:pPr>
      <w:r>
        <w:rPr>
          <w:rFonts w:cs="Arial"/>
          <w:lang w:eastAsia="es-ES"/>
        </w:rPr>
        <w:t>No s’estableix</w:t>
      </w:r>
    </w:p>
    <w:p w:rsidR="00847DD5" w:rsidRPr="00F61656" w:rsidRDefault="00847DD5" w:rsidP="00847DD5">
      <w:pPr>
        <w:spacing w:after="0" w:line="240" w:lineRule="auto"/>
        <w:jc w:val="both"/>
        <w:rPr>
          <w:rFonts w:cs="Arial"/>
          <w:b/>
          <w:snapToGrid w:val="0"/>
          <w:lang w:eastAsia="es-ES"/>
        </w:rPr>
      </w:pPr>
    </w:p>
    <w:p w:rsidR="00847DD5" w:rsidRDefault="00847DD5" w:rsidP="00847DD5">
      <w:pPr>
        <w:numPr>
          <w:ilvl w:val="0"/>
          <w:numId w:val="3"/>
        </w:numPr>
        <w:tabs>
          <w:tab w:val="clear" w:pos="360"/>
          <w:tab w:val="num" w:pos="143"/>
        </w:tabs>
        <w:spacing w:after="0" w:line="240" w:lineRule="auto"/>
        <w:jc w:val="both"/>
        <w:rPr>
          <w:rFonts w:cs="Arial"/>
          <w:b/>
          <w:snapToGrid w:val="0"/>
          <w:lang w:eastAsia="es-ES"/>
        </w:rPr>
      </w:pPr>
      <w:r>
        <w:rPr>
          <w:rFonts w:cs="Arial"/>
          <w:b/>
          <w:snapToGrid w:val="0"/>
          <w:lang w:eastAsia="es-ES"/>
        </w:rPr>
        <w:t>Responsable del contracte</w:t>
      </w:r>
    </w:p>
    <w:p w:rsidR="00847DD5" w:rsidRPr="00F12EAA" w:rsidRDefault="00847DD5" w:rsidP="00847DD5">
      <w:pPr>
        <w:spacing w:after="0" w:line="240" w:lineRule="auto"/>
        <w:ind w:left="360"/>
        <w:jc w:val="both"/>
        <w:rPr>
          <w:rFonts w:cs="Arial"/>
          <w:snapToGrid w:val="0"/>
          <w:lang w:eastAsia="es-ES"/>
        </w:rPr>
      </w:pPr>
    </w:p>
    <w:p w:rsidR="00847DD5" w:rsidRPr="00F12EAA" w:rsidRDefault="00847DD5" w:rsidP="00847DD5">
      <w:pPr>
        <w:pStyle w:val="Textindependent"/>
        <w:widowControl w:val="0"/>
        <w:tabs>
          <w:tab w:val="left" w:pos="709"/>
          <w:tab w:val="left" w:pos="993"/>
        </w:tabs>
        <w:rPr>
          <w:sz w:val="22"/>
          <w:szCs w:val="22"/>
          <w:lang w:val="ca-ES"/>
        </w:rPr>
      </w:pPr>
      <w:r w:rsidRPr="00F12EAA">
        <w:rPr>
          <w:sz w:val="22"/>
          <w:szCs w:val="22"/>
          <w:lang w:val="ca-ES"/>
        </w:rPr>
        <w:t xml:space="preserve">La direcció, coordinació i supervisió de les tasques objecte d’aquest contracte, es duran a terme per part de </w:t>
      </w:r>
      <w:r>
        <w:rPr>
          <w:sz w:val="22"/>
          <w:szCs w:val="22"/>
          <w:lang w:val="ca-ES"/>
        </w:rPr>
        <w:t xml:space="preserve">la Direcció General d’Anàlisi </w:t>
      </w:r>
      <w:r w:rsidR="00314868">
        <w:rPr>
          <w:sz w:val="22"/>
          <w:szCs w:val="22"/>
          <w:lang w:val="ca-ES"/>
        </w:rPr>
        <w:t>i Prospectiva Econòmica.</w:t>
      </w:r>
    </w:p>
    <w:p w:rsidR="00847DD5" w:rsidRPr="00F12EAA" w:rsidRDefault="00847DD5" w:rsidP="00847DD5">
      <w:pPr>
        <w:pStyle w:val="Textindependent"/>
        <w:widowControl w:val="0"/>
        <w:tabs>
          <w:tab w:val="left" w:pos="709"/>
          <w:tab w:val="left" w:pos="993"/>
        </w:tabs>
        <w:rPr>
          <w:rFonts w:cs="Arial"/>
          <w:szCs w:val="22"/>
          <w:lang w:val="ca-ES" w:eastAsia="ca-ES"/>
        </w:rPr>
      </w:pPr>
    </w:p>
    <w:p w:rsidR="00847DD5" w:rsidRDefault="00847DD5" w:rsidP="00847DD5">
      <w:pPr>
        <w:pStyle w:val="Textindependent"/>
        <w:widowControl w:val="0"/>
        <w:tabs>
          <w:tab w:val="left" w:pos="709"/>
          <w:tab w:val="left" w:pos="993"/>
        </w:tabs>
        <w:rPr>
          <w:rFonts w:cs="Arial"/>
          <w:sz w:val="22"/>
          <w:szCs w:val="22"/>
          <w:lang w:val="ca-ES"/>
        </w:rPr>
      </w:pPr>
      <w:r w:rsidRPr="00F12EAA">
        <w:rPr>
          <w:rFonts w:cs="Arial"/>
          <w:szCs w:val="22"/>
          <w:lang w:val="ca-ES" w:eastAsia="ca-ES"/>
        </w:rPr>
        <w:t xml:space="preserve">En aquest expedient es designa com a responsable del </w:t>
      </w:r>
      <w:r>
        <w:rPr>
          <w:rFonts w:cs="Arial"/>
          <w:szCs w:val="22"/>
          <w:lang w:val="ca-ES" w:eastAsia="ca-ES"/>
        </w:rPr>
        <w:t xml:space="preserve">contracte al/a la director/a general d’anàlisi </w:t>
      </w:r>
      <w:r w:rsidR="00314868">
        <w:rPr>
          <w:rFonts w:cs="Arial"/>
          <w:szCs w:val="22"/>
          <w:lang w:val="ca-ES" w:eastAsia="ca-ES"/>
        </w:rPr>
        <w:t xml:space="preserve">i prospectiva </w:t>
      </w:r>
      <w:r>
        <w:rPr>
          <w:rFonts w:cs="Arial"/>
          <w:szCs w:val="22"/>
          <w:lang w:val="ca-ES" w:eastAsia="ca-ES"/>
        </w:rPr>
        <w:t>econòmica</w:t>
      </w:r>
      <w:r w:rsidRPr="009F6E9C">
        <w:rPr>
          <w:rFonts w:cs="Arial"/>
          <w:szCs w:val="22"/>
          <w:lang w:val="ca-ES" w:eastAsia="ca-ES"/>
        </w:rPr>
        <w:t>, el</w:t>
      </w:r>
      <w:r>
        <w:rPr>
          <w:rFonts w:cs="Arial"/>
          <w:sz w:val="22"/>
          <w:szCs w:val="22"/>
          <w:lang w:val="ca-ES" w:eastAsia="ca-ES"/>
        </w:rPr>
        <w:t>/la qual</w:t>
      </w:r>
      <w:r w:rsidRPr="00A34BC8">
        <w:rPr>
          <w:rFonts w:cs="Arial"/>
          <w:sz w:val="22"/>
          <w:szCs w:val="22"/>
          <w:lang w:val="ca-ES"/>
        </w:rPr>
        <w:t xml:space="preserve">portarà a terme les funcions següents:  </w:t>
      </w:r>
    </w:p>
    <w:p w:rsidR="00847DD5" w:rsidRPr="00F12EAA" w:rsidRDefault="00847DD5" w:rsidP="00847DD5">
      <w:pPr>
        <w:pStyle w:val="Textindependent"/>
        <w:widowControl w:val="0"/>
        <w:tabs>
          <w:tab w:val="left" w:pos="426"/>
          <w:tab w:val="left" w:pos="709"/>
        </w:tabs>
        <w:rPr>
          <w:rFonts w:cs="Arial"/>
          <w:sz w:val="22"/>
          <w:szCs w:val="22"/>
          <w:lang w:val="ca-ES"/>
        </w:rPr>
      </w:pPr>
    </w:p>
    <w:p w:rsidR="00847DD5" w:rsidRPr="00A34BC8" w:rsidRDefault="00847DD5" w:rsidP="00847DD5">
      <w:pPr>
        <w:pStyle w:val="Pargrafdellista"/>
        <w:numPr>
          <w:ilvl w:val="0"/>
          <w:numId w:val="21"/>
        </w:numPr>
        <w:tabs>
          <w:tab w:val="left" w:pos="709"/>
          <w:tab w:val="left" w:pos="1440"/>
          <w:tab w:val="left" w:pos="1800"/>
          <w:tab w:val="left" w:pos="2340"/>
        </w:tabs>
        <w:jc w:val="both"/>
        <w:rPr>
          <w:rFonts w:ascii="Arial" w:hAnsi="Arial" w:cs="Arial"/>
          <w:sz w:val="22"/>
          <w:szCs w:val="22"/>
          <w:lang w:eastAsia="en-US"/>
        </w:rPr>
      </w:pPr>
      <w:r w:rsidRPr="00A34BC8">
        <w:rPr>
          <w:rFonts w:ascii="Arial" w:hAnsi="Arial" w:cs="Arial"/>
          <w:sz w:val="22"/>
          <w:szCs w:val="22"/>
          <w:lang w:eastAsia="en-US"/>
        </w:rPr>
        <w:t>Adoptar la proposta sobre la imposició de penalitats.</w:t>
      </w:r>
    </w:p>
    <w:p w:rsidR="00847DD5" w:rsidRPr="00A34BC8" w:rsidRDefault="00847DD5" w:rsidP="00847DD5">
      <w:pPr>
        <w:pStyle w:val="Pargrafdellista"/>
        <w:numPr>
          <w:ilvl w:val="0"/>
          <w:numId w:val="21"/>
        </w:numPr>
        <w:tabs>
          <w:tab w:val="left" w:pos="709"/>
          <w:tab w:val="left" w:pos="1440"/>
          <w:tab w:val="left" w:pos="1800"/>
          <w:tab w:val="left" w:pos="2340"/>
        </w:tabs>
        <w:jc w:val="both"/>
        <w:rPr>
          <w:rFonts w:ascii="Arial" w:hAnsi="Arial" w:cs="Arial"/>
          <w:sz w:val="22"/>
          <w:szCs w:val="22"/>
          <w:lang w:eastAsia="en-US"/>
        </w:rPr>
      </w:pPr>
      <w:r w:rsidRPr="00A34BC8">
        <w:rPr>
          <w:rFonts w:ascii="Arial" w:hAnsi="Arial" w:cs="Arial"/>
          <w:sz w:val="22"/>
          <w:szCs w:val="22"/>
          <w:lang w:eastAsia="en-US"/>
        </w:rPr>
        <w:t>Emetre un informe on determini si el retard en l’execució és produït per motius imputables al contractista</w:t>
      </w:r>
      <w:r w:rsidRPr="00A34BC8">
        <w:rPr>
          <w:rFonts w:ascii="Arial" w:hAnsi="Arial" w:cs="Arial"/>
          <w:sz w:val="22"/>
          <w:szCs w:val="22"/>
        </w:rPr>
        <w:t xml:space="preserve"> Coordinar els diferents agents implicats en el contracte.</w:t>
      </w:r>
    </w:p>
    <w:p w:rsidR="00847DD5" w:rsidRPr="00A34BC8" w:rsidRDefault="00847DD5" w:rsidP="00847DD5">
      <w:pPr>
        <w:pStyle w:val="Pargrafdellista"/>
        <w:numPr>
          <w:ilvl w:val="0"/>
          <w:numId w:val="21"/>
        </w:numPr>
        <w:tabs>
          <w:tab w:val="left" w:pos="709"/>
          <w:tab w:val="left" w:pos="1440"/>
          <w:tab w:val="left" w:pos="1800"/>
          <w:tab w:val="left" w:pos="2340"/>
        </w:tabs>
        <w:jc w:val="both"/>
        <w:rPr>
          <w:rFonts w:ascii="Arial" w:hAnsi="Arial" w:cs="Arial"/>
          <w:sz w:val="22"/>
          <w:szCs w:val="22"/>
          <w:lang w:eastAsia="en-US"/>
        </w:rPr>
      </w:pPr>
      <w:r w:rsidRPr="00A34BC8">
        <w:rPr>
          <w:rFonts w:ascii="Arial" w:hAnsi="Arial" w:cs="Arial"/>
          <w:sz w:val="22"/>
          <w:szCs w:val="22"/>
        </w:rPr>
        <w:t>Adoptar les decisions i dictar les instruccions necessàries per a la correcta realització de la prestació pactada.</w:t>
      </w:r>
    </w:p>
    <w:p w:rsidR="00847DD5" w:rsidRPr="00A34BC8" w:rsidRDefault="00847DD5" w:rsidP="00847DD5">
      <w:pPr>
        <w:pStyle w:val="Pargrafdellista"/>
        <w:numPr>
          <w:ilvl w:val="0"/>
          <w:numId w:val="21"/>
        </w:numPr>
        <w:tabs>
          <w:tab w:val="left" w:pos="709"/>
          <w:tab w:val="left" w:pos="1440"/>
          <w:tab w:val="left" w:pos="1800"/>
          <w:tab w:val="left" w:pos="2340"/>
        </w:tabs>
        <w:jc w:val="both"/>
        <w:rPr>
          <w:rFonts w:ascii="Arial" w:hAnsi="Arial" w:cs="Arial"/>
          <w:sz w:val="22"/>
          <w:szCs w:val="22"/>
          <w:lang w:eastAsia="en-US"/>
        </w:rPr>
      </w:pPr>
      <w:r w:rsidRPr="00A34BC8">
        <w:rPr>
          <w:rFonts w:ascii="Arial" w:hAnsi="Arial" w:cs="Arial"/>
          <w:sz w:val="22"/>
          <w:szCs w:val="22"/>
        </w:rPr>
        <w:t>Informar del nivell de satisfacció de l’execució del contract</w:t>
      </w:r>
      <w:r>
        <w:rPr>
          <w:rFonts w:ascii="Arial" w:hAnsi="Arial" w:cs="Arial"/>
          <w:sz w:val="22"/>
          <w:szCs w:val="22"/>
        </w:rPr>
        <w:t>e</w:t>
      </w:r>
      <w:r w:rsidRPr="00A34BC8">
        <w:rPr>
          <w:rFonts w:ascii="Arial" w:hAnsi="Arial" w:cs="Arial"/>
          <w:sz w:val="22"/>
          <w:szCs w:val="22"/>
        </w:rPr>
        <w:t xml:space="preserve">. A banda de totes aquelles altres informacions i informes que el responsable del contracte consideri procedents, aquest emetrà un informe d’avaluació final de la contractació que farà referència als diferents aspectes de l’execució del contracte. Concretament consignarà en aquest informe el nivell de compliment efectiu de les clàusules lingüístiques. </w:t>
      </w:r>
    </w:p>
    <w:p w:rsidR="00847DD5" w:rsidRDefault="00847DD5" w:rsidP="00847DD5">
      <w:pPr>
        <w:spacing w:after="0" w:line="240" w:lineRule="auto"/>
        <w:jc w:val="both"/>
        <w:rPr>
          <w:rFonts w:cs="Arial"/>
          <w:b/>
          <w:snapToGrid w:val="0"/>
          <w:lang w:eastAsia="es-ES"/>
        </w:rPr>
      </w:pPr>
    </w:p>
    <w:p w:rsidR="00847DD5" w:rsidRPr="00F61656" w:rsidRDefault="00847DD5" w:rsidP="00847DD5">
      <w:pPr>
        <w:numPr>
          <w:ilvl w:val="0"/>
          <w:numId w:val="3"/>
        </w:numPr>
        <w:tabs>
          <w:tab w:val="clear" w:pos="360"/>
          <w:tab w:val="num" w:pos="143"/>
        </w:tabs>
        <w:spacing w:after="0" w:line="240" w:lineRule="auto"/>
        <w:jc w:val="both"/>
        <w:rPr>
          <w:rFonts w:cs="Arial"/>
          <w:b/>
          <w:snapToGrid w:val="0"/>
          <w:lang w:eastAsia="es-ES"/>
        </w:rPr>
      </w:pPr>
      <w:r w:rsidRPr="00F61656">
        <w:rPr>
          <w:rFonts w:cs="Arial"/>
          <w:b/>
          <w:snapToGrid w:val="0"/>
          <w:lang w:eastAsia="es-ES"/>
        </w:rPr>
        <w:t>Import màxim de les despeses de publicitat que han d’abonar l’empresa o les empreses adjudicatàries</w:t>
      </w:r>
    </w:p>
    <w:p w:rsidR="00847DD5" w:rsidRDefault="00847DD5" w:rsidP="00847DD5">
      <w:pPr>
        <w:spacing w:after="0" w:line="240" w:lineRule="auto"/>
        <w:jc w:val="both"/>
        <w:rPr>
          <w:rFonts w:cs="Arial"/>
          <w:b/>
          <w:snapToGrid w:val="0"/>
          <w:lang w:eastAsia="es-ES"/>
        </w:rPr>
      </w:pPr>
    </w:p>
    <w:p w:rsidR="00847DD5" w:rsidRPr="00F12EAA" w:rsidRDefault="00847DD5" w:rsidP="00847DD5">
      <w:pPr>
        <w:pStyle w:val="Textindependent2"/>
        <w:jc w:val="both"/>
        <w:rPr>
          <w:rFonts w:ascii="Arial" w:hAnsi="Arial" w:cs="Arial"/>
          <w:snapToGrid w:val="0"/>
          <w:sz w:val="22"/>
          <w:szCs w:val="22"/>
        </w:rPr>
      </w:pPr>
      <w:r w:rsidRPr="00A34BC8">
        <w:rPr>
          <w:rFonts w:ascii="Arial" w:hAnsi="Arial" w:cs="Arial"/>
          <w:snapToGrid w:val="0"/>
          <w:sz w:val="22"/>
          <w:szCs w:val="22"/>
        </w:rPr>
        <w:t>En aquest expedient no es preveu cap de</w:t>
      </w:r>
      <w:r>
        <w:rPr>
          <w:rFonts w:ascii="Arial" w:hAnsi="Arial" w:cs="Arial"/>
          <w:snapToGrid w:val="0"/>
          <w:sz w:val="22"/>
          <w:szCs w:val="22"/>
        </w:rPr>
        <w:t>spesa en concepte de publicitat</w:t>
      </w:r>
    </w:p>
    <w:p w:rsidR="00847DD5" w:rsidRPr="00F61656" w:rsidRDefault="00847DD5" w:rsidP="00847DD5">
      <w:pPr>
        <w:numPr>
          <w:ilvl w:val="0"/>
          <w:numId w:val="3"/>
        </w:numPr>
        <w:tabs>
          <w:tab w:val="clear" w:pos="360"/>
          <w:tab w:val="num" w:pos="143"/>
        </w:tabs>
        <w:spacing w:after="0" w:line="240" w:lineRule="auto"/>
        <w:ind w:left="0" w:firstLine="0"/>
        <w:jc w:val="both"/>
        <w:rPr>
          <w:rFonts w:cs="Arial"/>
          <w:lang w:eastAsia="es-ES"/>
        </w:rPr>
      </w:pPr>
      <w:r w:rsidRPr="00F61656">
        <w:rPr>
          <w:rFonts w:cs="Arial"/>
          <w:b/>
          <w:snapToGrid w:val="0"/>
          <w:lang w:eastAsia="es-ES"/>
        </w:rPr>
        <w:t>Programa de treball</w:t>
      </w:r>
    </w:p>
    <w:p w:rsidR="00847DD5" w:rsidRPr="00F61656" w:rsidRDefault="00847DD5" w:rsidP="00847DD5">
      <w:pPr>
        <w:pStyle w:val="Pargrafdellista"/>
        <w:contextualSpacing w:val="0"/>
        <w:jc w:val="both"/>
        <w:rPr>
          <w:rFonts w:ascii="Arial" w:hAnsi="Arial" w:cs="Arial"/>
          <w:snapToGrid w:val="0"/>
          <w:sz w:val="22"/>
          <w:szCs w:val="22"/>
        </w:rPr>
      </w:pPr>
    </w:p>
    <w:p w:rsidR="00847DD5" w:rsidRPr="00F33F08" w:rsidRDefault="00847DD5" w:rsidP="00847DD5">
      <w:pPr>
        <w:spacing w:after="0" w:line="240" w:lineRule="auto"/>
        <w:jc w:val="both"/>
        <w:rPr>
          <w:rFonts w:cs="Arial"/>
          <w:snapToGrid w:val="0"/>
          <w:lang w:eastAsia="es-ES"/>
        </w:rPr>
      </w:pPr>
      <w:r>
        <w:rPr>
          <w:rFonts w:cs="Arial"/>
          <w:snapToGrid w:val="0"/>
          <w:lang w:eastAsia="es-ES"/>
        </w:rPr>
        <w:t>No</w:t>
      </w:r>
    </w:p>
    <w:p w:rsidR="00847DD5" w:rsidRDefault="00847DD5" w:rsidP="00847DD5">
      <w:pPr>
        <w:spacing w:after="0" w:line="240" w:lineRule="auto"/>
        <w:jc w:val="both"/>
        <w:rPr>
          <w:rFonts w:cs="Arial"/>
          <w:b/>
          <w:lang w:eastAsia="es-ES"/>
        </w:rPr>
      </w:pPr>
    </w:p>
    <w:p w:rsidR="00847DD5" w:rsidRPr="00A433DC" w:rsidRDefault="00847DD5" w:rsidP="00847DD5">
      <w:pPr>
        <w:numPr>
          <w:ilvl w:val="0"/>
          <w:numId w:val="3"/>
        </w:numPr>
        <w:tabs>
          <w:tab w:val="clear" w:pos="360"/>
          <w:tab w:val="num" w:pos="143"/>
        </w:tabs>
        <w:spacing w:after="0" w:line="240" w:lineRule="auto"/>
        <w:ind w:left="0" w:firstLine="0"/>
        <w:jc w:val="both"/>
        <w:rPr>
          <w:rFonts w:cs="Arial"/>
          <w:lang w:eastAsia="es-ES"/>
        </w:rPr>
      </w:pPr>
      <w:r>
        <w:rPr>
          <w:rFonts w:cs="Arial"/>
          <w:b/>
          <w:snapToGrid w:val="0"/>
          <w:lang w:eastAsia="es-ES"/>
        </w:rPr>
        <w:t>Abonaments al contractista /  Forma de pagament</w:t>
      </w:r>
    </w:p>
    <w:p w:rsidR="00847DD5" w:rsidRPr="00F61656" w:rsidRDefault="00847DD5" w:rsidP="00847DD5">
      <w:pPr>
        <w:spacing w:after="0" w:line="240" w:lineRule="auto"/>
        <w:jc w:val="both"/>
        <w:rPr>
          <w:rFonts w:cs="Arial"/>
          <w:lang w:eastAsia="es-ES"/>
        </w:rPr>
      </w:pPr>
    </w:p>
    <w:p w:rsidR="00847DD5" w:rsidRDefault="00847DD5" w:rsidP="00847DD5">
      <w:pPr>
        <w:pStyle w:val="Capalera"/>
        <w:tabs>
          <w:tab w:val="left" w:pos="708"/>
        </w:tabs>
        <w:jc w:val="both"/>
        <w:rPr>
          <w:rFonts w:cs="Arial"/>
        </w:rPr>
      </w:pPr>
      <w:r>
        <w:rPr>
          <w:rFonts w:cs="Arial"/>
        </w:rPr>
        <w:t xml:space="preserve">Es preveu un únic pagament per a aquest expedient a la finalització de l’execució. </w:t>
      </w:r>
    </w:p>
    <w:p w:rsidR="00847DD5" w:rsidRPr="00D160DE" w:rsidRDefault="00847DD5" w:rsidP="00847DD5">
      <w:pPr>
        <w:pStyle w:val="Capalera"/>
        <w:tabs>
          <w:tab w:val="left" w:pos="708"/>
        </w:tabs>
        <w:jc w:val="both"/>
        <w:rPr>
          <w:rFonts w:cs="Arial"/>
        </w:rPr>
      </w:pPr>
    </w:p>
    <w:p w:rsidR="00847DD5" w:rsidRPr="00D160DE" w:rsidRDefault="00847DD5" w:rsidP="00847DD5">
      <w:pPr>
        <w:pStyle w:val="Textindependent2"/>
        <w:spacing w:after="0" w:line="240" w:lineRule="auto"/>
        <w:jc w:val="both"/>
        <w:outlineLvl w:val="0"/>
        <w:rPr>
          <w:rFonts w:ascii="Arial" w:hAnsi="Arial" w:cs="Arial"/>
          <w:sz w:val="22"/>
          <w:szCs w:val="22"/>
        </w:rPr>
      </w:pPr>
      <w:r w:rsidRPr="00D160DE">
        <w:rPr>
          <w:rFonts w:ascii="Arial" w:hAnsi="Arial" w:cs="Arial"/>
          <w:sz w:val="22"/>
          <w:szCs w:val="22"/>
        </w:rPr>
        <w:t>Per tal que l’Administració pugui fer efectiu el pagament l’a</w:t>
      </w:r>
      <w:r>
        <w:rPr>
          <w:rFonts w:ascii="Arial" w:hAnsi="Arial" w:cs="Arial"/>
          <w:sz w:val="22"/>
          <w:szCs w:val="22"/>
        </w:rPr>
        <w:t>djudicatari haurà de lliurar la corresponent</w:t>
      </w:r>
      <w:r w:rsidRPr="00D160DE">
        <w:rPr>
          <w:rFonts w:ascii="Arial" w:hAnsi="Arial" w:cs="Arial"/>
          <w:sz w:val="22"/>
          <w:szCs w:val="22"/>
        </w:rPr>
        <w:t xml:space="preserve"> factur</w:t>
      </w:r>
      <w:r>
        <w:rPr>
          <w:rFonts w:ascii="Arial" w:hAnsi="Arial" w:cs="Arial"/>
          <w:sz w:val="22"/>
          <w:szCs w:val="22"/>
        </w:rPr>
        <w:t>a o minuta</w:t>
      </w:r>
      <w:r w:rsidRPr="00D160DE">
        <w:rPr>
          <w:rFonts w:ascii="Arial" w:hAnsi="Arial" w:cs="Arial"/>
          <w:sz w:val="22"/>
          <w:szCs w:val="22"/>
        </w:rPr>
        <w:t>, on ref</w:t>
      </w:r>
      <w:r>
        <w:rPr>
          <w:rFonts w:ascii="Arial" w:hAnsi="Arial" w:cs="Arial"/>
          <w:sz w:val="22"/>
          <w:szCs w:val="22"/>
        </w:rPr>
        <w:t>lecteixi separadament l’IVA, la qual serà prèviament conformada pel/per la director/a g</w:t>
      </w:r>
      <w:r w:rsidRPr="00D160DE">
        <w:rPr>
          <w:rFonts w:ascii="Arial" w:hAnsi="Arial" w:cs="Arial"/>
          <w:sz w:val="22"/>
          <w:szCs w:val="22"/>
        </w:rPr>
        <w:t xml:space="preserve">eneral </w:t>
      </w:r>
      <w:r>
        <w:rPr>
          <w:rFonts w:ascii="Arial" w:hAnsi="Arial" w:cs="Arial"/>
          <w:sz w:val="22"/>
          <w:szCs w:val="22"/>
        </w:rPr>
        <w:t xml:space="preserve">d’Anàlisi </w:t>
      </w:r>
      <w:r w:rsidR="00314868">
        <w:rPr>
          <w:rFonts w:ascii="Arial" w:hAnsi="Arial" w:cs="Arial"/>
          <w:sz w:val="22"/>
          <w:szCs w:val="22"/>
        </w:rPr>
        <w:t xml:space="preserve">i Prospectiva </w:t>
      </w:r>
      <w:r>
        <w:rPr>
          <w:rFonts w:ascii="Arial" w:hAnsi="Arial" w:cs="Arial"/>
          <w:sz w:val="22"/>
          <w:szCs w:val="22"/>
        </w:rPr>
        <w:t>Econòmica</w:t>
      </w:r>
      <w:r w:rsidRPr="00D160DE">
        <w:rPr>
          <w:rFonts w:ascii="Arial" w:hAnsi="Arial" w:cs="Arial"/>
          <w:sz w:val="22"/>
          <w:szCs w:val="22"/>
        </w:rPr>
        <w:t xml:space="preserve">, prèvia recepció de conformitat </w:t>
      </w:r>
      <w:r>
        <w:rPr>
          <w:rFonts w:ascii="Arial" w:hAnsi="Arial" w:cs="Arial"/>
          <w:sz w:val="22"/>
          <w:szCs w:val="22"/>
        </w:rPr>
        <w:t>de l’objecte del contracte.</w:t>
      </w:r>
    </w:p>
    <w:p w:rsidR="00847DD5" w:rsidRPr="00D160DE" w:rsidRDefault="00847DD5" w:rsidP="00847DD5">
      <w:pPr>
        <w:pStyle w:val="Pargrafdellista"/>
        <w:ind w:left="0"/>
        <w:contextualSpacing w:val="0"/>
        <w:jc w:val="both"/>
        <w:rPr>
          <w:rFonts w:ascii="Arial" w:hAnsi="Arial" w:cs="Arial"/>
          <w:sz w:val="22"/>
          <w:szCs w:val="22"/>
        </w:rPr>
      </w:pPr>
    </w:p>
    <w:p w:rsidR="00847DD5" w:rsidRPr="00F61656" w:rsidRDefault="00847DD5" w:rsidP="00847DD5">
      <w:pPr>
        <w:spacing w:after="0" w:line="240" w:lineRule="auto"/>
        <w:jc w:val="both"/>
        <w:rPr>
          <w:rFonts w:cs="Arial"/>
          <w:b/>
          <w:lang w:eastAsia="es-ES"/>
        </w:rPr>
      </w:pPr>
      <w:r w:rsidRPr="00D160DE">
        <w:rPr>
          <w:rFonts w:cs="Arial"/>
          <w:lang w:eastAsia="es-ES"/>
        </w:rPr>
        <w:t>Les característiques i condicions relatives als abonaments al contractista es recullen en la clàusula vint-i-setena del plec de</w:t>
      </w:r>
      <w:r>
        <w:rPr>
          <w:rFonts w:cs="Arial"/>
          <w:lang w:eastAsia="es-ES"/>
        </w:rPr>
        <w:t xml:space="preserve"> clàusules administratives particulars.</w:t>
      </w:r>
    </w:p>
    <w:p w:rsidR="00847DD5" w:rsidRDefault="00847DD5" w:rsidP="00847DD5">
      <w:pPr>
        <w:pStyle w:val="Ttol1"/>
        <w:rPr>
          <w:rFonts w:cs="Arial"/>
          <w:sz w:val="22"/>
          <w:szCs w:val="22"/>
        </w:rPr>
      </w:pPr>
    </w:p>
    <w:p w:rsidR="00F362B8" w:rsidRPr="006B5297" w:rsidRDefault="00F362B8" w:rsidP="0026599B">
      <w:pPr>
        <w:spacing w:after="0" w:line="240" w:lineRule="auto"/>
        <w:jc w:val="both"/>
        <w:rPr>
          <w:rFonts w:cs="Arial"/>
          <w:b/>
          <w:lang w:eastAsia="es-ES"/>
        </w:rPr>
      </w:pPr>
      <w:r w:rsidRPr="00E13062">
        <w:rPr>
          <w:rFonts w:cs="Arial"/>
        </w:rPr>
        <w:br w:type="page"/>
      </w:r>
    </w:p>
    <w:p w:rsidR="00362070" w:rsidRDefault="00362070" w:rsidP="00F76C82">
      <w:pPr>
        <w:pStyle w:val="Ttol1"/>
        <w:rPr>
          <w:rFonts w:cs="Arial"/>
          <w:sz w:val="22"/>
          <w:szCs w:val="22"/>
        </w:rPr>
        <w:sectPr w:rsidR="00362070" w:rsidSect="008D5601">
          <w:headerReference w:type="default" r:id="rId10"/>
          <w:footerReference w:type="default" r:id="rId11"/>
          <w:headerReference w:type="first" r:id="rId12"/>
          <w:footerReference w:type="first" r:id="rId13"/>
          <w:type w:val="continuous"/>
          <w:pgSz w:w="11907" w:h="16840" w:code="9"/>
          <w:pgMar w:top="2099" w:right="708" w:bottom="1843" w:left="1701" w:header="624" w:footer="283" w:gutter="0"/>
          <w:cols w:space="708"/>
          <w:docGrid w:linePitch="360"/>
        </w:sectPr>
      </w:pPr>
    </w:p>
    <w:p w:rsidR="005408C9" w:rsidRPr="00F61656" w:rsidRDefault="00CD7B28" w:rsidP="005408C9">
      <w:pPr>
        <w:pStyle w:val="Ttol1"/>
        <w:rPr>
          <w:rFonts w:cs="Arial"/>
          <w:sz w:val="22"/>
          <w:szCs w:val="22"/>
        </w:rPr>
      </w:pPr>
      <w:bookmarkStart w:id="5" w:name="_Toc34139658"/>
      <w:r w:rsidRPr="00F61656">
        <w:rPr>
          <w:rFonts w:cs="Arial"/>
          <w:sz w:val="22"/>
          <w:szCs w:val="22"/>
        </w:rPr>
        <w:t xml:space="preserve">I. </w:t>
      </w:r>
      <w:r w:rsidR="005408C9" w:rsidRPr="00F61656">
        <w:rPr>
          <w:rFonts w:cs="Arial"/>
          <w:sz w:val="22"/>
          <w:szCs w:val="22"/>
        </w:rPr>
        <w:t>DISPOSICIONS GENERALS</w:t>
      </w:r>
      <w:bookmarkEnd w:id="5"/>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6" w:name="_Toc21500320"/>
      <w:bookmarkStart w:id="7" w:name="_Toc34139659"/>
      <w:r w:rsidRPr="00F61656">
        <w:rPr>
          <w:rFonts w:ascii="Arial" w:hAnsi="Arial" w:cs="Arial"/>
          <w:i w:val="0"/>
          <w:sz w:val="22"/>
          <w:szCs w:val="22"/>
        </w:rPr>
        <w:t>Primera. Objecte del contracte</w:t>
      </w:r>
      <w:bookmarkEnd w:id="6"/>
      <w:bookmarkEnd w:id="7"/>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tabs>
          <w:tab w:val="num" w:pos="1440"/>
        </w:tabs>
        <w:spacing w:after="0" w:line="240" w:lineRule="auto"/>
        <w:jc w:val="both"/>
        <w:rPr>
          <w:rFonts w:cs="Arial"/>
          <w:b/>
          <w:lang w:eastAsia="en-US"/>
        </w:rPr>
      </w:pPr>
      <w:r w:rsidRPr="00F61656">
        <w:rPr>
          <w:rFonts w:cs="Arial"/>
          <w:b/>
          <w:lang w:eastAsia="en-US"/>
        </w:rPr>
        <w:t xml:space="preserve">1.1 </w:t>
      </w:r>
      <w:r w:rsidRPr="00F61656">
        <w:rPr>
          <w:rFonts w:cs="Arial"/>
          <w:lang w:eastAsia="en-US"/>
        </w:rPr>
        <w:t>L’objecte del contracte és la prestació dels serveis que es descriuen en l’</w:t>
      </w:r>
      <w:r w:rsidRPr="00F61656">
        <w:rPr>
          <w:rFonts w:cs="Arial"/>
          <w:b/>
          <w:lang w:eastAsia="en-US"/>
        </w:rPr>
        <w:t>apartat A del quadre de característiques.</w:t>
      </w:r>
    </w:p>
    <w:p w:rsidR="005408C9" w:rsidRPr="00F61656" w:rsidRDefault="005408C9" w:rsidP="005408C9">
      <w:pPr>
        <w:tabs>
          <w:tab w:val="num" w:pos="1440"/>
        </w:tabs>
        <w:spacing w:after="0" w:line="240" w:lineRule="auto"/>
        <w:jc w:val="both"/>
        <w:rPr>
          <w:rFonts w:cs="Arial"/>
          <w:i/>
          <w:lang w:eastAsia="en-U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1.2 </w:t>
      </w:r>
      <w:r w:rsidRPr="00F61656">
        <w:rPr>
          <w:rFonts w:cs="Arial"/>
          <w:lang w:eastAsia="es-ES"/>
        </w:rPr>
        <w:t>Els lots en què es divideix l’objecte del contracte s’identifiquen en l’</w:t>
      </w:r>
      <w:r w:rsidRPr="00F61656">
        <w:rPr>
          <w:rFonts w:cs="Arial"/>
          <w:b/>
          <w:lang w:eastAsia="es-ES"/>
        </w:rPr>
        <w:t>apartat A del quadre de característiques</w:t>
      </w:r>
      <w:r w:rsidRPr="00F61656">
        <w:rPr>
          <w:rFonts w:cs="Arial"/>
          <w:lang w:eastAsia="es-ES"/>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1.3 </w:t>
      </w:r>
      <w:r w:rsidRPr="00F61656">
        <w:rPr>
          <w:rFonts w:cs="Arial"/>
          <w:lang w:eastAsia="es-ES"/>
        </w:rPr>
        <w:t>L’expressió de la codificació corresponent a la nomenclatura del Vocabulari Comú de Contractes (CPV) és la que consta en l’</w:t>
      </w:r>
      <w:r w:rsidRPr="00F61656">
        <w:rPr>
          <w:rFonts w:cs="Arial"/>
          <w:b/>
          <w:lang w:eastAsia="es-ES"/>
        </w:rPr>
        <w:t>apartat A del quadre de característiques</w:t>
      </w:r>
      <w:r w:rsidRPr="00F61656">
        <w:rPr>
          <w:rFonts w:cs="Arial"/>
          <w:lang w:eastAsia="es-ES"/>
        </w:rPr>
        <w: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8" w:name="_Toc21500321"/>
      <w:bookmarkStart w:id="9" w:name="_Toc34139660"/>
      <w:r w:rsidRPr="00F61656">
        <w:rPr>
          <w:rFonts w:ascii="Arial" w:hAnsi="Arial" w:cs="Arial"/>
          <w:i w:val="0"/>
          <w:sz w:val="22"/>
          <w:szCs w:val="22"/>
        </w:rPr>
        <w:t>Segona. Necessitats administratives que cal satisfer i idoneïtat del contracte</w:t>
      </w:r>
      <w:bookmarkEnd w:id="8"/>
      <w:bookmarkEnd w:id="9"/>
    </w:p>
    <w:p w:rsidR="005408C9" w:rsidRPr="00F61656" w:rsidRDefault="005408C9" w:rsidP="005408C9">
      <w:pPr>
        <w:spacing w:after="0" w:line="240" w:lineRule="auto"/>
        <w:jc w:val="both"/>
        <w:rPr>
          <w:rFonts w:cs="Arial"/>
          <w:b/>
          <w:lang w:eastAsia="es-ES"/>
        </w:rPr>
      </w:pPr>
    </w:p>
    <w:p w:rsidR="005408C9" w:rsidRPr="008E431C" w:rsidRDefault="005408C9" w:rsidP="005408C9">
      <w:pPr>
        <w:spacing w:after="0" w:line="240" w:lineRule="auto"/>
        <w:jc w:val="both"/>
        <w:rPr>
          <w:rFonts w:cs="Arial"/>
          <w:lang w:eastAsia="es-ES"/>
        </w:rPr>
      </w:pPr>
      <w:r w:rsidRPr="008E431C">
        <w:rPr>
          <w:rFonts w:cs="Arial"/>
          <w:lang w:eastAsia="es-ES"/>
        </w:rPr>
        <w:t xml:space="preserve">Les necessitats administratives a satisfer són les que s’identifiquen </w:t>
      </w:r>
      <w:r>
        <w:rPr>
          <w:rFonts w:cs="Arial"/>
          <w:lang w:eastAsia="es-ES"/>
        </w:rPr>
        <w:t>a l’ìnforme justificatiu</w:t>
      </w:r>
      <w:r w:rsidRPr="008E431C">
        <w:rPr>
          <w:rFonts w:cs="Arial"/>
          <w:lang w:eastAsia="es-ES"/>
        </w:rPr>
        <w:t xml:space="preserve"> de la licitació i al plec de prescripcions tècniques.</w:t>
      </w:r>
    </w:p>
    <w:p w:rsidR="005408C9" w:rsidRPr="00F61656" w:rsidRDefault="005408C9" w:rsidP="005408C9">
      <w:pPr>
        <w:spacing w:after="0" w:line="240" w:lineRule="auto"/>
        <w:jc w:val="both"/>
        <w:rPr>
          <w:rFonts w:cs="Arial"/>
          <w:i/>
          <w:lang w:eastAsia="es-ES"/>
        </w:rPr>
      </w:pPr>
    </w:p>
    <w:p w:rsidR="005408C9" w:rsidRPr="00F61656" w:rsidRDefault="005408C9" w:rsidP="005408C9">
      <w:pPr>
        <w:pStyle w:val="Ttol2"/>
        <w:spacing w:before="0" w:after="0"/>
        <w:jc w:val="both"/>
        <w:rPr>
          <w:rFonts w:ascii="Arial" w:hAnsi="Arial" w:cs="Arial"/>
          <w:i w:val="0"/>
          <w:sz w:val="22"/>
          <w:szCs w:val="22"/>
        </w:rPr>
      </w:pPr>
      <w:bookmarkStart w:id="10" w:name="_Toc21500322"/>
      <w:bookmarkStart w:id="11" w:name="_Toc34139661"/>
      <w:r w:rsidRPr="00F61656">
        <w:rPr>
          <w:rFonts w:ascii="Arial" w:hAnsi="Arial" w:cs="Arial"/>
          <w:i w:val="0"/>
          <w:sz w:val="22"/>
          <w:szCs w:val="22"/>
        </w:rPr>
        <w:t>Tercera. Dades econòmiques del contracte i existència de crèdit</w:t>
      </w:r>
      <w:bookmarkEnd w:id="10"/>
      <w:bookmarkEnd w:id="11"/>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 xml:space="preserve">3.1 </w:t>
      </w:r>
      <w:r w:rsidRPr="00F61656">
        <w:rPr>
          <w:rFonts w:cs="Arial"/>
          <w:lang w:eastAsia="es-ES"/>
        </w:rPr>
        <w:t>El sistema per a la determinació del preu del contracte és el que s’indica en l’</w:t>
      </w:r>
      <w:r w:rsidRPr="00F61656">
        <w:rPr>
          <w:rFonts w:cs="Arial"/>
          <w:b/>
          <w:lang w:eastAsia="es-ES"/>
        </w:rPr>
        <w:t>apartat B.1 del quadre de característiques.</w:t>
      </w:r>
    </w:p>
    <w:p w:rsidR="005408C9" w:rsidRPr="00F61656" w:rsidRDefault="005408C9" w:rsidP="005408C9">
      <w:pPr>
        <w:spacing w:after="0" w:line="240" w:lineRule="auto"/>
        <w:jc w:val="both"/>
        <w:rPr>
          <w:rFonts w:cs="Arial"/>
          <w:b/>
          <w:lang w:eastAsia="es-ES"/>
        </w:rPr>
      </w:pPr>
    </w:p>
    <w:p w:rsidR="005408C9" w:rsidRPr="00C81CDE" w:rsidRDefault="005408C9" w:rsidP="005408C9">
      <w:pPr>
        <w:spacing w:after="0" w:line="240" w:lineRule="auto"/>
        <w:jc w:val="both"/>
        <w:rPr>
          <w:rFonts w:cs="Arial"/>
          <w:lang w:eastAsia="es-ES"/>
        </w:rPr>
      </w:pPr>
      <w:r w:rsidRPr="00F61656">
        <w:rPr>
          <w:rFonts w:cs="Arial"/>
          <w:b/>
          <w:lang w:eastAsia="es-ES"/>
        </w:rPr>
        <w:t>3.</w:t>
      </w:r>
      <w:r w:rsidRPr="00C81CDE">
        <w:rPr>
          <w:rFonts w:cs="Arial"/>
          <w:b/>
          <w:lang w:eastAsia="es-ES"/>
        </w:rPr>
        <w:t xml:space="preserve">2 </w:t>
      </w:r>
      <w:r w:rsidRPr="00C81CDE">
        <w:rPr>
          <w:rFonts w:cs="Arial"/>
          <w:lang w:eastAsia="es-ES"/>
        </w:rPr>
        <w:t>El valor estimat del contracte i el mètode aplicat per al seu càlcul són els que s’assenyalenen l’</w:t>
      </w:r>
      <w:r w:rsidRPr="00C81CDE">
        <w:rPr>
          <w:rFonts w:cs="Arial"/>
          <w:b/>
          <w:lang w:eastAsia="es-ES"/>
        </w:rPr>
        <w:t>apartat B.2 del quadre de característiques.</w:t>
      </w:r>
    </w:p>
    <w:p w:rsidR="005408C9" w:rsidRPr="00C81CDE"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C81CDE">
        <w:rPr>
          <w:rFonts w:cs="Arial"/>
          <w:b/>
          <w:lang w:eastAsia="es-ES"/>
        </w:rPr>
        <w:t xml:space="preserve">3.3 </w:t>
      </w:r>
      <w:r w:rsidRPr="00C81CDE">
        <w:rPr>
          <w:rFonts w:cs="Arial"/>
          <w:lang w:eastAsia="es-ES"/>
        </w:rPr>
        <w:t>El pressupost base de licitació és el que s’assenyala en l’</w:t>
      </w:r>
      <w:r w:rsidRPr="00C81CDE">
        <w:rPr>
          <w:rFonts w:cs="Arial"/>
          <w:b/>
          <w:lang w:eastAsia="es-ES"/>
        </w:rPr>
        <w:t>apartat B.3 del quadre de característiques</w:t>
      </w:r>
      <w:r w:rsidRPr="00C81CDE">
        <w:rPr>
          <w:rFonts w:cs="Arial"/>
          <w:lang w:eastAsia="es-ES"/>
        </w:rPr>
        <w:t>. Aquest és el límit màxim de despesa (IVA inclòs) que, en virtut d’aquest</w:t>
      </w:r>
      <w:r w:rsidRPr="00F61656">
        <w:rPr>
          <w:rFonts w:cs="Arial"/>
          <w:lang w:eastAsia="es-ES"/>
        </w:rPr>
        <w:t xml:space="preserve"> contracte, pot comprometre l’òrgan de contractació, i constitueix el preu màxim que poden ofertar les empreses que concorrin a la licitació d’aquest contracte.</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3.4</w:t>
      </w:r>
      <w:r w:rsidRPr="00F61656">
        <w:rPr>
          <w:rFonts w:cs="Arial"/>
          <w:lang w:eastAsia="es-ES"/>
        </w:rPr>
        <w:t xml:space="preserve"> El preu del contracte és el d’adjudicació i ha d’incloure, com a partida independent, l’Impost sobre el Valor Afegit. En el preu es consideraran inclosos els tributs, les taxes, els cànons de qualsevol tipus que siguin d’aplicació, així com totes les despeses que s’originin com a conseqüència de les obligacions establertes en aquest plec que s’han de complir durant l’execució del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3.5 </w:t>
      </w:r>
      <w:r w:rsidRPr="00F61656">
        <w:rPr>
          <w:rFonts w:cs="Arial"/>
          <w:lang w:eastAsia="es-ES"/>
        </w:rPr>
        <w:t>S’han complert tots els tràmits reglamentaris per assegurar l’existència de crèdit per al pagament del contracte. La partida pressupostària a la qual s’imputa aquest crèdit és la que s’esmenta en  l’</w:t>
      </w:r>
      <w:r w:rsidRPr="00F61656">
        <w:rPr>
          <w:rFonts w:cs="Arial"/>
          <w:b/>
          <w:lang w:eastAsia="es-ES"/>
        </w:rPr>
        <w:t>apartat C.1 del quadre de característiques</w:t>
      </w:r>
      <w:r w:rsidRPr="00F61656">
        <w:rPr>
          <w:rFonts w:cs="Arial"/>
          <w:lang w:eastAsia="es-ES"/>
        </w:rPr>
        <w: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2" w:name="_Toc21500323"/>
      <w:bookmarkStart w:id="13" w:name="_Toc34139662"/>
      <w:r w:rsidRPr="00F61656">
        <w:rPr>
          <w:rFonts w:ascii="Arial" w:hAnsi="Arial" w:cs="Arial"/>
          <w:i w:val="0"/>
          <w:sz w:val="22"/>
          <w:szCs w:val="22"/>
        </w:rPr>
        <w:t>Quarta. Termini de durada del contracte</w:t>
      </w:r>
      <w:bookmarkEnd w:id="12"/>
      <w:bookmarkEnd w:id="13"/>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termini de durada del contracte és el que s’estableix en l’</w:t>
      </w:r>
      <w:r w:rsidRPr="00F61656">
        <w:rPr>
          <w:rFonts w:cs="Arial"/>
          <w:b/>
          <w:lang w:eastAsia="es-ES"/>
        </w:rPr>
        <w:t>apartat D</w:t>
      </w:r>
      <w:r>
        <w:rPr>
          <w:rFonts w:cs="Arial"/>
          <w:b/>
          <w:lang w:eastAsia="es-ES"/>
        </w:rPr>
        <w:t>.1</w:t>
      </w:r>
      <w:r w:rsidRPr="00F61656">
        <w:rPr>
          <w:rFonts w:cs="Arial"/>
          <w:b/>
          <w:lang w:eastAsia="es-ES"/>
        </w:rPr>
        <w:t xml:space="preserve"> del quadre de característiques</w:t>
      </w:r>
      <w:r w:rsidRPr="00F61656">
        <w:rPr>
          <w:rFonts w:cs="Arial"/>
          <w:lang w:eastAsia="es-ES"/>
        </w:rPr>
        <w:t xml:space="preserve">. El termini total i els terminis parcials són els que es fixen en el programa de treball que s’aprovi, si s’escau. Tots aquests terminis comencen a comptar des del dia que s’estipuli en 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contracte es podrà prorrogar si així s’ha previst en  l’</w:t>
      </w:r>
      <w:r w:rsidRPr="00F61656">
        <w:rPr>
          <w:rFonts w:cs="Arial"/>
          <w:b/>
          <w:lang w:eastAsia="es-ES"/>
        </w:rPr>
        <w:t>apartat D</w:t>
      </w:r>
      <w:r>
        <w:rPr>
          <w:rFonts w:cs="Arial"/>
          <w:b/>
          <w:lang w:eastAsia="es-ES"/>
        </w:rPr>
        <w:t>.2</w:t>
      </w:r>
      <w:r w:rsidRPr="00F61656">
        <w:rPr>
          <w:rFonts w:cs="Arial"/>
          <w:b/>
          <w:lang w:eastAsia="es-ES"/>
        </w:rPr>
        <w:t xml:space="preserve"> del quadre de característiques</w:t>
      </w:r>
      <w:r w:rsidRPr="00F61656">
        <w:rPr>
          <w:rFonts w:cs="Arial"/>
          <w:lang w:eastAsia="es-ES"/>
        </w:rPr>
        <w:t>. En aquest cas, la pròrroga s’acordarà per l’òrgan de contractació i serà obligatòria per a l’empresa contractista, sempre que la preavisi amb, almenys, dos mesos d’antelació a l’acabament del termini de durada del contracte. La pròrroga no es produirà, en cap cas, per acord tàcit de les parts.</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4" w:name="_Toc21500324"/>
      <w:bookmarkStart w:id="15" w:name="_Toc34139663"/>
      <w:r w:rsidRPr="00F61656">
        <w:rPr>
          <w:rFonts w:ascii="Arial" w:hAnsi="Arial" w:cs="Arial"/>
          <w:i w:val="0"/>
          <w:sz w:val="22"/>
          <w:szCs w:val="22"/>
        </w:rPr>
        <w:t>Cinquena. Règim jurídic del contracte</w:t>
      </w:r>
      <w:bookmarkEnd w:id="14"/>
      <w:bookmarkEnd w:id="15"/>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5.1</w:t>
      </w:r>
      <w:r w:rsidRPr="00F61656">
        <w:rPr>
          <w:rFonts w:cs="Arial"/>
          <w:lang w:eastAsia="es-ES"/>
        </w:rPr>
        <w:t xml:space="preserve"> El contracte té caràcter administratiu i es regeix per aquest plec de clàusules administratives i pel plec de prescripcions tècniques, les clàusules dels quals es consideren part integrant del contracte. A més, es regeix per la normativa en matèria de contractació pública continguda, principalment, en les disposicions següents:</w:t>
      </w:r>
    </w:p>
    <w:p w:rsidR="005408C9" w:rsidRPr="00F61656" w:rsidRDefault="005408C9" w:rsidP="005408C9">
      <w:pPr>
        <w:spacing w:after="0" w:line="240" w:lineRule="auto"/>
        <w:jc w:val="both"/>
        <w:rPr>
          <w:rFonts w:cs="Arial"/>
          <w:lang w:eastAsia="es-ES"/>
        </w:rPr>
      </w:pP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rPr>
      </w:pPr>
      <w:r w:rsidRPr="00F61656">
        <w:rPr>
          <w:rFonts w:cs="Arial"/>
          <w:snapToGrid w:val="0"/>
          <w:lang w:eastAsia="es-ES"/>
        </w:rPr>
        <w:t>a)</w:t>
      </w:r>
      <w:r w:rsidRPr="00F61656">
        <w:rPr>
          <w:rFonts w:cs="Arial"/>
          <w:snapToGrid w:val="0"/>
        </w:rPr>
        <w:t xml:space="preserve"> Llei 9/2017, de 8 de novembre, de contractes del sector públic, per la qual es transposen a l’ordenament jurídic espanyol les Directives del Parlament Europeu i del Consell 2014/23/UE i 2014/24/UE, de 26 de febrer de 2014.  </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r w:rsidRPr="00F61656">
        <w:rPr>
          <w:rFonts w:cs="Arial"/>
          <w:snapToGrid w:val="0"/>
          <w:lang w:eastAsia="es-ES"/>
        </w:rPr>
        <w:t>b) Decret Llei 3/2016, de 31 de maig, de mesures urgents en matèria de contractació pública.</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r w:rsidRPr="00F61656">
        <w:rPr>
          <w:rFonts w:cs="Arial"/>
          <w:snapToGrid w:val="0"/>
          <w:lang w:eastAsia="es-ES"/>
        </w:rPr>
        <w:t xml:space="preserve">c) Reial decret 817/2009, de 8 de maig, pel qual es desenvolupa parcialment la Llei 30/2007, de 30 d’octubre, de contractes del sector públic (d’ara endavant, RD 817/2009). </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r w:rsidRPr="00F61656">
        <w:rPr>
          <w:rFonts w:cs="Arial"/>
          <w:snapToGrid w:val="0"/>
          <w:lang w:eastAsia="es-ES"/>
        </w:rPr>
        <w:t>d) Reglament general de la Llei de contractes de les administracions públiques</w:t>
      </w:r>
      <w:r w:rsidRPr="00F61656">
        <w:rPr>
          <w:rFonts w:cs="Arial"/>
        </w:rPr>
        <w:t xml:space="preserve"> aprovat pel </w:t>
      </w:r>
      <w:r w:rsidRPr="00F61656">
        <w:rPr>
          <w:rFonts w:cs="Arial"/>
          <w:snapToGrid w:val="0"/>
          <w:lang w:eastAsia="es-ES"/>
        </w:rPr>
        <w:t>Reial decret 1098/2001, de 12 d’octubre, en tot allò no modificat ni derogat per les disposicions esmentades anteriorment (d’ara endavant, RGLCAP).</w:t>
      </w:r>
    </w:p>
    <w:p w:rsidR="005408C9"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snapToGrid w:val="0"/>
          <w:lang w:eastAsia="es-ES"/>
        </w:rPr>
      </w:pPr>
    </w:p>
    <w:p w:rsidR="005408C9" w:rsidRPr="00F13344" w:rsidRDefault="005408C9" w:rsidP="005408C9">
      <w:pPr>
        <w:tabs>
          <w:tab w:val="left" w:pos="0"/>
        </w:tabs>
        <w:suppressAutoHyphens/>
        <w:spacing w:after="120" w:line="240" w:lineRule="auto"/>
        <w:jc w:val="both"/>
        <w:rPr>
          <w:rFonts w:cs="Arial"/>
          <w:snapToGrid w:val="0"/>
          <w:lang w:eastAsia="es-ES"/>
        </w:rPr>
      </w:pPr>
      <w:r>
        <w:rPr>
          <w:rFonts w:cs="Arial"/>
          <w:snapToGrid w:val="0"/>
          <w:lang w:eastAsia="es-ES"/>
        </w:rPr>
        <w:t xml:space="preserve">e) </w:t>
      </w:r>
      <w:r w:rsidRPr="000F5146">
        <w:rPr>
          <w:rFonts w:cs="Arial"/>
          <w:snapToGrid w:val="0"/>
          <w:lang w:eastAsia="es-ES"/>
        </w:rPr>
        <w:t>Reial Decret Llei 14/2019, de 31 d’octubre, pel qual s’adopten mesures urgents per raons de seguretat pública en matèria d’administració digital, contractació del sector públic i telecomunicacions.</w:t>
      </w:r>
    </w:p>
    <w:p w:rsidR="005408C9" w:rsidRPr="00F61656" w:rsidRDefault="005408C9" w:rsidP="005408C9">
      <w:pPr>
        <w:autoSpaceDE w:val="0"/>
        <w:autoSpaceDN w:val="0"/>
        <w:adjustRightInd w:val="0"/>
        <w:spacing w:after="0" w:line="240" w:lineRule="auto"/>
        <w:jc w:val="both"/>
        <w:rPr>
          <w:rFonts w:cs="Arial"/>
        </w:rPr>
      </w:pPr>
      <w:r w:rsidRPr="00F61656">
        <w:rPr>
          <w:rFonts w:cs="Arial"/>
          <w:lang w:eastAsia="es-ES"/>
        </w:rPr>
        <w:t>Addicionalment, també es regeix per les normes aplicables als contractes del sector públic en l’àmbit de Catalunya i per la seva normativa sectorial que resulti d’aplicació.</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Supletòriament al contracte li resulten d’aplicació les normes de dret administratiu i, en el seu defecte, les normes de dret privat.</w:t>
      </w:r>
    </w:p>
    <w:p w:rsidR="005408C9" w:rsidRPr="00F61656" w:rsidRDefault="005408C9" w:rsidP="005408C9">
      <w:pPr>
        <w:tabs>
          <w:tab w:val="left" w:pos="0"/>
          <w:tab w:val="left" w:pos="260"/>
          <w:tab w:val="left" w:pos="543"/>
          <w:tab w:val="left" w:pos="826"/>
          <w:tab w:val="left" w:pos="1110"/>
          <w:tab w:val="left" w:pos="1734"/>
          <w:tab w:val="left" w:pos="2244"/>
          <w:tab w:val="left" w:pos="2811"/>
          <w:tab w:val="left" w:pos="3378"/>
          <w:tab w:val="left" w:pos="3945"/>
          <w:tab w:val="left" w:pos="4512"/>
          <w:tab w:val="left" w:pos="5079"/>
          <w:tab w:val="left" w:pos="5646"/>
          <w:tab w:val="left" w:pos="6212"/>
          <w:tab w:val="left" w:pos="6780"/>
          <w:tab w:val="left" w:pos="7346"/>
          <w:tab w:val="left" w:pos="7970"/>
          <w:tab w:val="left" w:pos="8480"/>
        </w:tabs>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5.2</w:t>
      </w:r>
      <w:r w:rsidRPr="00F61656">
        <w:rPr>
          <w:rFonts w:cs="Arial"/>
          <w:lang w:eastAsia="es-ES"/>
        </w:rPr>
        <w:t xml:space="preserve"> El desconeixement de les clàusules del contracte en qualsevol dels seus termes, dels altres documents contractuals que en formen part i també de les instruccions o altres normes que resultin d’aplicació en l’execució de la cosa pactada, no eximeix l’empresa adjudicatària de l'obligació de complir</w:t>
      </w:r>
      <w:r w:rsidRPr="00F61656">
        <w:rPr>
          <w:rFonts w:cs="Arial"/>
          <w:lang w:eastAsia="es-ES"/>
        </w:rPr>
        <w:noBreakHyphen/>
        <w:t>les.</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6" w:name="_Toc21500325"/>
      <w:bookmarkStart w:id="17" w:name="_Toc34139664"/>
      <w:r w:rsidRPr="00F61656">
        <w:rPr>
          <w:rFonts w:ascii="Arial" w:hAnsi="Arial" w:cs="Arial"/>
          <w:i w:val="0"/>
          <w:sz w:val="22"/>
          <w:szCs w:val="22"/>
        </w:rPr>
        <w:t>Sisena. Admissió de variants</w:t>
      </w:r>
      <w:bookmarkEnd w:id="16"/>
      <w:bookmarkEnd w:id="17"/>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S’admetran variants quan així consti en l’</w:t>
      </w:r>
      <w:r w:rsidRPr="00F61656">
        <w:rPr>
          <w:rFonts w:cs="Arial"/>
          <w:b/>
          <w:lang w:eastAsia="es-ES"/>
        </w:rPr>
        <w:t>apartat E del quadre de característiques</w:t>
      </w:r>
      <w:r w:rsidRPr="00F61656">
        <w:rPr>
          <w:rFonts w:cs="Arial"/>
          <w:lang w:eastAsia="es-ES"/>
        </w:rPr>
        <w:t>, amb els requisits mínims, en les modalitats i amb les característiques que s’hi preveuen</w:t>
      </w:r>
    </w:p>
    <w:p w:rsidR="007E405A" w:rsidRPr="00F61656" w:rsidRDefault="007E405A"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18" w:name="_Toc21500326"/>
      <w:bookmarkStart w:id="19" w:name="_Toc34139665"/>
      <w:r w:rsidRPr="00F61656">
        <w:rPr>
          <w:rFonts w:ascii="Arial" w:hAnsi="Arial" w:cs="Arial"/>
          <w:i w:val="0"/>
          <w:sz w:val="22"/>
          <w:szCs w:val="22"/>
        </w:rPr>
        <w:t>Setena. Tramitació de l’expedient i procediment d’adjudicació</w:t>
      </w:r>
      <w:bookmarkEnd w:id="18"/>
      <w:bookmarkEnd w:id="19"/>
    </w:p>
    <w:p w:rsidR="005408C9" w:rsidRPr="00F61656" w:rsidRDefault="005408C9" w:rsidP="005408C9">
      <w:pPr>
        <w:spacing w:after="0" w:line="240" w:lineRule="auto"/>
        <w:jc w:val="both"/>
        <w:rPr>
          <w:rFonts w:cs="Arial"/>
          <w:b/>
          <w:lang w:eastAsia="es-ES"/>
        </w:rPr>
      </w:pPr>
    </w:p>
    <w:p w:rsidR="005408C9" w:rsidRDefault="005408C9" w:rsidP="005408C9">
      <w:pPr>
        <w:spacing w:after="0" w:line="240" w:lineRule="auto"/>
        <w:jc w:val="both"/>
        <w:rPr>
          <w:rFonts w:cs="Arial"/>
          <w:lang w:eastAsia="es-ES"/>
        </w:rPr>
      </w:pPr>
      <w:r w:rsidRPr="00F61656">
        <w:rPr>
          <w:rFonts w:cs="Arial"/>
          <w:lang w:eastAsia="es-ES"/>
        </w:rPr>
        <w:t>La forma de tramitació de l’expedient i el procediment d’adjudicació del contracte són els establerts en l’</w:t>
      </w:r>
      <w:r w:rsidRPr="00F61656">
        <w:rPr>
          <w:rFonts w:cs="Arial"/>
          <w:b/>
          <w:lang w:eastAsia="es-ES"/>
        </w:rPr>
        <w:t>apartat F</w:t>
      </w:r>
      <w:r>
        <w:rPr>
          <w:rFonts w:cs="Arial"/>
          <w:b/>
          <w:lang w:eastAsia="es-ES"/>
        </w:rPr>
        <w:t>.1</w:t>
      </w:r>
      <w:r w:rsidRPr="00F61656">
        <w:rPr>
          <w:rFonts w:cs="Arial"/>
          <w:b/>
          <w:lang w:eastAsia="es-ES"/>
        </w:rPr>
        <w:t xml:space="preserve"> </w:t>
      </w:r>
      <w:r>
        <w:rPr>
          <w:rFonts w:cs="Arial"/>
          <w:b/>
          <w:lang w:eastAsia="es-ES"/>
        </w:rPr>
        <w:t xml:space="preserve">i F.2 </w:t>
      </w:r>
      <w:r w:rsidRPr="00F61656">
        <w:rPr>
          <w:rFonts w:cs="Arial"/>
          <w:b/>
          <w:lang w:eastAsia="es-ES"/>
        </w:rPr>
        <w:t>del quadre de característiques</w:t>
      </w:r>
      <w:r>
        <w:rPr>
          <w:rFonts w:cs="Arial"/>
          <w:lang w:eastAsia="es-ES"/>
        </w:rPr>
        <w:t xml:space="preserve"> respectivament.</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20" w:name="_Toc21500327"/>
      <w:bookmarkStart w:id="21" w:name="_Toc34139666"/>
      <w:r w:rsidRPr="00F61656">
        <w:rPr>
          <w:rFonts w:ascii="Arial" w:hAnsi="Arial" w:cs="Arial"/>
          <w:i w:val="0"/>
          <w:sz w:val="22"/>
          <w:szCs w:val="22"/>
        </w:rPr>
        <w:t>Vuitena. Mitjans de comunicació</w:t>
      </w:r>
      <w:r>
        <w:rPr>
          <w:rFonts w:ascii="Arial" w:hAnsi="Arial" w:cs="Arial"/>
          <w:i w:val="0"/>
          <w:sz w:val="22"/>
          <w:szCs w:val="22"/>
        </w:rPr>
        <w:t xml:space="preserve"> electrònics</w:t>
      </w:r>
      <w:bookmarkEnd w:id="20"/>
      <w:bookmarkEnd w:id="21"/>
      <w:r w:rsidRPr="00F61656">
        <w:rPr>
          <w:rFonts w:ascii="Arial" w:hAnsi="Arial" w:cs="Arial"/>
          <w:i w:val="0"/>
          <w:sz w:val="22"/>
          <w:szCs w:val="22"/>
        </w:rPr>
        <w:t xml:space="preserve">  </w:t>
      </w:r>
    </w:p>
    <w:p w:rsidR="005408C9" w:rsidRPr="00F61656" w:rsidRDefault="005408C9" w:rsidP="005408C9">
      <w:pPr>
        <w:pStyle w:val="Pa9"/>
        <w:spacing w:line="240" w:lineRule="auto"/>
        <w:jc w:val="both"/>
        <w:rPr>
          <w:b/>
          <w:sz w:val="22"/>
          <w:szCs w:val="22"/>
        </w:rPr>
      </w:pPr>
    </w:p>
    <w:p w:rsidR="005408C9" w:rsidRPr="00F61656" w:rsidRDefault="005408C9" w:rsidP="005408C9">
      <w:pPr>
        <w:pStyle w:val="Pa9"/>
        <w:spacing w:line="240" w:lineRule="auto"/>
        <w:jc w:val="both"/>
        <w:rPr>
          <w:sz w:val="22"/>
          <w:szCs w:val="22"/>
        </w:rPr>
      </w:pPr>
      <w:r w:rsidRPr="00F61656">
        <w:rPr>
          <w:b/>
          <w:sz w:val="22"/>
          <w:szCs w:val="22"/>
        </w:rPr>
        <w:t>8.1</w:t>
      </w:r>
      <w:r w:rsidRPr="00F61656">
        <w:rPr>
          <w:sz w:val="22"/>
          <w:szCs w:val="22"/>
        </w:rPr>
        <w:t xml:space="preserve"> D’acord amb la Disposició addicional quinzena de la LCSP, la tramitació d’aquesta licitació comporta la pràctica de les notificacions i comunicacions que en derivin per mitjans exclusivament electrònics.</w:t>
      </w:r>
    </w:p>
    <w:p w:rsidR="005408C9" w:rsidRPr="00F61656" w:rsidRDefault="005408C9" w:rsidP="005408C9">
      <w:pPr>
        <w:pStyle w:val="Pa9"/>
        <w:spacing w:line="240" w:lineRule="auto"/>
        <w:jc w:val="both"/>
        <w:rPr>
          <w:sz w:val="22"/>
          <w:szCs w:val="22"/>
        </w:rPr>
      </w:pPr>
    </w:p>
    <w:p w:rsidR="005408C9" w:rsidRPr="00F61656" w:rsidRDefault="005408C9" w:rsidP="005408C9">
      <w:pPr>
        <w:pStyle w:val="Pa9"/>
        <w:spacing w:line="240" w:lineRule="auto"/>
        <w:jc w:val="both"/>
        <w:rPr>
          <w:rFonts w:eastAsia="Calibri"/>
          <w:sz w:val="22"/>
          <w:szCs w:val="22"/>
        </w:rPr>
      </w:pPr>
      <w:r w:rsidRPr="00F61656">
        <w:rPr>
          <w:sz w:val="22"/>
          <w:szCs w:val="22"/>
        </w:rPr>
        <w:t>No obstant això, es podrà utilitzar la comunicació oral per a comunicacions diferents de les relatives als elements essencials, això és, els plecs i les ofertes, deixant-ne el contingut de la comunicació oral documentat degudament, per exemple, mitjançant e</w:t>
      </w:r>
      <w:r w:rsidRPr="00F61656">
        <w:rPr>
          <w:rFonts w:eastAsia="Calibri"/>
          <w:sz w:val="22"/>
          <w:szCs w:val="22"/>
        </w:rPr>
        <w:t>ls arxius o resums escrits o sonors dels principals elements de la comunicació.</w:t>
      </w:r>
    </w:p>
    <w:p w:rsidR="005408C9" w:rsidRPr="00F61656" w:rsidRDefault="005408C9" w:rsidP="005408C9">
      <w:pPr>
        <w:pStyle w:val="Default"/>
        <w:jc w:val="both"/>
        <w:rPr>
          <w:rFonts w:eastAsia="Calibri"/>
          <w:color w:val="auto"/>
          <w:sz w:val="22"/>
          <w:szCs w:val="22"/>
        </w:rPr>
      </w:pPr>
    </w:p>
    <w:p w:rsidR="005408C9" w:rsidRPr="00F61656" w:rsidRDefault="005408C9" w:rsidP="005408C9">
      <w:pPr>
        <w:spacing w:after="0" w:line="240" w:lineRule="auto"/>
        <w:jc w:val="both"/>
        <w:rPr>
          <w:rFonts w:cs="Arial"/>
        </w:rPr>
      </w:pPr>
      <w:r w:rsidRPr="00F61656">
        <w:rPr>
          <w:rFonts w:cs="Arial"/>
          <w:b/>
        </w:rPr>
        <w:t>8.2</w:t>
      </w:r>
      <w:r w:rsidRPr="00F61656">
        <w:rPr>
          <w:rFonts w:cs="Arial"/>
        </w:rPr>
        <w:t xml:space="preserve"> Les comunicacions i les notificacions que es facin durant el procediment de contractació i durant la vigència del contracte s’efectuaran per mitjans electrònics a través del sistema de notificació e-NOTUM, d’acord amb la LCSP i la Llei 39/2015, d’1 d’octubre, del procediment administratiu comú de les administracions públiques. A aquests efectes, s’enviaran els avisos de la posada a disposició de les notificacions i les comunicacions a les adreces de correu electrònic i als telèfons mòbils que les empreses hagin facilitat a aquest efecte en el DEUC</w:t>
      </w:r>
      <w:r>
        <w:rPr>
          <w:rFonts w:cs="Arial"/>
        </w:rPr>
        <w:t xml:space="preserve"> o en la declaració responsable</w:t>
      </w:r>
      <w:r w:rsidRPr="00F61656">
        <w:rPr>
          <w:rFonts w:cs="Arial"/>
        </w:rPr>
        <w:t xml:space="preserve">, d’acord amb el que s’indica en la clàusula onzena d’aquest plec. Un cop rebuts el/s correu/s electrònic/s i, en el cas que s’hagin facilitat també telèfons mòbils, els SMS, indicant que la notificació corresponent s’ha posat a disposició en l’e-NOTUM, haurà/n d’accedir-hi la/les persones designada/es, mitjançant l’enllaç que s’enviarà a aquest efecte. En l’espai virtual on hi ha dipositada la notificació, es permet accedir a dita notificació amb certificat digital o amb contrasenya. </w:t>
      </w:r>
    </w:p>
    <w:p w:rsidR="005408C9" w:rsidRPr="00F61656" w:rsidRDefault="005408C9" w:rsidP="005408C9">
      <w:pPr>
        <w:spacing w:after="0" w:line="240" w:lineRule="auto"/>
        <w:jc w:val="both"/>
        <w:rPr>
          <w:rFonts w:cs="Arial"/>
        </w:rPr>
      </w:pPr>
    </w:p>
    <w:p w:rsidR="005408C9" w:rsidRPr="00F61656" w:rsidRDefault="005408C9" w:rsidP="005408C9">
      <w:pPr>
        <w:pStyle w:val="Pa9"/>
        <w:spacing w:line="240" w:lineRule="auto"/>
        <w:jc w:val="both"/>
        <w:rPr>
          <w:sz w:val="22"/>
          <w:szCs w:val="22"/>
        </w:rPr>
      </w:pPr>
      <w:r w:rsidRPr="00F61656">
        <w:rPr>
          <w:sz w:val="22"/>
          <w:szCs w:val="22"/>
          <w:lang w:eastAsia="es-ES"/>
        </w:rPr>
        <w:t xml:space="preserve">Els terminis a comptar des de la notificació es computaran des de la data d’enviament de l’avís de notificació, si l’acte objecte de notificació s’ha publicat el mateix dia en el perfil de contractant de l’òrgan de contractació. En cas contrari, els terminis es computaran des de la recepció de la notificació per part de l’empresa a qui s’adreça. </w:t>
      </w:r>
      <w:r w:rsidRPr="00F61656">
        <w:rPr>
          <w:sz w:val="22"/>
          <w:szCs w:val="22"/>
        </w:rPr>
        <w:t>No obstant això, els terminis de les notificacions practicades amb motiu del procediment de recurs especial pel Tribunal Català de Contractes computen en tot cas des de la data d’enviament de l’avís de notificació.</w:t>
      </w:r>
    </w:p>
    <w:p w:rsidR="005408C9" w:rsidRPr="00F61656" w:rsidRDefault="005408C9" w:rsidP="005408C9">
      <w:pPr>
        <w:pStyle w:val="Default"/>
        <w:jc w:val="both"/>
        <w:rPr>
          <w:rFonts w:eastAsia="Calibri"/>
          <w:color w:val="auto"/>
          <w:sz w:val="22"/>
          <w:szCs w:val="22"/>
        </w:rPr>
      </w:pPr>
    </w:p>
    <w:p w:rsidR="005408C9" w:rsidRDefault="005408C9" w:rsidP="005408C9">
      <w:pPr>
        <w:spacing w:after="0" w:line="240" w:lineRule="auto"/>
        <w:jc w:val="both"/>
        <w:rPr>
          <w:rFonts w:cs="Arial"/>
        </w:rPr>
      </w:pPr>
      <w:r w:rsidRPr="00F61656">
        <w:rPr>
          <w:rFonts w:eastAsia="Calibri" w:cs="Arial"/>
          <w:b/>
        </w:rPr>
        <w:t>8.3</w:t>
      </w:r>
      <w:r w:rsidRPr="00F61656">
        <w:rPr>
          <w:rFonts w:eastAsia="Calibri" w:cs="Arial"/>
        </w:rPr>
        <w:t xml:space="preserve"> D’altra banda, p</w:t>
      </w:r>
      <w:r w:rsidRPr="00F61656">
        <w:rPr>
          <w:rFonts w:cs="Arial"/>
        </w:rPr>
        <w:t>er tal de rebre tota la informació relativa a aquesta licitació, les empreses que ho vulguin i, en tot cas, les empreses licitadores s’han de subscriure com a interessades en aquesta licitació, a través del servei de subscripció a les novetats de l’espai virtual de licitació que a tal efecte es posa a disposició a l’adreça web del perfil de contractant de l’òrgan de contractació, accessible a la Plataforma de Serveis de Contractació Pública de la Generalitat:</w:t>
      </w:r>
    </w:p>
    <w:p w:rsidR="005408C9" w:rsidRPr="00F61656" w:rsidRDefault="006423A0" w:rsidP="005408C9">
      <w:pPr>
        <w:spacing w:after="0" w:line="240" w:lineRule="auto"/>
        <w:jc w:val="both"/>
        <w:rPr>
          <w:rFonts w:cs="Arial"/>
        </w:rPr>
      </w:pPr>
      <w:hyperlink r:id="rId14" w:history="1">
        <w:r w:rsidR="005408C9" w:rsidRPr="00BA24FF">
          <w:rPr>
            <w:rStyle w:val="Enlla"/>
            <w:rFonts w:cs="Arial"/>
            <w:bCs/>
          </w:rPr>
          <w:t>https://contractaciopublica.gencat.cat/perfil/eco</w:t>
        </w:r>
      </w:hyperlink>
    </w:p>
    <w:p w:rsidR="005408C9" w:rsidRPr="00F61656" w:rsidRDefault="005408C9" w:rsidP="005408C9">
      <w:pPr>
        <w:spacing w:after="0" w:line="240" w:lineRule="auto"/>
        <w:jc w:val="both"/>
        <w:rPr>
          <w:rFonts w:cs="Arial"/>
          <w:i/>
        </w:rPr>
      </w:pPr>
    </w:p>
    <w:p w:rsidR="005408C9" w:rsidRPr="00F61656" w:rsidRDefault="005408C9" w:rsidP="005408C9">
      <w:pPr>
        <w:spacing w:after="0" w:line="240" w:lineRule="auto"/>
        <w:jc w:val="both"/>
        <w:rPr>
          <w:rFonts w:cs="Arial"/>
        </w:rPr>
      </w:pPr>
      <w:r w:rsidRPr="00F61656">
        <w:rPr>
          <w:rFonts w:cs="Arial"/>
        </w:rPr>
        <w:t>Aquesta subscripció permetrà rebre avís de manera immediata a les adreces electròniques de les persones subscrites de qualsevol novetat, publicació o avís relacionat amb aquesta licitació.</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rPr>
      </w:pPr>
      <w:r w:rsidRPr="00F61656">
        <w:rPr>
          <w:rFonts w:cs="Arial"/>
        </w:rPr>
        <w:t>Així mateix, determinades comunicacions que s’hagin de fer amb ocasió o com a conseqüència del procediment de licitació i d’adjudicació del present contracte es realitzaran mitjançant el tauler d’anuncis associat a l’espai virtual de licitació d’aquesta licitació de la Plataforma de Serveis de Contractació Pública. En aquest tauler d’anuncis electrònic, que deixa constància fefaent de l’autenticitat, la integritat i la data i hora de publicació de la informació publicada, també es publicarà informació relativa tant a la licitació, com al contracte.</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rPr>
      </w:pPr>
      <w:r w:rsidRPr="00F61656">
        <w:rPr>
          <w:rFonts w:cs="Arial"/>
        </w:rPr>
        <w:t>A més, les empreses licitadores també es poden donar d’alta en el Perfil del licitador, prèvia l’autenticació requerida. El Perfil del licitador està constituït per un conjunt de serveis adreçats a les empreses licitadores amb l’objectiu de proveir un espai propi a cada empresa licitadora, amb un seguit d’eines que faciliten l’accés i la gestió d’expedients de contractació del seu interès. Per donar-se d’alta cal fer “clic” en l’apartat “Perfil de licitador” de la Plataforma de Serveis de Contractació Pública i disposar del certificat digital requerit.</w:t>
      </w:r>
    </w:p>
    <w:p w:rsidR="005408C9" w:rsidRPr="00F61656" w:rsidRDefault="005408C9" w:rsidP="005408C9">
      <w:pPr>
        <w:spacing w:after="0" w:line="240" w:lineRule="auto"/>
        <w:jc w:val="both"/>
        <w:rPr>
          <w:rFonts w:cs="Arial"/>
          <w:i/>
        </w:rPr>
      </w:pPr>
    </w:p>
    <w:p w:rsidR="005408C9" w:rsidRPr="00562945" w:rsidRDefault="005408C9" w:rsidP="005408C9">
      <w:pPr>
        <w:spacing w:after="0" w:line="240" w:lineRule="auto"/>
        <w:jc w:val="both"/>
        <w:rPr>
          <w:rFonts w:cs="Arial"/>
          <w:b/>
        </w:rPr>
      </w:pPr>
      <w:r w:rsidRPr="00562945">
        <w:rPr>
          <w:rFonts w:cs="Arial"/>
          <w:b/>
        </w:rPr>
        <w:t xml:space="preserve">8.4 </w:t>
      </w:r>
      <w:r w:rsidRPr="00562945">
        <w:rPr>
          <w:rFonts w:cs="Arial"/>
        </w:rPr>
        <w:t>Certificats digitals:</w:t>
      </w:r>
    </w:p>
    <w:p w:rsidR="005408C9" w:rsidRPr="00562945" w:rsidRDefault="005408C9" w:rsidP="005408C9">
      <w:pPr>
        <w:spacing w:after="0" w:line="240" w:lineRule="auto"/>
        <w:jc w:val="both"/>
        <w:rPr>
          <w:rFonts w:cs="Arial"/>
          <w:b/>
        </w:rPr>
      </w:pPr>
    </w:p>
    <w:p w:rsidR="005408C9" w:rsidRPr="00562945" w:rsidRDefault="005408C9" w:rsidP="005408C9">
      <w:pPr>
        <w:spacing w:after="0" w:line="240" w:lineRule="auto"/>
        <w:jc w:val="both"/>
        <w:rPr>
          <w:rFonts w:cs="Arial"/>
        </w:rPr>
      </w:pPr>
      <w:r w:rsidRPr="00562945">
        <w:rPr>
          <w:rFonts w:cs="Arial"/>
        </w:rPr>
        <w:t>D’acord amb la disposició addicional primera del DL 3/2016, serà suficient l'ús de la signatura electrònica avançada basada en un certificat qualificat o reconegut de signatura electrònica en els termes previstos en el Reglament (UE) 910/2014/UE, del Parlament Europeu i del Consell, de 23 de juliol de 2014, relatiu a la identificació electrònica i els serveis de confiança per a les transaccions electròniques en el mercat interior i pel qual es deroga la Directiva 1999/93/CE. Per tant, aquest és el nivell de seguretat mínim necessari del certificat de signatura electrònica admesa per a la signatura del DEUC i de l’oferta.</w:t>
      </w:r>
    </w:p>
    <w:p w:rsidR="005408C9" w:rsidRPr="00562945" w:rsidRDefault="005408C9" w:rsidP="005408C9">
      <w:pPr>
        <w:spacing w:after="0" w:line="240" w:lineRule="auto"/>
        <w:jc w:val="both"/>
        <w:rPr>
          <w:rFonts w:cs="Arial"/>
        </w:rPr>
      </w:pPr>
    </w:p>
    <w:p w:rsidR="005408C9" w:rsidRPr="00562945" w:rsidRDefault="005408C9" w:rsidP="005408C9">
      <w:pPr>
        <w:spacing w:after="0" w:line="240" w:lineRule="auto"/>
        <w:jc w:val="both"/>
        <w:rPr>
          <w:rFonts w:cs="Arial"/>
        </w:rPr>
      </w:pPr>
      <w:r w:rsidRPr="00562945">
        <w:rPr>
          <w:rFonts w:cs="Arial"/>
        </w:rPr>
        <w:t xml:space="preserve">Pel que fa als certificats estrangers comunitaris, s’acceptaran els certificats qualificats a qualsevol país de la Unió Europea d’acord amb l’article 25.3 del Reglament (UE) 910/2014/UE sobre identificació electrònica i serveis de confiança, esmentat, el qual disposa que “una signatura electrònica qualificada basada en un certificat qualificat emès a un Estat membre serà reconeguda com a signatura electrònica qualificada a la resta dels Estats membres”. </w:t>
      </w:r>
    </w:p>
    <w:p w:rsidR="005408C9" w:rsidRPr="00562945" w:rsidRDefault="005408C9" w:rsidP="005408C9">
      <w:pPr>
        <w:spacing w:after="0" w:line="240" w:lineRule="auto"/>
        <w:jc w:val="both"/>
        <w:rPr>
          <w:rFonts w:cs="Arial"/>
        </w:rPr>
      </w:pPr>
    </w:p>
    <w:p w:rsidR="005408C9" w:rsidRPr="002B67D4" w:rsidRDefault="005408C9" w:rsidP="005408C9">
      <w:pPr>
        <w:spacing w:after="0" w:line="240" w:lineRule="auto"/>
        <w:jc w:val="both"/>
        <w:rPr>
          <w:rFonts w:cs="Arial"/>
        </w:rPr>
      </w:pPr>
      <w:r w:rsidRPr="002B67D4">
        <w:rPr>
          <w:rFonts w:cs="Arial"/>
        </w:rPr>
        <w:t>Tal com estableix l’article 22 d’aquesta mateix Reglament, la Comissió posa a disposició del públic, mitjançant un canal segur, la informació relativa a les llistes de confiança de cada Estat membre, on es publiquen els serveis de certificació qualificats a admetre.</w:t>
      </w:r>
    </w:p>
    <w:p w:rsidR="005408C9" w:rsidRPr="002B67D4" w:rsidRDefault="005408C9" w:rsidP="005408C9">
      <w:pPr>
        <w:spacing w:after="0" w:line="240" w:lineRule="auto"/>
        <w:jc w:val="both"/>
        <w:rPr>
          <w:rFonts w:cs="Arial"/>
        </w:rPr>
      </w:pPr>
    </w:p>
    <w:p w:rsidR="005408C9" w:rsidRPr="002B67D4" w:rsidRDefault="005408C9" w:rsidP="005408C9">
      <w:pPr>
        <w:spacing w:after="0" w:line="240" w:lineRule="auto"/>
        <w:jc w:val="both"/>
        <w:rPr>
          <w:rFonts w:cs="Arial"/>
        </w:rPr>
      </w:pPr>
      <w:r w:rsidRPr="002B67D4">
        <w:rPr>
          <w:rFonts w:cs="Arial"/>
          <w:iCs/>
          <w:color w:val="000000"/>
        </w:rPr>
        <w:t>Llista: https://ec.europa.eu/information_society/policy/esignature/trusted-list/tl-mp.xml</w:t>
      </w:r>
      <w:hyperlink r:id="rId15" w:tgtFrame="_blank" w:history="1">
        <w:r w:rsidRPr="002B67D4">
          <w:rPr>
            <w:rStyle w:val="Enlla"/>
            <w:rFonts w:cs="Arial"/>
            <w:iCs/>
          </w:rPr>
          <w:t>https://ec.europa.eu/information_society/policy/esignature/trusted-list/tl-mp.xml</w:t>
        </w:r>
      </w:hyperlink>
    </w:p>
    <w:p w:rsidR="005408C9" w:rsidRPr="002B67D4" w:rsidRDefault="005408C9" w:rsidP="005408C9">
      <w:pPr>
        <w:spacing w:after="0" w:line="240" w:lineRule="auto"/>
        <w:jc w:val="both"/>
        <w:rPr>
          <w:rFonts w:cs="Arial"/>
          <w:iCs/>
          <w:color w:val="000000"/>
        </w:rPr>
      </w:pPr>
    </w:p>
    <w:p w:rsidR="005408C9" w:rsidRPr="002B67D4" w:rsidRDefault="005408C9" w:rsidP="005408C9">
      <w:pPr>
        <w:spacing w:after="0" w:line="240" w:lineRule="auto"/>
        <w:jc w:val="both"/>
        <w:rPr>
          <w:rFonts w:cs="Arial"/>
        </w:rPr>
      </w:pPr>
      <w:r w:rsidRPr="002B67D4">
        <w:rPr>
          <w:rFonts w:cs="Arial"/>
          <w:iCs/>
          <w:color w:val="000000"/>
        </w:rPr>
        <w:t xml:space="preserve">Eina de consulta: </w:t>
      </w:r>
      <w:hyperlink r:id="rId16" w:tgtFrame="_blank" w:history="1">
        <w:r w:rsidRPr="002B67D4">
          <w:rPr>
            <w:rStyle w:val="Enlla"/>
            <w:rFonts w:cs="Arial"/>
            <w:iCs/>
          </w:rPr>
          <w:t>http://tlbrowser.tsl.website/tools/</w:t>
        </w:r>
      </w:hyperlink>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22" w:name="_Toc21500328"/>
      <w:bookmarkStart w:id="23" w:name="_Toc34139667"/>
      <w:r w:rsidRPr="00F61656">
        <w:rPr>
          <w:rFonts w:ascii="Arial" w:hAnsi="Arial" w:cs="Arial"/>
          <w:i w:val="0"/>
          <w:sz w:val="22"/>
          <w:szCs w:val="22"/>
        </w:rPr>
        <w:t>Novena. Aptitud per contractar</w:t>
      </w:r>
      <w:bookmarkEnd w:id="22"/>
      <w:bookmarkEnd w:id="23"/>
    </w:p>
    <w:p w:rsidR="005408C9" w:rsidRPr="00F61656" w:rsidRDefault="005408C9" w:rsidP="005408C9">
      <w:pPr>
        <w:spacing w:after="0" w:line="240" w:lineRule="auto"/>
        <w:jc w:val="both"/>
        <w:rPr>
          <w:rFonts w:cs="Arial"/>
          <w:b/>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b/>
          <w:snapToGrid w:val="0"/>
          <w:lang w:eastAsia="es-ES"/>
        </w:rPr>
        <w:t xml:space="preserve">9.1 </w:t>
      </w:r>
      <w:r w:rsidRPr="00F61656">
        <w:rPr>
          <w:rFonts w:cs="Arial"/>
          <w:snapToGrid w:val="0"/>
          <w:lang w:eastAsia="es-ES"/>
        </w:rPr>
        <w:t>Estan facultades per participar en aquesta licitació i subscriure, si escau, el contracte corresponent les persones naturals o jurídiques, espanyoles o estrangeres, que reuneixin les condicions següents:</w:t>
      </w:r>
    </w:p>
    <w:p w:rsidR="005408C9" w:rsidRPr="00F61656" w:rsidRDefault="005408C9" w:rsidP="005408C9">
      <w:pPr>
        <w:spacing w:after="0" w:line="240" w:lineRule="auto"/>
        <w:jc w:val="both"/>
        <w:rPr>
          <w:rFonts w:cs="Arial"/>
          <w:snapToGrid w:val="0"/>
          <w:lang w:eastAsia="es-ES"/>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 xml:space="preserve">Tenir personalitat jurídica i plena capacitat d’obrar, d’acord amb el que preveu l’article 65 de la LCSP; </w:t>
      </w:r>
    </w:p>
    <w:p w:rsidR="005408C9" w:rsidRPr="00F61656" w:rsidRDefault="005408C9" w:rsidP="005408C9">
      <w:pPr>
        <w:pStyle w:val="Pargrafdellista"/>
        <w:contextualSpacing w:val="0"/>
        <w:jc w:val="both"/>
        <w:rPr>
          <w:rFonts w:ascii="Arial" w:hAnsi="Arial" w:cs="Arial"/>
          <w:snapToGrid w:val="0"/>
          <w:sz w:val="22"/>
          <w:szCs w:val="22"/>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No estar</w:t>
      </w:r>
      <w:r w:rsidRPr="00F61656">
        <w:rPr>
          <w:rFonts w:ascii="Arial" w:hAnsi="Arial" w:cs="Arial"/>
          <w:sz w:val="22"/>
          <w:szCs w:val="22"/>
        </w:rPr>
        <w:t xml:space="preserve"> </w:t>
      </w:r>
      <w:r w:rsidRPr="00F61656">
        <w:rPr>
          <w:rFonts w:ascii="Arial" w:hAnsi="Arial" w:cs="Arial"/>
          <w:snapToGrid w:val="0"/>
          <w:sz w:val="22"/>
          <w:szCs w:val="22"/>
        </w:rPr>
        <w:t xml:space="preserve">incurses en alguna de les circumstàncies de prohibició de contractar recollides en l’article 71 de la LCSP, la qual cosa poden acreditar per qualsevol dels mitjans establerts en l’article 85 de la LCSP; </w:t>
      </w:r>
    </w:p>
    <w:p w:rsidR="005408C9" w:rsidRPr="00F61656" w:rsidRDefault="005408C9" w:rsidP="005408C9">
      <w:pPr>
        <w:spacing w:after="0" w:line="240" w:lineRule="auto"/>
        <w:jc w:val="both"/>
        <w:rPr>
          <w:rFonts w:cs="Arial"/>
          <w:snapToGrid w:val="0"/>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 xml:space="preserve">Acreditar la solvència requerida, en els termes establerts en la clàusula desena d’aquest plec; </w:t>
      </w:r>
    </w:p>
    <w:p w:rsidR="005408C9" w:rsidRPr="00F61656" w:rsidRDefault="005408C9" w:rsidP="005408C9">
      <w:pPr>
        <w:pStyle w:val="Pargrafdellista"/>
        <w:ind w:left="502"/>
        <w:contextualSpacing w:val="0"/>
        <w:jc w:val="both"/>
        <w:rPr>
          <w:rFonts w:ascii="Arial" w:hAnsi="Arial" w:cs="Arial"/>
          <w:snapToGrid w:val="0"/>
          <w:sz w:val="22"/>
          <w:szCs w:val="22"/>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Tenir l’habilitació empresarial o professional que, si s’escau, sigui exigible per dur a terme la prestació que constitueixi l’objecte del contracte; i</w:t>
      </w:r>
    </w:p>
    <w:p w:rsidR="005408C9" w:rsidRPr="00F61656" w:rsidRDefault="005408C9" w:rsidP="005408C9">
      <w:pPr>
        <w:pStyle w:val="Pargrafdellista"/>
        <w:ind w:left="502"/>
        <w:contextualSpacing w:val="0"/>
        <w:jc w:val="both"/>
        <w:rPr>
          <w:rFonts w:ascii="Arial" w:hAnsi="Arial" w:cs="Arial"/>
          <w:snapToGrid w:val="0"/>
          <w:sz w:val="22"/>
          <w:szCs w:val="22"/>
        </w:rPr>
      </w:pPr>
    </w:p>
    <w:p w:rsidR="005408C9" w:rsidRPr="00F61656" w:rsidRDefault="005408C9" w:rsidP="005408C9">
      <w:pPr>
        <w:pStyle w:val="Pargrafdellista"/>
        <w:numPr>
          <w:ilvl w:val="0"/>
          <w:numId w:val="4"/>
        </w:numPr>
        <w:contextualSpacing w:val="0"/>
        <w:jc w:val="both"/>
        <w:rPr>
          <w:rFonts w:ascii="Arial" w:hAnsi="Arial" w:cs="Arial"/>
          <w:snapToGrid w:val="0"/>
          <w:sz w:val="22"/>
          <w:szCs w:val="22"/>
        </w:rPr>
      </w:pPr>
      <w:r w:rsidRPr="00F61656">
        <w:rPr>
          <w:rFonts w:ascii="Arial" w:hAnsi="Arial" w:cs="Arial"/>
          <w:snapToGrid w:val="0"/>
          <w:sz w:val="22"/>
          <w:szCs w:val="22"/>
        </w:rPr>
        <w:t>A més, quan, per així determinar-ho la normativa aplicable, se li requereixin a l’empresa contractista determinats requisits relatius a la seva organització, destinació dels seus beneficis, sistema de finançament o altres per poder participar en el procediment d'adjudicació, aquests s’han d’acreditar per les empreses licitadores.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Així mateix,  les prestacions objecte d’aquest contracte han d’estar compreses dins de les finalitats, objecte o àmbit d’activitat de les empreses licitadores, segons resulti dels seus estatuts o de les seves regles fundacionals. </w:t>
      </w: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Les circumstàncies relatives a la capacitat, solvència i absència de prohibicions de contractar han de concórrer en la data final de presentació d’ofertes i subsistir en el moment de perfecció del contracte.</w:t>
      </w:r>
    </w:p>
    <w:p w:rsidR="005408C9" w:rsidRPr="00F61656" w:rsidRDefault="005408C9" w:rsidP="005408C9">
      <w:pPr>
        <w:tabs>
          <w:tab w:val="left" w:pos="0"/>
          <w:tab w:val="left" w:pos="680"/>
          <w:tab w:val="left" w:pos="1473"/>
          <w:tab w:val="left" w:pos="4320"/>
        </w:tabs>
        <w:spacing w:after="0" w:line="240" w:lineRule="auto"/>
        <w:jc w:val="both"/>
        <w:rPr>
          <w:rFonts w:cs="Arial"/>
          <w:i/>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 xml:space="preserve">9.2 </w:t>
      </w:r>
      <w:r w:rsidRPr="00F61656">
        <w:rPr>
          <w:rFonts w:cs="Arial"/>
          <w:snapToGrid w:val="0"/>
          <w:lang w:eastAsia="es-ES"/>
        </w:rPr>
        <w:t>La capacitat d’obrar de les empreses espanyoles persones jurídiques s’acredita mitjançant l’escriptura de constitució o modificació inscrita en el Registre Mercantil, quan sigui exigible conforme a la legislació mercantil. Quan no ho sigui, s’acredita mitjançant l’escriptura o document de constitució, estatuts o acta fundacional, en què constin les normes que regulen la seva activitat, inscrits, si s’escau, en el corresponent registre oficial. També cal aportar el NIF de l’empresa.</w:t>
      </w: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snapToGrid w:val="0"/>
          <w:lang w:eastAsia="es-ES"/>
        </w:rPr>
        <w:t>La capacitat d’obrar de les empreses espanyoles persones físiques s’acredita amb la presentació del NIF.</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 capacitat d’obrar de les empreses no espanyoles d’Estats membres de la Unió Europea o signataris de l’Acord sobre Espai Econòmic Europeu s’ha d’acreditar mitjançant la inscripció en els registres professionals o mercantils adients del seu Estat membre d’establiment o la presentació d’una declaració jurada o una de les certificacions que s’indiquen en l’annex XI de la Directiva 2014/24/UE.</w:t>
      </w:r>
    </w:p>
    <w:p w:rsidR="005408C9" w:rsidRPr="00F61656" w:rsidRDefault="005408C9" w:rsidP="005408C9">
      <w:pPr>
        <w:spacing w:after="0" w:line="240" w:lineRule="auto"/>
        <w:jc w:val="both"/>
        <w:rPr>
          <w:rFonts w:cs="Arial"/>
          <w:lang w:eastAsia="es-ES"/>
        </w:rPr>
      </w:pPr>
    </w:p>
    <w:p w:rsidR="005408C9" w:rsidRPr="00D03691" w:rsidRDefault="005408C9" w:rsidP="005408C9">
      <w:pPr>
        <w:spacing w:after="0" w:line="240" w:lineRule="auto"/>
        <w:jc w:val="both"/>
        <w:rPr>
          <w:rFonts w:cs="Arial"/>
          <w:snapToGrid w:val="0"/>
          <w:lang w:eastAsia="es-ES"/>
        </w:rPr>
      </w:pPr>
      <w:r w:rsidRPr="00F61656">
        <w:rPr>
          <w:rFonts w:cs="Arial"/>
          <w:snapToGrid w:val="0"/>
          <w:lang w:eastAsia="es-ES"/>
        </w:rPr>
        <w:t xml:space="preserve">La capacitat d’obrar de les empreses estrangeres d’Estats no membres de la Unió Europea ni signataris de l’Acord sobre Espai Econòmic Europeu s’acredita amb l’aportació d’un informe emès per la missió diplomàtica permanent o per l’oficina consular d’Espanya del lloc del domicili de l’empresa, en el qual consti, prèvia acreditació per l’empresa, que figuren inscrites en el registre local professional, comercial o anàleg, o, en el seu defecte, que actuen </w:t>
      </w:r>
      <w:r w:rsidRPr="00D03691">
        <w:rPr>
          <w:rFonts w:cs="Arial"/>
          <w:snapToGrid w:val="0"/>
          <w:lang w:eastAsia="es-ES"/>
        </w:rPr>
        <w:t>habitualment en el tràfic local dins l’àmbit de les activitats que abasta l’objecte del contracte. També han d’aportar un informe de la missió diplomàtica permanent d’Espanya o de la Secretaria General de Comerç Exterior, que acrediti que l’Estat del qual són nacionals ha signat l’Acord sobre contractació pública de l’Organització Mundial del Comerç (OMC), sempre que es tracti de contractes subjectes a regulació harmonitzada –de valor estimat igual o superior a 221.000 euros– o, en cas contrari, l’informe de reciprocitat al que fa referència l’article 80 de la LCSP.</w:t>
      </w:r>
    </w:p>
    <w:p w:rsidR="005408C9" w:rsidRPr="00F61656" w:rsidRDefault="005408C9" w:rsidP="005408C9">
      <w:pPr>
        <w:spacing w:after="0" w:line="240" w:lineRule="auto"/>
        <w:jc w:val="both"/>
        <w:rPr>
          <w:rFonts w:cs="Arial"/>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b/>
          <w:snapToGrid w:val="0"/>
          <w:lang w:eastAsia="es-ES"/>
        </w:rPr>
        <w:t>9.3</w:t>
      </w:r>
      <w:r w:rsidRPr="00F61656">
        <w:rPr>
          <w:rFonts w:cs="Arial"/>
          <w:snapToGrid w:val="0"/>
          <w:lang w:eastAsia="es-ES"/>
        </w:rPr>
        <w:t xml:space="preserve"> També poden participar en aquesta licitació les unions d’empreses que es constitueixin temporalment a aquest efecte (UTE), sense que sigui necessària formalitzar-les en escriptura pública fins que no se’ls hagi adjudicat el contracte. Aquestes empreses queden obligades solidàriament davant l’Administració i han de nomenar una persona representant o apoderada única amb poders suficients per exercir els drets i complir les obligacions que es derivin del contracte fins a la seva extinció, sense perjudici que les empreses atorguin poders mancomunats per a cobraments i pagaments d’una quantia significativa.</w:t>
      </w:r>
    </w:p>
    <w:p w:rsidR="005408C9" w:rsidRPr="00F61656" w:rsidRDefault="005408C9" w:rsidP="005408C9">
      <w:pPr>
        <w:spacing w:after="0" w:line="240" w:lineRule="auto"/>
        <w:jc w:val="both"/>
        <w:rPr>
          <w:rFonts w:cs="Arial"/>
          <w:b/>
          <w:snapToGrid w:val="0"/>
          <w:spacing w:val="-3"/>
          <w:lang w:eastAsia="es-ES"/>
        </w:rPr>
      </w:pPr>
    </w:p>
    <w:p w:rsidR="005408C9" w:rsidRPr="00F61656" w:rsidRDefault="005408C9" w:rsidP="005408C9">
      <w:pPr>
        <w:spacing w:after="0" w:line="240" w:lineRule="auto"/>
        <w:jc w:val="both"/>
        <w:rPr>
          <w:rFonts w:cs="Arial"/>
          <w:snapToGrid w:val="0"/>
          <w:spacing w:val="-3"/>
          <w:lang w:eastAsia="es-ES"/>
        </w:rPr>
      </w:pPr>
      <w:r w:rsidRPr="00F61656">
        <w:rPr>
          <w:rFonts w:cs="Arial"/>
          <w:b/>
          <w:snapToGrid w:val="0"/>
          <w:spacing w:val="-3"/>
          <w:lang w:eastAsia="es-ES"/>
        </w:rPr>
        <w:t>9.4</w:t>
      </w:r>
      <w:r w:rsidRPr="00F61656">
        <w:rPr>
          <w:rFonts w:cs="Arial"/>
          <w:snapToGrid w:val="0"/>
          <w:spacing w:val="-3"/>
          <w:lang w:eastAsia="es-ES"/>
        </w:rPr>
        <w:t xml:space="preserve"> La durada de la UTE ha de coincidir, almenys, amb la del contracte fins a la seva</w:t>
      </w:r>
      <w:r>
        <w:rPr>
          <w:rFonts w:cs="Arial"/>
          <w:snapToGrid w:val="0"/>
          <w:spacing w:val="-3"/>
          <w:lang w:eastAsia="es-ES"/>
        </w:rPr>
        <w:t xml:space="preserve"> </w:t>
      </w:r>
      <w:r w:rsidRPr="00F61656">
        <w:rPr>
          <w:rFonts w:cs="Arial"/>
          <w:snapToGrid w:val="0"/>
          <w:spacing w:val="-3"/>
          <w:lang w:eastAsia="es-ES"/>
        </w:rPr>
        <w:t>extinció.</w:t>
      </w:r>
    </w:p>
    <w:p w:rsidR="005408C9" w:rsidRPr="00F61656" w:rsidRDefault="005408C9" w:rsidP="005408C9">
      <w:pPr>
        <w:spacing w:after="0" w:line="240" w:lineRule="auto"/>
        <w:jc w:val="both"/>
        <w:rPr>
          <w:rFonts w:cs="Arial"/>
          <w:b/>
          <w:snapToGrid w:val="0"/>
          <w:spacing w:val="-3"/>
          <w:lang w:eastAsia="es-ES"/>
        </w:rPr>
      </w:pPr>
    </w:p>
    <w:p w:rsidR="005408C9" w:rsidRPr="00F61656" w:rsidRDefault="005408C9" w:rsidP="005408C9">
      <w:pPr>
        <w:spacing w:after="0" w:line="240" w:lineRule="auto"/>
        <w:jc w:val="both"/>
        <w:rPr>
          <w:rFonts w:cs="Arial"/>
          <w:i/>
          <w:snapToGrid w:val="0"/>
          <w:spacing w:val="-3"/>
          <w:lang w:eastAsia="es-ES"/>
        </w:rPr>
      </w:pPr>
      <w:r w:rsidRPr="00F61656">
        <w:rPr>
          <w:rFonts w:cs="Arial"/>
          <w:b/>
          <w:snapToGrid w:val="0"/>
          <w:spacing w:val="-3"/>
          <w:lang w:eastAsia="es-ES"/>
        </w:rPr>
        <w:t>9.</w:t>
      </w:r>
      <w:r w:rsidRPr="00530541">
        <w:rPr>
          <w:rFonts w:cs="Arial"/>
          <w:b/>
          <w:snapToGrid w:val="0"/>
          <w:spacing w:val="-3"/>
          <w:lang w:eastAsia="es-ES"/>
        </w:rPr>
        <w:t>5</w:t>
      </w:r>
      <w:r>
        <w:rPr>
          <w:rFonts w:cs="Arial"/>
          <w:snapToGrid w:val="0"/>
          <w:spacing w:val="-3"/>
          <w:lang w:eastAsia="es-ES"/>
        </w:rPr>
        <w:t xml:space="preserve"> </w:t>
      </w:r>
      <w:r w:rsidRPr="00530541">
        <w:rPr>
          <w:rFonts w:cs="Arial"/>
          <w:snapToGrid w:val="0"/>
          <w:spacing w:val="-3"/>
          <w:lang w:eastAsia="es-ES"/>
        </w:rPr>
        <w:t>Les</w:t>
      </w:r>
      <w:r w:rsidRPr="00F61656">
        <w:rPr>
          <w:rFonts w:cs="Arial"/>
          <w:snapToGrid w:val="0"/>
          <w:spacing w:val="-3"/>
          <w:lang w:eastAsia="es-ES"/>
        </w:rPr>
        <w:t xml:space="preserve"> empreses que vulguin constituir unions temporals d’empreses per participar en licitacions públiques es poden trobar mitjançant la utilització de la funcionalitat punt de trobada de la Plataforma de Serveis de Contractació Pública de la Generalitat, que es troba dins l’apartat “Perfil del licitador”. </w:t>
      </w:r>
    </w:p>
    <w:p w:rsidR="005408C9" w:rsidRPr="00F61656" w:rsidRDefault="005408C9" w:rsidP="005408C9">
      <w:pPr>
        <w:spacing w:after="0" w:line="240" w:lineRule="auto"/>
        <w:jc w:val="both"/>
        <w:rPr>
          <w:rFonts w:cs="Arial"/>
          <w:snapToGrid w:val="0"/>
          <w:color w:val="FF0000"/>
          <w:spacing w:val="-3"/>
          <w:lang w:eastAsia="es-ES"/>
        </w:rPr>
      </w:pPr>
    </w:p>
    <w:p w:rsidR="005408C9" w:rsidRPr="00F61656" w:rsidRDefault="005408C9" w:rsidP="005408C9">
      <w:pPr>
        <w:spacing w:after="0" w:line="240" w:lineRule="auto"/>
        <w:jc w:val="both"/>
        <w:rPr>
          <w:rFonts w:cs="Arial"/>
          <w:snapToGrid w:val="0"/>
          <w:spacing w:val="-3"/>
          <w:lang w:eastAsia="es-ES"/>
        </w:rPr>
      </w:pPr>
      <w:r w:rsidRPr="00F61656">
        <w:rPr>
          <w:rFonts w:cs="Arial"/>
          <w:b/>
          <w:snapToGrid w:val="0"/>
          <w:spacing w:val="-3"/>
          <w:lang w:eastAsia="es-ES"/>
        </w:rPr>
        <w:t>9.6</w:t>
      </w:r>
      <w:r w:rsidRPr="00F61656">
        <w:rPr>
          <w:rFonts w:cs="Arial"/>
          <w:snapToGrid w:val="0"/>
          <w:spacing w:val="-3"/>
          <w:lang w:eastAsia="es-ES"/>
        </w:rPr>
        <w:t xml:space="preserve"> Les empreses que hagin participat en l’elaboració de les especificacions tècniques o dels documents preparatoris del contracte o hagin assessorat a l’òrgan de contractació durant la preparació del procediment de contractació, poden participar en la licitació sempre que es garanteixi que la seva participació no falseja la competència.</w:t>
      </w:r>
    </w:p>
    <w:p w:rsidR="005408C9" w:rsidRPr="00F61656" w:rsidRDefault="005408C9" w:rsidP="005408C9">
      <w:pPr>
        <w:spacing w:after="0" w:line="240" w:lineRule="auto"/>
        <w:jc w:val="both"/>
        <w:rPr>
          <w:rFonts w:cs="Arial"/>
          <w:i/>
          <w:snapToGrid w:val="0"/>
          <w:spacing w:val="-3"/>
          <w:lang w:eastAsia="es-ES"/>
        </w:rPr>
      </w:pPr>
    </w:p>
    <w:p w:rsidR="005408C9" w:rsidRPr="00F61656" w:rsidRDefault="005408C9" w:rsidP="005408C9">
      <w:pPr>
        <w:pStyle w:val="Ttol2"/>
        <w:spacing w:before="0" w:after="0"/>
        <w:jc w:val="both"/>
        <w:rPr>
          <w:rFonts w:ascii="Arial" w:hAnsi="Arial" w:cs="Arial"/>
          <w:i w:val="0"/>
          <w:snapToGrid w:val="0"/>
          <w:sz w:val="22"/>
          <w:szCs w:val="22"/>
        </w:rPr>
      </w:pPr>
      <w:bookmarkStart w:id="24" w:name="_Toc21500329"/>
      <w:bookmarkStart w:id="25" w:name="_Toc34139668"/>
      <w:r w:rsidRPr="00F61656">
        <w:rPr>
          <w:rFonts w:ascii="Arial" w:hAnsi="Arial" w:cs="Arial"/>
          <w:i w:val="0"/>
          <w:snapToGrid w:val="0"/>
          <w:sz w:val="22"/>
          <w:szCs w:val="22"/>
        </w:rPr>
        <w:t>Desena. Solvència de les empreses licitadores</w:t>
      </w:r>
      <w:bookmarkEnd w:id="24"/>
      <w:bookmarkEnd w:id="25"/>
    </w:p>
    <w:p w:rsidR="005408C9" w:rsidRPr="00F61656" w:rsidRDefault="005408C9" w:rsidP="005408C9">
      <w:pPr>
        <w:spacing w:after="0" w:line="240" w:lineRule="auto"/>
        <w:jc w:val="both"/>
        <w:rPr>
          <w:rFonts w:cs="Arial"/>
          <w:b/>
          <w:snapToGrid w:val="0"/>
          <w:lang w:eastAsia="es-ES"/>
        </w:rPr>
      </w:pPr>
    </w:p>
    <w:p w:rsidR="005408C9" w:rsidRPr="00E15D4B" w:rsidRDefault="005408C9" w:rsidP="005408C9">
      <w:pPr>
        <w:spacing w:after="0" w:line="240" w:lineRule="auto"/>
        <w:jc w:val="both"/>
        <w:rPr>
          <w:rFonts w:cs="Arial"/>
          <w:lang w:eastAsia="es-ES"/>
        </w:rPr>
      </w:pPr>
      <w:r w:rsidRPr="00F61656">
        <w:rPr>
          <w:rFonts w:cs="Arial"/>
          <w:b/>
          <w:lang w:eastAsia="es-ES"/>
        </w:rPr>
        <w:t xml:space="preserve">10.1 </w:t>
      </w:r>
      <w:r w:rsidRPr="00F61656">
        <w:rPr>
          <w:rFonts w:cs="Arial"/>
          <w:lang w:eastAsia="es-ES"/>
        </w:rPr>
        <w:t xml:space="preserve">Les empreses han d’acreditar que compleixen els requisits mínims de solvència que es detallen en </w:t>
      </w:r>
      <w:r w:rsidRPr="00F61656">
        <w:rPr>
          <w:rFonts w:cs="Arial"/>
          <w:b/>
          <w:lang w:eastAsia="es-ES"/>
        </w:rPr>
        <w:t>l’apartat G.1 del quadre de característiques</w:t>
      </w:r>
      <w:r w:rsidRPr="00F61656">
        <w:rPr>
          <w:rFonts w:cs="Arial"/>
          <w:lang w:eastAsia="es-ES"/>
        </w:rPr>
        <w:t xml:space="preserve">, bé a través dels mitjans d’acreditació que es relacionen en aquest mateix apartat </w:t>
      </w:r>
      <w:r w:rsidRPr="00F61656">
        <w:rPr>
          <w:rFonts w:cs="Arial"/>
          <w:b/>
          <w:lang w:eastAsia="es-ES"/>
        </w:rPr>
        <w:t>G.1 del quadre de característiques</w:t>
      </w:r>
      <w:r w:rsidRPr="00F61656">
        <w:rPr>
          <w:rFonts w:cs="Arial"/>
          <w:lang w:eastAsia="es-ES"/>
        </w:rPr>
        <w:t xml:space="preserve">, o bé alternativament mitjançant la classificació equivalent a aquesta solvència, que s’assenyala en </w:t>
      </w:r>
      <w:r w:rsidRPr="00F61656">
        <w:rPr>
          <w:rFonts w:cs="Arial"/>
          <w:b/>
          <w:lang w:eastAsia="es-ES"/>
        </w:rPr>
        <w:t>l’apartat G.2 del mateix quadre de característiques</w:t>
      </w:r>
      <w:r w:rsidRPr="00F61656">
        <w:rPr>
          <w:rFonts w:cs="Arial"/>
          <w:lang w:eastAsia="es-ES"/>
        </w:rPr>
        <w:t>.</w:t>
      </w:r>
      <w:r>
        <w:rPr>
          <w:rFonts w:cs="Arial"/>
          <w:lang w:eastAsia="es-ES"/>
        </w:rPr>
        <w:t xml:space="preserve"> </w:t>
      </w:r>
      <w:r w:rsidRPr="00E15D4B">
        <w:rPr>
          <w:rFonts w:cs="Arial"/>
          <w:lang w:eastAsia="es-ES"/>
        </w:rPr>
        <w:t>Quan aquests mitjans superin els mínims fixats als articles 87.3 i 90.2 de la LCSP, estaran justificats a l’expedient a través de l’informe corresponent.</w:t>
      </w:r>
    </w:p>
    <w:p w:rsidR="005408C9"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A les empreses que, per una raó vàlida, no estiguin en condicions de presentar les referències sol·licitades en l’</w:t>
      </w:r>
      <w:r>
        <w:rPr>
          <w:rFonts w:cs="Arial"/>
          <w:b/>
          <w:lang w:eastAsia="es-ES"/>
        </w:rPr>
        <w:t>apartat G</w:t>
      </w:r>
      <w:r w:rsidRPr="00F61656">
        <w:rPr>
          <w:rFonts w:cs="Arial"/>
          <w:b/>
          <w:lang w:eastAsia="es-ES"/>
        </w:rPr>
        <w:t xml:space="preserve"> del quadre de característiques </w:t>
      </w:r>
      <w:r w:rsidRPr="00F61656">
        <w:rPr>
          <w:rFonts w:cs="Arial"/>
          <w:lang w:eastAsia="es-ES"/>
        </w:rPr>
        <w:t xml:space="preserve">per acreditar la seva solvència econòmica i financera, se les autoritzarà a acreditar-la per mitjà de qualsevol altre document que l’òrgan de contractació consideri apropiat.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10.2</w:t>
      </w:r>
      <w:r w:rsidRPr="00F61656">
        <w:rPr>
          <w:rFonts w:cs="Arial"/>
          <w:lang w:eastAsia="es-ES"/>
        </w:rPr>
        <w:t xml:space="preserve"> Les empreses licitadores s’han de comprometre a dedicar o adscriure a l’execució del contracte els mitjans personals o materials suficients que s’indiquen en l’</w:t>
      </w:r>
      <w:r w:rsidRPr="00F61656">
        <w:rPr>
          <w:rFonts w:cs="Arial"/>
          <w:b/>
          <w:lang w:eastAsia="es-ES"/>
        </w:rPr>
        <w:t>apartat G.3 del quadre de característiques</w:t>
      </w:r>
      <w:r w:rsidRPr="00F61656">
        <w:rPr>
          <w:rFonts w:cs="Arial"/>
          <w:lang w:eastAsia="es-ES"/>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10.3 </w:t>
      </w:r>
      <w:r w:rsidRPr="00F61656">
        <w:rPr>
          <w:rFonts w:cs="Arial"/>
          <w:lang w:eastAsia="es-ES"/>
        </w:rPr>
        <w:t>Les empreses licitadores poden recórrer per a l’execució del contracte a les capacitats d'altres entitats, amb independència de la naturalesa jurídica dels vincles que tinguin amb elles, per tal d’acreditar la seva solvència econòmica i financera i tècnica i professional, sempre que aquestes entitats no estiguin incurses en prohibició de contractar i que les empreses licitadores demostrin que durant tota la durada de l’execució del contracte disposaran efectivament dels recursos necessaris mitjançant la presentació a tal efecte del compromís per escrit de les entitats esmentades.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No obstant això, respecte als criteris relatius als títols d'estudis i professionals i a l'experiència professional, les empreses només poden recórrer a les capacitats d'altres entitats si aquestes presten els serveis per als quals són necessàries les capacitats esmentades.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les mateixes condicions, les UTE poden recórrer a les capacitats dels participants en la unió o d'altres entitats.</w:t>
      </w:r>
    </w:p>
    <w:p w:rsidR="005408C9" w:rsidRPr="00F61656" w:rsidRDefault="005408C9" w:rsidP="005408C9">
      <w:pPr>
        <w:spacing w:after="0" w:line="240" w:lineRule="auto"/>
        <w:jc w:val="both"/>
        <w:rPr>
          <w:rFonts w:cs="Arial"/>
          <w:lang w:eastAsia="es-ES"/>
        </w:rPr>
      </w:pPr>
    </w:p>
    <w:p w:rsidR="005408C9" w:rsidRPr="00961DF0" w:rsidRDefault="005408C9" w:rsidP="005408C9">
      <w:pPr>
        <w:spacing w:after="0" w:line="240" w:lineRule="auto"/>
        <w:jc w:val="both"/>
        <w:rPr>
          <w:rFonts w:cs="Arial"/>
          <w:lang w:eastAsia="es-ES"/>
        </w:rPr>
      </w:pPr>
      <w:r w:rsidRPr="00961DF0">
        <w:rPr>
          <w:rFonts w:cs="Arial"/>
          <w:lang w:eastAsia="es-ES"/>
        </w:rPr>
        <w:t>Si una empresa recorre a les capacitats d'altres entitats respecte als requisits de solvència econòmica i financera, es podrà exigir formes de responsabilitat conjunta entre l’empresa i les entitats esmentades en l’execució del contracte, fins i tot que siguin responsables solidàriament.</w:t>
      </w:r>
    </w:p>
    <w:p w:rsidR="005408C9" w:rsidRPr="00961DF0" w:rsidRDefault="005408C9" w:rsidP="005408C9">
      <w:pPr>
        <w:spacing w:after="0" w:line="240" w:lineRule="auto"/>
        <w:jc w:val="both"/>
        <w:rPr>
          <w:rFonts w:cs="Arial"/>
          <w:lang w:eastAsia="es-ES"/>
        </w:rPr>
      </w:pPr>
    </w:p>
    <w:p w:rsidR="005408C9" w:rsidRPr="00961DF0" w:rsidRDefault="005408C9" w:rsidP="005408C9">
      <w:pPr>
        <w:spacing w:after="0" w:line="240" w:lineRule="auto"/>
        <w:jc w:val="both"/>
        <w:rPr>
          <w:rFonts w:cs="Arial"/>
          <w:lang w:eastAsia="es-ES"/>
        </w:rPr>
      </w:pPr>
      <w:r w:rsidRPr="00961DF0">
        <w:rPr>
          <w:rFonts w:cs="Arial"/>
          <w:lang w:eastAsia="es-ES"/>
        </w:rPr>
        <w:t>Així mateix es pot exigir que determinades parts o treballs, en atenció a la seva especial naturalesa, siguin executades directament per la mateixa empresa licitadora o, en el cas d'una oferta presentada per una UTE, per un participant d’aquesta, havent d’indicar també els treballs als que es refereixi)</w:t>
      </w:r>
    </w:p>
    <w:p w:rsidR="005408C9" w:rsidRPr="00961DF0"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10.4 </w:t>
      </w:r>
      <w:r w:rsidRPr="00F61656">
        <w:rPr>
          <w:rFonts w:cs="Arial"/>
          <w:lang w:eastAsia="es-ES"/>
        </w:rPr>
        <w:t>Els certificats comunitaris d’empresaris autoritzats per contractar als que fa referència l’article 97 de la LCSP constitueixen una presumpció d’aptitud en relació als requisits de selecció qualitativa que figurin en aquests.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10.5 </w:t>
      </w:r>
      <w:r w:rsidRPr="00F61656">
        <w:rPr>
          <w:rFonts w:cs="Arial"/>
          <w:lang w:eastAsia="es-ES"/>
        </w:rPr>
        <w:t>En les UTE, totes les empreses que en formen part han d’acreditar la seva solvència, en els termes indicats en l’</w:t>
      </w:r>
      <w:r w:rsidRPr="00F61656">
        <w:rPr>
          <w:rFonts w:cs="Arial"/>
          <w:b/>
          <w:lang w:eastAsia="es-ES"/>
        </w:rPr>
        <w:t>apartat G.1 del quadre de característiques.</w:t>
      </w:r>
      <w:r w:rsidRPr="00F61656">
        <w:rPr>
          <w:rFonts w:cs="Arial"/>
          <w:lang w:eastAsia="es-ES"/>
        </w:rPr>
        <w:t xml:space="preserve"> Per tal de determinar la solvència de la unió temporal, s’acumula l’acreditada per cadascuna de les seves integrants.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26" w:name="_Toc21500330"/>
      <w:bookmarkStart w:id="27" w:name="_Toc34139669"/>
      <w:r w:rsidRPr="00F61656">
        <w:rPr>
          <w:rFonts w:cs="Arial"/>
          <w:sz w:val="22"/>
          <w:szCs w:val="22"/>
        </w:rPr>
        <w:t>II. DISPOSICIONS RELATIVES A LA LICITACIÓ, L‘ADJUDICACIÓ I LA FORMALITZACIÓ DEL CONTRACTE</w:t>
      </w:r>
      <w:bookmarkEnd w:id="26"/>
      <w:bookmarkEnd w:id="27"/>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28" w:name="_Toc21500331"/>
      <w:bookmarkStart w:id="29" w:name="_Toc34139670"/>
      <w:r w:rsidRPr="00F61656">
        <w:rPr>
          <w:rFonts w:ascii="Arial" w:hAnsi="Arial" w:cs="Arial"/>
          <w:i w:val="0"/>
          <w:sz w:val="22"/>
          <w:szCs w:val="22"/>
        </w:rPr>
        <w:t>Onzena. Presentació de documentació i de proposicions</w:t>
      </w:r>
      <w:bookmarkEnd w:id="28"/>
      <w:bookmarkEnd w:id="29"/>
    </w:p>
    <w:p w:rsidR="005408C9" w:rsidRPr="00F61656" w:rsidRDefault="005408C9" w:rsidP="005408C9">
      <w:pPr>
        <w:spacing w:after="0" w:line="240" w:lineRule="auto"/>
        <w:jc w:val="both"/>
        <w:rPr>
          <w:rFonts w:cs="Arial"/>
          <w:b/>
          <w:lang w:eastAsia="es-ES"/>
        </w:rPr>
      </w:pPr>
    </w:p>
    <w:p w:rsidR="005408C9" w:rsidRPr="00B47E69" w:rsidRDefault="005408C9" w:rsidP="005408C9">
      <w:pPr>
        <w:tabs>
          <w:tab w:val="left" w:pos="0"/>
          <w:tab w:val="left" w:pos="680"/>
          <w:tab w:val="left" w:pos="1473"/>
          <w:tab w:val="left" w:pos="4320"/>
        </w:tabs>
        <w:spacing w:after="0" w:line="240" w:lineRule="auto"/>
        <w:jc w:val="both"/>
        <w:rPr>
          <w:rFonts w:cs="Arial"/>
          <w:b/>
          <w:snapToGrid w:val="0"/>
          <w:lang w:eastAsia="es-ES"/>
        </w:rPr>
      </w:pPr>
      <w:r w:rsidRPr="00F61656">
        <w:rPr>
          <w:rFonts w:cs="Arial"/>
          <w:b/>
          <w:snapToGrid w:val="0"/>
          <w:lang w:eastAsia="es-ES"/>
        </w:rPr>
        <w:t xml:space="preserve">11.1 </w:t>
      </w:r>
      <w:r w:rsidRPr="00F61656">
        <w:rPr>
          <w:rFonts w:cs="Arial"/>
          <w:snapToGrid w:val="0"/>
          <w:lang w:eastAsia="es-ES"/>
        </w:rPr>
        <w:t xml:space="preserve">Les empreses poden presentar oferta </w:t>
      </w:r>
      <w:r>
        <w:rPr>
          <w:rFonts w:cs="Arial"/>
          <w:snapToGrid w:val="0"/>
          <w:lang w:eastAsia="es-ES"/>
        </w:rPr>
        <w:t>al nombre de</w:t>
      </w:r>
      <w:r w:rsidRPr="00F61656">
        <w:rPr>
          <w:rFonts w:cs="Arial"/>
          <w:snapToGrid w:val="0"/>
          <w:lang w:eastAsia="es-ES"/>
        </w:rPr>
        <w:t xml:space="preserve"> lots </w:t>
      </w:r>
      <w:r>
        <w:rPr>
          <w:rFonts w:cs="Arial"/>
          <w:snapToGrid w:val="0"/>
          <w:lang w:eastAsia="es-ES"/>
        </w:rPr>
        <w:t xml:space="preserve">que s’indica en </w:t>
      </w:r>
      <w:r w:rsidRPr="00B47E69">
        <w:rPr>
          <w:rFonts w:cs="Arial"/>
          <w:b/>
          <w:snapToGrid w:val="0"/>
          <w:lang w:eastAsia="es-ES"/>
        </w:rPr>
        <w:t>l’apartat A del quadre de característiques.</w:t>
      </w:r>
    </w:p>
    <w:p w:rsidR="005408C9" w:rsidRPr="00F961CE" w:rsidRDefault="005408C9" w:rsidP="005408C9">
      <w:pPr>
        <w:tabs>
          <w:tab w:val="left" w:pos="0"/>
          <w:tab w:val="left" w:pos="680"/>
          <w:tab w:val="left" w:pos="1473"/>
          <w:tab w:val="left" w:pos="4320"/>
        </w:tabs>
        <w:spacing w:after="0" w:line="240" w:lineRule="auto"/>
        <w:jc w:val="both"/>
        <w:rPr>
          <w:rFonts w:cs="Arial"/>
          <w:b/>
          <w:snapToGrid w:val="0"/>
          <w:highlight w:val="green"/>
          <w:lang w:eastAsia="es-ES"/>
        </w:rPr>
      </w:pPr>
    </w:p>
    <w:p w:rsidR="005408C9" w:rsidRPr="00F961CE" w:rsidRDefault="005408C9" w:rsidP="005408C9">
      <w:pPr>
        <w:tabs>
          <w:tab w:val="left" w:pos="0"/>
          <w:tab w:val="left" w:pos="680"/>
          <w:tab w:val="left" w:pos="1473"/>
          <w:tab w:val="left" w:pos="4320"/>
        </w:tabs>
        <w:spacing w:after="0" w:line="240" w:lineRule="auto"/>
        <w:jc w:val="both"/>
        <w:rPr>
          <w:rStyle w:val="Enlla"/>
          <w:rFonts w:cs="Arial"/>
          <w:bCs/>
          <w:color w:val="auto"/>
        </w:rPr>
      </w:pPr>
      <w:r w:rsidRPr="00F961CE">
        <w:rPr>
          <w:rFonts w:cs="Arial"/>
          <w:b/>
          <w:snapToGrid w:val="0"/>
          <w:lang w:eastAsia="es-ES"/>
        </w:rPr>
        <w:t xml:space="preserve">11.2 </w:t>
      </w:r>
      <w:r w:rsidRPr="00F961CE">
        <w:rPr>
          <w:rFonts w:cs="Arial"/>
          <w:lang w:eastAsia="es-ES"/>
        </w:rPr>
        <w:t>Les empreses licitadores</w:t>
      </w:r>
      <w:r w:rsidRPr="00F961CE">
        <w:rPr>
          <w:rFonts w:cs="Arial"/>
        </w:rPr>
        <w:t xml:space="preserve"> </w:t>
      </w:r>
      <w:r w:rsidRPr="00F961CE">
        <w:rPr>
          <w:rFonts w:cs="Arial"/>
          <w:snapToGrid w:val="0"/>
          <w:lang w:eastAsia="es-ES"/>
        </w:rPr>
        <w:t xml:space="preserve">han de presentar la documentació que conformi les seves ofertes en els sobres i en la forma indicats en </w:t>
      </w:r>
      <w:r w:rsidRPr="00F961CE">
        <w:rPr>
          <w:rFonts w:cs="Arial"/>
        </w:rPr>
        <w:t>l’</w:t>
      </w:r>
      <w:r w:rsidRPr="00F961CE">
        <w:rPr>
          <w:rFonts w:cs="Arial"/>
          <w:b/>
        </w:rPr>
        <w:t>apartat F.3 del quadre de característiques</w:t>
      </w:r>
      <w:r w:rsidRPr="00F961CE">
        <w:rPr>
          <w:rFonts w:cs="Arial"/>
          <w:snapToGrid w:val="0"/>
          <w:lang w:eastAsia="es-ES"/>
        </w:rPr>
        <w:t xml:space="preserve"> en el termini màxim que s’assenyala en l’anunci de licitació. mitjançant </w:t>
      </w:r>
      <w:r w:rsidRPr="00F961CE">
        <w:rPr>
          <w:rFonts w:ascii="Helvetica*" w:hAnsi="Helvetica*" w:cs="Arial"/>
          <w:bCs/>
          <w:iCs/>
        </w:rPr>
        <w:t>l’aplicació de “</w:t>
      </w:r>
      <w:r w:rsidRPr="00F961CE">
        <w:rPr>
          <w:rFonts w:ascii="Helvetica*" w:hAnsi="Helvetica*" w:cs="Arial"/>
          <w:b/>
          <w:bCs/>
          <w:iCs/>
          <w:u w:val="single"/>
        </w:rPr>
        <w:t>Sobre Digital</w:t>
      </w:r>
      <w:r w:rsidRPr="00F961CE">
        <w:rPr>
          <w:rFonts w:ascii="Helvetica*" w:hAnsi="Helvetica*" w:cs="Arial"/>
          <w:bCs/>
          <w:iCs/>
        </w:rPr>
        <w:t>” accessible a l’espai virtual d’aquesta licitació, a l’adreça web següent</w:t>
      </w:r>
      <w:r w:rsidRPr="00F961CE">
        <w:rPr>
          <w:rFonts w:cs="Arial"/>
          <w:snapToGrid w:val="0"/>
          <w:lang w:eastAsia="es-ES"/>
        </w:rPr>
        <w:t>:</w:t>
      </w:r>
      <w:r w:rsidRPr="00F961CE">
        <w:rPr>
          <w:rFonts w:cs="Arial"/>
          <w:bCs/>
        </w:rPr>
        <w:t xml:space="preserve"> </w:t>
      </w:r>
      <w:hyperlink r:id="rId17" w:history="1">
        <w:r w:rsidRPr="00BA24FF">
          <w:rPr>
            <w:rStyle w:val="Enlla"/>
            <w:rFonts w:cs="Arial"/>
            <w:bCs/>
          </w:rPr>
          <w:t>https://</w:t>
        </w:r>
        <w:r w:rsidRPr="00F961CE">
          <w:rPr>
            <w:rStyle w:val="Enlla"/>
            <w:rFonts w:cs="Arial"/>
          </w:rPr>
          <w:t>contractaciopublica</w:t>
        </w:r>
        <w:r w:rsidRPr="00BA24FF">
          <w:rPr>
            <w:rStyle w:val="Enlla"/>
            <w:rFonts w:cs="Arial"/>
            <w:bCs/>
          </w:rPr>
          <w:t>.gencat.cat/perfil/eco</w:t>
        </w:r>
      </w:hyperlink>
    </w:p>
    <w:p w:rsidR="005408C9" w:rsidRPr="00F961CE" w:rsidRDefault="005408C9" w:rsidP="005408C9">
      <w:pPr>
        <w:tabs>
          <w:tab w:val="left" w:pos="0"/>
          <w:tab w:val="left" w:pos="680"/>
          <w:tab w:val="left" w:pos="1473"/>
          <w:tab w:val="left" w:pos="4320"/>
        </w:tabs>
        <w:spacing w:after="0" w:line="240" w:lineRule="auto"/>
        <w:jc w:val="both"/>
        <w:rPr>
          <w:rStyle w:val="Enlla"/>
          <w:rFonts w:cs="Arial"/>
          <w:bCs/>
          <w:color w:val="auto"/>
          <w:sz w:val="24"/>
          <w:szCs w:val="24"/>
        </w:rPr>
      </w:pPr>
    </w:p>
    <w:p w:rsidR="005408C9" w:rsidRPr="00382627" w:rsidRDefault="005408C9" w:rsidP="005408C9">
      <w:pPr>
        <w:spacing w:after="0" w:line="240" w:lineRule="auto"/>
        <w:jc w:val="both"/>
        <w:rPr>
          <w:rFonts w:ascii="Helvetica*" w:hAnsi="Helvetica*" w:cs="Arial"/>
          <w:bCs/>
          <w:iCs/>
        </w:rPr>
      </w:pPr>
      <w:r w:rsidRPr="00946D3B">
        <w:rPr>
          <w:rFonts w:ascii="Helvetica*" w:hAnsi="Helvetica*" w:cs="Arial"/>
          <w:bCs/>
          <w:iCs/>
        </w:rPr>
        <w:t>Des d’aquesta adreça, s’ha d’accedir a l’anunci concret d’aquesta licitació i entrar a “Presentar oferta via Sobre Digital” dins l’espai “e-licita”, el qual accedeix a l’espai web que permet a les empreses licitadores la preparació i presentació d’ofertes, mitjançant l’eina web de Sobre Digital, seguint els passos següents:</w:t>
      </w:r>
    </w:p>
    <w:p w:rsidR="005408C9" w:rsidRPr="00382627" w:rsidRDefault="005408C9" w:rsidP="005408C9">
      <w:pPr>
        <w:jc w:val="both"/>
        <w:rPr>
          <w:rFonts w:ascii="Helvetica*" w:hAnsi="Helvetica*" w:cs="Arial"/>
          <w:bCs/>
          <w:iCs/>
        </w:rPr>
      </w:pPr>
    </w:p>
    <w:p w:rsidR="005408C9" w:rsidRPr="00382627" w:rsidRDefault="005408C9" w:rsidP="005408C9">
      <w:pPr>
        <w:spacing w:after="0" w:line="240" w:lineRule="auto"/>
        <w:jc w:val="both"/>
        <w:rPr>
          <w:rFonts w:ascii="Helvetica*" w:eastAsia="Calibri" w:hAnsi="Helvetica*"/>
          <w:bCs/>
          <w:iCs/>
        </w:rPr>
      </w:pPr>
      <w:r w:rsidRPr="00382627">
        <w:rPr>
          <w:rFonts w:ascii="Helvetica*" w:eastAsia="Calibri" w:hAnsi="Helvetica*"/>
          <w:bCs/>
          <w:iCs/>
        </w:rPr>
        <w:t>En primer lloc, les empreses licitadores han d’omplir un formulari per donar-se d’alta a l’eina web del Sobre Digital i, a continuació, rebran un missatge d’activació al/s correu/s electrònic/s indicat/s  en aquest formulari d’alta.</w:t>
      </w:r>
    </w:p>
    <w:p w:rsidR="005408C9" w:rsidRPr="00382627" w:rsidRDefault="005408C9" w:rsidP="005408C9">
      <w:pPr>
        <w:pStyle w:val="Textindependent3"/>
        <w:spacing w:after="0"/>
        <w:rPr>
          <w:b/>
          <w:i/>
          <w:szCs w:val="22"/>
          <w:highlight w:val="green"/>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Les adreces electròniques que les empreses licitadores indiquin en el formulari d’inscricpió de l’eina de Sobre Digital</w:t>
      </w:r>
      <w:r>
        <w:rPr>
          <w:rFonts w:cs="Arial"/>
        </w:rPr>
        <w:t>, que seran les empreades per enviar correus electrònics relacionats amb l’ús de l’eina de Sobre Digital,</w:t>
      </w:r>
      <w:r w:rsidRPr="00F61656">
        <w:rPr>
          <w:rFonts w:cs="Arial"/>
        </w:rPr>
        <w:t xml:space="preserve"> han de ser les mateixes que </w:t>
      </w:r>
      <w:r>
        <w:rPr>
          <w:rFonts w:cs="Arial"/>
        </w:rPr>
        <w:t xml:space="preserve">les que </w:t>
      </w:r>
      <w:r w:rsidRPr="00F61656">
        <w:rPr>
          <w:rFonts w:cs="Arial"/>
        </w:rPr>
        <w:t>designin en el seu DEUC</w:t>
      </w:r>
      <w:r>
        <w:rPr>
          <w:rFonts w:cs="Arial"/>
        </w:rPr>
        <w:t xml:space="preserve"> o en la declaració responsable</w:t>
      </w:r>
      <w:r w:rsidRPr="00F61656">
        <w:rPr>
          <w:rFonts w:cs="Arial"/>
        </w:rPr>
        <w:t xml:space="preserve"> per a rebre els avisos de notificacions i comunicacions mitjançant l’e-NOTUM, d’acord amb </w:t>
      </w:r>
      <w:r w:rsidRPr="00C24DAC">
        <w:rPr>
          <w:rFonts w:cs="Arial"/>
          <w:b/>
        </w:rPr>
        <w:t>l’apartat 11.10</w:t>
      </w:r>
      <w:r>
        <w:rPr>
          <w:rFonts w:cs="Arial"/>
        </w:rPr>
        <w:t xml:space="preserve"> </w:t>
      </w:r>
      <w:r w:rsidRPr="00F61656">
        <w:rPr>
          <w:rFonts w:cs="Arial"/>
        </w:rPr>
        <w:t xml:space="preserve">d’aquesta clàusula.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Les empreses licitadores han de conservar el correu electrònic d’activació de l’oferta, atès que l’enllaç que es conté en el missatge d’activació és l’accés exclusiu de què disposaran per presentar les seves ofertes a través de l’eina de Sobre Digital.</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Accedint a l’espai web de presentació d’ofertes a través d’aquest enllaç tramès, les empreses licitadores hauran de preparar tota la documentació requerida i adjuntar-la en format electrònic en els sobres corresponents. Les empreses licitadores poden preparar i enviar aquesta d</w:t>
      </w:r>
      <w:r>
        <w:rPr>
          <w:rFonts w:cs="Arial"/>
        </w:rPr>
        <w:t>ocumentació de forma esglaonada, abans de fer la presentació de l’oferta.</w:t>
      </w:r>
      <w:r w:rsidRPr="00F61656">
        <w:rPr>
          <w:rFonts w:cs="Arial"/>
        </w:rPr>
        <w:t xml:space="preserve">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Per poder iniciar la tramesa de la documentació, l’eina requerirà a les empreses licitadores que introdueixin una paraula clau per a cada sobre amb documentació xifrada que formi part de la licitació (pel sobre A no es requereix paraula clau, atès que la documentació no està xifrada). Amb aquesta paraula clau es xifrarà, en el moment de l’enviament de les ofertes, la documentació. Així mateix, el desxifrat dels documents de les ofertes es realitza mitjançant la mateixa paraula clau, la qual han de custodiar les empreses licitadores. Cal tenir en compte la importància de custodiar correctament aquesta o aquestes claus (poden ser la mateixa per tots els sobre</w:t>
      </w:r>
      <w:r>
        <w:rPr>
          <w:rFonts w:cs="Arial"/>
        </w:rPr>
        <w:t>s</w:t>
      </w:r>
      <w:r w:rsidRPr="00F61656">
        <w:rPr>
          <w:rFonts w:cs="Arial"/>
        </w:rPr>
        <w:t xml:space="preserve"> o diferents per cadascun d’ells), ja que només les empreses licitadores la/les tenen (l’eina de Sobre Digital no guarda ni recorda les contrasenyes introduïdes) i són imprescindibles per al desxifrat de les ofertes i, per tant, </w:t>
      </w:r>
      <w:r>
        <w:rPr>
          <w:rFonts w:cs="Arial"/>
        </w:rPr>
        <w:t>per l’</w:t>
      </w:r>
      <w:r w:rsidRPr="00F61656">
        <w:rPr>
          <w:rFonts w:cs="Arial"/>
        </w:rPr>
        <w:t>accés al seu contingut.</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 xml:space="preserve">L’Administració demanarà a les empreses licitadores, mitjançant el correu electrònic assenyalat en el formulari d’inscripció a l’oferta de l’eina de Sobre Digital, que accedeixin a l’eina web de Sobre Digital per introduir les seves paraules clau en el moment que correspongui.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Quan les empreses licitadores introdueixin les paraules clau s’iniciarà el procés de desxifrat de la documentació, que es trobarà guardada en un espai virtual securitzat</w:t>
      </w:r>
      <w:r w:rsidRPr="00F61656">
        <w:rPr>
          <w:rStyle w:val="Refernciadenotaapeudepgina"/>
          <w:rFonts w:cs="Arial"/>
        </w:rPr>
        <w:footnoteReference w:id="1"/>
      </w:r>
      <w:r w:rsidRPr="00F61656">
        <w:rPr>
          <w:rFonts w:cs="Arial"/>
        </w:rPr>
        <w:t xml:space="preserve"> que garanteix la inaccessibilitat a la documentació abans</w:t>
      </w:r>
      <w:r>
        <w:rPr>
          <w:rFonts w:cs="Arial"/>
        </w:rPr>
        <w:t>, en el seu cas,</w:t>
      </w:r>
      <w:r w:rsidRPr="00F61656">
        <w:rPr>
          <w:rFonts w:cs="Arial"/>
        </w:rPr>
        <w:t xml:space="preserve"> de la constitució de la Mesa i de l’acte d’obertura dels sobres, en la data i l’hora establertes.</w:t>
      </w:r>
    </w:p>
    <w:p w:rsidR="005408C9" w:rsidRPr="00F61656" w:rsidRDefault="005408C9" w:rsidP="005408C9">
      <w:pPr>
        <w:autoSpaceDE w:val="0"/>
        <w:autoSpaceDN w:val="0"/>
        <w:adjustRightInd w:val="0"/>
        <w:spacing w:after="0" w:line="240" w:lineRule="auto"/>
        <w:jc w:val="both"/>
        <w:rPr>
          <w:rFonts w:cs="Arial"/>
        </w:rPr>
      </w:pPr>
    </w:p>
    <w:p w:rsidR="005408C9" w:rsidRDefault="005408C9" w:rsidP="005408C9">
      <w:pPr>
        <w:autoSpaceDE w:val="0"/>
        <w:autoSpaceDN w:val="0"/>
        <w:adjustRightInd w:val="0"/>
        <w:spacing w:after="0" w:line="240" w:lineRule="auto"/>
        <w:jc w:val="both"/>
        <w:rPr>
          <w:rFonts w:cs="Arial"/>
        </w:rPr>
      </w:pPr>
      <w:r w:rsidRPr="00F61656">
        <w:rPr>
          <w:rFonts w:cs="Arial"/>
        </w:rPr>
        <w:t xml:space="preserve">Es podrà demanar a les empreses licitadores que introdueixin la paraula clau 24 hores després de finalitzat el termini de presentació d’ofertes i, en tot cas, l’han d’introduir dins del termini establert abans de l’obertura del primer sobre xifrat. </w:t>
      </w:r>
    </w:p>
    <w:p w:rsidR="005408C9" w:rsidRPr="00F61656" w:rsidRDefault="005408C9" w:rsidP="005408C9">
      <w:pPr>
        <w:autoSpaceDE w:val="0"/>
        <w:autoSpaceDN w:val="0"/>
        <w:adjustRightInd w:val="0"/>
        <w:spacing w:after="0" w:line="240" w:lineRule="auto"/>
        <w:jc w:val="both"/>
        <w:rPr>
          <w:rFonts w:cs="Arial"/>
        </w:rPr>
      </w:pPr>
    </w:p>
    <w:p w:rsidR="005408C9" w:rsidRPr="00F61656" w:rsidRDefault="005408C9" w:rsidP="005408C9">
      <w:pPr>
        <w:autoSpaceDE w:val="0"/>
        <w:autoSpaceDN w:val="0"/>
        <w:adjustRightInd w:val="0"/>
        <w:spacing w:after="0" w:line="240" w:lineRule="auto"/>
        <w:jc w:val="both"/>
        <w:rPr>
          <w:rFonts w:cs="Arial"/>
        </w:rPr>
      </w:pPr>
      <w:r w:rsidRPr="00F61656">
        <w:rPr>
          <w:rFonts w:cs="Arial"/>
        </w:rPr>
        <w:t>En cas que alguna empresa licitadora no introdueixi la paraula clau, no es podrà accedir al contingut del sobre xifrat. Així, atès que la presentació d’ofertes a través de l’eina de Sobre Digital es basa en el xifratge de la documentació i requereix necessàriament la introducció per part de les empreses licitadores de la/les paraula/es clau, que només elles custodien durant tot el procés, per poder accedir al contingut xifrat dels sobres, no es podrà efectuar la valoració de la documentació de la seva oferta que no es pugui de</w:t>
      </w:r>
      <w:r>
        <w:rPr>
          <w:rFonts w:cs="Arial"/>
        </w:rPr>
        <w:t>xifrar per no haver introduït l</w:t>
      </w:r>
      <w:r w:rsidRPr="00F61656">
        <w:rPr>
          <w:rFonts w:cs="Arial"/>
        </w:rPr>
        <w:t>’</w:t>
      </w:r>
      <w:r>
        <w:rPr>
          <w:rFonts w:cs="Arial"/>
        </w:rPr>
        <w:t>e</w:t>
      </w:r>
      <w:r w:rsidRPr="00F61656">
        <w:rPr>
          <w:rFonts w:cs="Arial"/>
        </w:rPr>
        <w:t>mp</w:t>
      </w:r>
      <w:r>
        <w:rPr>
          <w:rFonts w:cs="Arial"/>
        </w:rPr>
        <w:t>r</w:t>
      </w:r>
      <w:r w:rsidRPr="00F61656">
        <w:rPr>
          <w:rFonts w:cs="Arial"/>
        </w:rPr>
        <w:t>esa la paraula clau.</w:t>
      </w:r>
    </w:p>
    <w:p w:rsidR="005408C9" w:rsidRPr="00F61656" w:rsidRDefault="005408C9" w:rsidP="005408C9">
      <w:pPr>
        <w:autoSpaceDE w:val="0"/>
        <w:autoSpaceDN w:val="0"/>
        <w:adjustRightInd w:val="0"/>
        <w:spacing w:after="0" w:line="240" w:lineRule="auto"/>
        <w:jc w:val="both"/>
        <w:rPr>
          <w:rFonts w:cs="Arial"/>
        </w:rPr>
      </w:pPr>
    </w:p>
    <w:p w:rsidR="005408C9" w:rsidRDefault="005408C9" w:rsidP="005408C9">
      <w:pPr>
        <w:autoSpaceDE w:val="0"/>
        <w:autoSpaceDN w:val="0"/>
        <w:adjustRightInd w:val="0"/>
        <w:spacing w:after="0" w:line="240" w:lineRule="auto"/>
        <w:jc w:val="both"/>
        <w:rPr>
          <w:rFonts w:cs="Arial"/>
        </w:rPr>
      </w:pPr>
      <w:r w:rsidRPr="00F61656">
        <w:rPr>
          <w:rFonts w:cs="Arial"/>
        </w:rPr>
        <w:t xml:space="preserve">Una vegada complimentada tota la documentació de l’oferta i adjuntats els documents que la conformen, es farà la presentació pròpiament dita de l’oferta. A partir del moment en què l’oferta s’hagi presentat, ja no es podrà modificar la documentació tramesa. </w:t>
      </w:r>
    </w:p>
    <w:p w:rsidR="005408C9" w:rsidRPr="00D57172" w:rsidRDefault="005408C9" w:rsidP="005408C9">
      <w:pPr>
        <w:autoSpaceDE w:val="0"/>
        <w:autoSpaceDN w:val="0"/>
        <w:adjustRightInd w:val="0"/>
        <w:spacing w:after="0" w:line="240" w:lineRule="auto"/>
        <w:jc w:val="both"/>
        <w:rPr>
          <w:rFonts w:cs="Arial"/>
        </w:rPr>
      </w:pPr>
    </w:p>
    <w:p w:rsidR="005408C9" w:rsidRPr="00D57172" w:rsidRDefault="005408C9" w:rsidP="005408C9">
      <w:pPr>
        <w:autoSpaceDE w:val="0"/>
        <w:autoSpaceDN w:val="0"/>
        <w:adjustRightInd w:val="0"/>
        <w:spacing w:after="0" w:line="240" w:lineRule="auto"/>
        <w:jc w:val="both"/>
        <w:rPr>
          <w:rFonts w:cs="Arial"/>
        </w:rPr>
      </w:pPr>
      <w:r w:rsidRPr="00D57172">
        <w:rPr>
          <w:rFonts w:cs="Arial"/>
        </w:rPr>
        <w:t>En cas de fallida tècnica que impossibiliti l’ús de l’eina de Sobre Digital el darrer dia de presentació de les proposicions, l’òrgan de contractació ampliarà el termini de presentació de les mateixes el temps que es consideri imprescindible, modificant el termini de presentació d’ofertes; publicant a la Plataforma de Serveis de Contractació Pública l’esmena corresponent; i, addicionalment, comunicant el canvi de data a totes les empreses que haguessin activat oferta.</w:t>
      </w:r>
    </w:p>
    <w:p w:rsidR="005408C9" w:rsidRPr="00D57172" w:rsidRDefault="005408C9" w:rsidP="005408C9">
      <w:pPr>
        <w:autoSpaceDE w:val="0"/>
        <w:autoSpaceDN w:val="0"/>
        <w:adjustRightInd w:val="0"/>
        <w:spacing w:after="0" w:line="240" w:lineRule="auto"/>
        <w:jc w:val="both"/>
        <w:rPr>
          <w:rFonts w:cs="Arial"/>
        </w:rPr>
      </w:pPr>
    </w:p>
    <w:p w:rsidR="005408C9" w:rsidRDefault="005408C9" w:rsidP="005408C9">
      <w:pPr>
        <w:tabs>
          <w:tab w:val="left" w:pos="0"/>
          <w:tab w:val="left" w:pos="680"/>
          <w:tab w:val="left" w:pos="1473"/>
          <w:tab w:val="left" w:pos="4320"/>
        </w:tabs>
        <w:spacing w:after="0" w:line="240" w:lineRule="auto"/>
        <w:jc w:val="both"/>
        <w:rPr>
          <w:rFonts w:cs="Arial"/>
        </w:rPr>
      </w:pPr>
      <w:r w:rsidRPr="00F61656">
        <w:rPr>
          <w:rFonts w:cs="Arial"/>
          <w:snapToGrid w:val="0"/>
          <w:lang w:eastAsia="es-ES"/>
        </w:rPr>
        <w:t xml:space="preserve">Podeu trobar material de suport sobre com preparar una oferta mitjançant l’eina de sobre digital </w:t>
      </w:r>
      <w:r w:rsidRPr="00F61656">
        <w:rPr>
          <w:rFonts w:cs="Arial"/>
        </w:rPr>
        <w:t>a l’apartat de “Licitació electrònica” de la Plataforma de Serveis de Contractació Pública, a l’adreça web següent:</w:t>
      </w:r>
    </w:p>
    <w:p w:rsidR="005408C9" w:rsidRDefault="006423A0" w:rsidP="005408C9">
      <w:pPr>
        <w:tabs>
          <w:tab w:val="left" w:pos="0"/>
          <w:tab w:val="left" w:pos="680"/>
          <w:tab w:val="left" w:pos="1473"/>
          <w:tab w:val="left" w:pos="4320"/>
        </w:tabs>
        <w:spacing w:after="0" w:line="240" w:lineRule="auto"/>
        <w:jc w:val="both"/>
        <w:rPr>
          <w:rFonts w:cs="Arial"/>
        </w:rPr>
      </w:pPr>
      <w:hyperlink r:id="rId18" w:history="1">
        <w:r w:rsidR="005408C9" w:rsidRPr="00DB749E">
          <w:rPr>
            <w:rStyle w:val="Enlla"/>
            <w:rFonts w:cs="Arial"/>
          </w:rPr>
          <w:t>https://contractaciopublica.gencat.cat/ecofin_sobre/AppJava/views/ajuda/empreses/index.xhtml</w:t>
        </w:r>
      </w:hyperlink>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p>
    <w:p w:rsidR="005408C9" w:rsidRDefault="005408C9" w:rsidP="005408C9">
      <w:pPr>
        <w:tabs>
          <w:tab w:val="left" w:pos="0"/>
          <w:tab w:val="left" w:pos="680"/>
          <w:tab w:val="left" w:pos="1473"/>
          <w:tab w:val="left" w:pos="4320"/>
        </w:tabs>
        <w:spacing w:after="0" w:line="240" w:lineRule="auto"/>
        <w:jc w:val="both"/>
        <w:rPr>
          <w:rFonts w:cs="Arial"/>
        </w:rPr>
      </w:pPr>
      <w:r w:rsidRPr="00F61656">
        <w:rPr>
          <w:rFonts w:cs="Arial"/>
          <w:b/>
          <w:snapToGrid w:val="0"/>
          <w:lang w:eastAsia="es-ES"/>
        </w:rPr>
        <w:t>11.3</w:t>
      </w:r>
      <w:r w:rsidRPr="00F61656">
        <w:rPr>
          <w:rFonts w:cs="Arial"/>
          <w:snapToGrid w:val="0"/>
          <w:lang w:eastAsia="es-ES"/>
        </w:rPr>
        <w:t xml:space="preserve"> D’acord amb el que disposa l’apartat 1.</w:t>
      </w:r>
      <w:r w:rsidRPr="00F61656">
        <w:rPr>
          <w:rFonts w:cs="Arial"/>
          <w:i/>
          <w:snapToGrid w:val="0"/>
          <w:lang w:eastAsia="es-ES"/>
        </w:rPr>
        <w:t>h</w:t>
      </w:r>
      <w:r w:rsidRPr="00F61656">
        <w:rPr>
          <w:rFonts w:cs="Arial"/>
          <w:snapToGrid w:val="0"/>
          <w:lang w:eastAsia="es-ES"/>
        </w:rPr>
        <w:t xml:space="preserve"> de la Disposició addicional setzena de la LCSP, l’enviament de les ofertes mitjançant l’eina de sobre Digital es</w:t>
      </w:r>
      <w:r w:rsidRPr="00F61656">
        <w:rPr>
          <w:rFonts w:cs="Arial"/>
        </w:rPr>
        <w:t xml:space="preserve"> podrà fer en dues fases, transmetent primer l’empremta electrònica de la documentació de l’oferta, dins del termini de presentació d’ofertes, amb la recepció de la qual es considerarà efectuada la seva presentació a tots els efectes, i després fent l’enviament de la documentació de l’oferta pròpiament dita, en un termini màxim de 24 hores. En cas de no efectuar-se aquesta segona remissió en el termini de 24 hores, es considerarà que l’oferta ha estat retirada. </w:t>
      </w:r>
    </w:p>
    <w:p w:rsidR="005408C9" w:rsidRDefault="005408C9" w:rsidP="005408C9">
      <w:pPr>
        <w:tabs>
          <w:tab w:val="left" w:pos="0"/>
          <w:tab w:val="left" w:pos="680"/>
          <w:tab w:val="left" w:pos="1473"/>
          <w:tab w:val="left" w:pos="4320"/>
        </w:tabs>
        <w:spacing w:after="0" w:line="240" w:lineRule="auto"/>
        <w:jc w:val="both"/>
        <w:rPr>
          <w:rFonts w:cs="Arial"/>
        </w:rPr>
      </w:pPr>
    </w:p>
    <w:p w:rsidR="005408C9" w:rsidRPr="00F61656" w:rsidRDefault="005408C9" w:rsidP="005408C9">
      <w:pPr>
        <w:tabs>
          <w:tab w:val="left" w:pos="0"/>
          <w:tab w:val="left" w:pos="680"/>
          <w:tab w:val="left" w:pos="1473"/>
          <w:tab w:val="left" w:pos="4320"/>
        </w:tabs>
        <w:spacing w:after="0" w:line="240" w:lineRule="auto"/>
        <w:jc w:val="both"/>
        <w:rPr>
          <w:rFonts w:cs="Arial"/>
        </w:rPr>
      </w:pPr>
      <w:r w:rsidRPr="00F61656">
        <w:rPr>
          <w:rFonts w:cs="Arial"/>
        </w:rPr>
        <w:t>Si es fa ús d’aquesta possibilitat, cal tenir en compte que la documentació tramesa en aquesta segona fase ha de coincidir totalment amb aquella respecte de la que s’ha enviat l’empremta digital prèviament, de manera que no es pot produïr cap modificació dels fitxers electrònics que configuren la documentació de l’oferta. En aquest sentit, cal assenyalar la importància de no manipular aquests arxius (ni, per exemple, fer-ne còpies, encara que siguin de contingut idèntic) per tal de no variar-ne l’emprempta electrònica, que és la que es comprovarà per assegurar la coincidència de documents en les ofertes trameses en dues fases.</w:t>
      </w:r>
    </w:p>
    <w:p w:rsidR="005408C9" w:rsidRPr="00F61656" w:rsidRDefault="005408C9" w:rsidP="005408C9">
      <w:pPr>
        <w:tabs>
          <w:tab w:val="left" w:pos="0"/>
          <w:tab w:val="left" w:pos="680"/>
          <w:tab w:val="left" w:pos="1473"/>
          <w:tab w:val="left" w:pos="4320"/>
        </w:tabs>
        <w:spacing w:after="0" w:line="240" w:lineRule="auto"/>
        <w:jc w:val="both"/>
        <w:rPr>
          <w:rFonts w:cs="Arial"/>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lang w:eastAsia="es-ES"/>
        </w:rPr>
        <w:t>Les proposicions presentades fora de termini no seran admeses sota cap concepte.</w:t>
      </w: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rPr>
      </w:pPr>
      <w:r w:rsidRPr="00F61656">
        <w:rPr>
          <w:rFonts w:cs="Arial"/>
          <w:b/>
          <w:snapToGrid w:val="0"/>
          <w:lang w:eastAsia="es-ES"/>
        </w:rPr>
        <w:t>11.4</w:t>
      </w:r>
      <w:r w:rsidRPr="00F61656">
        <w:rPr>
          <w:rFonts w:cs="Arial"/>
          <w:snapToGrid w:val="0"/>
          <w:lang w:eastAsia="es-ES"/>
        </w:rPr>
        <w:t xml:space="preserve"> </w:t>
      </w:r>
      <w:r w:rsidRPr="00F61656">
        <w:rPr>
          <w:rFonts w:cs="Arial"/>
        </w:rPr>
        <w:t xml:space="preserve">Les ofertes presentades han d’estar lliures de virus informàtics i de qualsevol tipus de programa o codi nociu, ja que en cap cas es poden obrir els documents afectats per un virus amb les eines corporatives de la Generalitat de Catalunya. Així, és obligació de les empreses contractistes passar els documents per un antivirus i, en cas d’arribar documents de les seves ofertes amb virus, serà responsabilitat d’elles que l’Administració no pugui accedir al contingut d’aquests. </w:t>
      </w: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rPr>
      </w:pPr>
    </w:p>
    <w:p w:rsidR="005408C9" w:rsidRDefault="005408C9" w:rsidP="005408C9">
      <w:pPr>
        <w:tabs>
          <w:tab w:val="left" w:pos="0"/>
          <w:tab w:val="left" w:pos="680"/>
          <w:tab w:val="left" w:pos="1134"/>
          <w:tab w:val="left" w:pos="5040"/>
          <w:tab w:val="left" w:pos="6450"/>
        </w:tabs>
        <w:spacing w:after="0" w:line="240" w:lineRule="auto"/>
        <w:jc w:val="both"/>
        <w:rPr>
          <w:rFonts w:cs="Arial"/>
        </w:rPr>
      </w:pPr>
      <w:r w:rsidRPr="00F61656">
        <w:rPr>
          <w:rFonts w:cs="Arial"/>
        </w:rPr>
        <w:t xml:space="preserve">En cas que algun document presentat per les empreses licitadores estigui malmès, en blanc o sigui il·legible o estigui afectat per algun virus informàtic, la Mesa de contractació valorarà, en funció de quina sigui la documentació afectada, les conseqüències jurídiques respecte de la participació d’aquesta empresa en el procediment, que s’hagin de derivar de la impossibilitat </w:t>
      </w:r>
      <w:r>
        <w:rPr>
          <w:rFonts w:cs="Arial"/>
        </w:rPr>
        <w:t>d’accedir a</w:t>
      </w:r>
      <w:r w:rsidRPr="00F61656">
        <w:rPr>
          <w:rFonts w:cs="Arial"/>
        </w:rPr>
        <w:t xml:space="preserve">l contingut d’algun dels documents </w:t>
      </w:r>
      <w:r>
        <w:rPr>
          <w:rFonts w:cs="Arial"/>
        </w:rPr>
        <w:t xml:space="preserve">de l’oferta. En cas de tractar-se de documents imprescindibles per conèixer o valorar l’oferta, </w:t>
      </w:r>
      <w:r w:rsidRPr="00F61656">
        <w:rPr>
          <w:rFonts w:cs="Arial"/>
        </w:rPr>
        <w:t xml:space="preserve">la mesa </w:t>
      </w:r>
      <w:r>
        <w:rPr>
          <w:rFonts w:cs="Arial"/>
        </w:rPr>
        <w:t xml:space="preserve">podrà acordar l’exclusió de </w:t>
      </w:r>
      <w:r w:rsidRPr="00F61656">
        <w:rPr>
          <w:rFonts w:cs="Arial"/>
        </w:rPr>
        <w:t>l’empresa.</w:t>
      </w:r>
    </w:p>
    <w:p w:rsidR="005408C9" w:rsidRPr="00F61656" w:rsidRDefault="005408C9" w:rsidP="005408C9">
      <w:pPr>
        <w:tabs>
          <w:tab w:val="left" w:pos="0"/>
          <w:tab w:val="left" w:pos="680"/>
          <w:tab w:val="left" w:pos="1134"/>
          <w:tab w:val="left" w:pos="5040"/>
          <w:tab w:val="left" w:pos="6450"/>
        </w:tabs>
        <w:spacing w:after="0" w:line="240" w:lineRule="auto"/>
        <w:jc w:val="both"/>
        <w:rPr>
          <w:rFonts w:cs="Arial"/>
          <w:i/>
        </w:rPr>
      </w:pPr>
      <w:r w:rsidRPr="00F61656">
        <w:rPr>
          <w:rFonts w:cs="Arial"/>
          <w:i/>
        </w:rPr>
        <w:t xml:space="preserve"> </w:t>
      </w:r>
    </w:p>
    <w:p w:rsidR="005408C9" w:rsidRDefault="005408C9" w:rsidP="005408C9">
      <w:pPr>
        <w:tabs>
          <w:tab w:val="left" w:pos="0"/>
          <w:tab w:val="left" w:pos="680"/>
          <w:tab w:val="left" w:pos="1473"/>
          <w:tab w:val="left" w:pos="4320"/>
        </w:tabs>
        <w:spacing w:after="0" w:line="240" w:lineRule="auto"/>
        <w:jc w:val="both"/>
        <w:rPr>
          <w:rFonts w:cs="Arial"/>
        </w:rPr>
      </w:pPr>
      <w:r w:rsidRPr="00F60D84">
        <w:rPr>
          <w:rFonts w:cs="Arial"/>
          <w:snapToGrid w:val="0"/>
          <w:lang w:eastAsia="es-ES"/>
        </w:rPr>
        <w:t>Les empreses licitadores podran presentar una còpia de seguretat dels documents electrònics presentats en suport físic electrònic</w:t>
      </w:r>
      <w:r>
        <w:rPr>
          <w:rFonts w:cs="Arial"/>
          <w:snapToGrid w:val="0"/>
          <w:lang w:eastAsia="es-ES"/>
        </w:rPr>
        <w:t xml:space="preserve">, que serà sol·licitada a les empreses licitadores en cas de necessitat, per tal de </w:t>
      </w:r>
      <w:r w:rsidRPr="00F60D84">
        <w:rPr>
          <w:rFonts w:cs="Arial"/>
          <w:snapToGrid w:val="0"/>
          <w:lang w:eastAsia="es-ES"/>
        </w:rPr>
        <w:t>poder accedir al</w:t>
      </w:r>
      <w:r>
        <w:rPr>
          <w:rFonts w:cs="Arial"/>
          <w:snapToGrid w:val="0"/>
          <w:lang w:eastAsia="es-ES"/>
        </w:rPr>
        <w:t xml:space="preserve"> contingut del</w:t>
      </w:r>
      <w:r w:rsidRPr="00F60D84">
        <w:rPr>
          <w:rFonts w:cs="Arial"/>
          <w:snapToGrid w:val="0"/>
          <w:lang w:eastAsia="es-ES"/>
        </w:rPr>
        <w:t>s documents</w:t>
      </w:r>
      <w:r>
        <w:rPr>
          <w:rFonts w:cs="Arial"/>
          <w:snapToGrid w:val="0"/>
          <w:lang w:eastAsia="es-ES"/>
        </w:rPr>
        <w:t xml:space="preserve"> en cas que </w:t>
      </w:r>
      <w:r w:rsidRPr="00F60D84">
        <w:rPr>
          <w:rFonts w:cs="Arial"/>
          <w:snapToGrid w:val="0"/>
          <w:lang w:eastAsia="es-ES"/>
        </w:rPr>
        <w:t>estiguin malmesos</w:t>
      </w:r>
      <w:r>
        <w:rPr>
          <w:rFonts w:cs="Arial"/>
          <w:snapToGrid w:val="0"/>
          <w:lang w:eastAsia="es-ES"/>
        </w:rPr>
        <w:t xml:space="preserve">. En aquest sentit, cal recordar </w:t>
      </w:r>
      <w:r w:rsidRPr="00F61656">
        <w:rPr>
          <w:rFonts w:cs="Arial"/>
        </w:rPr>
        <w:t>la importància de no manipular aquests arxius per tal de no variar-</w:t>
      </w:r>
      <w:r w:rsidRPr="00170489">
        <w:rPr>
          <w:rFonts w:cs="Arial"/>
        </w:rPr>
        <w:t>ne l’emprempta electrònica, que és la que es comprovarà per assegurar la coincidència dels documents de la còpia de seguretat</w:t>
      </w:r>
      <w:r>
        <w:rPr>
          <w:rFonts w:cs="Arial"/>
        </w:rPr>
        <w:t>,</w:t>
      </w:r>
      <w:r w:rsidRPr="00170489">
        <w:rPr>
          <w:rFonts w:cs="Arial"/>
        </w:rPr>
        <w:t xml:space="preserve"> </w:t>
      </w:r>
      <w:r w:rsidRPr="00170489">
        <w:rPr>
          <w:rFonts w:cs="Arial"/>
          <w:snapToGrid w:val="0"/>
          <w:lang w:eastAsia="es-ES"/>
        </w:rPr>
        <w:t>tramesos en suport físic electrònic</w:t>
      </w:r>
      <w:r>
        <w:rPr>
          <w:rFonts w:cs="Arial"/>
          <w:snapToGrid w:val="0"/>
          <w:lang w:eastAsia="es-ES"/>
        </w:rPr>
        <w:t>,</w:t>
      </w:r>
      <w:r w:rsidRPr="00170489">
        <w:rPr>
          <w:rFonts w:cs="Arial"/>
          <w:snapToGrid w:val="0"/>
          <w:lang w:eastAsia="es-ES"/>
        </w:rPr>
        <w:t xml:space="preserve"> </w:t>
      </w:r>
      <w:r w:rsidRPr="00170489">
        <w:rPr>
          <w:rFonts w:cs="Arial"/>
        </w:rPr>
        <w:t xml:space="preserve">i </w:t>
      </w:r>
      <w:r>
        <w:rPr>
          <w:rFonts w:cs="Arial"/>
        </w:rPr>
        <w:t>d</w:t>
      </w:r>
      <w:r w:rsidRPr="00170489">
        <w:rPr>
          <w:rFonts w:cs="Arial"/>
        </w:rPr>
        <w:t>els tramesos en l’oferta</w:t>
      </w:r>
      <w:r>
        <w:rPr>
          <w:rFonts w:cs="Arial"/>
        </w:rPr>
        <w:t>,</w:t>
      </w:r>
      <w:r w:rsidRPr="00170489">
        <w:rPr>
          <w:rFonts w:cs="Arial"/>
        </w:rPr>
        <w:t xml:space="preserve"> a través de l’eina de Sobre Digital. Així mateix, cal tenir en compte que aquesta</w:t>
      </w:r>
      <w:r>
        <w:rPr>
          <w:rFonts w:cs="Arial"/>
        </w:rPr>
        <w:t xml:space="preserve"> còpia no podrà ser emprada en el cas d’haver enviat documents amb virus a través de l’eina de Sobre Digital, atesa la impossibilitat tècnica en aquests casos de poder fer la comparació de les empremptes electròniques i, per tant, de poder garantir la no modificació de les ofertes un cop finalitzat el termini de presentació.</w:t>
      </w:r>
    </w:p>
    <w:p w:rsidR="005408C9" w:rsidRDefault="005408C9" w:rsidP="005408C9">
      <w:pPr>
        <w:tabs>
          <w:tab w:val="left" w:pos="0"/>
          <w:tab w:val="left" w:pos="680"/>
          <w:tab w:val="left" w:pos="1473"/>
          <w:tab w:val="left" w:pos="4320"/>
        </w:tabs>
        <w:spacing w:after="0" w:line="240" w:lineRule="auto"/>
        <w:jc w:val="both"/>
        <w:rPr>
          <w:rFonts w:cs="Arial"/>
        </w:rPr>
      </w:pPr>
    </w:p>
    <w:p w:rsidR="005408C9" w:rsidRDefault="005408C9" w:rsidP="005408C9">
      <w:pPr>
        <w:tabs>
          <w:tab w:val="left" w:pos="0"/>
          <w:tab w:val="left" w:pos="680"/>
          <w:tab w:val="left" w:pos="1473"/>
          <w:tab w:val="left" w:pos="4320"/>
        </w:tabs>
        <w:spacing w:after="0" w:line="240" w:lineRule="auto"/>
        <w:jc w:val="both"/>
        <w:rPr>
          <w:rFonts w:cs="Arial"/>
        </w:rPr>
      </w:pPr>
      <w:r>
        <w:rPr>
          <w:rFonts w:cs="Arial"/>
        </w:rPr>
        <w:t>Les empreses licitadores poden presentar, en suport físic electrònic, una còpia de seguretat dels documents electrònics presentats.</w:t>
      </w:r>
    </w:p>
    <w:p w:rsidR="005408C9" w:rsidRDefault="005408C9" w:rsidP="005408C9">
      <w:pPr>
        <w:tabs>
          <w:tab w:val="left" w:pos="0"/>
          <w:tab w:val="left" w:pos="680"/>
          <w:tab w:val="left" w:pos="1473"/>
          <w:tab w:val="left" w:pos="4320"/>
        </w:tabs>
        <w:spacing w:after="0" w:line="240" w:lineRule="auto"/>
        <w:jc w:val="both"/>
        <w:rPr>
          <w:rFonts w:cs="Arial"/>
          <w:i/>
          <w:snapToGrid w:val="0"/>
          <w:lang w:eastAsia="es-ES"/>
        </w:rPr>
      </w:pPr>
    </w:p>
    <w:p w:rsidR="005408C9" w:rsidRPr="00F61656" w:rsidRDefault="005408C9" w:rsidP="005408C9">
      <w:pPr>
        <w:autoSpaceDE w:val="0"/>
        <w:autoSpaceDN w:val="0"/>
        <w:adjustRightInd w:val="0"/>
        <w:spacing w:after="0" w:line="240" w:lineRule="auto"/>
        <w:jc w:val="both"/>
        <w:rPr>
          <w:rFonts w:cs="Arial"/>
        </w:rPr>
      </w:pPr>
      <w:r w:rsidRPr="00F61656">
        <w:rPr>
          <w:rFonts w:cs="Arial"/>
          <w:b/>
          <w:snapToGrid w:val="0"/>
          <w:lang w:eastAsia="es-ES"/>
        </w:rPr>
        <w:t>11.5</w:t>
      </w:r>
      <w:r w:rsidRPr="00F61656">
        <w:rPr>
          <w:rFonts w:cs="Arial"/>
          <w:snapToGrid w:val="0"/>
          <w:lang w:eastAsia="es-ES"/>
        </w:rPr>
        <w:t xml:space="preserve"> </w:t>
      </w:r>
      <w:r w:rsidRPr="00F61656">
        <w:rPr>
          <w:rFonts w:cs="Arial"/>
        </w:rPr>
        <w:t>Les especificacions tècniques necessàries per a la presentació electrònica d’ofertes es troben disponibles a l’apartat de “Licitació electrònica” de la Plataforma de Serveis de Contractació Pública, a l’adreça web següent:</w:t>
      </w:r>
    </w:p>
    <w:p w:rsidR="005408C9" w:rsidRPr="00F61656" w:rsidRDefault="006423A0" w:rsidP="005408C9">
      <w:pPr>
        <w:spacing w:after="0" w:line="240" w:lineRule="auto"/>
        <w:jc w:val="both"/>
        <w:rPr>
          <w:rStyle w:val="Enlla"/>
          <w:rFonts w:cs="Arial"/>
        </w:rPr>
      </w:pPr>
      <w:hyperlink r:id="rId19" w:history="1">
        <w:r w:rsidR="005408C9" w:rsidRPr="00F61656">
          <w:rPr>
            <w:rStyle w:val="Enlla"/>
            <w:rFonts w:cs="Arial"/>
          </w:rPr>
          <w:t>https://contractaciopublica.gencat.cat/ecofin_sobre/AppJava/views/ajuda/empreses/index.xhtml</w:t>
        </w:r>
      </w:hyperlink>
    </w:p>
    <w:p w:rsidR="005408C9" w:rsidRPr="00F61656" w:rsidRDefault="005408C9" w:rsidP="005408C9">
      <w:pPr>
        <w:autoSpaceDE w:val="0"/>
        <w:autoSpaceDN w:val="0"/>
        <w:adjustRightInd w:val="0"/>
        <w:spacing w:after="0" w:line="240" w:lineRule="auto"/>
        <w:jc w:val="both"/>
        <w:rPr>
          <w:rFonts w:cs="Arial"/>
          <w:i/>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11.6</w:t>
      </w:r>
      <w:r w:rsidRPr="00F61656">
        <w:rPr>
          <w:rFonts w:cs="Arial"/>
          <w:snapToGrid w:val="0"/>
          <w:lang w:eastAsia="es-ES"/>
        </w:rPr>
        <w:t xml:space="preserve"> D’acord amb l’article 23 del RGLCAP, les empreses estrangeres han de presentar la documentació traduïda de forma oficial al català i/o al castellà.</w:t>
      </w:r>
    </w:p>
    <w:p w:rsidR="005408C9" w:rsidRPr="00F61656" w:rsidRDefault="005408C9" w:rsidP="005408C9">
      <w:pPr>
        <w:tabs>
          <w:tab w:val="left" w:pos="0"/>
          <w:tab w:val="left" w:pos="680"/>
          <w:tab w:val="left" w:pos="1473"/>
          <w:tab w:val="left" w:pos="4320"/>
        </w:tabs>
        <w:spacing w:after="0" w:line="240" w:lineRule="auto"/>
        <w:jc w:val="both"/>
        <w:rPr>
          <w:rFonts w:cs="Arial"/>
          <w:i/>
          <w:lang w:eastAsia="es-ES"/>
        </w:rPr>
      </w:pPr>
    </w:p>
    <w:p w:rsidR="005408C9" w:rsidRDefault="005408C9" w:rsidP="005408C9">
      <w:pPr>
        <w:tabs>
          <w:tab w:val="left" w:pos="0"/>
          <w:tab w:val="left" w:pos="680"/>
          <w:tab w:val="left" w:pos="1473"/>
          <w:tab w:val="left" w:pos="4320"/>
        </w:tabs>
        <w:spacing w:after="0" w:line="240" w:lineRule="auto"/>
        <w:jc w:val="both"/>
        <w:rPr>
          <w:rFonts w:cs="Arial"/>
          <w:lang w:eastAsia="es-ES"/>
        </w:rPr>
      </w:pPr>
      <w:r w:rsidRPr="00F61656">
        <w:rPr>
          <w:rFonts w:cs="Arial"/>
          <w:b/>
          <w:lang w:eastAsia="es-ES"/>
        </w:rPr>
        <w:t xml:space="preserve">11.7 </w:t>
      </w:r>
      <w:r w:rsidRPr="00F61656">
        <w:rPr>
          <w:rFonts w:cs="Arial"/>
          <w:lang w:eastAsia="es-ES"/>
        </w:rPr>
        <w:t>Les persones interessades en el procediment de licitació podran sol·licitar a l’òrgan de contractació informació addicional sobre els plecs i demés documentació complementària, e</w:t>
      </w:r>
      <w:r>
        <w:rPr>
          <w:rFonts w:cs="Arial"/>
          <w:lang w:eastAsia="es-ES"/>
        </w:rPr>
        <w:t xml:space="preserve">l qual la facilitarà almenys </w:t>
      </w:r>
      <w:r w:rsidRPr="00AD4295">
        <w:rPr>
          <w:rFonts w:cs="Arial"/>
          <w:b/>
          <w:lang w:eastAsia="es-ES"/>
        </w:rPr>
        <w:t>6</w:t>
      </w:r>
      <w:r w:rsidRPr="00F61656">
        <w:rPr>
          <w:rFonts w:cs="Arial"/>
          <w:lang w:eastAsia="es-ES"/>
        </w:rPr>
        <w:t xml:space="preserve"> dies abans de què finalitzi el termini fixat per a la presentació d’ofertes, sempre que l'haguin demanat almenys </w:t>
      </w:r>
      <w:r w:rsidRPr="00AD4295">
        <w:rPr>
          <w:rFonts w:cs="Arial"/>
          <w:b/>
          <w:color w:val="0070C0"/>
          <w:lang w:eastAsia="es-ES"/>
        </w:rPr>
        <w:t>10</w:t>
      </w:r>
      <w:r w:rsidRPr="00F61656">
        <w:rPr>
          <w:rFonts w:cs="Arial"/>
          <w:lang w:eastAsia="es-ES"/>
        </w:rPr>
        <w:t xml:space="preserve"> dies abans del transcurs del termini de presentació de les proposicions.</w:t>
      </w:r>
    </w:p>
    <w:p w:rsidR="005408C9" w:rsidRPr="00F61656" w:rsidRDefault="005408C9" w:rsidP="005408C9">
      <w:pPr>
        <w:tabs>
          <w:tab w:val="left" w:pos="0"/>
          <w:tab w:val="left" w:pos="680"/>
          <w:tab w:val="left" w:pos="1473"/>
          <w:tab w:val="left" w:pos="4320"/>
        </w:tabs>
        <w:spacing w:after="0" w:line="240" w:lineRule="auto"/>
        <w:jc w:val="both"/>
        <w:rPr>
          <w:rFonts w:cs="Arial"/>
          <w:i/>
          <w:lang w:eastAsia="es-ES"/>
        </w:rPr>
      </w:pPr>
    </w:p>
    <w:p w:rsidR="005408C9" w:rsidRDefault="005408C9" w:rsidP="005408C9">
      <w:pPr>
        <w:tabs>
          <w:tab w:val="left" w:pos="0"/>
          <w:tab w:val="left" w:pos="680"/>
          <w:tab w:val="left" w:pos="1473"/>
          <w:tab w:val="left" w:pos="4320"/>
        </w:tabs>
        <w:spacing w:after="0" w:line="240" w:lineRule="auto"/>
        <w:jc w:val="both"/>
        <w:rPr>
          <w:rFonts w:cs="Arial"/>
          <w:lang w:eastAsia="es-ES"/>
        </w:rPr>
      </w:pPr>
      <w:r w:rsidRPr="00F61656">
        <w:rPr>
          <w:rFonts w:cs="Arial"/>
          <w:lang w:eastAsia="es-ES"/>
        </w:rPr>
        <w:t xml:space="preserve">Les persones interessades en el procediment de licitació també poden dirigir-se a l’òrgan de contractació per sol·licitar aclariments del que estableixen els plecs o la resta de documentació, a través de l’apartat de preguntes i respostes del tauler d’avisos de l’espai virtual de la licitació. Aquestes preguntes i respostes seran públiques i accessibles a través del tauler esmentat, residenciat en el perfil de contractant de l’òrgan </w:t>
      </w:r>
      <w:hyperlink r:id="rId20" w:history="1">
        <w:r w:rsidRPr="00BA24FF">
          <w:rPr>
            <w:rStyle w:val="Enlla"/>
            <w:rFonts w:cs="Arial"/>
            <w:bCs/>
          </w:rPr>
          <w:t>https://contractaciopublica.gencat.cat/perfil/eco</w:t>
        </w:r>
      </w:hyperlink>
    </w:p>
    <w:p w:rsidR="005408C9" w:rsidRPr="00D03691" w:rsidRDefault="005408C9" w:rsidP="005408C9">
      <w:pPr>
        <w:tabs>
          <w:tab w:val="left" w:pos="0"/>
          <w:tab w:val="left" w:pos="680"/>
          <w:tab w:val="left" w:pos="1473"/>
          <w:tab w:val="left" w:pos="4320"/>
        </w:tabs>
        <w:spacing w:after="0" w:line="240" w:lineRule="auto"/>
        <w:jc w:val="both"/>
        <w:rPr>
          <w:rFonts w:cs="Arial"/>
          <w:lang w:eastAsia="es-ES"/>
        </w:rPr>
      </w:pPr>
      <w:r w:rsidRPr="00D03691">
        <w:rPr>
          <w:rFonts w:cs="Arial"/>
          <w:lang w:eastAsia="es-ES"/>
        </w:rPr>
        <w:t>Les respostes a les sol.licituds d’aclariments fetes a través dels mitjans establerts i de les quals pugui quedar constància escrita tindran caràcter vinculant.</w:t>
      </w:r>
    </w:p>
    <w:p w:rsidR="005408C9"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11.</w:t>
      </w:r>
      <w:r>
        <w:rPr>
          <w:rFonts w:cs="Arial"/>
          <w:b/>
          <w:snapToGrid w:val="0"/>
          <w:lang w:eastAsia="es-ES"/>
        </w:rPr>
        <w:t>8</w:t>
      </w:r>
      <w:r w:rsidRPr="00F61656">
        <w:rPr>
          <w:rFonts w:cs="Arial"/>
          <w:snapToGrid w:val="0"/>
          <w:lang w:eastAsia="es-ES"/>
        </w:rPr>
        <w:t xml:space="preserve"> Les proposicions són secretes i la seva presentació suposa l'acceptació incondicionada per part de l’empresa licitadora del contingut del present plec, així com del plec de prescripcions tècniques, així com l’autorització a la mesa i a l’òrgan de contractació per consultar les dades que recullen el Registre Electrònic d’Empreses Licitadores de la Generalitat de Catalunya o el  Registre oficial de licitadors i empreses classificades del sector públic,  o les llistes oficials d’operadors econòmics d’un Estat membre de la Unió Europea.</w:t>
      </w: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snapToGrid w:val="0"/>
          <w:lang w:eastAsia="es-ES"/>
        </w:rPr>
      </w:pPr>
      <w:r w:rsidRPr="00F61656">
        <w:rPr>
          <w:rFonts w:cs="Arial"/>
          <w:b/>
          <w:snapToGrid w:val="0"/>
          <w:lang w:eastAsia="es-ES"/>
        </w:rPr>
        <w:t>11.</w:t>
      </w:r>
      <w:r>
        <w:rPr>
          <w:rFonts w:cs="Arial"/>
          <w:b/>
          <w:snapToGrid w:val="0"/>
          <w:lang w:eastAsia="es-ES"/>
        </w:rPr>
        <w:t>9</w:t>
      </w:r>
      <w:r w:rsidRPr="00F61656">
        <w:rPr>
          <w:rFonts w:cs="Arial"/>
          <w:snapToGrid w:val="0"/>
          <w:lang w:eastAsia="es-ES"/>
        </w:rPr>
        <w:t xml:space="preserve"> Cada empresa licitadora no pot presentar més d’una proposició. Tampoc pot subscriure cap proposta en UTE amb d’altres si ho ha fet individualment o figurar en més d’una unió temporal. La infracció d’aquestes normes dona lloc a la no-admissió de cap de les propostes que hagi subscrit.</w:t>
      </w:r>
    </w:p>
    <w:p w:rsidR="005408C9" w:rsidRPr="00F61656" w:rsidRDefault="005408C9" w:rsidP="005408C9">
      <w:pPr>
        <w:tabs>
          <w:tab w:val="left" w:pos="0"/>
          <w:tab w:val="left" w:pos="680"/>
          <w:tab w:val="left" w:pos="1473"/>
          <w:tab w:val="left" w:pos="4320"/>
        </w:tabs>
        <w:spacing w:after="0" w:line="240" w:lineRule="auto"/>
        <w:jc w:val="both"/>
        <w:rPr>
          <w:rFonts w:cs="Arial"/>
          <w:lang w:eastAsia="es-ES"/>
        </w:rPr>
      </w:pP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r w:rsidRPr="00F61656">
        <w:rPr>
          <w:rFonts w:cs="Arial"/>
          <w:b/>
          <w:snapToGrid w:val="0"/>
          <w:lang w:eastAsia="es-ES"/>
        </w:rPr>
        <w:t>11.</w:t>
      </w:r>
      <w:r>
        <w:rPr>
          <w:rFonts w:cs="Arial"/>
          <w:b/>
          <w:snapToGrid w:val="0"/>
          <w:lang w:eastAsia="es-ES"/>
        </w:rPr>
        <w:t>10</w:t>
      </w:r>
      <w:r w:rsidRPr="00F61656">
        <w:rPr>
          <w:rFonts w:cs="Arial"/>
          <w:b/>
          <w:snapToGrid w:val="0"/>
          <w:lang w:eastAsia="es-ES"/>
        </w:rPr>
        <w:t xml:space="preserve"> Contingut dels sobres</w:t>
      </w:r>
    </w:p>
    <w:p w:rsidR="005408C9" w:rsidRDefault="005408C9" w:rsidP="005408C9">
      <w:pPr>
        <w:tabs>
          <w:tab w:val="left" w:pos="0"/>
          <w:tab w:val="left" w:pos="680"/>
          <w:tab w:val="left" w:pos="1473"/>
          <w:tab w:val="left" w:pos="4320"/>
        </w:tabs>
        <w:spacing w:after="0" w:line="240" w:lineRule="auto"/>
        <w:jc w:val="both"/>
        <w:rPr>
          <w:rFonts w:cs="Arial"/>
          <w:snapToGrid w:val="0"/>
          <w:lang w:eastAsia="es-ES"/>
        </w:rPr>
      </w:pPr>
    </w:p>
    <w:p w:rsidR="005408C9" w:rsidRPr="00415DB9" w:rsidRDefault="005408C9" w:rsidP="005408C9">
      <w:pPr>
        <w:tabs>
          <w:tab w:val="left" w:pos="0"/>
          <w:tab w:val="left" w:pos="680"/>
          <w:tab w:val="left" w:pos="1473"/>
          <w:tab w:val="left" w:pos="4320"/>
        </w:tabs>
        <w:spacing w:after="0" w:line="240" w:lineRule="auto"/>
        <w:jc w:val="both"/>
        <w:rPr>
          <w:rFonts w:cs="Arial"/>
          <w:b/>
          <w:snapToGrid w:val="0"/>
          <w:lang w:eastAsia="es-ES"/>
        </w:rPr>
      </w:pPr>
      <w:r w:rsidRPr="00415DB9">
        <w:rPr>
          <w:rFonts w:cs="Arial"/>
          <w:snapToGrid w:val="0"/>
          <w:lang w:eastAsia="es-ES"/>
        </w:rPr>
        <w:t xml:space="preserve">El nombre de sobres a presentar en la licitació varia en funció del procediment i com s’han formulat els criteris de valoració i està indicat en l’apartat </w:t>
      </w:r>
      <w:r w:rsidRPr="00415DB9">
        <w:rPr>
          <w:rFonts w:cs="Arial"/>
          <w:b/>
          <w:snapToGrid w:val="0"/>
          <w:lang w:eastAsia="es-ES"/>
        </w:rPr>
        <w:t>F</w:t>
      </w:r>
      <w:r>
        <w:rPr>
          <w:rFonts w:cs="Arial"/>
          <w:b/>
          <w:snapToGrid w:val="0"/>
          <w:lang w:eastAsia="es-ES"/>
        </w:rPr>
        <w:t>.3</w:t>
      </w:r>
      <w:r w:rsidRPr="00415DB9">
        <w:rPr>
          <w:rFonts w:cs="Arial"/>
          <w:b/>
          <w:snapToGrid w:val="0"/>
          <w:lang w:eastAsia="es-ES"/>
        </w:rPr>
        <w:t xml:space="preserve"> del quadre de característiques. </w:t>
      </w:r>
    </w:p>
    <w:p w:rsidR="005408C9" w:rsidRDefault="005408C9" w:rsidP="005408C9">
      <w:pPr>
        <w:tabs>
          <w:tab w:val="left" w:pos="0"/>
          <w:tab w:val="left" w:pos="680"/>
          <w:tab w:val="left" w:pos="1473"/>
          <w:tab w:val="left" w:pos="4320"/>
        </w:tabs>
        <w:spacing w:after="0" w:line="240" w:lineRule="auto"/>
        <w:jc w:val="both"/>
        <w:rPr>
          <w:rFonts w:cs="Arial"/>
          <w:b/>
          <w:snapToGrid w:val="0"/>
          <w:color w:val="0070C0"/>
          <w:lang w:eastAsia="es-ES"/>
        </w:rPr>
      </w:pPr>
    </w:p>
    <w:p w:rsidR="005408C9" w:rsidRPr="00206C76" w:rsidRDefault="005408C9" w:rsidP="005408C9">
      <w:pPr>
        <w:pStyle w:val="Pargrafdellista"/>
        <w:numPr>
          <w:ilvl w:val="0"/>
          <w:numId w:val="9"/>
        </w:numPr>
        <w:tabs>
          <w:tab w:val="left" w:pos="0"/>
          <w:tab w:val="left" w:pos="426"/>
          <w:tab w:val="left" w:pos="1473"/>
          <w:tab w:val="left" w:pos="4320"/>
        </w:tabs>
        <w:jc w:val="both"/>
        <w:rPr>
          <w:rFonts w:ascii="Arial" w:hAnsi="Arial" w:cs="Arial"/>
          <w:snapToGrid w:val="0"/>
          <w:sz w:val="22"/>
          <w:szCs w:val="22"/>
          <w:u w:val="single"/>
        </w:rPr>
      </w:pPr>
      <w:r w:rsidRPr="001E1131">
        <w:rPr>
          <w:rFonts w:ascii="Arial" w:hAnsi="Arial" w:cs="Arial"/>
          <w:snapToGrid w:val="0"/>
          <w:sz w:val="22"/>
          <w:szCs w:val="22"/>
          <w:u w:val="single"/>
        </w:rPr>
        <w:t>11.10</w:t>
      </w:r>
      <w:r w:rsidRPr="00206C76">
        <w:rPr>
          <w:rFonts w:ascii="Arial" w:hAnsi="Arial" w:cs="Arial"/>
          <w:snapToGrid w:val="0"/>
          <w:sz w:val="22"/>
          <w:szCs w:val="22"/>
          <w:u w:val="single"/>
        </w:rPr>
        <w:t xml:space="preserve">.1 SI ES TRACTA D’UN PROCEDIMENT OBERT </w:t>
      </w:r>
    </w:p>
    <w:p w:rsidR="005408C9" w:rsidRPr="00206C76"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206C76" w:rsidRDefault="005408C9" w:rsidP="005408C9">
      <w:pPr>
        <w:pStyle w:val="Pargrafdellista"/>
        <w:numPr>
          <w:ilvl w:val="0"/>
          <w:numId w:val="10"/>
        </w:numPr>
        <w:tabs>
          <w:tab w:val="left" w:pos="0"/>
          <w:tab w:val="left" w:pos="426"/>
          <w:tab w:val="left" w:pos="1473"/>
          <w:tab w:val="left" w:pos="4320"/>
        </w:tabs>
        <w:jc w:val="both"/>
        <w:rPr>
          <w:rFonts w:ascii="Arial" w:hAnsi="Arial" w:cs="Arial"/>
          <w:snapToGrid w:val="0"/>
          <w:sz w:val="22"/>
          <w:szCs w:val="22"/>
        </w:rPr>
      </w:pPr>
      <w:r w:rsidRPr="00206C76">
        <w:rPr>
          <w:rFonts w:ascii="Arial" w:hAnsi="Arial" w:cs="Arial"/>
          <w:snapToGrid w:val="0"/>
          <w:sz w:val="22"/>
          <w:szCs w:val="22"/>
        </w:rPr>
        <w:t>CONTINGUT DEL SOBRE A (DOCUMENTACIÓ GENERAL)</w:t>
      </w:r>
    </w:p>
    <w:p w:rsidR="005408C9" w:rsidRPr="00206C7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206C76">
        <w:rPr>
          <w:rFonts w:cs="Arial"/>
          <w:snapToGrid w:val="0"/>
          <w:lang w:eastAsia="es-ES"/>
        </w:rPr>
        <w:t xml:space="preserve">Les empreses licitadores </w:t>
      </w:r>
      <w:r w:rsidRPr="00206C76">
        <w:rPr>
          <w:rFonts w:cs="Arial"/>
          <w:snapToGrid w:val="0"/>
          <w:u w:val="single"/>
          <w:lang w:eastAsia="es-ES"/>
        </w:rPr>
        <w:t>han de presentar el Document europeu únic de contractació (DEUC),</w:t>
      </w:r>
      <w:r w:rsidRPr="00206C76">
        <w:rPr>
          <w:rFonts w:cs="Arial"/>
          <w:snapToGrid w:val="0"/>
          <w:lang w:eastAsia="es-ES"/>
        </w:rPr>
        <w:t xml:space="preserve"> el qual s’adjunta com a annex a aquest plec, mitjançant el qual declaren</w:t>
      </w:r>
      <w:r w:rsidRPr="00F61656">
        <w:rPr>
          <w:rFonts w:cs="Arial"/>
          <w:snapToGrid w:val="0"/>
          <w:lang w:eastAsia="es-ES"/>
        </w:rPr>
        <w:t xml:space="preserve"> el següent: </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la societat està constituïda vàlidament i que de conformitat amb el seu objecte social es pot presentar a la licitació, així com que la persona signatària del DEUC té la deguda representació per presentar la proposició i el DEUC;</w:t>
      </w: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compleix els requisits de solvència econòmica i financera, i tècnica i professional, de conformitat amb els requisits mínims exigits en aquest plec;</w:t>
      </w: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no està incursa en prohibició de contractar;</w:t>
      </w:r>
    </w:p>
    <w:p w:rsidR="005408C9" w:rsidRPr="00F61656" w:rsidRDefault="005408C9" w:rsidP="005408C9">
      <w:pPr>
        <w:pStyle w:val="Pargrafdellista"/>
        <w:numPr>
          <w:ilvl w:val="0"/>
          <w:numId w:val="4"/>
        </w:numPr>
        <w:tabs>
          <w:tab w:val="left" w:pos="0"/>
          <w:tab w:val="left" w:pos="426"/>
          <w:tab w:val="left" w:pos="1473"/>
          <w:tab w:val="left" w:pos="4320"/>
        </w:tabs>
        <w:ind w:left="720"/>
        <w:contextualSpacing w:val="0"/>
        <w:jc w:val="both"/>
        <w:rPr>
          <w:rFonts w:ascii="Arial" w:hAnsi="Arial" w:cs="Arial"/>
          <w:snapToGrid w:val="0"/>
          <w:sz w:val="22"/>
          <w:szCs w:val="22"/>
        </w:rPr>
      </w:pPr>
      <w:r w:rsidRPr="00F61656">
        <w:rPr>
          <w:rFonts w:ascii="Arial" w:hAnsi="Arial" w:cs="Arial"/>
          <w:snapToGrid w:val="0"/>
          <w:sz w:val="22"/>
          <w:szCs w:val="22"/>
        </w:rPr>
        <w:t>Que compleix amb la resta de requisits que s’estableixen en aquest plec i que es poden acreditar mitjançant el DEUC.</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rPr>
      </w:pPr>
      <w:r w:rsidRPr="00F61656">
        <w:rPr>
          <w:rFonts w:cs="Arial"/>
          <w:snapToGrid w:val="0"/>
        </w:rPr>
        <w:t xml:space="preserve">Així mateix, s’ha d’incloure la designació del nom, cognom i NIF de la persona o </w:t>
      </w:r>
      <w:r>
        <w:rPr>
          <w:rFonts w:cs="Arial"/>
          <w:snapToGrid w:val="0"/>
        </w:rPr>
        <w:t xml:space="preserve">les </w:t>
      </w:r>
      <w:r w:rsidRPr="00F61656">
        <w:rPr>
          <w:rFonts w:cs="Arial"/>
          <w:snapToGrid w:val="0"/>
        </w:rPr>
        <w:t>persones autoritzades per accedir a les notificacions electròniques, així com les adreces de correu electròniques i</w:t>
      </w:r>
      <w:r>
        <w:rPr>
          <w:rFonts w:cs="Arial"/>
          <w:snapToGrid w:val="0"/>
        </w:rPr>
        <w:t>, addicionalment,</w:t>
      </w:r>
      <w:r w:rsidRPr="00F61656">
        <w:rPr>
          <w:rFonts w:cs="Arial"/>
          <w:snapToGrid w:val="0"/>
        </w:rPr>
        <w:t xml:space="preserve"> els números de telèfon mòbil on rebre els avisos de les notificacions, d’acord amb la </w:t>
      </w:r>
      <w:r w:rsidRPr="007F255E">
        <w:rPr>
          <w:rFonts w:cs="Arial"/>
          <w:b/>
          <w:snapToGrid w:val="0"/>
        </w:rPr>
        <w:t>clàusula vuitena</w:t>
      </w:r>
      <w:r w:rsidRPr="00F61656">
        <w:rPr>
          <w:rFonts w:cs="Arial"/>
          <w:snapToGrid w:val="0"/>
        </w:rPr>
        <w:t xml:space="preserve"> d’aquest plec. Per tal de garantir la recepció de les notificacions electròniques, es recomana designar més d’una persona autoritzada a rebre-les, així com diverses adreces de correu electrònic i telèfons mòbils on rebre els avisos de les posades a disposició. Aquestes dades s’han d’incloure en l’apartat relatiu a “persona o persones de contacte” de la Part II.A del DEUC.</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Pr>
          <w:rFonts w:cs="Arial"/>
          <w:snapToGrid w:val="0"/>
          <w:lang w:eastAsia="es-ES"/>
        </w:rPr>
        <w:t xml:space="preserve">A més, les </w:t>
      </w:r>
      <w:r w:rsidRPr="00F61656">
        <w:rPr>
          <w:rFonts w:cs="Arial"/>
          <w:snapToGrid w:val="0"/>
          <w:lang w:eastAsia="es-ES"/>
        </w:rPr>
        <w:t xml:space="preserve">empreses licitadores indicaran en el DEUC, si escau, la informació relativa a la persona o </w:t>
      </w:r>
      <w:r>
        <w:rPr>
          <w:rFonts w:cs="Arial"/>
          <w:snapToGrid w:val="0"/>
          <w:lang w:eastAsia="es-ES"/>
        </w:rPr>
        <w:t xml:space="preserve">les </w:t>
      </w:r>
      <w:r w:rsidRPr="00F61656">
        <w:rPr>
          <w:rFonts w:cs="Arial"/>
          <w:snapToGrid w:val="0"/>
          <w:lang w:eastAsia="es-ES"/>
        </w:rPr>
        <w:t>persones habilitades per representar-les en aquesta licitació.</w:t>
      </w:r>
      <w:r>
        <w:rPr>
          <w:rFonts w:cs="Arial"/>
          <w:snapToGrid w:val="0"/>
          <w:lang w:eastAsia="es-ES"/>
        </w:rPr>
        <w:t xml:space="preserve"> </w:t>
      </w:r>
      <w:r w:rsidRPr="00F61656">
        <w:rPr>
          <w:rFonts w:cs="Arial"/>
          <w:snapToGrid w:val="0"/>
          <w:lang w:eastAsia="es-ES"/>
        </w:rPr>
        <w:t xml:space="preserve">El DEUC </w:t>
      </w:r>
      <w:r>
        <w:rPr>
          <w:rFonts w:cs="Arial"/>
          <w:snapToGrid w:val="0"/>
          <w:lang w:eastAsia="es-ES"/>
        </w:rPr>
        <w:t>s’</w:t>
      </w:r>
      <w:r w:rsidRPr="00F61656">
        <w:rPr>
          <w:rFonts w:cs="Arial"/>
          <w:snapToGrid w:val="0"/>
          <w:lang w:eastAsia="es-ES"/>
        </w:rPr>
        <w:t>ha d</w:t>
      </w:r>
      <w:r>
        <w:rPr>
          <w:rFonts w:cs="Arial"/>
          <w:snapToGrid w:val="0"/>
          <w:lang w:eastAsia="es-ES"/>
        </w:rPr>
        <w:t xml:space="preserve">e presentar </w:t>
      </w:r>
      <w:r w:rsidRPr="00F61656">
        <w:rPr>
          <w:rFonts w:cs="Arial"/>
          <w:snapToGrid w:val="0"/>
          <w:lang w:eastAsia="es-ES"/>
        </w:rPr>
        <w:t xml:space="preserve">signat electrònicament per la persona </w:t>
      </w:r>
      <w:r>
        <w:rPr>
          <w:rFonts w:cs="Arial"/>
          <w:snapToGrid w:val="0"/>
          <w:lang w:eastAsia="es-ES"/>
        </w:rPr>
        <w:t xml:space="preserve">o les persones </w:t>
      </w:r>
      <w:r w:rsidRPr="00F61656">
        <w:rPr>
          <w:rFonts w:cs="Arial"/>
          <w:snapToGrid w:val="0"/>
          <w:lang w:eastAsia="es-ES"/>
        </w:rPr>
        <w:t xml:space="preserve">que </w:t>
      </w:r>
      <w:r>
        <w:rPr>
          <w:rFonts w:cs="Arial"/>
          <w:snapToGrid w:val="0"/>
          <w:lang w:eastAsia="es-ES"/>
        </w:rPr>
        <w:t xml:space="preserve">tenen </w:t>
      </w:r>
      <w:r w:rsidRPr="00F61656">
        <w:rPr>
          <w:rFonts w:cs="Arial"/>
          <w:snapToGrid w:val="0"/>
          <w:lang w:eastAsia="es-ES"/>
        </w:rPr>
        <w:t xml:space="preserve">la deguda representació </w:t>
      </w:r>
      <w:r>
        <w:rPr>
          <w:rFonts w:cs="Arial"/>
          <w:snapToGrid w:val="0"/>
          <w:lang w:eastAsia="es-ES"/>
        </w:rPr>
        <w:t xml:space="preserve">de l’empresa </w:t>
      </w:r>
      <w:r w:rsidRPr="00F61656">
        <w:rPr>
          <w:rFonts w:cs="Arial"/>
          <w:snapToGrid w:val="0"/>
          <w:lang w:eastAsia="es-ES"/>
        </w:rPr>
        <w:t>per presentar la proposició.</w:t>
      </w:r>
    </w:p>
    <w:p w:rsidR="005408C9" w:rsidRPr="00F61656" w:rsidRDefault="005408C9" w:rsidP="005408C9">
      <w:pPr>
        <w:tabs>
          <w:tab w:val="left" w:pos="0"/>
          <w:tab w:val="left" w:pos="426"/>
          <w:tab w:val="left" w:pos="1473"/>
          <w:tab w:val="left" w:pos="4320"/>
        </w:tabs>
        <w:spacing w:after="0" w:line="240" w:lineRule="auto"/>
        <w:ind w:left="360"/>
        <w:jc w:val="both"/>
        <w:rPr>
          <w:rFonts w:cs="Arial"/>
          <w:i/>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F61656">
        <w:rPr>
          <w:rFonts w:cs="Arial"/>
          <w:snapToGrid w:val="0"/>
          <w:lang w:eastAsia="es-ES"/>
        </w:rPr>
        <w:t>En el cas d’empreses que concorrin a la licitació amb el compromís d’agrupar-se en una unió temporal si resulten adjudicatàries del contracte, cadascuna ha d’acreditar la seva personalitat, capacitat i solvència, i presentar un DEUC separat. A més del DEUC, han d’aportar un document on consti el compromís de constituir-se formalment en unió temporal en cas de resultar adjudicatàries del contracte.</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19314C" w:rsidRDefault="005408C9" w:rsidP="005408C9">
      <w:pPr>
        <w:spacing w:after="0" w:line="240" w:lineRule="auto"/>
        <w:ind w:left="360"/>
        <w:jc w:val="both"/>
        <w:rPr>
          <w:rFonts w:cs="Arial"/>
          <w:lang w:eastAsia="es-ES"/>
        </w:rPr>
      </w:pPr>
      <w:r w:rsidRPr="0019314C">
        <w:rPr>
          <w:rFonts w:cs="Arial"/>
          <w:snapToGrid w:val="0"/>
          <w:lang w:eastAsia="es-ES"/>
        </w:rPr>
        <w:t xml:space="preserve">En el cas que l’empresa licitadora recorri a la solvència i mitjans d’altres empreses de conformitat amb el que preveu l’article 75 de la LCSP, o </w:t>
      </w:r>
      <w:r w:rsidRPr="0019314C">
        <w:rPr>
          <w:rFonts w:cs="Arial"/>
          <w:lang w:eastAsia="es-ES"/>
        </w:rPr>
        <w:t xml:space="preserve">tingui la intenció de subscriure subcontractes, </w:t>
      </w:r>
      <w:r w:rsidRPr="0019314C">
        <w:rPr>
          <w:rFonts w:cs="Arial"/>
          <w:snapToGrid w:val="0"/>
          <w:lang w:eastAsia="es-ES"/>
        </w:rPr>
        <w:t xml:space="preserve">ha d’indicar aquesta circumstància en el DEUC. Concretament haurà d’emplenar en la part III, Secció D la informació relativa als subcontractistes </w:t>
      </w:r>
      <w:r w:rsidRPr="0019314C">
        <w:rPr>
          <w:rFonts w:cs="Arial"/>
          <w:lang w:eastAsia="es-ES"/>
        </w:rPr>
        <w:t>i, a més, han de facilitar la informació prevista en les seccions A i B de la part II (informació sobre l’operador econòmic i els seus representants) i en la part III (informació relativa als motius d’exclusió) del DEUC respecte de cadascuna de les empreses que es té previst subcontractar. Tanmateix les empreses licitadores que tinguin previst subcontractar, a més d’haver de facilitar la informació prevista en les parts del DEUC esmentades per cadascuna de les empreses subcontractistes, també han de facilitar en aquest moment la informació que requereix la part IV del DEUC relativa als criteris de selecció.</w:t>
      </w:r>
    </w:p>
    <w:p w:rsidR="005408C9" w:rsidRPr="0019314C" w:rsidRDefault="005408C9" w:rsidP="005408C9">
      <w:pPr>
        <w:tabs>
          <w:tab w:val="left" w:pos="0"/>
          <w:tab w:val="left" w:pos="426"/>
          <w:tab w:val="left" w:pos="1473"/>
          <w:tab w:val="left" w:pos="4320"/>
        </w:tabs>
        <w:spacing w:after="0" w:line="240" w:lineRule="auto"/>
        <w:jc w:val="both"/>
        <w:rPr>
          <w:rFonts w:cs="Arial"/>
          <w:snapToGrid w:val="0"/>
          <w:lang w:eastAsia="es-ES"/>
        </w:rPr>
      </w:pP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19314C">
        <w:rPr>
          <w:rFonts w:cs="Arial"/>
          <w:snapToGrid w:val="0"/>
          <w:lang w:eastAsia="es-ES"/>
        </w:rPr>
        <w:t xml:space="preserve">Així mateix s’ha de presentar altre DEUC separat per cadascuna de les empreses a la solvència de les quals recorri o que tingui intenció de subcontractar. </w:t>
      </w: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19314C">
        <w:rPr>
          <w:rFonts w:cs="Arial"/>
          <w:snapToGrid w:val="0"/>
          <w:lang w:eastAsia="es-ES"/>
        </w:rPr>
        <w:t>En cas que l’empresa licitadora desconegui en el moment de la licitació l’empresa que subcontractarà, en previsió de l’article 215.2b) LCSP l'empresa licitadora podrà, en cas de resultar adjudicatària i amb anterioritat a l'inici de l'execució del contracte, comunicar a l'Administració les empreses que subcontractaria i haurà de presentar la documentació corresponent de les empreses subcontractistes.</w:t>
      </w:r>
    </w:p>
    <w:p w:rsidR="005408C9" w:rsidRPr="0019314C"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360B2"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19314C">
        <w:rPr>
          <w:rFonts w:cs="Arial"/>
          <w:snapToGrid w:val="0"/>
          <w:lang w:eastAsia="es-ES"/>
        </w:rPr>
        <w:t>En cas que l’objecte del contracte es divideix en lots i s’exigeixen requisits de</w:t>
      </w:r>
      <w:r w:rsidRPr="00F360B2">
        <w:rPr>
          <w:rFonts w:cs="Arial"/>
          <w:snapToGrid w:val="0"/>
          <w:lang w:eastAsia="es-ES"/>
        </w:rPr>
        <w:t xml:space="preserve"> solvència diferents per a cada lot, les empreses licitadores han d’emplenar un DEUC per a cada lot o grup de lots al que s’apliquin els mateixos requisits de solvència</w:t>
      </w:r>
    </w:p>
    <w:p w:rsidR="005408C9" w:rsidRPr="00F61656" w:rsidRDefault="005408C9" w:rsidP="005408C9">
      <w:pPr>
        <w:tabs>
          <w:tab w:val="left" w:pos="0"/>
          <w:tab w:val="left" w:pos="426"/>
          <w:tab w:val="left" w:pos="1473"/>
          <w:tab w:val="left" w:pos="4320"/>
        </w:tabs>
        <w:spacing w:after="0" w:line="240" w:lineRule="auto"/>
        <w:ind w:left="360"/>
        <w:jc w:val="both"/>
        <w:rPr>
          <w:rFonts w:cs="Arial"/>
          <w:i/>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F61656">
        <w:rPr>
          <w:rFonts w:cs="Arial"/>
          <w:snapToGrid w:val="0"/>
          <w:lang w:eastAsia="es-ES"/>
        </w:rPr>
        <w:t>Les empreses licitadores que figurin en una base de dades nacional d’un Estat membre de la Unió Europea, com un expedient virtual de l’empresa, un sistema d’emmagatzematge electrònic de documents o un sistema de prequalificació, d’accés gratuït, només han de facilitar en cada part del DEUC la informació que no figuri en aquestes bases.</w:t>
      </w:r>
      <w:r w:rsidRPr="00F61656">
        <w:rPr>
          <w:rFonts w:cs="Arial"/>
        </w:rPr>
        <w:t xml:space="preserve"> Així, </w:t>
      </w:r>
      <w:r w:rsidRPr="00F61656">
        <w:rPr>
          <w:rFonts w:cs="Arial"/>
          <w:snapToGrid w:val="0"/>
          <w:lang w:eastAsia="es-ES"/>
        </w:rPr>
        <w:t xml:space="preserve">les empreses inscrites en el Registre Electrònic d’Empreses Licitadores (RELI) de la Generalitat de Catalunya, regulat en el Decret 107/2005, de 31 de maig, i gestionat per la Secretaria Tècnica de la Junta Consultiva de Contractació Administrativa (Gran via de les Corts Catalanes, 635, 08010-Barcelona, telf 935 528 090; </w:t>
      </w:r>
      <w:hyperlink r:id="rId21" w:history="1">
        <w:r w:rsidRPr="00F61656">
          <w:rPr>
            <w:rStyle w:val="Enlla"/>
            <w:rFonts w:cs="Arial"/>
            <w:snapToGrid w:val="0"/>
            <w:lang w:eastAsia="es-ES"/>
          </w:rPr>
          <w:t>http://www.gencat.cat/economia/jcca</w:t>
        </w:r>
      </w:hyperlink>
      <w:r w:rsidRPr="00F61656">
        <w:rPr>
          <w:rFonts w:cs="Arial"/>
          <w:snapToGrid w:val="0"/>
          <w:lang w:eastAsia="es-ES"/>
        </w:rPr>
        <w:t xml:space="preserve">), o en el Registre oficial de licitadors i empreses classificades del sector públic, només estan obligades a indicar en el DEUC la informació que no figuri inscrita en aquests registres, o que no hi consti vigent o actualitzada. En tot cas, aquestes empreses han d’indicar en el DEUC la informació necessària que permeti a l’òrgan de contractació, si escau, accedir als documents o certificats justificatius corresponents. </w:t>
      </w:r>
    </w:p>
    <w:p w:rsidR="005408C9" w:rsidRPr="00F61656" w:rsidRDefault="005408C9" w:rsidP="005408C9">
      <w:pPr>
        <w:tabs>
          <w:tab w:val="left" w:pos="0"/>
          <w:tab w:val="left" w:pos="426"/>
          <w:tab w:val="left" w:pos="1473"/>
          <w:tab w:val="left" w:pos="4320"/>
        </w:tabs>
        <w:spacing w:after="0" w:line="240" w:lineRule="auto"/>
        <w:ind w:left="360"/>
        <w:jc w:val="both"/>
        <w:rPr>
          <w:rFonts w:cs="Arial"/>
          <w:i/>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L’aportació de la documentació justificativa del compliment dels requisits exigits en aquest plec el compliment dels quals s’ha indicat en el DEUC, l’haurà d’efectuar l’empresa licitadora en qui recaigui la proposta d’adjudicació per haver presentat l’oferta més avantatjosa econòmicament, amb caràcter previ a l’adjudicació. </w:t>
      </w:r>
    </w:p>
    <w:p w:rsidR="005408C9" w:rsidRPr="00F61656"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426"/>
          <w:tab w:val="left" w:pos="1473"/>
          <w:tab w:val="left" w:pos="4320"/>
        </w:tabs>
        <w:spacing w:after="0" w:line="240" w:lineRule="auto"/>
        <w:ind w:left="360"/>
        <w:jc w:val="both"/>
        <w:rPr>
          <w:rFonts w:cs="Arial"/>
          <w:b/>
          <w:snapToGrid w:val="0"/>
          <w:u w:val="single"/>
          <w:lang w:eastAsia="es-ES"/>
        </w:rPr>
      </w:pPr>
      <w:r w:rsidRPr="00F61656">
        <w:rPr>
          <w:rFonts w:cs="Arial"/>
          <w:snapToGrid w:val="0"/>
          <w:lang w:eastAsia="es-ES"/>
        </w:rPr>
        <w:t>Tanmateix, l’òrgan de contractació o</w:t>
      </w:r>
      <w:r>
        <w:rPr>
          <w:rFonts w:cs="Arial"/>
          <w:snapToGrid w:val="0"/>
          <w:lang w:eastAsia="es-ES"/>
        </w:rPr>
        <w:t>, si s’escau,</w:t>
      </w:r>
      <w:r w:rsidRPr="00F61656">
        <w:rPr>
          <w:rFonts w:cs="Arial"/>
          <w:snapToGrid w:val="0"/>
          <w:lang w:eastAsia="es-ES"/>
        </w:rPr>
        <w:t xml:space="preserve"> la mesa de contractació podrà demanar a les empreses licitadores que presentin la totalitat o una part de la documentació justificativa del compliment dels requisits previs, quan considerin que hi ha dubtes raonables sobre la vigència o fiabilitat del DEUC o quan sigui necessari per al bon desenvolupament del procediment. No obstant això, l’empresa licitadora que estigui inscrita en el RELI o en el Registre oficial de licitadors i empreses classificades del sector públic o que figuri en una base de dades nacional d’un Estat membre de la Unió Europea d’accés gratuït, no està obligada a presentar els documents justificatius o altra prova documental de les dades inscrites en aquests registres.</w:t>
      </w:r>
    </w:p>
    <w:p w:rsidR="005408C9" w:rsidRDefault="005408C9" w:rsidP="005408C9">
      <w:pPr>
        <w:tabs>
          <w:tab w:val="left" w:pos="0"/>
          <w:tab w:val="left" w:pos="426"/>
          <w:tab w:val="left" w:pos="1473"/>
          <w:tab w:val="left" w:pos="4320"/>
        </w:tabs>
        <w:spacing w:after="0" w:line="240" w:lineRule="auto"/>
        <w:ind w:left="360"/>
        <w:jc w:val="both"/>
        <w:rPr>
          <w:rFonts w:cs="Arial"/>
          <w:b/>
          <w:snapToGrid w:val="0"/>
          <w:u w:val="single"/>
          <w:lang w:eastAsia="es-ES"/>
        </w:rPr>
      </w:pPr>
    </w:p>
    <w:p w:rsidR="005408C9" w:rsidRPr="008D24D9" w:rsidRDefault="005408C9" w:rsidP="005408C9">
      <w:pPr>
        <w:tabs>
          <w:tab w:val="left" w:pos="0"/>
          <w:tab w:val="left" w:pos="680"/>
          <w:tab w:val="left" w:pos="1473"/>
          <w:tab w:val="left" w:pos="4320"/>
        </w:tabs>
        <w:spacing w:after="0" w:line="240" w:lineRule="auto"/>
        <w:ind w:left="360"/>
        <w:jc w:val="both"/>
        <w:rPr>
          <w:rFonts w:cs="Arial"/>
          <w:snapToGrid w:val="0"/>
          <w:lang w:eastAsia="es-ES"/>
        </w:rPr>
      </w:pPr>
      <w:r w:rsidRPr="008D24D9">
        <w:rPr>
          <w:rFonts w:cs="Arial"/>
          <w:snapToGrid w:val="0"/>
          <w:lang w:eastAsia="es-ES"/>
        </w:rPr>
        <w:t>D’acord amb l’article 71.1, lletra d) de la LCSP, l’acreditació del compliment de la quota de reserva de llocs de treball i de l’obligació de disposar d’un pla d’igualtat s’ha de fer mitjançant la presentació del DEUC.</w:t>
      </w:r>
    </w:p>
    <w:p w:rsidR="005408C9" w:rsidRPr="00F61656" w:rsidRDefault="005408C9" w:rsidP="005408C9">
      <w:pPr>
        <w:tabs>
          <w:tab w:val="left" w:pos="0"/>
          <w:tab w:val="left" w:pos="426"/>
          <w:tab w:val="left" w:pos="1473"/>
          <w:tab w:val="left" w:pos="4320"/>
        </w:tabs>
        <w:spacing w:after="0" w:line="240" w:lineRule="auto"/>
        <w:ind w:left="360"/>
        <w:jc w:val="both"/>
        <w:rPr>
          <w:rFonts w:cs="Arial"/>
          <w:b/>
          <w:snapToGrid w:val="0"/>
          <w:u w:val="single"/>
          <w:lang w:eastAsia="es-ES"/>
        </w:rPr>
      </w:pP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lang w:eastAsia="es-ES"/>
        </w:rPr>
      </w:pPr>
      <w:r w:rsidRPr="00F61656">
        <w:rPr>
          <w:rFonts w:cs="Arial"/>
          <w:b/>
          <w:snapToGrid w:val="0"/>
          <w:lang w:eastAsia="es-ES"/>
        </w:rPr>
        <w:t>b) Declaració de submissió als jutjats i tribunals espanyols</w:t>
      </w: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highlight w:val="yellow"/>
          <w:lang w:eastAsia="es-ES"/>
        </w:rPr>
      </w:pPr>
    </w:p>
    <w:p w:rsidR="005408C9" w:rsidRDefault="005408C9" w:rsidP="005408C9">
      <w:pPr>
        <w:tabs>
          <w:tab w:val="left" w:pos="0"/>
          <w:tab w:val="left" w:pos="680"/>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Les empreses estrangeres han d’aportar una declaració de submissió als jutjats i tribunals espanyols de qualsevol ordre per a totes les incidències que puguin sorgir del contracte, amb renúncia expressa al seu fur propi. </w:t>
      </w:r>
    </w:p>
    <w:p w:rsidR="005408C9" w:rsidRPr="00F61656" w:rsidRDefault="005408C9" w:rsidP="005408C9">
      <w:pPr>
        <w:tabs>
          <w:tab w:val="left" w:pos="0"/>
          <w:tab w:val="left" w:pos="680"/>
          <w:tab w:val="left" w:pos="1473"/>
          <w:tab w:val="left" w:pos="4320"/>
        </w:tabs>
        <w:spacing w:after="0" w:line="240" w:lineRule="auto"/>
        <w:jc w:val="both"/>
        <w:rPr>
          <w:rFonts w:cs="Arial"/>
          <w:b/>
          <w:snapToGrid w:val="0"/>
          <w:lang w:eastAsia="es-ES"/>
        </w:rPr>
      </w:pP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lang w:eastAsia="es-ES"/>
        </w:rPr>
      </w:pPr>
      <w:r w:rsidRPr="00F61656">
        <w:rPr>
          <w:rFonts w:cs="Arial"/>
          <w:b/>
          <w:snapToGrid w:val="0"/>
          <w:lang w:eastAsia="es-ES"/>
        </w:rPr>
        <w:t>c) Compromís d’adscripció de mitjans materials i/o personals</w:t>
      </w:r>
    </w:p>
    <w:p w:rsidR="005408C9" w:rsidRPr="00F61656" w:rsidRDefault="005408C9" w:rsidP="005408C9">
      <w:pPr>
        <w:tabs>
          <w:tab w:val="left" w:pos="0"/>
          <w:tab w:val="left" w:pos="680"/>
          <w:tab w:val="left" w:pos="1473"/>
          <w:tab w:val="left" w:pos="4320"/>
        </w:tabs>
        <w:spacing w:after="0" w:line="240" w:lineRule="auto"/>
        <w:ind w:left="360"/>
        <w:jc w:val="both"/>
        <w:rPr>
          <w:rFonts w:cs="Arial"/>
          <w:b/>
          <w:snapToGrid w:val="0"/>
          <w:lang w:eastAsia="es-ES"/>
        </w:rPr>
      </w:pPr>
    </w:p>
    <w:p w:rsidR="007E405A" w:rsidRDefault="005408C9" w:rsidP="00AB50E4">
      <w:pPr>
        <w:tabs>
          <w:tab w:val="left" w:pos="0"/>
          <w:tab w:val="left" w:pos="680"/>
          <w:tab w:val="left" w:pos="1473"/>
          <w:tab w:val="left" w:pos="4320"/>
        </w:tabs>
        <w:spacing w:after="0" w:line="240" w:lineRule="auto"/>
        <w:ind w:left="360"/>
        <w:jc w:val="both"/>
        <w:rPr>
          <w:rFonts w:cs="Arial"/>
          <w:snapToGrid w:val="0"/>
          <w:lang w:eastAsia="es-ES"/>
        </w:rPr>
      </w:pPr>
      <w:r w:rsidRPr="00F61656">
        <w:rPr>
          <w:rFonts w:cs="Arial"/>
          <w:snapToGrid w:val="0"/>
          <w:lang w:eastAsia="es-ES"/>
        </w:rPr>
        <w:t>Declaració de l’empresa de comprometre’s a adscriure a l’execució del contracte determinats mitjans materials i/o personals, quan així es requereixi.</w:t>
      </w:r>
    </w:p>
    <w:p w:rsidR="00AB50E4" w:rsidRPr="00AB50E4" w:rsidRDefault="00AB50E4" w:rsidP="00AB50E4">
      <w:pPr>
        <w:tabs>
          <w:tab w:val="left" w:pos="0"/>
          <w:tab w:val="left" w:pos="680"/>
          <w:tab w:val="left" w:pos="1473"/>
          <w:tab w:val="left" w:pos="4320"/>
        </w:tabs>
        <w:spacing w:after="0" w:line="240" w:lineRule="auto"/>
        <w:ind w:left="360"/>
        <w:jc w:val="both"/>
        <w:rPr>
          <w:rFonts w:cs="Arial"/>
          <w:snapToGrid w:val="0"/>
          <w:lang w:eastAsia="es-ES"/>
        </w:rPr>
      </w:pPr>
    </w:p>
    <w:p w:rsidR="005408C9" w:rsidRPr="00F61656" w:rsidRDefault="005408C9" w:rsidP="005408C9">
      <w:pPr>
        <w:spacing w:after="0" w:line="240" w:lineRule="auto"/>
        <w:ind w:left="360"/>
        <w:jc w:val="both"/>
        <w:rPr>
          <w:rFonts w:cs="Arial"/>
          <w:b/>
          <w:snapToGrid w:val="0"/>
          <w:lang w:eastAsia="es-ES"/>
        </w:rPr>
      </w:pPr>
      <w:r w:rsidRPr="00F61656">
        <w:rPr>
          <w:rFonts w:cs="Arial"/>
          <w:b/>
          <w:snapToGrid w:val="0"/>
          <w:lang w:eastAsia="es-ES"/>
        </w:rPr>
        <w:t>d) Altra documentació</w:t>
      </w:r>
    </w:p>
    <w:p w:rsidR="005408C9" w:rsidRPr="00F61656" w:rsidRDefault="005408C9" w:rsidP="005408C9">
      <w:pPr>
        <w:spacing w:after="0" w:line="240" w:lineRule="auto"/>
        <w:ind w:left="360"/>
        <w:jc w:val="both"/>
        <w:rPr>
          <w:rFonts w:cs="Arial"/>
          <w:b/>
          <w:snapToGrid w:val="0"/>
          <w:lang w:eastAsia="es-ES"/>
        </w:rPr>
      </w:pPr>
    </w:p>
    <w:p w:rsidR="005408C9" w:rsidRPr="00F61656" w:rsidRDefault="005408C9" w:rsidP="005408C9">
      <w:pPr>
        <w:spacing w:after="0" w:line="240" w:lineRule="auto"/>
        <w:ind w:left="360"/>
        <w:jc w:val="both"/>
        <w:rPr>
          <w:rFonts w:cs="Arial"/>
          <w:b/>
          <w:snapToGrid w:val="0"/>
          <w:lang w:eastAsia="es-ES"/>
        </w:rPr>
      </w:pPr>
      <w:r w:rsidRPr="00F61656">
        <w:rPr>
          <w:rFonts w:cs="Arial"/>
          <w:snapToGrid w:val="0"/>
          <w:lang w:eastAsia="es-ES"/>
        </w:rPr>
        <w:t>Qualsevol altra documentació que s’exigeixi en l’</w:t>
      </w:r>
      <w:r w:rsidRPr="00F61656">
        <w:rPr>
          <w:rFonts w:cs="Arial"/>
          <w:b/>
          <w:snapToGrid w:val="0"/>
          <w:lang w:eastAsia="es-ES"/>
        </w:rPr>
        <w:t xml:space="preserve">apartat J del quadre de característiques. </w:t>
      </w:r>
    </w:p>
    <w:p w:rsidR="005408C9" w:rsidRPr="00F61656" w:rsidRDefault="005408C9" w:rsidP="005408C9">
      <w:pPr>
        <w:spacing w:after="0" w:line="240" w:lineRule="auto"/>
        <w:ind w:left="360"/>
        <w:jc w:val="both"/>
        <w:rPr>
          <w:rFonts w:cs="Arial"/>
          <w:b/>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b/>
          <w:snapToGrid w:val="0"/>
          <w:lang w:eastAsia="es-ES"/>
        </w:rPr>
      </w:pPr>
      <w:r w:rsidRPr="00F61656">
        <w:rPr>
          <w:rFonts w:cs="Arial"/>
          <w:b/>
          <w:snapToGrid w:val="0"/>
          <w:lang w:eastAsia="es-ES"/>
        </w:rPr>
        <w:t>e) Garantia provisional</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Resguard acreditatiu de la constitució de la garantia provisional quan s’estableixi en l’</w:t>
      </w:r>
      <w:r w:rsidRPr="00F61656">
        <w:rPr>
          <w:rFonts w:cs="Arial"/>
          <w:b/>
          <w:snapToGrid w:val="0"/>
          <w:lang w:eastAsia="es-ES"/>
        </w:rPr>
        <w:t>apartat K</w:t>
      </w:r>
      <w:r>
        <w:rPr>
          <w:rFonts w:cs="Arial"/>
          <w:b/>
          <w:snapToGrid w:val="0"/>
          <w:lang w:eastAsia="es-ES"/>
        </w:rPr>
        <w:t>.1</w:t>
      </w:r>
      <w:r w:rsidRPr="00F61656">
        <w:rPr>
          <w:rFonts w:cs="Arial"/>
          <w:b/>
          <w:snapToGrid w:val="0"/>
          <w:lang w:eastAsia="es-ES"/>
        </w:rPr>
        <w:t xml:space="preserve"> del quadre de característiques</w:t>
      </w:r>
      <w:r w:rsidRPr="00F61656">
        <w:rPr>
          <w:rFonts w:cs="Arial"/>
          <w:snapToGrid w:val="0"/>
          <w:lang w:eastAsia="es-ES"/>
        </w:rPr>
        <w:t xml:space="preserve"> i per l’import que es determini.</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La garantia provisional es pot constituir:</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 En efectiu o en valors de deute públic, amb subjecció en cada cas, a les condicions reglamentàriament establertes, i d’acord amb els requisits disposats en l’article 55 del RGLCAP i als models que figuren en els annexos III i IV de la mateixa norma. </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L’efectiu s’ha de dipositar a la Caixa General de Dipòsits de la Tresoreria General de la Generalitat de Catalunya o a les caixes de dipòsits de les tresoreries territorials. Els certificats d’immobilització dels valors anotats s’han de presentar davant l’òrgan de contractació. </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Mitjançant aval presentat davant l’òrgan de contractació, en la forma i condicions reglamentàries, i  sense dipositar-lo a la Caixa General de Dipòsits,  prestat per qualsevol banc, caixa d’estalvis, cooperatives de crèdit, establiment financer de crèdit o societats de garantia recíproca autoritzats per operar a Espanya, amb estricte compliment del que disposen els articles 56 i 58 i l’annex V del RGLCAP.</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Per contracte d’assegurança de caució celebrat d’acord amb els requisits dels articles 57, 58 i annex VI del RGLCAP, i subscrit amb una entitat asseguradora autoritzada per operar en el ram de caució. El certificat del contracte s’ha de lliurar a l’òrgan de contractació.</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En el cas d’unions temporals d’empreses, les garanties provisionals es poden constituir per una o vàries de les empreses participants, sempre que en conjunt s’arribi a la quantia requerida i cobreixi solidàriament a totes les empreses integrants de la unió temporal.</w:t>
      </w: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p>
    <w:p w:rsidR="005408C9" w:rsidRPr="00F61656" w:rsidRDefault="005408C9" w:rsidP="005408C9">
      <w:pPr>
        <w:tabs>
          <w:tab w:val="left" w:pos="0"/>
          <w:tab w:val="left" w:pos="284"/>
          <w:tab w:val="left" w:pos="1473"/>
          <w:tab w:val="left" w:pos="4320"/>
        </w:tabs>
        <w:spacing w:after="0" w:line="240" w:lineRule="auto"/>
        <w:ind w:left="360"/>
        <w:jc w:val="both"/>
        <w:rPr>
          <w:rFonts w:cs="Arial"/>
          <w:snapToGrid w:val="0"/>
          <w:lang w:eastAsia="es-ES"/>
        </w:rPr>
      </w:pPr>
      <w:r w:rsidRPr="00F61656">
        <w:rPr>
          <w:rFonts w:cs="Arial"/>
          <w:snapToGrid w:val="0"/>
          <w:lang w:eastAsia="es-ES"/>
        </w:rPr>
        <w:t xml:space="preserve">La garantia provisional s’extingeix automàticament i s’ha de retornar a les empreses licitadores immediatament després de la perfecció del contracte. En tot cas, la garantia provisional s’ha de tornar a l’empresa licitadora seleccionada com a adjudicatària quan hagi constituït la garantia definitiva, si bé aquesta pot aplicar l’import de la garantia provisional a la definitiva o procedir a constituir una garantia definitiva ex novo. </w:t>
      </w:r>
    </w:p>
    <w:p w:rsidR="005408C9" w:rsidRDefault="005408C9" w:rsidP="005408C9">
      <w:pPr>
        <w:spacing w:after="0" w:line="240" w:lineRule="auto"/>
        <w:jc w:val="both"/>
        <w:rPr>
          <w:rFonts w:cs="Arial"/>
          <w:b/>
          <w:u w:val="single"/>
          <w:lang w:eastAsia="es-ES"/>
        </w:rPr>
      </w:pPr>
    </w:p>
    <w:p w:rsidR="005408C9" w:rsidRPr="00206C76" w:rsidRDefault="005408C9" w:rsidP="005408C9">
      <w:pPr>
        <w:pStyle w:val="Pargrafdellista"/>
        <w:numPr>
          <w:ilvl w:val="0"/>
          <w:numId w:val="10"/>
        </w:numPr>
        <w:tabs>
          <w:tab w:val="left" w:pos="0"/>
          <w:tab w:val="left" w:pos="426"/>
          <w:tab w:val="left" w:pos="1473"/>
          <w:tab w:val="left" w:pos="4320"/>
        </w:tabs>
        <w:jc w:val="both"/>
        <w:rPr>
          <w:rFonts w:ascii="Arial" w:hAnsi="Arial" w:cs="Arial"/>
          <w:snapToGrid w:val="0"/>
          <w:sz w:val="22"/>
          <w:szCs w:val="22"/>
        </w:rPr>
      </w:pPr>
      <w:r w:rsidRPr="00206C76">
        <w:rPr>
          <w:rFonts w:ascii="Arial" w:hAnsi="Arial" w:cs="Arial"/>
          <w:snapToGrid w:val="0"/>
          <w:sz w:val="22"/>
          <w:szCs w:val="22"/>
        </w:rPr>
        <w:t xml:space="preserve">CONTINGUT </w:t>
      </w:r>
      <w:r>
        <w:rPr>
          <w:rFonts w:ascii="Arial" w:hAnsi="Arial" w:cs="Arial"/>
          <w:snapToGrid w:val="0"/>
          <w:sz w:val="22"/>
          <w:szCs w:val="22"/>
        </w:rPr>
        <w:t>DEL SOBRE B I, SI S’ESCAU, DEL SOBRE C</w:t>
      </w:r>
      <w:r w:rsidRPr="00206C76">
        <w:rPr>
          <w:rFonts w:ascii="Arial" w:hAnsi="Arial" w:cs="Arial"/>
          <w:snapToGrid w:val="0"/>
          <w:sz w:val="22"/>
          <w:szCs w:val="22"/>
        </w:rPr>
        <w:t xml:space="preserve"> </w:t>
      </w:r>
    </w:p>
    <w:p w:rsidR="005408C9"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Default="005408C9" w:rsidP="005408C9">
      <w:pPr>
        <w:spacing w:after="0" w:line="240" w:lineRule="auto"/>
        <w:ind w:left="360"/>
        <w:jc w:val="both"/>
        <w:rPr>
          <w:rFonts w:cs="Arial"/>
        </w:rPr>
      </w:pPr>
      <w:r w:rsidRPr="00F61656">
        <w:rPr>
          <w:rFonts w:cs="Arial"/>
        </w:rPr>
        <w:t xml:space="preserve">Si s’ha establert el preu o un criteri basat en la rendibilitat, com el cost del cicle de vida, com a </w:t>
      </w:r>
      <w:r w:rsidRPr="004B239C">
        <w:rPr>
          <w:rFonts w:cs="Arial"/>
          <w:b/>
        </w:rPr>
        <w:t>únic criteri</w:t>
      </w:r>
      <w:r w:rsidRPr="00F61656">
        <w:rPr>
          <w:rFonts w:cs="Arial"/>
        </w:rPr>
        <w:t xml:space="preserve"> d’adjudicació, les empreses licitadores han d’incloure en el sobre B la seva proposició econòmica.</w:t>
      </w:r>
    </w:p>
    <w:p w:rsidR="005408C9" w:rsidRDefault="005408C9" w:rsidP="005408C9">
      <w:pPr>
        <w:spacing w:after="0" w:line="240" w:lineRule="auto"/>
        <w:ind w:left="360"/>
        <w:jc w:val="both"/>
        <w:rPr>
          <w:rFonts w:cs="Arial"/>
          <w:i/>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Si s’han establert </w:t>
      </w:r>
      <w:r w:rsidRPr="004B239C">
        <w:rPr>
          <w:rFonts w:cs="Arial"/>
          <w:b/>
          <w:lang w:eastAsia="es-ES"/>
        </w:rPr>
        <w:t>diversos criteris</w:t>
      </w:r>
      <w:r w:rsidRPr="00F61656">
        <w:rPr>
          <w:rFonts w:cs="Arial"/>
          <w:lang w:eastAsia="es-ES"/>
        </w:rPr>
        <w:t xml:space="preserve"> d’adjudicació que responen tots ells a una mateixa tipologia de valoració, és a dir, tots sotmesos a judici de valor o tots quantificables de forma automàtica, les empreses licitadores han d’incloure en el sobre B tota la documentació que conforma la seva oferta.</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Si s’han establert tant criteris d’adjudicació avaluables en funció d’un judici de valor, com criteris quantificables de forma automàtica, les empreses licitadores han d’incloure en el sobre B tota la documentació relacionada amb els criteris d’adjudicació sotmesos a judici de valor i en el sobre C la documentació relativa als criteris quantificables de forma automàtica. </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En aquest cas, la inclusió en el Sobre B de l’oferta econòmica, així com de qualsevol informació de l’oferta de caràcter rellevant avaluable de forma automàtica i que, per tant, s’ha d’incloure en el sobre C, comportarà l’exclusió de l’empresa licitadora, quan es vulneri el secret de les ofertes o el deure de no tenir coneixement del contingut de la documentació relativa als criteris de valoració objectiva abans de la relativa als criteris de valoració subjectiva.</w:t>
      </w:r>
    </w:p>
    <w:p w:rsidR="005408C9"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7F255E">
        <w:rPr>
          <w:rFonts w:cs="Arial"/>
          <w:lang w:eastAsia="es-ES"/>
        </w:rPr>
        <w:t xml:space="preserve">b) La proposició econòmica s’ha de formular, si escau, conforme al model que s’adjunta com a </w:t>
      </w:r>
      <w:r w:rsidRPr="007F255E">
        <w:rPr>
          <w:rFonts w:cs="Arial"/>
          <w:b/>
          <w:lang w:eastAsia="es-ES"/>
        </w:rPr>
        <w:t>annex 1</w:t>
      </w:r>
      <w:r w:rsidRPr="007F255E">
        <w:rPr>
          <w:rFonts w:cs="Arial"/>
          <w:lang w:eastAsia="es-ES"/>
        </w:rPr>
        <w:t xml:space="preserve"> a aquest plec i com a plantilla al sobre A d’aquesta licitació inclòs en l’eina de Sobre Digital, i les proposicions corresponents a altres criteris d’adjudicació, si s’escau, als continguts assenyalats en les plantilles i annexos d’aquest plec corresponents.</w:t>
      </w:r>
    </w:p>
    <w:p w:rsidR="005408C9" w:rsidRPr="00EC1E34" w:rsidRDefault="005408C9" w:rsidP="005408C9">
      <w:pPr>
        <w:spacing w:after="0" w:line="240" w:lineRule="auto"/>
        <w:jc w:val="both"/>
        <w:rPr>
          <w:rFonts w:cs="Arial"/>
          <w:i/>
          <w:color w:val="FF0000"/>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No s’acceptaran les proposicions econòmiques que tinguin omissions, errades o esmenes que no permetin conèixer clarament allò que es considera fonamental per valorar-les. </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A través de l’eina de Sobre Digital les empreses hauran de signar el document “resum” de les seves ofertes, amb signatura electrònica avançada basada en un certificat qualificat o reconegut, amb la signatura del qual s’enten signada la totalitat de l’oferta, atès que aquest document conté les empremptes electròniques de tots els documents que la composen. </w:t>
      </w:r>
    </w:p>
    <w:p w:rsidR="005408C9" w:rsidRPr="00F61656" w:rsidRDefault="005408C9" w:rsidP="005408C9">
      <w:pPr>
        <w:spacing w:after="0" w:line="240" w:lineRule="auto"/>
        <w:ind w:left="360"/>
        <w:jc w:val="both"/>
        <w:rPr>
          <w:rFonts w:cs="Arial"/>
          <w:lang w:eastAsia="es-ES"/>
        </w:rPr>
      </w:pPr>
    </w:p>
    <w:p w:rsidR="005408C9" w:rsidRPr="00EC1E34" w:rsidRDefault="005408C9" w:rsidP="005408C9">
      <w:pPr>
        <w:spacing w:after="0" w:line="240" w:lineRule="auto"/>
        <w:ind w:left="360"/>
        <w:jc w:val="both"/>
        <w:rPr>
          <w:rFonts w:cs="Arial"/>
          <w:lang w:eastAsia="es-ES"/>
        </w:rPr>
      </w:pPr>
      <w:r w:rsidRPr="00EC1E34">
        <w:rPr>
          <w:rFonts w:cs="Arial"/>
          <w:lang w:eastAsia="es-ES"/>
        </w:rPr>
        <w:t xml:space="preserve">D’acord amb la Disposició addicional primera del Decret Llei 3/2016, de 31 de maig, és suficient l'ús d’aquesta signatura electrònica en els termes previstos en el Reglament 910/2014/UE, del Parlament Europeu i del Consell, de 23 de juliol de 2014, relatiu a la identificació electrònica i els serveis de confiança per a les transaccions electròniques en el mercat interior i pel qual es deroga la Directiva 1999/93/CE. </w:t>
      </w:r>
    </w:p>
    <w:p w:rsidR="005408C9" w:rsidRPr="00EC1E34"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Les proposicions s’han de signar pels representants legals de les empreses licitadores i, en cas de tractar-se d’empreses que concorrin amb el compromís de constituir-se en UTE si resulten adjudicatàries, s’han de signar pels representants de totes les empreses que la composen. La persona o les persones que signin l’oferta ha o han de ser la persona o una de les persones signants del DEUC.</w:t>
      </w:r>
    </w:p>
    <w:p w:rsidR="005408C9" w:rsidRPr="00F61656" w:rsidRDefault="005408C9" w:rsidP="005408C9">
      <w:pPr>
        <w:spacing w:after="0" w:line="240" w:lineRule="auto"/>
        <w:ind w:left="360"/>
        <w:jc w:val="both"/>
        <w:rPr>
          <w:rFonts w:cs="Arial"/>
          <w:lang w:eastAsia="es-ES"/>
        </w:rPr>
      </w:pPr>
    </w:p>
    <w:p w:rsidR="005408C9" w:rsidRDefault="005408C9" w:rsidP="005408C9">
      <w:pPr>
        <w:spacing w:after="0" w:line="240" w:lineRule="auto"/>
        <w:ind w:left="360"/>
        <w:jc w:val="both"/>
        <w:rPr>
          <w:rFonts w:cs="Arial"/>
          <w:lang w:eastAsia="es-ES"/>
        </w:rPr>
      </w:pPr>
      <w:r w:rsidRPr="00F61656">
        <w:rPr>
          <w:rFonts w:cs="Arial"/>
          <w:lang w:eastAsia="es-ES"/>
        </w:rPr>
        <w:t>c) Les empreses licitadores podran assenyalar, de cada document respecte del qual s’hagi assenyalat en l’eina de Sobre Digital que poden declarar que conté informació confidencial, si conté informació d’aquest tipus.</w:t>
      </w:r>
    </w:p>
    <w:p w:rsidR="005408C9" w:rsidRPr="00EC1E34" w:rsidRDefault="005408C9" w:rsidP="005408C9">
      <w:pPr>
        <w:spacing w:after="0" w:line="240" w:lineRule="auto"/>
        <w:ind w:left="360"/>
        <w:jc w:val="both"/>
        <w:rPr>
          <w:rFonts w:cs="Arial"/>
          <w:lang w:eastAsia="es-ES"/>
        </w:rPr>
      </w:pPr>
    </w:p>
    <w:p w:rsidR="005408C9" w:rsidRPr="00EC1E34" w:rsidRDefault="005408C9" w:rsidP="005408C9">
      <w:pPr>
        <w:spacing w:after="0" w:line="240" w:lineRule="auto"/>
        <w:ind w:left="360"/>
        <w:jc w:val="both"/>
        <w:rPr>
          <w:rFonts w:cs="Arial"/>
          <w:lang w:eastAsia="es-ES"/>
        </w:rPr>
      </w:pPr>
      <w:r w:rsidRPr="00EC1E34">
        <w:rPr>
          <w:rFonts w:cs="Arial"/>
          <w:lang w:eastAsia="es-ES"/>
        </w:rPr>
        <w:t>L’eina de Sobre Digital permet, en el moment de configuració dels sobres, seleccionar respecte de cada document si es permet a les empreses assenyalar que pot contenir informació confidencial i especificar quina informació designen com a  tal.</w:t>
      </w:r>
    </w:p>
    <w:p w:rsidR="005408C9" w:rsidRPr="00EC1E34" w:rsidRDefault="005408C9" w:rsidP="005408C9">
      <w:pPr>
        <w:spacing w:after="0" w:line="240" w:lineRule="auto"/>
        <w:ind w:left="360"/>
        <w:jc w:val="both"/>
        <w:rPr>
          <w:rFonts w:cs="Arial"/>
          <w:lang w:eastAsia="es-ES"/>
        </w:rPr>
      </w:pPr>
      <w:r w:rsidRPr="00EC1E34">
        <w:rPr>
          <w:rFonts w:cs="Arial"/>
          <w:lang w:eastAsia="es-ES"/>
        </w:rPr>
        <w:t xml:space="preserve"> </w:t>
      </w:r>
    </w:p>
    <w:p w:rsidR="005408C9" w:rsidRDefault="005408C9" w:rsidP="005408C9">
      <w:pPr>
        <w:spacing w:after="0" w:line="240" w:lineRule="auto"/>
        <w:ind w:left="360"/>
        <w:jc w:val="both"/>
        <w:rPr>
          <w:rFonts w:cs="Arial"/>
          <w:lang w:eastAsia="es-ES"/>
        </w:rPr>
      </w:pPr>
      <w:r w:rsidRPr="00EC1E34">
        <w:rPr>
          <w:rFonts w:cs="Arial"/>
          <w:lang w:eastAsia="es-ES"/>
        </w:rPr>
        <w:t>Els documents i les dades</w:t>
      </w:r>
      <w:r w:rsidRPr="00F61656">
        <w:rPr>
          <w:rFonts w:cs="Arial"/>
          <w:lang w:eastAsia="es-ES"/>
        </w:rPr>
        <w:t xml:space="preserve"> presentades per les empreses licitadores en el sobre B i, si s’escau, en el sobre C, es poden considerar de caràcter confidencial si inclouen secrets industrials, tècnics o comercials i/o drets de propietat intel·lectual i la seva difusió a terceres persones pugui ser contrària als seus interessos comercials legítims, perjudicar la competència lleial entre les empreses del sector; o bé quan el seu tractament pugui ser contrari a les previsions de la normativa en matèria de protecció de dades de caràcter personal. Així mateix, el caràcter confidencial afecta a qualsevol altres informacions amb un contingut</w:t>
      </w:r>
      <w:r w:rsidRPr="00F61656">
        <w:rPr>
          <w:rFonts w:cs="Arial"/>
        </w:rPr>
        <w:t xml:space="preserve"> </w:t>
      </w:r>
      <w:r w:rsidRPr="00F61656">
        <w:rPr>
          <w:rFonts w:cs="Arial"/>
          <w:lang w:eastAsia="es-ES"/>
        </w:rPr>
        <w:t>que es pugui utilitzar per falsejar la competència, ja sigui en aquest procediment de licitació o en altres de posteriors. No tenen en cap cas caràcter confidencial l’oferta econòmica de l’empresa, ni</w:t>
      </w:r>
      <w:r>
        <w:rPr>
          <w:rFonts w:cs="Arial"/>
          <w:lang w:eastAsia="es-ES"/>
        </w:rPr>
        <w:t xml:space="preserve"> les dades incloses en el DEUC.</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La declaració de confidencialitat de les empreses ha de ser necessària i proporcional a la finalitat o interès que es vol protegir i ha de determinar de forma expressa i justificada els documents i/o les dades facilitades que considerin confidencials. No s’admeten declaracions genèriques o no justificades del caràcter confidencial.</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i/>
          <w:iCs/>
          <w:color w:val="4F81BD"/>
          <w:lang w:eastAsia="es-ES"/>
        </w:rPr>
      </w:pPr>
      <w:r w:rsidRPr="00F61656">
        <w:rPr>
          <w:rFonts w:cs="Arial"/>
          <w:lang w:eastAsia="es-ES"/>
        </w:rPr>
        <w:t>En tot cas, correspon a l’òrgan de contractació valorar si la qualificació de confidencial de determinada documentació és adequada i, en conseqüència, decidir sobre la possibilitat d’accés o de vista de dita documentació, prèvia audiència de l’empresa o les empreses licitadores afectades.</w:t>
      </w:r>
    </w:p>
    <w:p w:rsidR="005408C9" w:rsidRPr="00F61656" w:rsidRDefault="005408C9" w:rsidP="005408C9">
      <w:pPr>
        <w:spacing w:after="0" w:line="240" w:lineRule="auto"/>
        <w:ind w:left="360"/>
        <w:jc w:val="both"/>
        <w:rPr>
          <w:rFonts w:cs="Arial"/>
          <w:i/>
          <w:lang w:eastAsia="es-ES"/>
        </w:rPr>
      </w:pPr>
    </w:p>
    <w:p w:rsidR="005408C9" w:rsidRDefault="005408C9" w:rsidP="005408C9">
      <w:pPr>
        <w:spacing w:after="0" w:line="240" w:lineRule="auto"/>
        <w:ind w:left="360"/>
        <w:jc w:val="both"/>
        <w:rPr>
          <w:rFonts w:cs="Arial"/>
          <w:lang w:eastAsia="es-ES"/>
        </w:rPr>
      </w:pPr>
      <w:r w:rsidRPr="005E31AE">
        <w:rPr>
          <w:rFonts w:cs="Arial"/>
          <w:lang w:eastAsia="es-ES"/>
        </w:rPr>
        <w:t>d)</w:t>
      </w:r>
      <w:r w:rsidRPr="00F61656">
        <w:rPr>
          <w:rFonts w:cs="Arial"/>
          <w:lang w:eastAsia="es-ES"/>
        </w:rPr>
        <w:t xml:space="preserve"> </w:t>
      </w:r>
      <w:r>
        <w:rPr>
          <w:rFonts w:cs="Arial"/>
          <w:lang w:eastAsia="es-ES"/>
        </w:rPr>
        <w:t>Tal com s’ha assenyalat en l’apartat 4 d’aquesta clàusula, l</w:t>
      </w:r>
      <w:r w:rsidRPr="00092943">
        <w:rPr>
          <w:rFonts w:cs="Arial"/>
          <w:lang w:eastAsia="es-ES"/>
        </w:rPr>
        <w:t>es empreses licitadores podran presentar una còpia de seguretat, en suport físic electrònic, dels documents de les seves ofertes que han presentat mitjançant l’eina de Sobre Digital. Aquesta còpia s’haurà de lliurar a sol·licitud de l’òrgan de contractació / de la mesa de contractació, en cas que es requereixi</w:t>
      </w:r>
      <w:r>
        <w:rPr>
          <w:rFonts w:cs="Arial"/>
          <w:lang w:eastAsia="es-ES"/>
        </w:rPr>
        <w:t>, i haurà de contenir una còpia de l’oferta amb e</w:t>
      </w:r>
      <w:r w:rsidRPr="00092943">
        <w:rPr>
          <w:rFonts w:cs="Arial"/>
          <w:lang w:eastAsia="es-ES"/>
        </w:rPr>
        <w:t>xactament els mateixos documents –amb les mateixes empremptes digitals– que els aportats en l’oferta mitjançant l’eina de Sobre Digital</w:t>
      </w:r>
      <w:r>
        <w:rPr>
          <w:rFonts w:cs="Arial"/>
          <w:lang w:eastAsia="es-ES"/>
        </w:rPr>
        <w:t>.</w:t>
      </w:r>
    </w:p>
    <w:p w:rsidR="005408C9" w:rsidRPr="001E1131" w:rsidRDefault="005408C9" w:rsidP="005408C9">
      <w:pPr>
        <w:tabs>
          <w:tab w:val="left" w:pos="0"/>
          <w:tab w:val="left" w:pos="680"/>
          <w:tab w:val="left" w:pos="1473"/>
          <w:tab w:val="left" w:pos="4320"/>
        </w:tabs>
        <w:spacing w:after="0" w:line="240" w:lineRule="auto"/>
        <w:jc w:val="both"/>
        <w:rPr>
          <w:rFonts w:cs="Arial"/>
          <w:b/>
          <w:snapToGrid w:val="0"/>
          <w:color w:val="0070C0"/>
          <w:lang w:eastAsia="es-ES"/>
        </w:rPr>
      </w:pPr>
    </w:p>
    <w:p w:rsidR="005408C9" w:rsidRPr="001E1131" w:rsidRDefault="005408C9" w:rsidP="005408C9">
      <w:pPr>
        <w:pStyle w:val="Pargrafdellista"/>
        <w:numPr>
          <w:ilvl w:val="0"/>
          <w:numId w:val="9"/>
        </w:numPr>
        <w:tabs>
          <w:tab w:val="left" w:pos="0"/>
          <w:tab w:val="left" w:pos="426"/>
          <w:tab w:val="left" w:pos="1473"/>
          <w:tab w:val="left" w:pos="4320"/>
        </w:tabs>
        <w:jc w:val="both"/>
        <w:rPr>
          <w:rFonts w:ascii="Arial" w:hAnsi="Arial" w:cs="Arial"/>
          <w:snapToGrid w:val="0"/>
          <w:sz w:val="22"/>
          <w:szCs w:val="22"/>
          <w:u w:val="single"/>
        </w:rPr>
      </w:pPr>
      <w:r w:rsidRPr="001E1131">
        <w:rPr>
          <w:rFonts w:ascii="Arial" w:hAnsi="Arial" w:cs="Arial"/>
          <w:snapToGrid w:val="0"/>
          <w:sz w:val="22"/>
          <w:szCs w:val="22"/>
          <w:u w:val="single"/>
        </w:rPr>
        <w:t>11.10.</w:t>
      </w:r>
      <w:r>
        <w:rPr>
          <w:rFonts w:ascii="Arial" w:hAnsi="Arial" w:cs="Arial"/>
          <w:snapToGrid w:val="0"/>
          <w:sz w:val="22"/>
          <w:szCs w:val="22"/>
          <w:u w:val="single"/>
        </w:rPr>
        <w:t>2</w:t>
      </w:r>
      <w:r w:rsidRPr="001E1131">
        <w:rPr>
          <w:rFonts w:ascii="Arial" w:hAnsi="Arial" w:cs="Arial"/>
          <w:snapToGrid w:val="0"/>
          <w:sz w:val="22"/>
          <w:szCs w:val="22"/>
          <w:u w:val="single"/>
        </w:rPr>
        <w:t xml:space="preserve"> Si es tracta d’un procediment obert simplificat</w:t>
      </w:r>
    </w:p>
    <w:p w:rsidR="005408C9" w:rsidRPr="001E1131"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Default="005408C9" w:rsidP="005408C9">
      <w:pPr>
        <w:tabs>
          <w:tab w:val="left" w:pos="0"/>
          <w:tab w:val="left" w:pos="426"/>
          <w:tab w:val="left" w:pos="1473"/>
          <w:tab w:val="left" w:pos="4320"/>
        </w:tabs>
        <w:spacing w:after="0" w:line="240" w:lineRule="auto"/>
        <w:jc w:val="both"/>
        <w:rPr>
          <w:rFonts w:cs="Arial"/>
        </w:rPr>
      </w:pPr>
      <w:r w:rsidRPr="001E1131">
        <w:rPr>
          <w:rFonts w:cs="Arial"/>
        </w:rPr>
        <w:t>L’oferta es</w:t>
      </w:r>
      <w:r>
        <w:rPr>
          <w:rFonts w:cs="Arial"/>
        </w:rPr>
        <w:t xml:space="preserve"> presentarà </w:t>
      </w:r>
      <w:r w:rsidRPr="00216835">
        <w:rPr>
          <w:rFonts w:cs="Arial"/>
          <w:b/>
        </w:rPr>
        <w:t>en un únic sobre</w:t>
      </w:r>
      <w:r>
        <w:rPr>
          <w:rFonts w:cs="Arial"/>
        </w:rPr>
        <w:t xml:space="preserve"> en els supòsits en què en el procediment no es contemplen criteris d’adjudicació la quantificació dels quals depengui d’un judici de valor. En cas contrari, l’oferta es presentarà en </w:t>
      </w:r>
      <w:r w:rsidRPr="00216835">
        <w:rPr>
          <w:rFonts w:cs="Arial"/>
          <w:b/>
        </w:rPr>
        <w:t>dos sobres</w:t>
      </w:r>
      <w:r>
        <w:rPr>
          <w:rFonts w:cs="Arial"/>
        </w:rPr>
        <w:t>.</w:t>
      </w:r>
    </w:p>
    <w:p w:rsidR="007E405A" w:rsidRDefault="007E405A" w:rsidP="005408C9">
      <w:pPr>
        <w:tabs>
          <w:tab w:val="left" w:pos="0"/>
          <w:tab w:val="left" w:pos="426"/>
          <w:tab w:val="left" w:pos="1473"/>
          <w:tab w:val="left" w:pos="4320"/>
        </w:tabs>
        <w:spacing w:after="0" w:line="240" w:lineRule="auto"/>
        <w:jc w:val="both"/>
        <w:rPr>
          <w:rFonts w:cs="Arial"/>
          <w:b/>
          <w:snapToGrid w:val="0"/>
          <w:u w:val="single"/>
        </w:rPr>
      </w:pPr>
    </w:p>
    <w:p w:rsidR="005408C9" w:rsidRPr="00F558D3" w:rsidRDefault="005408C9" w:rsidP="005408C9">
      <w:pPr>
        <w:tabs>
          <w:tab w:val="left" w:pos="0"/>
          <w:tab w:val="left" w:pos="426"/>
          <w:tab w:val="left" w:pos="1473"/>
          <w:tab w:val="left" w:pos="4320"/>
        </w:tabs>
        <w:spacing w:after="0" w:line="240" w:lineRule="auto"/>
        <w:jc w:val="both"/>
        <w:rPr>
          <w:rFonts w:cs="Arial"/>
          <w:snapToGrid w:val="0"/>
          <w:u w:val="single"/>
        </w:rPr>
      </w:pPr>
      <w:r w:rsidRPr="00F558D3">
        <w:rPr>
          <w:rFonts w:cs="Arial"/>
          <w:snapToGrid w:val="0"/>
          <w:u w:val="single"/>
        </w:rPr>
        <w:t>En cas que s’hagi de presentar 1 únic sobre</w:t>
      </w:r>
    </w:p>
    <w:p w:rsidR="005408C9"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9E0917" w:rsidRDefault="005408C9" w:rsidP="005408C9">
      <w:pPr>
        <w:tabs>
          <w:tab w:val="left" w:pos="0"/>
          <w:tab w:val="left" w:pos="426"/>
          <w:tab w:val="left" w:pos="1473"/>
          <w:tab w:val="left" w:pos="4320"/>
        </w:tabs>
        <w:spacing w:after="0" w:line="240" w:lineRule="auto"/>
        <w:ind w:left="426"/>
        <w:jc w:val="both"/>
        <w:rPr>
          <w:rFonts w:cs="Arial"/>
          <w:snapToGrid w:val="0"/>
        </w:rPr>
      </w:pPr>
      <w:r>
        <w:rPr>
          <w:rFonts w:cs="Arial"/>
          <w:snapToGrid w:val="0"/>
        </w:rPr>
        <w:t xml:space="preserve">Les empreses inclouran en aquest sobre únicament la </w:t>
      </w:r>
      <w:r w:rsidRPr="009E0917">
        <w:rPr>
          <w:rFonts w:cs="Arial"/>
          <w:snapToGrid w:val="0"/>
          <w:u w:val="single"/>
        </w:rPr>
        <w:t>documentació general</w:t>
      </w:r>
      <w:r>
        <w:rPr>
          <w:rFonts w:cs="Arial"/>
          <w:snapToGrid w:val="0"/>
        </w:rPr>
        <w:t xml:space="preserve"> indicada en el sobre A a continuació i la documentació relacionada amb els </w:t>
      </w:r>
      <w:r w:rsidRPr="009E0917">
        <w:rPr>
          <w:rFonts w:cs="Arial"/>
          <w:snapToGrid w:val="0"/>
          <w:u w:val="single"/>
        </w:rPr>
        <w:t>criteris avaluables de forma automàtica</w:t>
      </w:r>
      <w:r>
        <w:rPr>
          <w:rFonts w:cs="Arial"/>
          <w:snapToGrid w:val="0"/>
        </w:rPr>
        <w:t xml:space="preserve"> indicada en el sobre B del proper apartat.</w:t>
      </w:r>
    </w:p>
    <w:p w:rsidR="005408C9"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E73D8C" w:rsidRDefault="005408C9" w:rsidP="005408C9">
      <w:pPr>
        <w:tabs>
          <w:tab w:val="left" w:pos="0"/>
          <w:tab w:val="left" w:pos="426"/>
          <w:tab w:val="left" w:pos="1473"/>
          <w:tab w:val="left" w:pos="4320"/>
        </w:tabs>
        <w:spacing w:after="0" w:line="240" w:lineRule="auto"/>
        <w:jc w:val="both"/>
        <w:rPr>
          <w:rFonts w:cs="Arial"/>
          <w:snapToGrid w:val="0"/>
          <w:u w:val="single"/>
        </w:rPr>
      </w:pPr>
      <w:r w:rsidRPr="00E73D8C">
        <w:rPr>
          <w:rFonts w:cs="Arial"/>
          <w:snapToGrid w:val="0"/>
          <w:u w:val="single"/>
        </w:rPr>
        <w:t xml:space="preserve">En cas que </w:t>
      </w:r>
      <w:r>
        <w:rPr>
          <w:rFonts w:cs="Arial"/>
          <w:snapToGrid w:val="0"/>
          <w:u w:val="single"/>
        </w:rPr>
        <w:t>s’hagi de presentar</w:t>
      </w:r>
      <w:r w:rsidRPr="00E73D8C">
        <w:rPr>
          <w:rFonts w:cs="Arial"/>
          <w:snapToGrid w:val="0"/>
          <w:u w:val="single"/>
        </w:rPr>
        <w:t xml:space="preserve"> 2 sobres:</w:t>
      </w:r>
    </w:p>
    <w:p w:rsidR="005408C9" w:rsidRPr="00206C76"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206C76" w:rsidRDefault="005408C9" w:rsidP="005408C9">
      <w:pPr>
        <w:pStyle w:val="Pargrafdellista"/>
        <w:numPr>
          <w:ilvl w:val="0"/>
          <w:numId w:val="10"/>
        </w:numPr>
        <w:tabs>
          <w:tab w:val="left" w:pos="0"/>
          <w:tab w:val="left" w:pos="426"/>
          <w:tab w:val="left" w:pos="1473"/>
          <w:tab w:val="left" w:pos="4320"/>
        </w:tabs>
        <w:jc w:val="both"/>
        <w:rPr>
          <w:rFonts w:ascii="Arial" w:hAnsi="Arial" w:cs="Arial"/>
          <w:snapToGrid w:val="0"/>
          <w:sz w:val="22"/>
          <w:szCs w:val="22"/>
        </w:rPr>
      </w:pPr>
      <w:r w:rsidRPr="00206C76">
        <w:rPr>
          <w:rFonts w:ascii="Arial" w:hAnsi="Arial" w:cs="Arial"/>
          <w:snapToGrid w:val="0"/>
          <w:sz w:val="22"/>
          <w:szCs w:val="22"/>
        </w:rPr>
        <w:t xml:space="preserve">CONTINGUT DEL SOBRE A </w:t>
      </w:r>
      <w:r>
        <w:rPr>
          <w:rFonts w:ascii="Arial" w:hAnsi="Arial" w:cs="Arial"/>
          <w:snapToGrid w:val="0"/>
          <w:sz w:val="22"/>
          <w:szCs w:val="22"/>
        </w:rPr>
        <w:t>(Documentació general i documentació relacionada amb els criteris sotmesos a un judici de valor):</w:t>
      </w:r>
    </w:p>
    <w:p w:rsidR="005408C9" w:rsidRPr="009E0917"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9E0917" w:rsidRDefault="005408C9" w:rsidP="005408C9">
      <w:pPr>
        <w:pStyle w:val="Pargrafdellista"/>
        <w:numPr>
          <w:ilvl w:val="0"/>
          <w:numId w:val="11"/>
        </w:numPr>
        <w:tabs>
          <w:tab w:val="left" w:pos="0"/>
          <w:tab w:val="left" w:pos="426"/>
          <w:tab w:val="left" w:pos="1473"/>
          <w:tab w:val="left" w:pos="4320"/>
        </w:tabs>
        <w:jc w:val="both"/>
        <w:rPr>
          <w:rFonts w:ascii="Arial" w:hAnsi="Arial" w:cs="Arial"/>
          <w:snapToGrid w:val="0"/>
          <w:sz w:val="22"/>
          <w:szCs w:val="22"/>
          <w:u w:val="single"/>
        </w:rPr>
      </w:pPr>
      <w:r w:rsidRPr="009E0917">
        <w:rPr>
          <w:rFonts w:ascii="Arial" w:hAnsi="Arial" w:cs="Arial"/>
          <w:snapToGrid w:val="0"/>
          <w:sz w:val="22"/>
          <w:szCs w:val="22"/>
          <w:u w:val="single"/>
        </w:rPr>
        <w:t xml:space="preserve">Documentació general </w:t>
      </w:r>
    </w:p>
    <w:p w:rsidR="005408C9" w:rsidRPr="00F61656" w:rsidRDefault="005408C9" w:rsidP="005408C9">
      <w:pPr>
        <w:tabs>
          <w:tab w:val="left" w:pos="0"/>
          <w:tab w:val="left" w:pos="426"/>
          <w:tab w:val="left" w:pos="1473"/>
          <w:tab w:val="left" w:pos="4320"/>
        </w:tabs>
        <w:spacing w:after="0" w:line="240" w:lineRule="auto"/>
        <w:ind w:left="360"/>
        <w:jc w:val="both"/>
        <w:rPr>
          <w:rFonts w:cs="Arial"/>
          <w:b/>
          <w:snapToGrid w:val="0"/>
          <w:u w:val="single"/>
        </w:rPr>
      </w:pPr>
    </w:p>
    <w:p w:rsidR="009916C4" w:rsidRDefault="005408C9" w:rsidP="009916C4">
      <w:pPr>
        <w:pStyle w:val="Pargrafdellista"/>
        <w:ind w:left="360"/>
        <w:jc w:val="both"/>
        <w:rPr>
          <w:rFonts w:ascii="Arial" w:hAnsi="Arial" w:cs="Arial"/>
          <w:b/>
          <w:snapToGrid w:val="0"/>
          <w:sz w:val="22"/>
          <w:szCs w:val="22"/>
        </w:rPr>
      </w:pPr>
      <w:r w:rsidRPr="00AE0A7F">
        <w:rPr>
          <w:rFonts w:ascii="Arial" w:hAnsi="Arial" w:cs="Arial"/>
          <w:snapToGrid w:val="0"/>
          <w:sz w:val="22"/>
          <w:szCs w:val="22"/>
        </w:rPr>
        <w:t>Atès que, en aplicac</w:t>
      </w:r>
      <w:r w:rsidR="007B34B5">
        <w:rPr>
          <w:rFonts w:ascii="Arial" w:hAnsi="Arial" w:cs="Arial"/>
          <w:snapToGrid w:val="0"/>
          <w:sz w:val="22"/>
          <w:szCs w:val="22"/>
        </w:rPr>
        <w:t>i</w:t>
      </w:r>
      <w:r w:rsidRPr="00AE0A7F">
        <w:rPr>
          <w:rFonts w:ascii="Arial" w:hAnsi="Arial" w:cs="Arial"/>
          <w:snapToGrid w:val="0"/>
          <w:sz w:val="22"/>
          <w:szCs w:val="22"/>
        </w:rPr>
        <w:t xml:space="preserve">ó de l’establert a l’article 159.4.a) LCSP, al tractar-se d’un procediment obert simplificat, </w:t>
      </w:r>
      <w:r w:rsidRPr="00AE0A7F">
        <w:rPr>
          <w:rFonts w:ascii="Arial" w:hAnsi="Arial" w:cs="Arial"/>
          <w:snapToGrid w:val="0"/>
          <w:sz w:val="22"/>
          <w:szCs w:val="22"/>
          <w:u w:val="single"/>
        </w:rPr>
        <w:t>tots els licitadors que se presentin a la licitació han d’estar inscrits</w:t>
      </w:r>
      <w:r w:rsidRPr="00AE0A7F">
        <w:rPr>
          <w:rFonts w:ascii="Arial" w:hAnsi="Arial" w:cs="Arial"/>
          <w:snapToGrid w:val="0"/>
          <w:sz w:val="22"/>
          <w:szCs w:val="22"/>
        </w:rPr>
        <w:t xml:space="preserve"> en el Registre Oficial de Licitadors i Empreses Cla</w:t>
      </w:r>
      <w:r w:rsidR="007B34B5">
        <w:rPr>
          <w:rFonts w:ascii="Arial" w:hAnsi="Arial" w:cs="Arial"/>
          <w:snapToGrid w:val="0"/>
          <w:sz w:val="22"/>
          <w:szCs w:val="22"/>
        </w:rPr>
        <w:t>s</w:t>
      </w:r>
      <w:r w:rsidRPr="00AE0A7F">
        <w:rPr>
          <w:rFonts w:ascii="Arial" w:hAnsi="Arial" w:cs="Arial"/>
          <w:snapToGrid w:val="0"/>
          <w:sz w:val="22"/>
          <w:szCs w:val="22"/>
        </w:rPr>
        <w:t xml:space="preserve">sificades del Sector Públic (ROLECE) o en el Registre Electrònic d’Empreses Licitadores de la Generalitat de Catalunya (RELI), en la data final de presentació d’ofertes, sempre que no es vegi limitada la concurrència, les empreses </w:t>
      </w:r>
      <w:r w:rsidRPr="00AE0A7F">
        <w:rPr>
          <w:rFonts w:ascii="Arial" w:hAnsi="Arial" w:cs="Arial"/>
          <w:b/>
          <w:snapToGrid w:val="0"/>
          <w:sz w:val="22"/>
          <w:szCs w:val="22"/>
        </w:rPr>
        <w:t xml:space="preserve">licitadores hauran de declarar estar inscrites en qualsevol dels dos registres abans esmentats. </w:t>
      </w:r>
    </w:p>
    <w:p w:rsidR="009916C4" w:rsidRDefault="009916C4" w:rsidP="009916C4">
      <w:pPr>
        <w:pStyle w:val="Pargrafdellista"/>
        <w:ind w:left="360"/>
        <w:jc w:val="both"/>
        <w:rPr>
          <w:rFonts w:ascii="Arial" w:hAnsi="Arial" w:cs="Arial"/>
          <w:b/>
          <w:snapToGrid w:val="0"/>
          <w:sz w:val="22"/>
          <w:szCs w:val="22"/>
        </w:rPr>
      </w:pPr>
    </w:p>
    <w:p w:rsidR="009916C4" w:rsidRPr="009916C4" w:rsidRDefault="009916C4" w:rsidP="009916C4">
      <w:pPr>
        <w:pStyle w:val="Pargrafdellista"/>
        <w:ind w:left="360"/>
        <w:jc w:val="both"/>
        <w:rPr>
          <w:rFonts w:ascii="Arial" w:hAnsi="Arial" w:cs="Arial"/>
          <w:snapToGrid w:val="0"/>
          <w:sz w:val="22"/>
          <w:szCs w:val="22"/>
        </w:rPr>
      </w:pPr>
      <w:r w:rsidRPr="009916C4">
        <w:rPr>
          <w:rFonts w:ascii="Arial" w:hAnsi="Arial" w:cs="Arial"/>
          <w:snapToGrid w:val="0"/>
          <w:sz w:val="22"/>
          <w:szCs w:val="22"/>
        </w:rPr>
        <w:t>A aquest efecte també es considera admissible la proposició de l’empresa licitadora que acrediti haver presentat la sol·licitud d’inscripció en el corresponent Registre juntament amb la documentació preceptiva per a això, sempre que aquesta sol·licitud sigui de data anterior a la data final de presentació de les ofertes. L’acreditació d’aquesta circumstància tindrà lloc mitjançant l’aportació de l’acusament de rebuda de la sol·licitud emès pel corresponent Registre i d’una declaració responsable d’haver aportat la documentació preceptiva i de no haver rebut requeriment d’esmena.</w:t>
      </w:r>
    </w:p>
    <w:p w:rsidR="009916C4" w:rsidRPr="009916C4" w:rsidRDefault="009916C4" w:rsidP="009916C4">
      <w:pPr>
        <w:tabs>
          <w:tab w:val="left" w:pos="0"/>
          <w:tab w:val="left" w:pos="426"/>
          <w:tab w:val="left" w:pos="1473"/>
          <w:tab w:val="left" w:pos="4320"/>
        </w:tabs>
        <w:spacing w:after="0" w:line="240" w:lineRule="auto"/>
        <w:jc w:val="both"/>
        <w:rPr>
          <w:rFonts w:cs="Arial"/>
          <w:snapToGrid w:val="0"/>
          <w:lang w:eastAsia="es-ES"/>
        </w:rPr>
      </w:pPr>
    </w:p>
    <w:p w:rsidR="005408C9"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Pr>
          <w:rFonts w:cs="Arial"/>
          <w:snapToGrid w:val="0"/>
          <w:lang w:eastAsia="es-ES"/>
        </w:rPr>
        <w:t xml:space="preserve">D’altra banda i d’acord amb l’establert a l’article 159.4.c) LCSP </w:t>
      </w:r>
      <w:r w:rsidRPr="00E27664">
        <w:rPr>
          <w:rFonts w:cs="Arial"/>
          <w:snapToGrid w:val="0"/>
          <w:u w:val="single"/>
          <w:lang w:eastAsia="es-ES"/>
        </w:rPr>
        <w:t>la presentació de l’oferta exigirà l’aportacio de la declaració responsable del signant</w:t>
      </w:r>
      <w:r w:rsidRPr="00E27664">
        <w:rPr>
          <w:rFonts w:cs="Arial"/>
          <w:snapToGrid w:val="0"/>
          <w:lang w:eastAsia="es-ES"/>
        </w:rPr>
        <w:t xml:space="preserve"> respecte a ostentar la representació de la societat que presenta l’oferta en la qual declara:</w:t>
      </w:r>
    </w:p>
    <w:p w:rsidR="005408C9"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està constituïda vàlidament i que de conformitat amb el seu objecte social es pot presentar a la licitació, així com que la persona signatària té la deguda representació per presentar la proposició.</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compleix els requisits de solvència econòmica i financera i tècnica i professional, de conformitat amb els requisits mínims exigits per a aquest expedient.</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no està incurs en prohibició de contractar.</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Pr>
          <w:rFonts w:ascii="Arial" w:hAnsi="Arial" w:cs="Arial"/>
          <w:snapToGrid w:val="0"/>
          <w:sz w:val="22"/>
          <w:szCs w:val="22"/>
        </w:rPr>
        <w:t>Que compleix amb la resta de requisits que s’estableixen en aquesta contractació.</w:t>
      </w:r>
    </w:p>
    <w:p w:rsidR="005408C9" w:rsidRPr="008C4CDC" w:rsidRDefault="005408C9" w:rsidP="005408C9">
      <w:pPr>
        <w:pStyle w:val="Pargrafdellista"/>
        <w:numPr>
          <w:ilvl w:val="0"/>
          <w:numId w:val="8"/>
        </w:numPr>
        <w:tabs>
          <w:tab w:val="left" w:pos="0"/>
          <w:tab w:val="left" w:pos="426"/>
          <w:tab w:val="left" w:pos="1473"/>
          <w:tab w:val="left" w:pos="4320"/>
        </w:tabs>
        <w:ind w:left="720"/>
        <w:jc w:val="both"/>
        <w:rPr>
          <w:rFonts w:cs="Arial"/>
          <w:snapToGrid w:val="0"/>
        </w:rPr>
      </w:pPr>
      <w:r w:rsidRPr="00C5481A">
        <w:rPr>
          <w:rFonts w:ascii="Arial" w:hAnsi="Arial" w:cs="Arial"/>
          <w:snapToGrid w:val="0"/>
          <w:sz w:val="22"/>
          <w:szCs w:val="22"/>
        </w:rPr>
        <w:t xml:space="preserve">Que consigna a la/les persona/es de contacte per accedir a les electròniques, així com les adreces de correu electròniques i, addicionalment, els números de telèfon mòbil on rebre els avisos de les notificacions, d’acord amb la </w:t>
      </w:r>
      <w:r w:rsidRPr="00C5481A">
        <w:rPr>
          <w:rFonts w:ascii="Arial" w:hAnsi="Arial" w:cs="Arial"/>
          <w:b/>
          <w:snapToGrid w:val="0"/>
          <w:sz w:val="22"/>
          <w:szCs w:val="22"/>
        </w:rPr>
        <w:t>clàusula vuitena</w:t>
      </w:r>
      <w:r w:rsidRPr="00C5481A">
        <w:rPr>
          <w:rFonts w:ascii="Arial" w:hAnsi="Arial" w:cs="Arial"/>
          <w:snapToGrid w:val="0"/>
          <w:sz w:val="22"/>
          <w:szCs w:val="22"/>
        </w:rPr>
        <w:t xml:space="preserve"> d’aquest plec. </w:t>
      </w:r>
    </w:p>
    <w:p w:rsidR="005408C9" w:rsidRPr="004A34CE" w:rsidRDefault="005408C9" w:rsidP="005408C9">
      <w:pPr>
        <w:pStyle w:val="Pargrafdellista"/>
        <w:numPr>
          <w:ilvl w:val="0"/>
          <w:numId w:val="8"/>
        </w:numPr>
        <w:tabs>
          <w:tab w:val="left" w:pos="0"/>
          <w:tab w:val="left" w:pos="426"/>
          <w:tab w:val="left" w:pos="1473"/>
          <w:tab w:val="left" w:pos="4320"/>
        </w:tabs>
        <w:ind w:left="720"/>
        <w:jc w:val="both"/>
        <w:rPr>
          <w:rFonts w:cs="Arial"/>
          <w:snapToGrid w:val="0"/>
        </w:rPr>
      </w:pPr>
      <w:r>
        <w:rPr>
          <w:rFonts w:ascii="Arial" w:hAnsi="Arial" w:cs="Arial"/>
          <w:snapToGrid w:val="0"/>
          <w:sz w:val="22"/>
          <w:szCs w:val="22"/>
        </w:rPr>
        <w:t>Addicionalment, en cas que l’empresa fos estrangera, la declaració responsable inclourà el sotmetiment al fur espanyol.</w:t>
      </w:r>
    </w:p>
    <w:p w:rsidR="005408C9" w:rsidRPr="00886B1B"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sidRPr="00886B1B">
        <w:rPr>
          <w:rFonts w:ascii="Arial" w:hAnsi="Arial" w:cs="Arial"/>
          <w:snapToGrid w:val="0"/>
          <w:sz w:val="22"/>
          <w:szCs w:val="22"/>
        </w:rPr>
        <w:t>En el supòsit que l’oferta es presenti per una unió temporal d’empresaris haurà  d’acompanyar a aquella el compromís de constitució de la unió.</w:t>
      </w:r>
    </w:p>
    <w:p w:rsidR="005408C9" w:rsidRDefault="005408C9" w:rsidP="005408C9">
      <w:pPr>
        <w:pStyle w:val="Pargrafdellista"/>
        <w:numPr>
          <w:ilvl w:val="0"/>
          <w:numId w:val="8"/>
        </w:numPr>
        <w:tabs>
          <w:tab w:val="left" w:pos="0"/>
          <w:tab w:val="left" w:pos="426"/>
          <w:tab w:val="left" w:pos="1473"/>
          <w:tab w:val="left" w:pos="4320"/>
        </w:tabs>
        <w:ind w:left="720"/>
        <w:jc w:val="both"/>
        <w:rPr>
          <w:rFonts w:ascii="Arial" w:hAnsi="Arial" w:cs="Arial"/>
          <w:snapToGrid w:val="0"/>
          <w:sz w:val="22"/>
          <w:szCs w:val="22"/>
        </w:rPr>
      </w:pPr>
      <w:r w:rsidRPr="00886B1B">
        <w:rPr>
          <w:rFonts w:ascii="Arial" w:hAnsi="Arial" w:cs="Arial"/>
          <w:snapToGrid w:val="0"/>
          <w:sz w:val="22"/>
          <w:szCs w:val="22"/>
        </w:rPr>
        <w:t>Declaració de l’empresa de comprometre’s a adscriure a l’execució del contracte determinats mitjans materials i/o personals, quan així es requereixi.</w:t>
      </w:r>
    </w:p>
    <w:p w:rsidR="005408C9" w:rsidRDefault="005408C9" w:rsidP="005408C9">
      <w:pPr>
        <w:pStyle w:val="Pargrafdellista"/>
        <w:ind w:left="360"/>
        <w:jc w:val="both"/>
        <w:rPr>
          <w:rFonts w:cs="Arial"/>
          <w:snapToGrid w:val="0"/>
        </w:rPr>
      </w:pPr>
    </w:p>
    <w:p w:rsidR="005408C9" w:rsidRDefault="005408C9" w:rsidP="005408C9">
      <w:pPr>
        <w:tabs>
          <w:tab w:val="left" w:pos="0"/>
          <w:tab w:val="left" w:pos="426"/>
          <w:tab w:val="left" w:pos="1473"/>
          <w:tab w:val="left" w:pos="4320"/>
        </w:tabs>
        <w:spacing w:after="0" w:line="240" w:lineRule="auto"/>
        <w:ind w:left="360"/>
        <w:jc w:val="both"/>
        <w:rPr>
          <w:rFonts w:cs="Arial"/>
          <w:b/>
          <w:snapToGrid w:val="0"/>
          <w:lang w:eastAsia="es-ES"/>
        </w:rPr>
      </w:pPr>
      <w:r w:rsidRPr="004A0DF1">
        <w:rPr>
          <w:rFonts w:cs="Arial"/>
          <w:snapToGrid w:val="0"/>
          <w:lang w:eastAsia="es-ES"/>
        </w:rPr>
        <w:t xml:space="preserve">S’aporta un model de declaració a aquest plec com a </w:t>
      </w:r>
      <w:r>
        <w:rPr>
          <w:rFonts w:cs="Arial"/>
          <w:b/>
          <w:snapToGrid w:val="0"/>
          <w:lang w:eastAsia="es-ES"/>
        </w:rPr>
        <w:t>annex núm. 4</w:t>
      </w:r>
    </w:p>
    <w:p w:rsidR="005408C9"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p>
    <w:p w:rsidR="005408C9" w:rsidRDefault="005408C9" w:rsidP="005408C9">
      <w:pPr>
        <w:spacing w:after="0" w:line="240" w:lineRule="auto"/>
        <w:ind w:left="360"/>
        <w:contextualSpacing/>
        <w:jc w:val="both"/>
      </w:pPr>
      <w:r w:rsidRPr="0019314C">
        <w:rPr>
          <w:rFonts w:cs="Arial"/>
          <w:snapToGrid w:val="0"/>
          <w:lang w:eastAsia="es-ES"/>
        </w:rPr>
        <w:t xml:space="preserve">D’altra banda, en cas que l’empresa tingui la intenció de subcontrar, sempre que així estigui previst en </w:t>
      </w:r>
      <w:r w:rsidRPr="0019314C">
        <w:rPr>
          <w:rFonts w:cs="Arial"/>
          <w:b/>
          <w:snapToGrid w:val="0"/>
          <w:lang w:eastAsia="es-ES"/>
        </w:rPr>
        <w:t>l’apartat P</w:t>
      </w:r>
      <w:r w:rsidRPr="0019314C">
        <w:rPr>
          <w:rFonts w:cs="Arial"/>
          <w:snapToGrid w:val="0"/>
          <w:lang w:eastAsia="es-ES"/>
        </w:rPr>
        <w:t xml:space="preserve">, haurà d’indicar </w:t>
      </w:r>
      <w:r w:rsidRPr="0019314C">
        <w:t>en l’oferta la part del contracte que tingui previst subcontractar, assenyalant el seu import i el nom o el perfil professional</w:t>
      </w:r>
      <w:r>
        <w:t xml:space="preserve"> dels subcontractistes a qui vagin a encomanar la seva realització.</w:t>
      </w:r>
    </w:p>
    <w:p w:rsidR="005408C9" w:rsidRPr="00530B6F" w:rsidRDefault="005408C9" w:rsidP="005408C9">
      <w:pPr>
        <w:spacing w:after="0" w:line="240" w:lineRule="auto"/>
        <w:ind w:left="360"/>
        <w:contextualSpacing/>
        <w:jc w:val="both"/>
      </w:pPr>
    </w:p>
    <w:p w:rsidR="005408C9" w:rsidRPr="00D03691" w:rsidRDefault="005408C9" w:rsidP="005408C9">
      <w:pPr>
        <w:tabs>
          <w:tab w:val="left" w:pos="0"/>
          <w:tab w:val="left" w:pos="426"/>
          <w:tab w:val="left" w:pos="1473"/>
          <w:tab w:val="left" w:pos="4320"/>
        </w:tabs>
        <w:ind w:left="360"/>
        <w:jc w:val="both"/>
        <w:rPr>
          <w:rFonts w:cs="Arial"/>
          <w:snapToGrid w:val="0"/>
        </w:rPr>
      </w:pPr>
      <w:r>
        <w:rPr>
          <w:rFonts w:cs="Arial"/>
          <w:snapToGrid w:val="0"/>
        </w:rPr>
        <w:t>Addicionalment aportarà q</w:t>
      </w:r>
      <w:r w:rsidRPr="00E27664">
        <w:rPr>
          <w:rFonts w:cs="Arial"/>
          <w:snapToGrid w:val="0"/>
        </w:rPr>
        <w:t>ualsevol altra documentació que s’exigeixi en l’</w:t>
      </w:r>
      <w:r w:rsidRPr="00E27664">
        <w:rPr>
          <w:rFonts w:cs="Arial"/>
          <w:b/>
          <w:snapToGrid w:val="0"/>
        </w:rPr>
        <w:t xml:space="preserve">apartat J del quadre de característiques. </w:t>
      </w:r>
    </w:p>
    <w:p w:rsidR="005408C9" w:rsidRPr="005B2B84" w:rsidRDefault="005408C9" w:rsidP="005408C9">
      <w:pPr>
        <w:tabs>
          <w:tab w:val="left" w:pos="0"/>
          <w:tab w:val="left" w:pos="426"/>
          <w:tab w:val="left" w:pos="1473"/>
          <w:tab w:val="left" w:pos="4320"/>
        </w:tabs>
        <w:spacing w:after="0" w:line="240" w:lineRule="auto"/>
        <w:ind w:left="360"/>
        <w:jc w:val="both"/>
        <w:rPr>
          <w:rFonts w:cs="Arial"/>
          <w:snapToGrid w:val="0"/>
          <w:lang w:eastAsia="es-ES"/>
        </w:rPr>
      </w:pPr>
      <w:r w:rsidRPr="004B3752">
        <w:rPr>
          <w:rFonts w:cs="Arial"/>
          <w:b/>
          <w:snapToGrid w:val="0"/>
          <w:lang w:eastAsia="es-ES"/>
        </w:rPr>
        <w:t>Aquesta declaració es podrà substituir, potestativament, per la presentació del Document europeu únic de contractació (DEUC),</w:t>
      </w:r>
      <w:r w:rsidRPr="00F61656">
        <w:rPr>
          <w:rFonts w:cs="Arial"/>
          <w:snapToGrid w:val="0"/>
          <w:lang w:eastAsia="es-ES"/>
        </w:rPr>
        <w:t xml:space="preserve"> el qual s’adjunta com a annex a aquest plec, </w:t>
      </w:r>
      <w:r>
        <w:rPr>
          <w:rFonts w:cs="Arial"/>
          <w:snapToGrid w:val="0"/>
          <w:lang w:eastAsia="es-ES"/>
        </w:rPr>
        <w:t xml:space="preserve">en els termes que es recullen en l’apartat següent d’aquest </w:t>
      </w:r>
      <w:r w:rsidRPr="005B2B84">
        <w:rPr>
          <w:rFonts w:cs="Arial"/>
          <w:snapToGrid w:val="0"/>
          <w:lang w:eastAsia="es-ES"/>
        </w:rPr>
        <w:t>plec.</w:t>
      </w:r>
    </w:p>
    <w:p w:rsidR="005408C9" w:rsidRPr="005B2B84" w:rsidRDefault="005408C9" w:rsidP="005408C9">
      <w:pPr>
        <w:tabs>
          <w:tab w:val="left" w:pos="0"/>
          <w:tab w:val="left" w:pos="680"/>
          <w:tab w:val="left" w:pos="1473"/>
          <w:tab w:val="left" w:pos="4320"/>
        </w:tabs>
        <w:spacing w:after="0" w:line="240" w:lineRule="auto"/>
        <w:jc w:val="both"/>
        <w:rPr>
          <w:rFonts w:cs="Arial"/>
          <w:b/>
          <w:snapToGrid w:val="0"/>
          <w:color w:val="0070C0"/>
          <w:lang w:eastAsia="es-ES"/>
        </w:rPr>
      </w:pPr>
    </w:p>
    <w:p w:rsidR="005408C9" w:rsidRPr="009E0917" w:rsidRDefault="005408C9" w:rsidP="005408C9">
      <w:pPr>
        <w:pStyle w:val="Pargrafdellista"/>
        <w:numPr>
          <w:ilvl w:val="0"/>
          <w:numId w:val="11"/>
        </w:numPr>
        <w:tabs>
          <w:tab w:val="left" w:pos="0"/>
          <w:tab w:val="left" w:pos="426"/>
          <w:tab w:val="left" w:pos="1473"/>
          <w:tab w:val="left" w:pos="4320"/>
        </w:tabs>
        <w:jc w:val="both"/>
        <w:rPr>
          <w:rFonts w:ascii="Arial" w:hAnsi="Arial" w:cs="Arial"/>
          <w:snapToGrid w:val="0"/>
          <w:sz w:val="22"/>
          <w:szCs w:val="22"/>
          <w:u w:val="single"/>
        </w:rPr>
      </w:pPr>
      <w:r w:rsidRPr="009E0917">
        <w:rPr>
          <w:rFonts w:ascii="Arial" w:hAnsi="Arial" w:cs="Arial"/>
          <w:snapToGrid w:val="0"/>
          <w:sz w:val="22"/>
          <w:szCs w:val="22"/>
          <w:u w:val="single"/>
        </w:rPr>
        <w:t xml:space="preserve">Documentació </w:t>
      </w:r>
      <w:r>
        <w:rPr>
          <w:rFonts w:ascii="Arial" w:hAnsi="Arial" w:cs="Arial"/>
          <w:snapToGrid w:val="0"/>
          <w:sz w:val="22"/>
          <w:szCs w:val="22"/>
          <w:u w:val="single"/>
        </w:rPr>
        <w:t>a presentar per a la valoració dels criteris sotmesos a un judici de valor:</w:t>
      </w:r>
    </w:p>
    <w:p w:rsidR="005408C9" w:rsidRPr="005B2B84" w:rsidRDefault="005408C9" w:rsidP="005408C9">
      <w:pPr>
        <w:pStyle w:val="Pargrafdellista"/>
        <w:jc w:val="both"/>
        <w:rPr>
          <w:rFonts w:ascii="Arial" w:hAnsi="Arial" w:cs="Arial"/>
          <w:sz w:val="22"/>
          <w:szCs w:val="22"/>
        </w:rPr>
      </w:pPr>
    </w:p>
    <w:p w:rsidR="005408C9" w:rsidRDefault="005408C9" w:rsidP="005408C9">
      <w:pPr>
        <w:spacing w:after="0" w:line="240" w:lineRule="auto"/>
        <w:ind w:left="708"/>
        <w:jc w:val="both"/>
        <w:rPr>
          <w:rFonts w:cs="Arial"/>
          <w:lang w:eastAsia="es-ES"/>
        </w:rPr>
      </w:pPr>
      <w:r>
        <w:rPr>
          <w:rFonts w:cs="Arial"/>
          <w:lang w:eastAsia="es-ES"/>
        </w:rPr>
        <w:t>Conjuntament amb la documentació general esmentada en l’apartat anterior les empreses inclouran en aquest sobre la documentació que doni resposta als criteris sotmesos a un judici de valor</w:t>
      </w:r>
    </w:p>
    <w:p w:rsidR="005408C9" w:rsidRDefault="005408C9" w:rsidP="005408C9">
      <w:pPr>
        <w:spacing w:after="0" w:line="240" w:lineRule="auto"/>
        <w:ind w:left="708"/>
        <w:jc w:val="both"/>
        <w:rPr>
          <w:rFonts w:cs="Arial"/>
          <w:lang w:eastAsia="es-ES"/>
        </w:rPr>
      </w:pPr>
    </w:p>
    <w:p w:rsidR="005408C9" w:rsidRPr="00DC2BF0" w:rsidRDefault="005408C9" w:rsidP="005408C9">
      <w:pPr>
        <w:spacing w:after="0" w:line="240" w:lineRule="auto"/>
        <w:ind w:left="426"/>
        <w:jc w:val="both"/>
        <w:rPr>
          <w:rFonts w:cs="Arial"/>
          <w:lang w:eastAsia="es-ES"/>
        </w:rPr>
      </w:pPr>
      <w:r>
        <w:rPr>
          <w:rFonts w:cs="Arial"/>
          <w:lang w:eastAsia="es-ES"/>
        </w:rPr>
        <w:t xml:space="preserve">En aquest cas la inclusió en el sobre A de l’oferta econòmica, així com de </w:t>
      </w:r>
      <w:r w:rsidRPr="00DC2BF0">
        <w:rPr>
          <w:rFonts w:cs="Arial"/>
          <w:lang w:eastAsia="es-ES"/>
        </w:rPr>
        <w:t>qualsevol informació de l’oferta de caràcter rellevant avaluable de forma automàtica i que, per tant, s’ha d’incloure en el sobre B, comportarà l’exclusió de l’empresa licitadora, quan es vulneri el secret de les ofertes o el deure de no tenir coneixement del contingut de la documentació relativa als criteris de valoració objectiva abans de la realtiva als criteris de valoració subjectiva.</w:t>
      </w:r>
    </w:p>
    <w:p w:rsidR="005408C9" w:rsidRPr="00DC2BF0" w:rsidRDefault="005408C9" w:rsidP="005408C9">
      <w:pPr>
        <w:tabs>
          <w:tab w:val="left" w:pos="0"/>
          <w:tab w:val="left" w:pos="426"/>
          <w:tab w:val="left" w:pos="1473"/>
          <w:tab w:val="left" w:pos="4320"/>
        </w:tabs>
        <w:spacing w:after="0" w:line="240" w:lineRule="auto"/>
        <w:jc w:val="both"/>
        <w:rPr>
          <w:rFonts w:cs="Arial"/>
          <w:b/>
          <w:snapToGrid w:val="0"/>
          <w:u w:val="single"/>
        </w:rPr>
      </w:pPr>
    </w:p>
    <w:p w:rsidR="005408C9" w:rsidRPr="00DC2BF0" w:rsidRDefault="005408C9" w:rsidP="005408C9">
      <w:pPr>
        <w:pStyle w:val="Pargrafdellista"/>
        <w:numPr>
          <w:ilvl w:val="0"/>
          <w:numId w:val="10"/>
        </w:numPr>
        <w:jc w:val="both"/>
        <w:rPr>
          <w:rFonts w:ascii="Arial" w:hAnsi="Arial" w:cs="Arial"/>
          <w:sz w:val="22"/>
          <w:szCs w:val="22"/>
        </w:rPr>
      </w:pPr>
      <w:r w:rsidRPr="00DC2BF0">
        <w:rPr>
          <w:rFonts w:ascii="Arial" w:hAnsi="Arial" w:cs="Arial"/>
          <w:snapToGrid w:val="0"/>
          <w:sz w:val="22"/>
          <w:szCs w:val="22"/>
        </w:rPr>
        <w:t xml:space="preserve">CONTINGUT DEL SOBRE B </w:t>
      </w:r>
      <w:r>
        <w:rPr>
          <w:rFonts w:ascii="Arial" w:hAnsi="Arial" w:cs="Arial"/>
          <w:snapToGrid w:val="0"/>
          <w:sz w:val="22"/>
          <w:szCs w:val="22"/>
        </w:rPr>
        <w:t>(Oferta econòmica i altres criteris avaluables automàticament):</w:t>
      </w:r>
    </w:p>
    <w:p w:rsidR="005408C9" w:rsidRDefault="005408C9" w:rsidP="005408C9">
      <w:pPr>
        <w:pStyle w:val="Pargrafdellista"/>
        <w:ind w:left="360"/>
        <w:jc w:val="both"/>
        <w:rPr>
          <w:rFonts w:ascii="Arial" w:hAnsi="Arial" w:cs="Arial"/>
          <w:snapToGrid w:val="0"/>
          <w:sz w:val="22"/>
          <w:szCs w:val="22"/>
        </w:rPr>
      </w:pPr>
    </w:p>
    <w:p w:rsidR="005408C9" w:rsidRDefault="005408C9" w:rsidP="005408C9">
      <w:pPr>
        <w:pStyle w:val="Pargrafdellista"/>
        <w:ind w:left="360"/>
        <w:jc w:val="both"/>
        <w:rPr>
          <w:rFonts w:ascii="Arial" w:hAnsi="Arial" w:cs="Arial"/>
          <w:snapToGrid w:val="0"/>
          <w:sz w:val="22"/>
          <w:szCs w:val="22"/>
        </w:rPr>
      </w:pPr>
      <w:r>
        <w:rPr>
          <w:rFonts w:ascii="Arial" w:hAnsi="Arial" w:cs="Arial"/>
          <w:snapToGrid w:val="0"/>
          <w:sz w:val="22"/>
          <w:szCs w:val="22"/>
        </w:rPr>
        <w:t>En aquest sobre s’inclourà la documentació que doni resposta a la totalitat de criteris avaluables de forma automàtica.</w:t>
      </w:r>
    </w:p>
    <w:p w:rsidR="005408C9" w:rsidRDefault="005408C9" w:rsidP="005408C9">
      <w:pPr>
        <w:pStyle w:val="Pargrafdellista"/>
        <w:ind w:left="360"/>
        <w:jc w:val="both"/>
        <w:rPr>
          <w:rFonts w:ascii="Arial" w:hAnsi="Arial" w:cs="Arial"/>
          <w:snapToGrid w:val="0"/>
          <w:sz w:val="22"/>
          <w:szCs w:val="22"/>
        </w:rPr>
      </w:pPr>
    </w:p>
    <w:p w:rsidR="005408C9" w:rsidRDefault="005408C9" w:rsidP="005408C9">
      <w:pPr>
        <w:pStyle w:val="Pargrafdellista"/>
        <w:ind w:left="360"/>
        <w:jc w:val="both"/>
        <w:rPr>
          <w:rFonts w:ascii="Arial" w:hAnsi="Arial" w:cs="Arial"/>
          <w:snapToGrid w:val="0"/>
          <w:sz w:val="22"/>
          <w:szCs w:val="22"/>
        </w:rPr>
      </w:pPr>
      <w:r>
        <w:rPr>
          <w:rFonts w:ascii="Arial" w:hAnsi="Arial" w:cs="Arial"/>
          <w:snapToGrid w:val="0"/>
          <w:sz w:val="22"/>
          <w:szCs w:val="22"/>
        </w:rPr>
        <w:t>La proposició econòmica s’ha de formular, si escau, conforme al model que s’adjunta a aquest plec i com a plantilla al sobre corresponent d’aquesta licitació inclòs en l’eina de Sobre Digital i les proposicions relatives a altres criteris d’adjudicació, si s’escau, als continguts assenyalats en les plantilles i en d’altres annexos d’aquest plec.</w:t>
      </w:r>
    </w:p>
    <w:p w:rsidR="005408C9" w:rsidRDefault="005408C9" w:rsidP="005408C9">
      <w:pPr>
        <w:pStyle w:val="Pargrafdellista"/>
        <w:ind w:left="360"/>
        <w:jc w:val="both"/>
        <w:rPr>
          <w:rFonts w:ascii="Arial" w:hAnsi="Arial" w:cs="Arial"/>
          <w:snapToGrid w:val="0"/>
          <w:sz w:val="22"/>
          <w:szCs w:val="22"/>
        </w:rPr>
      </w:pPr>
    </w:p>
    <w:p w:rsidR="005408C9" w:rsidRDefault="005408C9" w:rsidP="005408C9">
      <w:pPr>
        <w:pStyle w:val="Pargrafdellista"/>
        <w:ind w:left="360"/>
        <w:jc w:val="both"/>
        <w:rPr>
          <w:rFonts w:ascii="Arial" w:hAnsi="Arial" w:cs="Arial"/>
          <w:snapToGrid w:val="0"/>
          <w:sz w:val="22"/>
          <w:szCs w:val="22"/>
        </w:rPr>
      </w:pPr>
      <w:r>
        <w:rPr>
          <w:rFonts w:ascii="Arial" w:hAnsi="Arial" w:cs="Arial"/>
          <w:snapToGrid w:val="0"/>
          <w:sz w:val="22"/>
          <w:szCs w:val="22"/>
        </w:rPr>
        <w:t>No s’acceptaran les proposicions econòmiques que tinguin omissions, errades o esmenes que no permetin conèixer clarament allò que es considera fonamental per valorar-les.</w:t>
      </w:r>
    </w:p>
    <w:p w:rsidR="005408C9" w:rsidRDefault="005408C9" w:rsidP="005408C9">
      <w:pPr>
        <w:pStyle w:val="Pargrafdellista"/>
        <w:ind w:left="360"/>
        <w:jc w:val="both"/>
        <w:rPr>
          <w:rFonts w:ascii="Arial" w:hAnsi="Arial" w:cs="Arial"/>
          <w:snapToGrid w:val="0"/>
          <w:sz w:val="22"/>
          <w:szCs w:val="22"/>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A través de l’eina de Sobre Digital les empreses hauran de signar el document “resum” de les seves ofertes, amb signatura electrònica avançada basada en un certificat qualificat o reconegut, </w:t>
      </w:r>
      <w:r>
        <w:rPr>
          <w:rFonts w:cs="Arial"/>
          <w:lang w:eastAsia="es-ES"/>
        </w:rPr>
        <w:t>amb la signatura del qual s’enté</w:t>
      </w:r>
      <w:r w:rsidRPr="00F61656">
        <w:rPr>
          <w:rFonts w:cs="Arial"/>
          <w:lang w:eastAsia="es-ES"/>
        </w:rPr>
        <w:t xml:space="preserve">n signada la totalitat de l’oferta, atès que aquest document conté les empremptes electròniques de tots els documents que la composen. </w:t>
      </w:r>
    </w:p>
    <w:p w:rsidR="005408C9" w:rsidRPr="00F61656" w:rsidRDefault="005408C9" w:rsidP="005408C9">
      <w:pPr>
        <w:spacing w:after="0" w:line="240" w:lineRule="auto"/>
        <w:ind w:left="360"/>
        <w:jc w:val="both"/>
        <w:rPr>
          <w:rFonts w:cs="Arial"/>
          <w:lang w:eastAsia="es-ES"/>
        </w:rPr>
      </w:pPr>
    </w:p>
    <w:p w:rsidR="005408C9" w:rsidRPr="00F61656" w:rsidRDefault="005408C9" w:rsidP="005408C9">
      <w:pPr>
        <w:spacing w:after="0" w:line="240" w:lineRule="auto"/>
        <w:ind w:left="360"/>
        <w:jc w:val="both"/>
        <w:rPr>
          <w:rFonts w:cs="Arial"/>
          <w:lang w:eastAsia="es-ES"/>
        </w:rPr>
      </w:pPr>
      <w:r w:rsidRPr="00F61656">
        <w:rPr>
          <w:rFonts w:cs="Arial"/>
          <w:lang w:eastAsia="es-ES"/>
        </w:rPr>
        <w:t xml:space="preserve">Les proposicions s’han de signar pels representants legals de les empreses licitadores i, en cas de tractar-se d’empreses que concorrin amb el compromís de constituir-se en UTE si resulten adjudicatàries, s’han de signar pels representants de totes les empreses que la composen. La persona o les persones que signin l’oferta ha o han de ser la persona o una de les persones signants </w:t>
      </w:r>
      <w:r>
        <w:rPr>
          <w:rFonts w:cs="Arial"/>
          <w:lang w:eastAsia="es-ES"/>
        </w:rPr>
        <w:t>de la declaració responsable.</w:t>
      </w:r>
    </w:p>
    <w:p w:rsidR="005408C9" w:rsidRPr="00F61656"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lang w:eastAsia="es-ES"/>
        </w:rPr>
      </w:pPr>
      <w:r w:rsidRPr="00F61656">
        <w:rPr>
          <w:rFonts w:cs="Arial"/>
          <w:lang w:eastAsia="es-ES"/>
        </w:rPr>
        <w:t xml:space="preserve">Les empreses licitadores podran assenyalar, de cada document respecte del qual s’hagi </w:t>
      </w:r>
      <w:r w:rsidRPr="005A5BCD">
        <w:rPr>
          <w:rFonts w:cs="Arial"/>
          <w:lang w:eastAsia="es-ES"/>
        </w:rPr>
        <w:t>assenyalat en l’eina de Sobre Digital que poden declarar que conté informació confidencial, si conté informació d’aquest tipus.</w:t>
      </w:r>
    </w:p>
    <w:p w:rsidR="005408C9" w:rsidRPr="005A5BCD"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lang w:eastAsia="es-ES"/>
        </w:rPr>
      </w:pPr>
      <w:r w:rsidRPr="005A5BCD">
        <w:rPr>
          <w:rFonts w:cs="Arial"/>
          <w:lang w:eastAsia="es-ES"/>
        </w:rPr>
        <w:t>L’eina de Sobre Digital permet, en el moment de configuració dels sobres, seleccionar respecte de cada document si es permet a les empreses assenyalar que pot contenir informació confidencial i especificar quina informació designen com a  tal.</w:t>
      </w:r>
    </w:p>
    <w:p w:rsidR="005408C9" w:rsidRPr="005A5BCD" w:rsidRDefault="005408C9" w:rsidP="005408C9">
      <w:pPr>
        <w:spacing w:after="0" w:line="240" w:lineRule="auto"/>
        <w:ind w:left="360"/>
        <w:jc w:val="both"/>
        <w:rPr>
          <w:rFonts w:cs="Arial"/>
          <w:lang w:eastAsia="es-ES"/>
        </w:rPr>
      </w:pPr>
      <w:r w:rsidRPr="005A5BCD">
        <w:rPr>
          <w:rFonts w:cs="Arial"/>
          <w:lang w:eastAsia="es-ES"/>
        </w:rPr>
        <w:t xml:space="preserve"> </w:t>
      </w:r>
    </w:p>
    <w:p w:rsidR="005408C9" w:rsidRPr="005A5BCD" w:rsidRDefault="005408C9" w:rsidP="005408C9">
      <w:pPr>
        <w:spacing w:after="0" w:line="240" w:lineRule="auto"/>
        <w:ind w:left="360"/>
        <w:jc w:val="both"/>
        <w:rPr>
          <w:rFonts w:cs="Arial"/>
          <w:lang w:eastAsia="es-ES"/>
        </w:rPr>
      </w:pPr>
      <w:r w:rsidRPr="005A5BCD">
        <w:rPr>
          <w:rFonts w:cs="Arial"/>
          <w:lang w:eastAsia="es-ES"/>
        </w:rPr>
        <w:t>Els documents i les dades presentades per les empreses licitadores en els sobres, es poden considerar de caràcter confidencial si inclouen secrets industrials, tècnics o comercials i/o drets de propietat intel·lectual i la seva difusió a terceres persones pugui ser contrària als seus interessos comercials legítims, perjudicar la competència lleial entre les empreses del sector; o bé quan el seu tractament pugui ser contrari a les previsions de la normativa en matèria de protecció de dades de caràcter personal. Així mateix, el caràcter confidencial afecta a qualsevol altres informacions amb un contingut</w:t>
      </w:r>
      <w:r w:rsidRPr="005A5BCD">
        <w:rPr>
          <w:rFonts w:cs="Arial"/>
        </w:rPr>
        <w:t xml:space="preserve"> </w:t>
      </w:r>
      <w:r w:rsidRPr="005A5BCD">
        <w:rPr>
          <w:rFonts w:cs="Arial"/>
          <w:lang w:eastAsia="es-ES"/>
        </w:rPr>
        <w:t>que es pugui utilitzar per falsejar la competència, ja sigui en aquest procediment de licitació o en altres de posteriors. No tenen en cap cas caràcter confidencial l’oferta econòmica de l’empresa, ni les dades incloses en la declaració responsable o en el DEUC si s’hagués presentat aquest.</w:t>
      </w:r>
    </w:p>
    <w:p w:rsidR="005408C9" w:rsidRPr="005A5BCD"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lang w:eastAsia="es-ES"/>
        </w:rPr>
      </w:pPr>
      <w:r w:rsidRPr="005A5BCD">
        <w:rPr>
          <w:rFonts w:cs="Arial"/>
          <w:lang w:eastAsia="es-ES"/>
        </w:rPr>
        <w:t>La declaració de confidencialitat de les empreses ha de ser necessària i proporcional a la finalitat o interès que es vol protegir i ha de determinar de forma expressa i justificada els documents i/o les dades facilitades que considerin confidencials. No s’admeten declaracions genèriques o no justificades del caràcter confidencial.</w:t>
      </w:r>
    </w:p>
    <w:p w:rsidR="005408C9" w:rsidRPr="005A5BCD" w:rsidRDefault="005408C9" w:rsidP="005408C9">
      <w:pPr>
        <w:spacing w:after="0" w:line="240" w:lineRule="auto"/>
        <w:ind w:left="360"/>
        <w:jc w:val="both"/>
        <w:rPr>
          <w:rFonts w:cs="Arial"/>
          <w:lang w:eastAsia="es-ES"/>
        </w:rPr>
      </w:pPr>
    </w:p>
    <w:p w:rsidR="005408C9" w:rsidRPr="005A5BCD" w:rsidRDefault="005408C9" w:rsidP="005408C9">
      <w:pPr>
        <w:spacing w:after="0" w:line="240" w:lineRule="auto"/>
        <w:ind w:left="360"/>
        <w:jc w:val="both"/>
        <w:rPr>
          <w:rFonts w:cs="Arial"/>
          <w:i/>
          <w:iCs/>
          <w:lang w:eastAsia="es-ES"/>
        </w:rPr>
      </w:pPr>
      <w:r w:rsidRPr="005A5BCD">
        <w:rPr>
          <w:rFonts w:cs="Arial"/>
          <w:lang w:eastAsia="es-ES"/>
        </w:rPr>
        <w:t>En tot cas, correspon a l’òrgan de contractació valorar si la qualificació de confidencial de determinada documentació és adequada i, en conseqüència, decidir sobre la possibilitat d’accés o de vista de dita documentació, prèvia audiència de l’empresa o les empreses licitadores afectades.</w:t>
      </w:r>
    </w:p>
    <w:p w:rsidR="005408C9" w:rsidRPr="005A5BCD" w:rsidRDefault="005408C9" w:rsidP="005408C9">
      <w:pPr>
        <w:spacing w:after="0" w:line="240" w:lineRule="auto"/>
        <w:ind w:left="360"/>
        <w:jc w:val="both"/>
        <w:rPr>
          <w:rFonts w:cs="Arial"/>
          <w:i/>
          <w:lang w:eastAsia="es-ES"/>
        </w:rPr>
      </w:pPr>
    </w:p>
    <w:p w:rsidR="005408C9" w:rsidRPr="005A5BCD" w:rsidRDefault="005408C9" w:rsidP="005408C9">
      <w:pPr>
        <w:spacing w:after="0" w:line="240" w:lineRule="auto"/>
        <w:ind w:left="360"/>
        <w:jc w:val="both"/>
        <w:rPr>
          <w:rFonts w:cs="Arial"/>
          <w:lang w:eastAsia="es-ES"/>
        </w:rPr>
      </w:pPr>
      <w:r w:rsidRPr="005A5BCD">
        <w:rPr>
          <w:rFonts w:cs="Arial"/>
          <w:lang w:eastAsia="es-ES"/>
        </w:rPr>
        <w:t>d) Tal com s’ha assenyalat en l’apartat 11.4 d’aquesta clàusula, les empreses licitadores podran presentar una còpia de seguretat, en suport físic electrònic, dels documents de les seves ofertes que han presentat mitjançant l’eina de Sobre Digital. Aquesta còpia s’haurà de lliurar a sol·licitud de l’òrgan de contractació / de la mesa de contractació, en cas que es requereixi, i haurà de contenir una còpia de l’oferta amb exactament els mateixos documents –amb les mateixes empremptes digitals– que els aportats en l’oferta mitjançant l’eina de Sobre Digital.</w:t>
      </w:r>
    </w:p>
    <w:p w:rsidR="007E405A" w:rsidRPr="005A5BCD" w:rsidRDefault="007E405A" w:rsidP="005408C9">
      <w:pPr>
        <w:spacing w:after="0" w:line="240" w:lineRule="auto"/>
        <w:jc w:val="both"/>
        <w:rPr>
          <w:rFonts w:cs="Arial"/>
          <w:i/>
          <w:lang w:eastAsia="es-ES"/>
        </w:rPr>
      </w:pPr>
    </w:p>
    <w:p w:rsidR="005408C9" w:rsidRPr="005A5BCD" w:rsidRDefault="005408C9" w:rsidP="005408C9">
      <w:pPr>
        <w:pStyle w:val="Ttol2"/>
        <w:spacing w:before="0" w:after="0"/>
        <w:jc w:val="both"/>
        <w:rPr>
          <w:rFonts w:ascii="Arial" w:hAnsi="Arial" w:cs="Arial"/>
          <w:i w:val="0"/>
          <w:sz w:val="22"/>
          <w:szCs w:val="22"/>
        </w:rPr>
      </w:pPr>
      <w:bookmarkStart w:id="30" w:name="_Toc21500332"/>
      <w:bookmarkStart w:id="31" w:name="_Toc34139671"/>
      <w:r w:rsidRPr="005A5BCD">
        <w:rPr>
          <w:rFonts w:ascii="Arial" w:hAnsi="Arial" w:cs="Arial"/>
          <w:i w:val="0"/>
          <w:sz w:val="22"/>
          <w:szCs w:val="22"/>
        </w:rPr>
        <w:t>Dotzena. Mesa de contractació</w:t>
      </w:r>
      <w:bookmarkEnd w:id="30"/>
      <w:bookmarkEnd w:id="31"/>
    </w:p>
    <w:p w:rsidR="005408C9" w:rsidRPr="005A5BCD" w:rsidRDefault="005408C9" w:rsidP="005408C9">
      <w:pPr>
        <w:spacing w:after="0" w:line="240" w:lineRule="auto"/>
        <w:jc w:val="both"/>
        <w:rPr>
          <w:rFonts w:cs="Arial"/>
          <w:b/>
          <w:lang w:eastAsia="es-ES"/>
        </w:rPr>
      </w:pPr>
    </w:p>
    <w:p w:rsidR="005408C9" w:rsidRPr="005A5BCD" w:rsidRDefault="005408C9" w:rsidP="005408C9">
      <w:pPr>
        <w:spacing w:after="0" w:line="240" w:lineRule="auto"/>
        <w:jc w:val="both"/>
        <w:rPr>
          <w:rFonts w:cs="Arial"/>
          <w:b/>
          <w:lang w:eastAsia="es-ES"/>
        </w:rPr>
      </w:pPr>
      <w:r w:rsidRPr="005A5BCD">
        <w:rPr>
          <w:rFonts w:cs="Arial"/>
          <w:b/>
          <w:lang w:eastAsia="es-ES"/>
        </w:rPr>
        <w:t>12.1</w:t>
      </w:r>
      <w:r w:rsidRPr="005A5BCD">
        <w:rPr>
          <w:rFonts w:cs="Arial"/>
          <w:lang w:eastAsia="es-ES"/>
        </w:rPr>
        <w:t xml:space="preserve"> La Mesa de contractació està integrada pels membres que s’indiquen en </w:t>
      </w:r>
      <w:r w:rsidRPr="005A5BCD">
        <w:rPr>
          <w:rFonts w:cs="Arial"/>
          <w:b/>
          <w:lang w:eastAsia="es-ES"/>
        </w:rPr>
        <w:t>l’apartat H.2 del quadre de característiques.</w:t>
      </w: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r w:rsidRPr="005A5BCD">
        <w:rPr>
          <w:rFonts w:cs="Arial"/>
          <w:b/>
          <w:lang w:eastAsia="es-ES"/>
        </w:rPr>
        <w:t>12.2</w:t>
      </w:r>
      <w:r w:rsidRPr="005A5BCD">
        <w:rPr>
          <w:rFonts w:cs="Arial"/>
          <w:lang w:eastAsia="es-ES"/>
        </w:rPr>
        <w:t xml:space="preserve"> La Mesa de contractació, qualificarà la documentació continguda en el Sobre Únic/ Sobre A i, en cas  d’observar defectes esmenables, ho comunicarà a les empreses licitadores afectades perquè els esmenin en el termini de tres dies. </w:t>
      </w: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p>
    <w:p w:rsidR="005408C9" w:rsidRPr="005A5BCD" w:rsidRDefault="005408C9" w:rsidP="005408C9">
      <w:pPr>
        <w:tabs>
          <w:tab w:val="left" w:pos="0"/>
          <w:tab w:val="left" w:pos="680"/>
          <w:tab w:val="left" w:pos="1134"/>
          <w:tab w:val="left" w:pos="5040"/>
        </w:tabs>
        <w:spacing w:after="0" w:line="240" w:lineRule="auto"/>
        <w:jc w:val="both"/>
        <w:rPr>
          <w:rFonts w:cs="Arial"/>
          <w:lang w:eastAsia="es-ES"/>
        </w:rPr>
      </w:pPr>
      <w:r w:rsidRPr="005A5BCD">
        <w:rPr>
          <w:rFonts w:cs="Arial"/>
          <w:lang w:eastAsia="es-ES"/>
        </w:rPr>
        <w:t>Una vegada esmenats, si s’escau, els defectes en la documentació continguda en el Sobre Únic / Sobre A, la mesa l’avaluarà i determinarà les empreses admeses a la licitació i les excloses, així com, en el seu cas, les causes de l’exclusió.</w:t>
      </w:r>
    </w:p>
    <w:p w:rsidR="005408C9" w:rsidRPr="005A5BCD" w:rsidRDefault="005408C9"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 xml:space="preserve">Sense perjudici de la comunicació a les persones interessades, es faran públiques aquestes circumstàncies mitjançant el seu perfil de contractant. </w:t>
      </w:r>
    </w:p>
    <w:p w:rsidR="005408C9" w:rsidRPr="005A5BCD" w:rsidRDefault="005408C9"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Així mateix, d’acord amb l’article 95 de la LCSP la Mesa podrà sol·licitar a les empreses licitadores els aclariments que li calguin sobre els certificats i documents presentats o requerir-les perquè en presentin de complementaris, les quals, de conformitat amb l’article 22 del RGLCAP, disposaran d’un termini de cinc dies naturals sense que puguin presentar-se després de declarades admeses les ofertes.</w:t>
      </w:r>
    </w:p>
    <w:p w:rsidR="005408C9" w:rsidRPr="005A5BCD" w:rsidRDefault="005408C9" w:rsidP="005408C9">
      <w:pPr>
        <w:spacing w:after="0" w:line="240" w:lineRule="auto"/>
        <w:jc w:val="both"/>
        <w:rPr>
          <w:rFonts w:cs="Arial"/>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 xml:space="preserve">Les sol·licituds d’aclariments o esmenes es duran a terme a través de la funcionalitat que a aquest efecte té l’eina de Sobre Digital, mitjançant la qual s’adreçarà un correu electrònic a l’adreça o les adreces assenyalades per les empreses licitadores en el formulari d’inscripció, amb l’enllaç per a què accedeixin a l’espai de l’eina en què han d’aportar la documentació corresponent. </w:t>
      </w:r>
    </w:p>
    <w:p w:rsidR="005408C9" w:rsidRPr="005A5BCD" w:rsidRDefault="005408C9" w:rsidP="005408C9">
      <w:pPr>
        <w:spacing w:after="0" w:line="240" w:lineRule="auto"/>
        <w:jc w:val="both"/>
        <w:rPr>
          <w:rFonts w:cs="Arial"/>
          <w:i/>
          <w:lang w:eastAsia="es-ES"/>
        </w:rPr>
      </w:pPr>
    </w:p>
    <w:p w:rsidR="005408C9" w:rsidRPr="005A5BCD" w:rsidRDefault="005408C9" w:rsidP="005408C9">
      <w:pPr>
        <w:spacing w:after="0" w:line="240" w:lineRule="auto"/>
        <w:jc w:val="both"/>
        <w:rPr>
          <w:rFonts w:cs="Arial"/>
          <w:lang w:eastAsia="es-ES"/>
        </w:rPr>
      </w:pPr>
      <w:r w:rsidRPr="005A5BCD">
        <w:rPr>
          <w:rFonts w:cs="Arial"/>
          <w:lang w:eastAsia="es-ES"/>
        </w:rPr>
        <w:t>Aquestes peticions d’esmena o aclariment es comunicaran a l’empresa mitjançant comunicació electrònica a través de l’e-NOTUM, integrat amb la Plataforma de Serveis de Contractació Pública, d’acord amb la clàusula vuitena d’aquest plec.</w:t>
      </w:r>
    </w:p>
    <w:p w:rsidR="005408C9" w:rsidRPr="005A5BCD" w:rsidRDefault="005408C9" w:rsidP="005408C9">
      <w:pPr>
        <w:tabs>
          <w:tab w:val="left" w:pos="0"/>
          <w:tab w:val="left" w:pos="680"/>
          <w:tab w:val="left" w:pos="1134"/>
          <w:tab w:val="left" w:pos="5040"/>
          <w:tab w:val="left" w:pos="6450"/>
        </w:tabs>
        <w:spacing w:after="0" w:line="240" w:lineRule="auto"/>
        <w:jc w:val="both"/>
        <w:rPr>
          <w:rFonts w:cs="Arial"/>
          <w:i/>
        </w:rPr>
      </w:pPr>
    </w:p>
    <w:p w:rsidR="005408C9" w:rsidRPr="005A5BCD" w:rsidRDefault="005408C9" w:rsidP="005408C9">
      <w:pPr>
        <w:spacing w:after="0" w:line="240" w:lineRule="auto"/>
        <w:jc w:val="both"/>
        <w:rPr>
          <w:rFonts w:cs="Arial"/>
          <w:lang w:eastAsia="es-ES"/>
        </w:rPr>
      </w:pPr>
      <w:r w:rsidRPr="005A5BCD">
        <w:rPr>
          <w:rFonts w:cs="Arial"/>
          <w:b/>
          <w:lang w:eastAsia="es-ES"/>
        </w:rPr>
        <w:t>12.3</w:t>
      </w:r>
      <w:r w:rsidRPr="005A5BCD">
        <w:rPr>
          <w:rFonts w:cs="Arial"/>
          <w:lang w:eastAsia="es-ES"/>
        </w:rPr>
        <w:t xml:space="preserve"> Els actes d’exclusió adoptats per la Mesa en relació amb l’obertura del sobre A seran susceptibles d’impugnació en els termes establerts a la clàusula trenta-novena.</w:t>
      </w:r>
    </w:p>
    <w:p w:rsidR="005408C9" w:rsidRPr="005A5BCD" w:rsidRDefault="005408C9" w:rsidP="005408C9">
      <w:pPr>
        <w:spacing w:after="0" w:line="240" w:lineRule="auto"/>
        <w:jc w:val="both"/>
        <w:rPr>
          <w:rFonts w:cs="Arial"/>
          <w:b/>
          <w:lang w:eastAsia="es-ES"/>
        </w:rPr>
      </w:pPr>
    </w:p>
    <w:p w:rsidR="005408C9" w:rsidRPr="0099037F" w:rsidRDefault="005408C9" w:rsidP="005408C9">
      <w:pPr>
        <w:pStyle w:val="Ttol2"/>
        <w:spacing w:before="0" w:after="0"/>
        <w:jc w:val="both"/>
        <w:rPr>
          <w:rFonts w:ascii="Arial" w:hAnsi="Arial" w:cs="Arial"/>
          <w:i w:val="0"/>
          <w:sz w:val="22"/>
          <w:szCs w:val="22"/>
        </w:rPr>
      </w:pPr>
      <w:bookmarkStart w:id="32" w:name="_Toc21500333"/>
      <w:bookmarkStart w:id="33" w:name="_Toc34139672"/>
      <w:r w:rsidRPr="005A5BCD">
        <w:rPr>
          <w:rFonts w:ascii="Arial" w:hAnsi="Arial" w:cs="Arial"/>
          <w:i w:val="0"/>
          <w:sz w:val="22"/>
          <w:szCs w:val="22"/>
        </w:rPr>
        <w:t>Tretzena. Comitè d’experts</w:t>
      </w:r>
      <w:bookmarkEnd w:id="32"/>
      <w:bookmarkEnd w:id="33"/>
    </w:p>
    <w:p w:rsidR="005408C9" w:rsidRPr="005A5BCD" w:rsidRDefault="005408C9" w:rsidP="005408C9">
      <w:pPr>
        <w:spacing w:after="0" w:line="240" w:lineRule="auto"/>
        <w:jc w:val="both"/>
        <w:rPr>
          <w:rFonts w:cs="Arial"/>
          <w:lang w:eastAsia="es-ES"/>
        </w:rPr>
      </w:pPr>
      <w:r w:rsidRPr="005A5BCD">
        <w:rPr>
          <w:rFonts w:cs="Arial"/>
          <w:lang w:eastAsia="es-ES"/>
        </w:rPr>
        <w:t xml:space="preserve">En cas que es requereixi un comitè d’experts s’indicarà en </w:t>
      </w:r>
      <w:r w:rsidRPr="005A5BCD">
        <w:rPr>
          <w:rFonts w:cs="Arial"/>
          <w:b/>
          <w:lang w:eastAsia="es-ES"/>
        </w:rPr>
        <w:t>l’apartat H.3 del quadre de característiques</w:t>
      </w:r>
      <w:r w:rsidRPr="005A5BCD">
        <w:rPr>
          <w:rFonts w:cs="Arial"/>
          <w:lang w:eastAsia="es-ES"/>
        </w:rPr>
        <w:t>. El comitè efectuarà la valoració dels criteris d’adjudicació que depenen d’un judici de valor, als quals es refereix la clàusula següent.</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34" w:name="_Toc21500334"/>
      <w:bookmarkStart w:id="35" w:name="_Toc34139673"/>
      <w:r w:rsidRPr="00F61656">
        <w:rPr>
          <w:rFonts w:ascii="Arial" w:hAnsi="Arial" w:cs="Arial"/>
          <w:i w:val="0"/>
          <w:sz w:val="22"/>
          <w:szCs w:val="22"/>
        </w:rPr>
        <w:t>Catorzena. Determinació de l’oferta econòmicament més avantatjosa</w:t>
      </w:r>
      <w:bookmarkEnd w:id="34"/>
      <w:bookmarkEnd w:id="35"/>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AB50E4" w:rsidRDefault="005408C9" w:rsidP="005408C9">
      <w:pPr>
        <w:spacing w:after="0" w:line="240" w:lineRule="auto"/>
        <w:jc w:val="both"/>
        <w:rPr>
          <w:rFonts w:cs="Arial"/>
          <w:b/>
          <w:lang w:eastAsia="es-ES"/>
        </w:rPr>
      </w:pPr>
      <w:r w:rsidRPr="00F61656">
        <w:rPr>
          <w:rFonts w:cs="Arial"/>
          <w:b/>
          <w:lang w:eastAsia="es-ES"/>
        </w:rPr>
        <w:t>14.1 Crite</w:t>
      </w:r>
      <w:r w:rsidR="00AB50E4">
        <w:rPr>
          <w:rFonts w:cs="Arial"/>
          <w:b/>
          <w:lang w:eastAsia="es-ES"/>
        </w:rPr>
        <w:t>ris d’adjudicació del contracte</w:t>
      </w:r>
    </w:p>
    <w:p w:rsidR="005408C9" w:rsidRPr="00E56F5A" w:rsidRDefault="005408C9" w:rsidP="005408C9">
      <w:pPr>
        <w:spacing w:after="0" w:line="240" w:lineRule="auto"/>
        <w:jc w:val="both"/>
        <w:rPr>
          <w:rFonts w:cs="Arial"/>
          <w:lang w:eastAsia="es-ES"/>
        </w:rPr>
      </w:pPr>
      <w:r w:rsidRPr="00F61656">
        <w:rPr>
          <w:rFonts w:cs="Arial"/>
          <w:lang w:eastAsia="es-ES"/>
        </w:rPr>
        <w:t>Per a la valoració de les proposicions i la determinació de la millor oferta s’ha d’atendre als criteris d’adjudicació establerts en l’</w:t>
      </w:r>
      <w:r w:rsidRPr="00F61656">
        <w:rPr>
          <w:rFonts w:cs="Arial"/>
          <w:b/>
          <w:lang w:eastAsia="es-ES"/>
        </w:rPr>
        <w:t>apartat H</w:t>
      </w:r>
      <w:r>
        <w:rPr>
          <w:rFonts w:cs="Arial"/>
          <w:b/>
          <w:lang w:eastAsia="es-ES"/>
        </w:rPr>
        <w:t>.1</w:t>
      </w:r>
      <w:r w:rsidRPr="00F61656">
        <w:rPr>
          <w:rFonts w:cs="Arial"/>
          <w:b/>
          <w:lang w:eastAsia="es-ES"/>
        </w:rPr>
        <w:t xml:space="preserve"> del quadre de característiques</w:t>
      </w:r>
      <w:r w:rsidRPr="00F61656">
        <w:rPr>
          <w:rFonts w:cs="Arial"/>
          <w:lang w:eastAsia="es-ES"/>
        </w:rPr>
        <w:t>.</w:t>
      </w:r>
    </w:p>
    <w:p w:rsidR="007E405A" w:rsidRPr="00F61656" w:rsidRDefault="007E405A" w:rsidP="005408C9">
      <w:pPr>
        <w:tabs>
          <w:tab w:val="left" w:pos="0"/>
          <w:tab w:val="left" w:pos="680"/>
          <w:tab w:val="left" w:pos="1134"/>
          <w:tab w:val="left" w:pos="5040"/>
        </w:tabs>
        <w:spacing w:after="0" w:line="240" w:lineRule="auto"/>
        <w:jc w:val="both"/>
        <w:rPr>
          <w:rFonts w:cs="Arial"/>
          <w:b/>
          <w:highlight w:val="green"/>
          <w:lang w:eastAsia="es-ES"/>
        </w:rPr>
      </w:pPr>
    </w:p>
    <w:p w:rsidR="005408C9" w:rsidRPr="00F61656" w:rsidRDefault="005408C9" w:rsidP="005408C9">
      <w:pPr>
        <w:tabs>
          <w:tab w:val="left" w:pos="0"/>
          <w:tab w:val="left" w:pos="680"/>
          <w:tab w:val="left" w:pos="1134"/>
          <w:tab w:val="left" w:pos="5040"/>
        </w:tabs>
        <w:spacing w:after="0" w:line="240" w:lineRule="auto"/>
        <w:jc w:val="both"/>
        <w:rPr>
          <w:rFonts w:cs="Arial"/>
          <w:b/>
          <w:lang w:eastAsia="es-ES"/>
        </w:rPr>
      </w:pPr>
      <w:r w:rsidRPr="00F61656">
        <w:rPr>
          <w:rFonts w:cs="Arial"/>
          <w:b/>
          <w:lang w:eastAsia="es-ES"/>
        </w:rPr>
        <w:t>14.2 Pràctica de la valoració de les ofertes</w:t>
      </w:r>
    </w:p>
    <w:p w:rsidR="005408C9" w:rsidRDefault="005408C9" w:rsidP="005408C9">
      <w:pPr>
        <w:spacing w:after="0" w:line="240" w:lineRule="auto"/>
        <w:jc w:val="both"/>
        <w:rPr>
          <w:rFonts w:cs="Arial"/>
          <w:lang w:eastAsia="es-ES"/>
        </w:rPr>
      </w:pPr>
    </w:p>
    <w:p w:rsidR="00565737" w:rsidRPr="00677594" w:rsidRDefault="00565737" w:rsidP="00565737">
      <w:pPr>
        <w:spacing w:after="0" w:line="240" w:lineRule="auto"/>
        <w:jc w:val="both"/>
        <w:rPr>
          <w:rFonts w:cs="Arial"/>
          <w:lang w:eastAsia="es-ES"/>
        </w:rPr>
      </w:pPr>
      <w:r w:rsidRPr="00677594">
        <w:rPr>
          <w:rFonts w:cs="Arial"/>
          <w:lang w:eastAsia="es-ES"/>
        </w:rPr>
        <w:t xml:space="preserve">En cas </w:t>
      </w:r>
      <w:r w:rsidRPr="00677594">
        <w:rPr>
          <w:rFonts w:cs="Arial"/>
          <w:u w:val="single"/>
          <w:lang w:eastAsia="es-ES"/>
        </w:rPr>
        <w:t>de procediments oberts simplificats</w:t>
      </w:r>
      <w:r w:rsidRPr="00677594">
        <w:rPr>
          <w:rFonts w:cs="Arial"/>
          <w:lang w:eastAsia="es-ES"/>
        </w:rPr>
        <w:t>, tal i com es recull en l’article 159.4 d) de la LCSP,</w:t>
      </w:r>
      <w:r>
        <w:rPr>
          <w:rFonts w:cs="Arial"/>
          <w:lang w:eastAsia="es-ES"/>
        </w:rPr>
        <w:t xml:space="preserve"> modificat per la disposició final 7a. del Reial Decret-llei 15/2020, de 21 d’abril, </w:t>
      </w:r>
      <w:r w:rsidRPr="00677594">
        <w:rPr>
          <w:rFonts w:cs="Arial"/>
          <w:lang w:eastAsia="es-ES"/>
        </w:rPr>
        <w:t xml:space="preserve"> l’obertura dels sobres </w:t>
      </w:r>
      <w:r>
        <w:rPr>
          <w:rFonts w:cs="Arial"/>
          <w:lang w:eastAsia="es-ES"/>
        </w:rPr>
        <w:t xml:space="preserve">o arxius electrònics </w:t>
      </w:r>
      <w:r w:rsidRPr="00677594">
        <w:rPr>
          <w:rFonts w:cs="Arial"/>
          <w:lang w:eastAsia="es-ES"/>
        </w:rPr>
        <w:t>ontenint la proposició es farà per l’ordre que procedeixi de conformitat amb l’establert en l’article 145 en funció del mètode aplicable per valorar els criteris d’adjudicació establerts en els plecs. L’obertura es farà per la mesa de contractació a què e</w:t>
      </w:r>
      <w:r>
        <w:rPr>
          <w:rFonts w:cs="Arial"/>
          <w:lang w:eastAsia="es-ES"/>
        </w:rPr>
        <w:t xml:space="preserve">s refereix la clàusula dotzena. No es preveu acte públic per a l’obertura del sobres atès que la licitació està prevista per mitjans electrònics. </w:t>
      </w:r>
      <w:r w:rsidRPr="00677594">
        <w:rPr>
          <w:rFonts w:cs="Arial"/>
          <w:lang w:eastAsia="es-ES"/>
        </w:rPr>
        <w:t>A aquest efecte, en el model d’oferta que figura com a annex 1 a aquest plec contindrà aquests extrems.</w:t>
      </w:r>
    </w:p>
    <w:p w:rsidR="00565737" w:rsidRPr="00677594" w:rsidRDefault="00565737" w:rsidP="00565737">
      <w:pPr>
        <w:spacing w:after="0" w:line="240" w:lineRule="auto"/>
        <w:jc w:val="both"/>
        <w:rPr>
          <w:rFonts w:cs="Arial"/>
          <w:lang w:eastAsia="es-ES"/>
        </w:rPr>
      </w:pPr>
    </w:p>
    <w:p w:rsidR="00565737" w:rsidRPr="00677594" w:rsidRDefault="00565737" w:rsidP="00565737">
      <w:pPr>
        <w:spacing w:after="0" w:line="240" w:lineRule="auto"/>
        <w:jc w:val="both"/>
        <w:rPr>
          <w:rFonts w:cs="Arial"/>
          <w:lang w:eastAsia="es-ES"/>
        </w:rPr>
      </w:pPr>
      <w:r w:rsidRPr="00677594">
        <w:rPr>
          <w:rFonts w:cs="Arial"/>
          <w:lang w:eastAsia="es-ES"/>
        </w:rPr>
        <w:t>En els supòsits en què en el procediment es contemplin critris d’adjudicació la quantificació dels quals depengui d’un judici de valor, la valoració de les proposicions l’han de fer els serveis tècnics de l’òrgan de contractació en un termini no superior a set dies, havent de sere suscrites pel tècnic o tècnics que realitzen la valoració.</w:t>
      </w:r>
    </w:p>
    <w:p w:rsidR="00565737" w:rsidRPr="00677594" w:rsidRDefault="00565737" w:rsidP="00565737">
      <w:pPr>
        <w:spacing w:after="0" w:line="240" w:lineRule="auto"/>
        <w:jc w:val="both"/>
        <w:rPr>
          <w:rFonts w:cs="Arial"/>
          <w:lang w:eastAsia="es-ES"/>
        </w:rPr>
      </w:pPr>
    </w:p>
    <w:p w:rsidR="00565737" w:rsidRDefault="00565737" w:rsidP="00565737">
      <w:pPr>
        <w:spacing w:after="0" w:line="240" w:lineRule="auto"/>
        <w:jc w:val="both"/>
        <w:rPr>
          <w:rFonts w:cs="Arial"/>
          <w:lang w:eastAsia="es-ES"/>
        </w:rPr>
      </w:pPr>
      <w:r w:rsidRPr="00677594">
        <w:rPr>
          <w:rFonts w:cs="Arial"/>
          <w:lang w:eastAsia="es-ES"/>
        </w:rPr>
        <w:t>En tot cas la valoració a què es refereix l’apartat anterior haurà d’estar efectuada a</w:t>
      </w:r>
      <w:r>
        <w:rPr>
          <w:rFonts w:cs="Arial"/>
          <w:lang w:eastAsia="es-ES"/>
        </w:rPr>
        <w:t xml:space="preserve">mb anterioritat a l’acte </w:t>
      </w:r>
      <w:r w:rsidRPr="00677594">
        <w:rPr>
          <w:rFonts w:cs="Arial"/>
          <w:lang w:eastAsia="es-ES"/>
        </w:rPr>
        <w:t xml:space="preserve">d’obertura del sobre que contingui l’oferta avaluable a través de criteris quantificables mitjançant la mera aplicació de fórmules. </w:t>
      </w:r>
    </w:p>
    <w:p w:rsidR="00565737" w:rsidRPr="00677594" w:rsidRDefault="00565737" w:rsidP="00565737">
      <w:pPr>
        <w:spacing w:after="0" w:line="240" w:lineRule="auto"/>
        <w:jc w:val="both"/>
        <w:rPr>
          <w:rFonts w:cs="Arial"/>
          <w:lang w:eastAsia="es-ES"/>
        </w:rPr>
      </w:pPr>
    </w:p>
    <w:p w:rsidR="00565737" w:rsidRPr="00677594" w:rsidRDefault="00565737" w:rsidP="00565737">
      <w:pPr>
        <w:spacing w:after="0" w:line="240" w:lineRule="auto"/>
        <w:jc w:val="both"/>
        <w:rPr>
          <w:rFonts w:cs="Arial"/>
          <w:lang w:eastAsia="es-ES"/>
        </w:rPr>
      </w:pPr>
      <w:r w:rsidRPr="00677594">
        <w:rPr>
          <w:rFonts w:cs="Arial"/>
          <w:lang w:eastAsia="es-ES"/>
        </w:rPr>
        <w:t>Si s’ha establert un únic criteri d’adjudicació o diversos criteris d’adjudicació tots ells quantificables de forma automàtica, en el dia, lloc i hora indicats a l’anunci de la lici</w:t>
      </w:r>
      <w:r>
        <w:rPr>
          <w:rFonts w:cs="Arial"/>
          <w:lang w:eastAsia="es-ES"/>
        </w:rPr>
        <w:t xml:space="preserve">tació tindrà lloc l’acte </w:t>
      </w:r>
      <w:r w:rsidRPr="00677594">
        <w:rPr>
          <w:rFonts w:cs="Arial"/>
          <w:lang w:eastAsia="es-ES"/>
        </w:rPr>
        <w:t>d’obertura del/s sobre/s presentat/s per les empreses admeses.</w:t>
      </w:r>
    </w:p>
    <w:p w:rsidR="00565737" w:rsidRPr="00677594" w:rsidRDefault="00565737" w:rsidP="00565737">
      <w:pPr>
        <w:spacing w:after="0" w:line="240" w:lineRule="auto"/>
        <w:jc w:val="both"/>
        <w:rPr>
          <w:rFonts w:cs="Arial"/>
          <w:lang w:eastAsia="es-ES"/>
        </w:rPr>
      </w:pPr>
    </w:p>
    <w:p w:rsidR="00565737" w:rsidRDefault="00565737" w:rsidP="00565737">
      <w:pPr>
        <w:spacing w:after="0" w:line="240" w:lineRule="auto"/>
        <w:jc w:val="both"/>
        <w:rPr>
          <w:rFonts w:cs="Arial"/>
          <w:lang w:eastAsia="es-ES"/>
        </w:rPr>
      </w:pPr>
      <w:r w:rsidRPr="00A34BC8">
        <w:rPr>
          <w:rFonts w:cs="Arial"/>
          <w:lang w:eastAsia="es-ES"/>
        </w:rPr>
        <w:t xml:space="preserve">En cas de </w:t>
      </w:r>
      <w:r w:rsidRPr="00A34BC8">
        <w:rPr>
          <w:rFonts w:cs="Arial"/>
          <w:u w:val="single"/>
          <w:lang w:eastAsia="es-ES"/>
        </w:rPr>
        <w:t>procediments oberts no simplificats</w:t>
      </w:r>
      <w:r w:rsidRPr="00A34BC8">
        <w:rPr>
          <w:rFonts w:cs="Arial"/>
          <w:lang w:eastAsia="es-ES"/>
        </w:rPr>
        <w:t xml:space="preserve"> si s’han establert criteris d’adjudicació avaluables en funció d’un judici de valor conjuntament amb criteris quantificables de forma automàtica</w:t>
      </w:r>
      <w:r>
        <w:rPr>
          <w:rFonts w:cs="Arial"/>
          <w:lang w:eastAsia="es-ES"/>
        </w:rPr>
        <w:t>, d’acord amb l’informe de la Direcció General de Contractació Pública, de 12 d’abril de 2018, no es considera necessària l’obertura en acte públic dels sobres que continguin les proposicions que es valorin mitjançant un judici de valor sempre que es donin les condicions següents:</w:t>
      </w:r>
    </w:p>
    <w:p w:rsidR="00565737" w:rsidRDefault="00565737" w:rsidP="00565737">
      <w:pPr>
        <w:spacing w:after="0" w:line="240" w:lineRule="auto"/>
        <w:jc w:val="both"/>
        <w:rPr>
          <w:rFonts w:cs="Arial"/>
          <w:lang w:eastAsia="es-ES"/>
        </w:rPr>
      </w:pPr>
    </w:p>
    <w:p w:rsidR="00565737" w:rsidRDefault="00565737" w:rsidP="00565737">
      <w:pPr>
        <w:pStyle w:val="Pargrafdellista"/>
        <w:numPr>
          <w:ilvl w:val="0"/>
          <w:numId w:val="8"/>
        </w:numPr>
        <w:jc w:val="both"/>
        <w:rPr>
          <w:rFonts w:ascii="Arial" w:hAnsi="Arial" w:cs="Arial"/>
          <w:sz w:val="22"/>
          <w:szCs w:val="22"/>
        </w:rPr>
      </w:pPr>
      <w:r w:rsidRPr="002C7292">
        <w:rPr>
          <w:rFonts w:ascii="Arial" w:hAnsi="Arial" w:cs="Arial"/>
          <w:sz w:val="22"/>
          <w:szCs w:val="22"/>
        </w:rPr>
        <w:t>Que la licitació sigui electrònica, amb les garanties</w:t>
      </w:r>
      <w:r>
        <w:rPr>
          <w:rFonts w:ascii="Arial" w:hAnsi="Arial" w:cs="Arial"/>
          <w:sz w:val="22"/>
          <w:szCs w:val="22"/>
        </w:rPr>
        <w:t xml:space="preserve"> que estableix la LCSP. </w:t>
      </w:r>
    </w:p>
    <w:p w:rsidR="00565737" w:rsidRDefault="00565737" w:rsidP="00565737">
      <w:pPr>
        <w:pStyle w:val="Pargrafdellista"/>
        <w:numPr>
          <w:ilvl w:val="0"/>
          <w:numId w:val="8"/>
        </w:numPr>
        <w:jc w:val="both"/>
        <w:rPr>
          <w:rFonts w:ascii="Arial" w:hAnsi="Arial" w:cs="Arial"/>
          <w:sz w:val="22"/>
          <w:szCs w:val="22"/>
        </w:rPr>
      </w:pPr>
      <w:r>
        <w:rPr>
          <w:rFonts w:ascii="Arial" w:hAnsi="Arial" w:cs="Arial"/>
          <w:sz w:val="22"/>
          <w:szCs w:val="22"/>
        </w:rPr>
        <w:t>En cas que no es pugui tramitar electrònicament, que la mesa de contractació acrediti que els sobres corresponents a la valoració per judici de valor s’han obert amb posterioritat a l’acabament del termini de presentació i que les proposicions s’han valorat i puntuat abans de l’obertura de l’oferta econòmica.</w:t>
      </w:r>
    </w:p>
    <w:p w:rsidR="00565737" w:rsidRDefault="00565737" w:rsidP="00565737">
      <w:pPr>
        <w:pStyle w:val="Pargrafdellista"/>
        <w:ind w:left="360"/>
        <w:jc w:val="both"/>
        <w:rPr>
          <w:rFonts w:ascii="Arial" w:hAnsi="Arial" w:cs="Arial"/>
          <w:sz w:val="22"/>
          <w:szCs w:val="22"/>
        </w:rPr>
      </w:pPr>
    </w:p>
    <w:p w:rsidR="00565737" w:rsidRPr="002C7292" w:rsidRDefault="00565737" w:rsidP="00565737">
      <w:pPr>
        <w:pStyle w:val="Pargrafdellista"/>
        <w:numPr>
          <w:ilvl w:val="0"/>
          <w:numId w:val="8"/>
        </w:numPr>
        <w:jc w:val="both"/>
        <w:rPr>
          <w:rFonts w:ascii="Arial" w:hAnsi="Arial" w:cs="Arial"/>
          <w:sz w:val="22"/>
          <w:szCs w:val="22"/>
        </w:rPr>
      </w:pPr>
      <w:r>
        <w:rPr>
          <w:rFonts w:ascii="Arial" w:hAnsi="Arial" w:cs="Arial"/>
          <w:sz w:val="22"/>
          <w:szCs w:val="22"/>
        </w:rPr>
        <w:t>En qualsevol cas, quan les proposicions i la seva valoració es facin públiques als licitadors abans de l’obertura de les ofertes econòmiques.</w:t>
      </w:r>
    </w:p>
    <w:p w:rsidR="00565737" w:rsidRPr="00A34BC8" w:rsidRDefault="00565737" w:rsidP="00565737">
      <w:pPr>
        <w:spacing w:after="0" w:line="240" w:lineRule="auto"/>
        <w:jc w:val="both"/>
        <w:rPr>
          <w:rFonts w:cs="Arial"/>
          <w:i/>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Posteriorment, si en el procediment seguit es preveu la presentació</w:t>
      </w:r>
      <w:r>
        <w:rPr>
          <w:rFonts w:cs="Arial"/>
          <w:lang w:eastAsia="es-ES"/>
        </w:rPr>
        <w:t xml:space="preserve"> de sobre C, es celebrarà un</w:t>
      </w:r>
      <w:r w:rsidRPr="00A34BC8">
        <w:rPr>
          <w:rFonts w:cs="Arial"/>
          <w:lang w:eastAsia="es-ES"/>
        </w:rPr>
        <w:t xml:space="preserve"> acte públic en el qual s’obriran els sobres C presentats per les empreses.</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En tot cas, en aplicació de l’establert a l’article 157.3 de la LCSP, l’apertura de les proposicions haurà d’efectuar-se en el termini màxim de vint dies comptats des de la data de finalització del termini per presentar les mateixes.</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 xml:space="preserve">Si la proposició es contingués en més d’un sobre o arxiu electrònic, de tal forma que aquests han d’obrir-se en diversos sobres independents, el termini anterior s’entendrà complert quan s’hagi obert, dins del mateix, el primer dels sobres o arxius electrònics que composen la proposició. </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i/>
          <w:lang w:eastAsia="es-ES"/>
        </w:rPr>
      </w:pPr>
      <w:r w:rsidRPr="00A34BC8">
        <w:rPr>
          <w:rFonts w:cs="Arial"/>
          <w:lang w:eastAsia="es-ES"/>
        </w:rPr>
        <w:t xml:space="preserve">Un cop acabada l’obertura dels sobres, les empreses licitadores presents poden fer constar davant de la Mesa totes les observacions que considerin necessàries, les quals hauran de quedar reflectides en l’acta. </w:t>
      </w:r>
    </w:p>
    <w:p w:rsidR="00565737" w:rsidRPr="00A34BC8" w:rsidRDefault="00565737" w:rsidP="00565737">
      <w:pPr>
        <w:spacing w:after="0" w:line="240" w:lineRule="auto"/>
        <w:jc w:val="both"/>
        <w:rPr>
          <w:rFonts w:cs="Arial"/>
          <w:lang w:eastAsia="es-ES"/>
        </w:rPr>
      </w:pPr>
    </w:p>
    <w:p w:rsidR="00565737" w:rsidRPr="00A34BC8" w:rsidRDefault="00565737" w:rsidP="00565737">
      <w:pPr>
        <w:autoSpaceDE w:val="0"/>
        <w:autoSpaceDN w:val="0"/>
        <w:adjustRightInd w:val="0"/>
        <w:spacing w:after="0" w:line="240" w:lineRule="auto"/>
        <w:jc w:val="both"/>
        <w:rPr>
          <w:rFonts w:cs="Arial"/>
        </w:rPr>
      </w:pPr>
      <w:r w:rsidRPr="00A34BC8">
        <w:rPr>
          <w:rFonts w:cs="Arial"/>
        </w:rPr>
        <w:t xml:space="preserve">La Mesa de contractació podrà sol·licitar i admetre l’aclariment </w:t>
      </w:r>
      <w:r w:rsidRPr="00A34BC8">
        <w:rPr>
          <w:rFonts w:cs="Arial"/>
          <w:lang w:eastAsia="es-ES"/>
        </w:rPr>
        <w:t>o l’esmena d’errors en les ofertes quan siguin de tipus material o formal,  no substancials i no impedeixin conèixer el sentit de l’oferta. Únicament es permetrà l’aclariment o l’esmena d’errors en les ofertes sempre que no comportin una modificació o concreció de l’oferta, amb la finalitat de garantir el principi d’igualtat de tracte entre empreses licitadores.</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 xml:space="preserve">Les sol·licituds d’aclariments o esmenes es duran a terme a través de la funcionalitat que a aquest efecte té l’eina de Sobre Digital, mitjançant la qual s’adreçarà un correu electrònic a l’adreça o les adreces assenyalades per les empreses licitadores en el formulari d’inscripció, amb l’enllaç per a què accedeixin a l’espai de l’eina en què han d’aportar la documentació corresponent. </w:t>
      </w:r>
    </w:p>
    <w:p w:rsidR="00565737" w:rsidRPr="00A34BC8" w:rsidRDefault="00565737" w:rsidP="00565737">
      <w:pPr>
        <w:spacing w:after="0" w:line="240" w:lineRule="auto"/>
        <w:jc w:val="both"/>
        <w:rPr>
          <w:rFonts w:cs="Arial"/>
          <w:i/>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Aquestes peticions d’esmena o aclariment es comunicaran a l’empresa mitjançant comunicació electrònica a través de l’e-NOTUM, integrat amb la Plataforma de Serveis de Contractació Pública, d’acord amb la clàusula vuitena d’aquest plec.</w:t>
      </w:r>
    </w:p>
    <w:p w:rsidR="00565737" w:rsidRPr="00A34BC8" w:rsidRDefault="00565737" w:rsidP="00565737">
      <w:pPr>
        <w:spacing w:after="0" w:line="240" w:lineRule="auto"/>
        <w:jc w:val="both"/>
        <w:rPr>
          <w:rFonts w:cs="Arial"/>
          <w:lang w:eastAsia="es-ES"/>
        </w:rPr>
      </w:pPr>
    </w:p>
    <w:p w:rsidR="00565737" w:rsidRPr="00A34BC8" w:rsidRDefault="00565737" w:rsidP="00565737">
      <w:pPr>
        <w:spacing w:after="0" w:line="240" w:lineRule="auto"/>
        <w:jc w:val="both"/>
        <w:rPr>
          <w:rFonts w:cs="Arial"/>
          <w:lang w:eastAsia="es-ES"/>
        </w:rPr>
      </w:pPr>
      <w:r w:rsidRPr="00A34BC8">
        <w:rPr>
          <w:rFonts w:cs="Arial"/>
          <w:lang w:eastAsia="es-ES"/>
        </w:rPr>
        <w:t>Seran excloses de la licitació, mitjançant resolució motivada, les empreses les proposicions de les quals no concordin amb la documentació examinada i admesa, les que excedeixin del pressupost base de licitació, modifiquin substancialment els models de proposició establerts en aquest plec, comportin un error manifest en l’import de la proposició i aquelles en les quals l’empresa licitadora reconegui l’existència d’error o inconsistència que la fa inviable.</w:t>
      </w:r>
    </w:p>
    <w:p w:rsidR="00565737" w:rsidRPr="00A34BC8" w:rsidRDefault="00565737" w:rsidP="00565737">
      <w:pPr>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L’existència d’errors en les proposicions econòmiques de les empreses licitadores implicarà l’exclusió d’aquestes del procediment de contractació, quan pugui resultar afectat el principi d’igualtat, en els casos d’errors que impedeixen determinar amb caràcter cert quin és el preu realment ofert per les empreses i, per tant, impedeixin realitzar la valoració de les ofertes.</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La Mesa podrà sol·licitar els informes tècnics que consideri necessaris abans de formular la seva proposta d’adjudicació. També podrà sol·licitar aquests informes quan consideri necessari verificar que les ofertes compleixen amb les especificacions tècniques dels plecs. Les proposicions que no compleixin dites prescripcions no seran objecte de valoració.</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També podrà requerir informes a les organitzacions socials d’usuaris destinataris de la prestació, a les organitzacions representatives de l’àmbit d’activitat al qual correspongui l’objecte del contracte, a les organitzacions sindicals, a les organitzacions que defensin la igualtat de gènere i a altres organitzacions per verificar les consideracions socials i ambientals.</w:t>
      </w:r>
    </w:p>
    <w:p w:rsidR="00565737" w:rsidRPr="00A34BC8" w:rsidRDefault="00565737" w:rsidP="00565737">
      <w:pPr>
        <w:tabs>
          <w:tab w:val="left" w:pos="0"/>
          <w:tab w:val="left" w:pos="680"/>
          <w:tab w:val="left" w:pos="1134"/>
          <w:tab w:val="left" w:pos="5040"/>
        </w:tabs>
        <w:spacing w:after="0" w:line="240" w:lineRule="auto"/>
        <w:jc w:val="both"/>
        <w:rPr>
          <w:rFonts w:cs="Arial"/>
          <w:i/>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D’acord amb l’article 63.3.e) de la LCSP, s’han de publicar en el perfil de contractant de l’òrgan de contractació totes les actes de la mesa de contractació relatives al procediment d’adjudicació, així com l’informe de valoració dels criteris d’adjudicació quantificables mitjançant un judici de valor de cadascuna de les ofertes.</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També l’article 159, apartat 1.5, de la Llei 5/2017, de mesures, preveu que els òrgans de contractació han de publicar íntegrament els informes de valoració de les proposicions a la Plataforma de serveis de contractació pública, llevat de la informació declarada confidencial.</w:t>
      </w: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p>
    <w:p w:rsidR="00565737" w:rsidRPr="00A34BC8" w:rsidRDefault="00565737" w:rsidP="00565737">
      <w:pPr>
        <w:tabs>
          <w:tab w:val="left" w:pos="0"/>
          <w:tab w:val="left" w:pos="680"/>
          <w:tab w:val="left" w:pos="1134"/>
          <w:tab w:val="left" w:pos="5040"/>
        </w:tabs>
        <w:spacing w:after="0" w:line="240" w:lineRule="auto"/>
        <w:jc w:val="both"/>
        <w:rPr>
          <w:rFonts w:cs="Arial"/>
          <w:lang w:eastAsia="es-ES"/>
        </w:rPr>
      </w:pPr>
      <w:r w:rsidRPr="00A34BC8">
        <w:rPr>
          <w:rFonts w:cs="Arial"/>
          <w:lang w:eastAsia="es-ES"/>
        </w:rPr>
        <w:t>Els actes d’exclusió de les empreses licitadores adoptats en relació amb l’obertura dels sobres B i, si s’escau, C, seran susceptibles d’impugnació en els termes establerts en la clàusula  trenta-novena.</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b/>
          <w:lang w:eastAsia="es-ES"/>
        </w:rPr>
        <w:t>1</w:t>
      </w:r>
      <w:r w:rsidRPr="00C64D32">
        <w:rPr>
          <w:rFonts w:cs="Arial"/>
          <w:b/>
          <w:lang w:eastAsia="es-ES"/>
        </w:rPr>
        <w:t xml:space="preserve">4.3 </w:t>
      </w:r>
      <w:r w:rsidRPr="00C64D32">
        <w:rPr>
          <w:rFonts w:cs="Arial"/>
          <w:lang w:eastAsia="es-ES"/>
        </w:rPr>
        <w:t xml:space="preserve">En casos </w:t>
      </w:r>
      <w:r w:rsidRPr="00432EC3">
        <w:rPr>
          <w:rFonts w:cs="Arial"/>
          <w:b/>
          <w:lang w:eastAsia="es-ES"/>
        </w:rPr>
        <w:t>d’empat</w:t>
      </w:r>
      <w:r w:rsidRPr="00C64D32">
        <w:rPr>
          <w:rFonts w:cs="Arial"/>
          <w:lang w:eastAsia="es-ES"/>
        </w:rPr>
        <w:t xml:space="preserve"> en les puntuacions obtingudes per les ofertes de les empreses licitadores, tindrà preferència en l’adjudicació del contracte</w:t>
      </w:r>
      <w:r>
        <w:rPr>
          <w:rFonts w:cs="Arial"/>
          <w:lang w:eastAsia="es-ES"/>
        </w:rPr>
        <w:t xml:space="preserve"> els criteris successius següents:</w:t>
      </w:r>
      <w:r w:rsidRPr="00C64D32">
        <w:rPr>
          <w:rFonts w:cs="Arial"/>
          <w:lang w:eastAsia="es-ES"/>
        </w:rPr>
        <w:t xml:space="preserve"> </w:t>
      </w:r>
    </w:p>
    <w:p w:rsidR="005408C9" w:rsidRPr="00FB62DB" w:rsidRDefault="005408C9" w:rsidP="005408C9">
      <w:pPr>
        <w:spacing w:after="0" w:line="240" w:lineRule="auto"/>
        <w:jc w:val="both"/>
        <w:rPr>
          <w:rFonts w:cs="Arial"/>
          <w:lang w:eastAsia="es-ES"/>
        </w:rPr>
      </w:pPr>
    </w:p>
    <w:p w:rsidR="005408C9" w:rsidRPr="00FB62DB" w:rsidRDefault="005408C9" w:rsidP="005408C9">
      <w:pPr>
        <w:pStyle w:val="Pargrafdellista"/>
        <w:numPr>
          <w:ilvl w:val="0"/>
          <w:numId w:val="5"/>
        </w:numPr>
        <w:contextualSpacing w:val="0"/>
        <w:jc w:val="both"/>
        <w:rPr>
          <w:rFonts w:ascii="Arial" w:hAnsi="Arial" w:cs="Arial"/>
          <w:sz w:val="22"/>
          <w:szCs w:val="22"/>
        </w:rPr>
      </w:pPr>
      <w:r w:rsidRPr="00FB62DB">
        <w:rPr>
          <w:rFonts w:ascii="Arial" w:hAnsi="Arial" w:cs="Arial"/>
          <w:sz w:val="22"/>
          <w:szCs w:val="22"/>
        </w:rPr>
        <w:t>La proposició presentada per aquelles empreses que, al venciment del termini de presentació d’ofertes, tinguin en la seva plantilla un percentatge de treballadors amb discapacitat superior al que els imposi la normativa. Si diverses empreses licitadores de les que hagin empatat quant a la proposició més avantatjosa acrediten tenir relació laboral amb persones amb discapacitat en un percentatge superior al que els imposi la normativa, tindrà preferència en l’adjudicació del contracte l’empresa licitadora que disposi del percentatge més alt de treballadors fixos amb discapacitat en la seva plantilla.</w:t>
      </w:r>
    </w:p>
    <w:p w:rsidR="005408C9" w:rsidRPr="00FB62DB" w:rsidRDefault="005408C9" w:rsidP="005408C9">
      <w:pPr>
        <w:pStyle w:val="Pargrafdellista"/>
        <w:ind w:left="360"/>
        <w:contextualSpacing w:val="0"/>
        <w:jc w:val="both"/>
        <w:rPr>
          <w:rFonts w:ascii="Arial" w:hAnsi="Arial" w:cs="Arial"/>
          <w:sz w:val="22"/>
          <w:szCs w:val="22"/>
        </w:rPr>
      </w:pPr>
    </w:p>
    <w:p w:rsidR="005408C9" w:rsidRPr="00FB62DB" w:rsidRDefault="005408C9" w:rsidP="005408C9">
      <w:pPr>
        <w:pStyle w:val="Pargrafdellista"/>
        <w:numPr>
          <w:ilvl w:val="0"/>
          <w:numId w:val="5"/>
        </w:numPr>
        <w:contextualSpacing w:val="0"/>
        <w:jc w:val="both"/>
        <w:rPr>
          <w:rFonts w:ascii="Arial" w:hAnsi="Arial" w:cs="Arial"/>
          <w:sz w:val="22"/>
          <w:szCs w:val="22"/>
        </w:rPr>
      </w:pPr>
      <w:r w:rsidRPr="00FB62DB">
        <w:rPr>
          <w:rFonts w:ascii="Arial" w:hAnsi="Arial" w:cs="Arial"/>
          <w:sz w:val="22"/>
          <w:szCs w:val="22"/>
        </w:rPr>
        <w:t>La proposició presentada per les empreses d’inserció que regula la Llei 44/2007, de 13 de desembre, per a la regulació del règim de les empreses d’inserció, que compleixin els requisits que estableix aquesta normativa per tenir dita consideració.</w:t>
      </w:r>
    </w:p>
    <w:p w:rsidR="005408C9" w:rsidRPr="00FB62DB" w:rsidRDefault="005408C9" w:rsidP="005408C9">
      <w:pPr>
        <w:spacing w:after="0" w:line="240" w:lineRule="auto"/>
        <w:jc w:val="both"/>
        <w:rPr>
          <w:rFonts w:cs="Arial"/>
          <w:lang w:eastAsia="es-ES"/>
        </w:rPr>
      </w:pPr>
    </w:p>
    <w:p w:rsidR="005408C9" w:rsidRPr="00FB62DB" w:rsidRDefault="005408C9" w:rsidP="005408C9">
      <w:pPr>
        <w:pStyle w:val="Pargrafdellista"/>
        <w:numPr>
          <w:ilvl w:val="0"/>
          <w:numId w:val="5"/>
        </w:numPr>
        <w:contextualSpacing w:val="0"/>
        <w:jc w:val="both"/>
        <w:rPr>
          <w:rFonts w:ascii="Arial" w:hAnsi="Arial" w:cs="Arial"/>
          <w:sz w:val="22"/>
          <w:szCs w:val="22"/>
        </w:rPr>
      </w:pPr>
      <w:r w:rsidRPr="00FB62DB">
        <w:rPr>
          <w:rFonts w:ascii="Arial" w:hAnsi="Arial" w:cs="Arial"/>
          <w:sz w:val="22"/>
          <w:szCs w:val="22"/>
        </w:rPr>
        <w:t>La proposició presentada per empreses que, al venciment del termini de presentació d’ofertes, incloguin mesures de caràcter social i laboral que afavoreixin la igualtat d’oportunitats entre dones i homes.</w:t>
      </w:r>
    </w:p>
    <w:p w:rsidR="005408C9" w:rsidRPr="00C64D32" w:rsidRDefault="005408C9" w:rsidP="005408C9">
      <w:pPr>
        <w:spacing w:after="0" w:line="240" w:lineRule="auto"/>
        <w:jc w:val="both"/>
        <w:rPr>
          <w:rFonts w:cs="Arial"/>
          <w:lang w:eastAsia="es-ES"/>
        </w:rPr>
      </w:pPr>
    </w:p>
    <w:p w:rsidR="005408C9" w:rsidRPr="00C64D32" w:rsidRDefault="005408C9" w:rsidP="005408C9">
      <w:pPr>
        <w:spacing w:after="0" w:line="240" w:lineRule="auto"/>
        <w:jc w:val="both"/>
        <w:rPr>
          <w:rFonts w:cs="Arial"/>
          <w:lang w:eastAsia="es-ES"/>
        </w:rPr>
      </w:pPr>
      <w:r w:rsidRPr="00C64D32">
        <w:rPr>
          <w:rFonts w:cs="Arial"/>
          <w:lang w:eastAsia="es-ES"/>
        </w:rPr>
        <w:t>Les empreses licitadores han d’aportar la documentació acreditativa dels criteris de desempat en el moment en què es produeixi l’empat.</w:t>
      </w:r>
    </w:p>
    <w:p w:rsidR="00456D14" w:rsidRPr="00F61656" w:rsidRDefault="00456D14"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14.4 Subhasta electrònica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snapToGrid w:val="0"/>
          <w:lang w:eastAsia="es-ES"/>
        </w:rPr>
      </w:pPr>
      <w:r w:rsidRPr="00F61656">
        <w:rPr>
          <w:rFonts w:cs="Arial"/>
          <w:snapToGrid w:val="0"/>
          <w:lang w:eastAsia="es-ES"/>
        </w:rPr>
        <w:t>Es podrà utilitzar la subhasta electrònica per a la presentació de millores en els preus o de nous valors relatius a determinats elements de les ofertes que siguin susceptibles de ser expressats en xifres o percentatges, que la millorin en el seu conjunt.</w:t>
      </w:r>
    </w:p>
    <w:p w:rsidR="005408C9" w:rsidRDefault="005408C9" w:rsidP="005408C9">
      <w:pPr>
        <w:spacing w:after="0" w:line="240" w:lineRule="auto"/>
        <w:jc w:val="both"/>
        <w:rPr>
          <w:rFonts w:cs="Arial"/>
          <w:snapToGrid w:val="0"/>
          <w:lang w:eastAsia="es-ES"/>
        </w:rPr>
      </w:pPr>
    </w:p>
    <w:p w:rsidR="005408C9" w:rsidRPr="001A2E76" w:rsidRDefault="005408C9" w:rsidP="005408C9">
      <w:pPr>
        <w:spacing w:after="0" w:line="240" w:lineRule="auto"/>
        <w:jc w:val="both"/>
        <w:rPr>
          <w:rFonts w:cs="Arial"/>
          <w:snapToGrid w:val="0"/>
          <w:lang w:eastAsia="es-ES"/>
        </w:rPr>
      </w:pPr>
      <w:r w:rsidRPr="001A2E76">
        <w:rPr>
          <w:rFonts w:cs="Arial"/>
          <w:snapToGrid w:val="0"/>
          <w:lang w:eastAsia="es-ES"/>
        </w:rPr>
        <w:t>La subhasta electrònica es contempla com a possibilitat sempre que les especificacions del contracte s’hagin establert de forma precisa i les prestacions que constitueixen el seu objecte no tinguin caràcter intel·lectual, com els serveis d’enginyeria, consultoria i arquitectura. En tot cas,</w:t>
      </w:r>
      <w:r w:rsidRPr="001A2E76">
        <w:rPr>
          <w:rFonts w:cs="Arial"/>
          <w:color w:val="000000"/>
        </w:rPr>
        <w:t xml:space="preserve"> no es poden adjudicar mitjançant subhasta electrònica els contractes l’objecte dels quals tingui relació amb la qualitat alimentària</w:t>
      </w:r>
      <w:r w:rsidRPr="001A2E76">
        <w:rPr>
          <w:rFonts w:cs="Arial"/>
          <w:snapToGrid w:val="0"/>
          <w:lang w:eastAsia="es-ES"/>
        </w:rPr>
        <w:t>.</w:t>
      </w:r>
    </w:p>
    <w:p w:rsidR="005408C9" w:rsidRPr="001A2E76" w:rsidRDefault="005408C9" w:rsidP="005408C9">
      <w:pPr>
        <w:spacing w:after="0" w:line="240" w:lineRule="auto"/>
        <w:jc w:val="both"/>
        <w:rPr>
          <w:rFonts w:cs="Arial"/>
          <w:lang w:eastAsia="es-ES"/>
        </w:rPr>
      </w:pPr>
    </w:p>
    <w:p w:rsidR="005408C9" w:rsidRPr="001A2E76" w:rsidRDefault="005408C9" w:rsidP="005408C9">
      <w:pPr>
        <w:spacing w:after="0" w:line="240" w:lineRule="auto"/>
        <w:jc w:val="both"/>
        <w:rPr>
          <w:rFonts w:cs="Arial"/>
          <w:lang w:eastAsia="es-ES"/>
        </w:rPr>
      </w:pPr>
      <w:r w:rsidRPr="001A2E76">
        <w:rPr>
          <w:rFonts w:cs="Arial"/>
          <w:lang w:eastAsia="es-ES"/>
        </w:rPr>
        <w:t>D’acord amb l’apartat 5 de l’article 37 de la Llei 3/2007, de 4 de juliol, de l’obra pública, els contractes que tinguin per objecte redactar estudis informatius i projectes o dirigir obres no poden ésser objecte de subhastes electròniques. Segons disposa aquest precepte, en els plecs es pot disposar que el factor cost pugui adoptar la forma d’un preu o cost fix sobre la base del qual els operadors econòmics competeixin únicament en funció de criteris de qualitat.</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14.5 Ofertes amb valors anormals o desproporcionats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b/>
          <w:lang w:eastAsia="es-ES"/>
        </w:rPr>
      </w:pPr>
      <w:r w:rsidRPr="00F61656">
        <w:rPr>
          <w:rFonts w:cs="Arial"/>
          <w:lang w:eastAsia="es-ES"/>
        </w:rPr>
        <w:t>La determinació de les ofertes que presentin uns valors anormals s’ha de dur a terme en funció dels límits i els paràmetres objectius establerts en l’</w:t>
      </w:r>
      <w:r w:rsidRPr="00F61656">
        <w:rPr>
          <w:rFonts w:cs="Arial"/>
          <w:b/>
          <w:lang w:eastAsia="es-ES"/>
        </w:rPr>
        <w:t>apartat I del quadre de característiques.</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En el supòsit que una o diverses de les ofertes presentades incorrin en presumpció d’anormalitat, la Mesa de contractació requerirà a l’/les empresa/es licitadora/es que l’/les hagi/n presentat perquè les justifiquin i desglossin raonadament i detalladament el baix nivell dels preus, o de costos, o qualsevol altre paràmetre sobre la base del qual s’hagi definit la anormalitat de l’oferta. Per aquest motiu, la Mesa requerirà a l’/les empresa/es licitadora/es, les precisions que consideri oportunes </w:t>
      </w:r>
      <w:r w:rsidRPr="00247A05">
        <w:rPr>
          <w:rFonts w:cs="Arial"/>
          <w:lang w:eastAsia="es-ES"/>
        </w:rPr>
        <w:t xml:space="preserve">sobre la viabilitat de l’oferta i les pertinents justificacions. L’empresa licitadora disposarà d’un termini de 3 dies per presentar la informació i els documents que siguin pertinents </w:t>
      </w:r>
      <w:r w:rsidRPr="00F61656">
        <w:rPr>
          <w:rFonts w:cs="Arial"/>
          <w:lang w:eastAsia="es-ES"/>
        </w:rPr>
        <w:t xml:space="preserve">a aquests efectes. </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Aquest requeriment es comunicarà a l’empresa mitjançant comunicació electrònica a través de l’e-NOTUM, integrat amb la Plataforma de Serveis de Contractació Pública, d’acord amb la clàusula vuitena d’aquest plec.</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Transcorregut aquest termini, si la Mesa de contractació no rep la informació i la documentació justificativa sol·licitada, ho posarà en coneixement de l’òrgan de contractació i es considerarà que la proposició no podrà ser complerta, quedant l’empresa licitadora exclosa del procediment.</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Si la Mesa de contractació rep la informació i la documentació justificativa sol·licitada dins de termini, l’avaluarà i elevarà la corresponent proposta d’acceptació o rebuig de la proposició, degudament motivada, a l’òrgan de contractació, per tal que aquest decideixi, previ l’assessorament tècnic del servei corresponent, o bé l’acceptació de l’oferta, perquè considera acreditada la seva viabilitat, o bé, en cas contrari, el seu rebuig.</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L’òrgan de contractació rebutjarà</w:t>
      </w:r>
      <w:r w:rsidRPr="00F61656">
        <w:rPr>
          <w:rFonts w:cs="Arial"/>
        </w:rPr>
        <w:t xml:space="preserve"> </w:t>
      </w:r>
      <w:r w:rsidRPr="00F61656">
        <w:rPr>
          <w:rFonts w:cs="Arial"/>
          <w:lang w:eastAsia="es-ES"/>
        </w:rPr>
        <w:t xml:space="preserve">les ofertes incurses en presumpció d’anormalitat si es basen en hipòtesis o pràctiques inadequades des d’una perspectiva tècnica, econòmica o jurídica. Així mateix, rebutjarà les ofertes si comprova que són anormalment baixes perquè vulneren la normativa sobre subcontractació o no compleixen les obligacions aplicables en matèria mediambiental, social o laboral, nacional o internacional, inclòs l’incompliment dels convenis col·lectius sectorials vigents, en aplicació del que estableix l’article 201 de la LCSP.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36" w:name="_Toc21500335"/>
      <w:bookmarkStart w:id="37" w:name="_Toc34139674"/>
      <w:r w:rsidRPr="00F61656">
        <w:rPr>
          <w:rFonts w:ascii="Arial" w:hAnsi="Arial" w:cs="Arial"/>
          <w:i w:val="0"/>
          <w:sz w:val="22"/>
          <w:szCs w:val="22"/>
        </w:rPr>
        <w:t>Quinzena. Classificació de les ofertes i requeriment de documentació previ a l’adjudicació</w:t>
      </w:r>
      <w:bookmarkEnd w:id="36"/>
      <w:bookmarkEnd w:id="37"/>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15.1 </w:t>
      </w:r>
      <w:r w:rsidRPr="00F61656">
        <w:rPr>
          <w:rFonts w:cs="Arial"/>
          <w:lang w:eastAsia="es-ES"/>
        </w:rPr>
        <w:t xml:space="preserve">Un cop valorades les ofertes, la mesa de contractació les classificarà per ordre decreixent i, posteriorment, remetrà a l’òrgan de contractació la corresponent proposta d’adjudicació.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Per realitzar aquesta classificació, la mesa tindrà en compte els criteris d’adjudicació assenyalats en l’</w:t>
      </w:r>
      <w:r w:rsidRPr="00F61656">
        <w:rPr>
          <w:rFonts w:cs="Arial"/>
          <w:b/>
          <w:lang w:eastAsia="es-ES"/>
        </w:rPr>
        <w:t>apartat H</w:t>
      </w:r>
      <w:r>
        <w:rPr>
          <w:rFonts w:cs="Arial"/>
          <w:b/>
          <w:lang w:eastAsia="es-ES"/>
        </w:rPr>
        <w:t>.1</w:t>
      </w:r>
      <w:r w:rsidRPr="00F61656">
        <w:rPr>
          <w:rFonts w:cs="Arial"/>
          <w:b/>
          <w:lang w:eastAsia="es-ES"/>
        </w:rPr>
        <w:t xml:space="preserve"> del quadre de característiques </w:t>
      </w:r>
      <w:r w:rsidRPr="00F61656">
        <w:rPr>
          <w:rFonts w:cs="Arial"/>
          <w:lang w:eastAsia="es-ES"/>
        </w:rPr>
        <w:t>i en l’anunci.</w:t>
      </w:r>
    </w:p>
    <w:p w:rsidR="005408C9" w:rsidRPr="00F61656" w:rsidRDefault="005408C9" w:rsidP="005408C9">
      <w:pPr>
        <w:spacing w:after="0" w:line="240" w:lineRule="auto"/>
        <w:jc w:val="both"/>
        <w:rPr>
          <w:rFonts w:cs="Arial"/>
          <w:i/>
          <w:highlight w:val="yellow"/>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 proposta d’adjudicació de la mesa no crea cap dret a favor de l’empresa licitadora proposada com a adjudicatària, ja que l’òrgan de contractació podrà apartar-se’n sempre que motivi la seva decisió.</w:t>
      </w:r>
    </w:p>
    <w:p w:rsidR="005408C9" w:rsidRPr="00F61656" w:rsidRDefault="005408C9" w:rsidP="005408C9">
      <w:pPr>
        <w:spacing w:after="0" w:line="240" w:lineRule="auto"/>
        <w:jc w:val="both"/>
        <w:rPr>
          <w:rFonts w:cs="Arial"/>
          <w:lang w:eastAsia="es-ES"/>
        </w:rPr>
      </w:pPr>
    </w:p>
    <w:p w:rsidR="005408C9" w:rsidRPr="00CE2603" w:rsidRDefault="005408C9" w:rsidP="005408C9">
      <w:pPr>
        <w:spacing w:after="0" w:line="240" w:lineRule="auto"/>
        <w:jc w:val="both"/>
        <w:rPr>
          <w:rFonts w:cs="Arial"/>
          <w:lang w:eastAsia="es-ES"/>
        </w:rPr>
      </w:pPr>
      <w:r w:rsidRPr="00F61656">
        <w:rPr>
          <w:rFonts w:cs="Arial"/>
          <w:b/>
          <w:lang w:eastAsia="es-ES"/>
        </w:rPr>
        <w:t xml:space="preserve">15.2 </w:t>
      </w:r>
      <w:r w:rsidRPr="00F61656">
        <w:rPr>
          <w:rFonts w:cs="Arial"/>
          <w:lang w:eastAsia="es-ES"/>
        </w:rPr>
        <w:t xml:space="preserve">Un cop acceptada la proposta de la mesa per l’òrgan de contractació, els serveis corresponents </w:t>
      </w:r>
      <w:r w:rsidRPr="00CE2603">
        <w:rPr>
          <w:rFonts w:cs="Arial"/>
          <w:lang w:eastAsia="es-ES"/>
        </w:rPr>
        <w:t xml:space="preserve">requeriran  a l’empresa licitadora que hagi presentat la millor oferta per a què, dins del termini de </w:t>
      </w:r>
      <w:r w:rsidRPr="00CE2603">
        <w:rPr>
          <w:rFonts w:cs="Arial"/>
          <w:u w:val="single"/>
          <w:lang w:eastAsia="es-ES"/>
        </w:rPr>
        <w:t>deu dies hàbils o set dies hàbils en cas de procediments oberts simplificats</w:t>
      </w:r>
      <w:r w:rsidRPr="00CE2603">
        <w:rPr>
          <w:rFonts w:cs="Arial"/>
          <w:lang w:eastAsia="es-ES"/>
        </w:rPr>
        <w:t xml:space="preserve"> a comptar des del següent a aquell en què hagués rebut el requeriment, presenti la documentació justificativa a què es fa esment a continuació.</w:t>
      </w:r>
    </w:p>
    <w:p w:rsidR="005408C9" w:rsidRPr="00CE2603"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AE43B0">
        <w:rPr>
          <w:rFonts w:cs="Arial"/>
          <w:lang w:eastAsia="es-ES"/>
        </w:rPr>
        <w:t>Aquest requeriment s’efectuarà mitjançant notificació electrònica a través de l’e-NOTUM, integrat amb la Plataforma de Serveis de Contractació Pública, d’acord amb la clàusula vuitena d’aquest plec.</w:t>
      </w:r>
    </w:p>
    <w:p w:rsidR="005408C9" w:rsidRPr="00F61656" w:rsidRDefault="005408C9" w:rsidP="005408C9">
      <w:pPr>
        <w:tabs>
          <w:tab w:val="left" w:pos="2962"/>
        </w:tabs>
        <w:spacing w:after="0" w:line="240" w:lineRule="auto"/>
        <w:jc w:val="both"/>
        <w:rPr>
          <w:rFonts w:cs="Arial"/>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A.1 Empreses no inscrites en el Registre Electrònic d’Empreses Licitadores (RELI) o en el Registre Oficial de Licitadors i Empreses Classificades del Sector Públic  o que no figurin en una base de dades nacional d’un Estat membre de la Unió Europea</w:t>
      </w:r>
    </w:p>
    <w:p w:rsidR="005408C9" w:rsidRPr="00C577CE"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licitadora que hagi presentat la millor oferta haurà d’aportar la documentació següent –aquesta documentació, si escau, també s’haurà d’aportar respecte de les empreses a les</w:t>
      </w:r>
      <w:r w:rsidRPr="00F61656">
        <w:rPr>
          <w:rFonts w:cs="Arial"/>
          <w:color w:val="000000"/>
        </w:rPr>
        <w:t xml:space="preserve"> capacitats de les quals es recorri</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Documentació corresponent acreditativa de la capacitat d’obrar i de la personalitat jurídica, d’acord amb les previsions de la clàusula novena.</w:t>
      </w: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Documents acreditatius de la representació i personalitat jurídica de les persones signants de les ofertes: poder per comparèixer o signar proposicions en nom d’un altre i una fotocòpia del document nacional d’identitat o del passaport legitimada notarialment o compulsada per l’òrgan administratiu competent. Aquest poder ha de reunir els requisits formals següents: ser escriptura pública, ser còpia autèntica i estar inscrit en el Registre Mercantil o en el registre oficial corresponent. No s’admetran testimoniatges de còpies d’escriptures d’apoderament.</w:t>
      </w: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Documentació acreditativa del compliment dels requisits específics de solvència o del certificat de classificació corresponent.</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Així mateix, l’empresa licitadora que hagi presentat la millor oferta haurà d’aportar</w:t>
      </w:r>
      <w:r>
        <w:rPr>
          <w:rFonts w:cs="Arial"/>
          <w:lang w:eastAsia="es-ES"/>
        </w:rPr>
        <w:t>, si s’escau</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Pr>
          <w:rFonts w:cs="Arial"/>
          <w:lang w:eastAsia="es-ES"/>
        </w:rPr>
        <w:t>C</w:t>
      </w:r>
      <w:r w:rsidRPr="00F61656">
        <w:rPr>
          <w:rFonts w:cs="Arial"/>
          <w:lang w:eastAsia="es-ES"/>
        </w:rPr>
        <w:t>ertificats acreditatius del compliment de les normes de garantia de la qualitat i de gestió mediambiental.</w:t>
      </w: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Documents acreditatius de l’efectiva disposició de mitjans que s’hagi compromès a dedicar o adscriure a l’execució del contracte d’acord amb l’article 76.2 de la LCSP.</w:t>
      </w:r>
    </w:p>
    <w:p w:rsidR="005408C9" w:rsidRPr="00AE43B0" w:rsidRDefault="005408C9" w:rsidP="005408C9">
      <w:pPr>
        <w:numPr>
          <w:ilvl w:val="0"/>
          <w:numId w:val="2"/>
        </w:numPr>
        <w:tabs>
          <w:tab w:val="clear" w:pos="360"/>
          <w:tab w:val="num" w:pos="143"/>
        </w:tabs>
        <w:spacing w:after="0" w:line="240" w:lineRule="auto"/>
        <w:jc w:val="both"/>
        <w:rPr>
          <w:rFonts w:cs="Arial"/>
          <w:snapToGrid w:val="0"/>
          <w:lang w:eastAsia="es-ES"/>
        </w:rPr>
      </w:pPr>
      <w:r w:rsidRPr="00F61656">
        <w:rPr>
          <w:rFonts w:cs="Arial"/>
          <w:lang w:eastAsia="es-ES"/>
        </w:rPr>
        <w:t xml:space="preserve">Document acreditatiu de la </w:t>
      </w:r>
      <w:r w:rsidRPr="00AE43B0">
        <w:rPr>
          <w:rFonts w:cs="Arial"/>
          <w:lang w:eastAsia="es-ES"/>
        </w:rPr>
        <w:t xml:space="preserve">constitució de la </w:t>
      </w:r>
      <w:r w:rsidRPr="00AE43B0">
        <w:rPr>
          <w:rFonts w:cs="Arial"/>
          <w:snapToGrid w:val="0"/>
          <w:lang w:eastAsia="es-ES"/>
        </w:rPr>
        <w:t>garantia definitiva, d’acord amb el que s’estableix a la clàusula setzena (excepte en el cas que la garantia es constitueixi mitjançant la retenció sobre el preu).</w:t>
      </w:r>
    </w:p>
    <w:p w:rsidR="005408C9" w:rsidRPr="00AE43B0"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AE43B0">
        <w:rPr>
          <w:rFonts w:cs="Arial"/>
          <w:lang w:eastAsia="es-ES"/>
        </w:rPr>
        <w:t>Si s’escau, resguard acreditatiu d’haver efectuat el pagament de les despeses de publicitat corresponents, l’import màxim de les quals s’indica en l’</w:t>
      </w:r>
      <w:r w:rsidRPr="00AE43B0">
        <w:rPr>
          <w:rFonts w:cs="Arial"/>
          <w:b/>
          <w:lang w:eastAsia="es-ES"/>
        </w:rPr>
        <w:t>apartat T del quadre de característiques</w:t>
      </w:r>
      <w:r w:rsidRPr="00AE43B0">
        <w:rPr>
          <w:rFonts w:cs="Arial"/>
          <w:lang w:eastAsia="es-ES"/>
        </w:rPr>
        <w:t>.</w:t>
      </w:r>
    </w:p>
    <w:p w:rsidR="005408C9" w:rsidRPr="00CE2164"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AE43B0">
        <w:rPr>
          <w:rFonts w:cs="Arial"/>
          <w:lang w:eastAsia="es-ES"/>
        </w:rPr>
        <w:t xml:space="preserve">Relació del personal que es destinarà a l’execució del contracte i acreditació de la seva afiliació i alta a la Seguretat Social, mitjançant la presentació dels </w:t>
      </w:r>
      <w:r w:rsidR="00A0573A">
        <w:rPr>
          <w:rFonts w:cs="Arial"/>
          <w:lang w:eastAsia="es-ES"/>
        </w:rPr>
        <w:t>RNT</w:t>
      </w:r>
      <w:r w:rsidRPr="00AE43B0">
        <w:rPr>
          <w:rFonts w:cs="Arial"/>
          <w:lang w:eastAsia="es-ES"/>
        </w:rPr>
        <w:t xml:space="preserve"> corresponents. Alternativament, i si s’escau, aquesta acreditació es podrà efectuar mitjançant declaració responsable </w:t>
      </w:r>
      <w:r w:rsidRPr="00F61656">
        <w:rPr>
          <w:rFonts w:cs="Arial"/>
          <w:lang w:eastAsia="es-ES"/>
        </w:rPr>
        <w:t xml:space="preserve">per part de l’empresa on es declari no tenir encara contractades les persones treballadores que s’ocuparan en l’execució del contracte i que acreditarà l’afiliació i alta de totes elles quan les hagi contractat i sempre amb caràcter previ a l’inici de l’activitat contractada. </w:t>
      </w:r>
    </w:p>
    <w:p w:rsidR="005408C9"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F61656">
        <w:rPr>
          <w:rFonts w:cs="Arial"/>
          <w:lang w:eastAsia="es-ES"/>
        </w:rPr>
        <w:t>Qualsevol altra documentació que, específicament i per la naturalesa del contracte, es determini en l’</w:t>
      </w:r>
      <w:r w:rsidRPr="00F61656">
        <w:rPr>
          <w:rFonts w:cs="Arial"/>
          <w:b/>
          <w:lang w:eastAsia="es-ES"/>
        </w:rPr>
        <w:t>apartat J del quadre de característiques</w:t>
      </w:r>
      <w:r w:rsidRPr="00F61656">
        <w:rPr>
          <w:rFonts w:cs="Arial"/>
          <w:lang w:eastAsia="es-ES"/>
        </w:rPr>
        <w:t xml:space="preserve"> del contracte.</w:t>
      </w:r>
    </w:p>
    <w:p w:rsidR="005408C9" w:rsidRPr="00AE0A7F" w:rsidRDefault="005408C9" w:rsidP="005408C9">
      <w:pPr>
        <w:tabs>
          <w:tab w:val="left" w:pos="0"/>
          <w:tab w:val="left" w:pos="680"/>
          <w:tab w:val="left" w:pos="1134"/>
          <w:tab w:val="left" w:pos="5040"/>
        </w:tabs>
        <w:spacing w:after="0" w:line="240" w:lineRule="auto"/>
        <w:jc w:val="both"/>
        <w:rPr>
          <w:rFonts w:cs="Arial"/>
          <w:lang w:eastAsia="es-ES"/>
        </w:rPr>
      </w:pPr>
    </w:p>
    <w:p w:rsidR="005408C9" w:rsidRPr="00F61656" w:rsidRDefault="005408C9" w:rsidP="005408C9">
      <w:pPr>
        <w:spacing w:after="0" w:line="240" w:lineRule="auto"/>
        <w:jc w:val="both"/>
        <w:rPr>
          <w:rFonts w:cs="Arial"/>
          <w:b/>
          <w:lang w:eastAsia="es-ES"/>
        </w:rPr>
      </w:pPr>
      <w:r w:rsidRPr="00F61656">
        <w:rPr>
          <w:rFonts w:cs="Arial"/>
          <w:b/>
          <w:lang w:eastAsia="es-ES"/>
        </w:rPr>
        <w:t>A.2. Empreses inscrites en el Registre Electrònic d’Empreses Licitadores (RELI) o en el Registre Oficial de Licitadors i Empreses Classificades del Sector Públic  o que figurin en una base de dades nacional d’un Estat membre de la Unió Europea</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que hagi presentat la millor oferta  ha d’aportar</w:t>
      </w:r>
      <w:r>
        <w:rPr>
          <w:rFonts w:cs="Arial"/>
          <w:lang w:eastAsia="es-ES"/>
        </w:rPr>
        <w:t>, si s’escau,</w:t>
      </w:r>
      <w:r w:rsidRPr="00F61656">
        <w:rPr>
          <w:rFonts w:cs="Arial"/>
          <w:lang w:eastAsia="es-ES"/>
        </w:rPr>
        <w:t xml:space="preserve"> la documentació següent, només si no figura inscrita en aquests registres, o no consta vigent o actualitzada, d’acord amb el previst en la clàusula onzena d’aquest plec: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2"/>
        </w:numPr>
        <w:tabs>
          <w:tab w:val="clear" w:pos="360"/>
          <w:tab w:val="num" w:pos="143"/>
        </w:tabs>
        <w:spacing w:after="0" w:line="240" w:lineRule="auto"/>
        <w:jc w:val="both"/>
        <w:rPr>
          <w:rFonts w:cs="Arial"/>
          <w:lang w:eastAsia="es-ES"/>
        </w:rPr>
      </w:pPr>
      <w:r w:rsidRPr="00F61656">
        <w:rPr>
          <w:rFonts w:cs="Arial"/>
          <w:lang w:eastAsia="es-ES"/>
        </w:rPr>
        <w:t>Documents acreditatius de l’efe</w:t>
      </w:r>
      <w:r>
        <w:rPr>
          <w:rFonts w:cs="Arial"/>
          <w:lang w:eastAsia="es-ES"/>
        </w:rPr>
        <w:t xml:space="preserve">ctiva disposició de mitjans que </w:t>
      </w:r>
      <w:r w:rsidRPr="00F61656">
        <w:rPr>
          <w:rFonts w:cs="Arial"/>
          <w:lang w:eastAsia="es-ES"/>
        </w:rPr>
        <w:t>s’hagi compromès a dedicar o adscriure a l’execució del contracte d’acord amb l’article 76.2 de la LCSP.</w:t>
      </w:r>
    </w:p>
    <w:p w:rsidR="005408C9" w:rsidRPr="00F61656" w:rsidRDefault="005408C9" w:rsidP="005408C9">
      <w:pPr>
        <w:numPr>
          <w:ilvl w:val="0"/>
          <w:numId w:val="2"/>
        </w:numPr>
        <w:tabs>
          <w:tab w:val="clear" w:pos="360"/>
          <w:tab w:val="num" w:pos="143"/>
        </w:tabs>
        <w:spacing w:after="0" w:line="240" w:lineRule="auto"/>
        <w:jc w:val="both"/>
        <w:rPr>
          <w:rFonts w:cs="Arial"/>
          <w:snapToGrid w:val="0"/>
          <w:lang w:eastAsia="es-ES"/>
        </w:rPr>
      </w:pPr>
      <w:r w:rsidRPr="00F61656">
        <w:rPr>
          <w:rFonts w:cs="Arial"/>
          <w:lang w:eastAsia="es-ES"/>
        </w:rPr>
        <w:t xml:space="preserve">Document acreditatiu de la constitució de la </w:t>
      </w:r>
      <w:r w:rsidRPr="00F61656">
        <w:rPr>
          <w:rFonts w:cs="Arial"/>
          <w:snapToGrid w:val="0"/>
          <w:lang w:eastAsia="es-ES"/>
        </w:rPr>
        <w:t>garantia definitiva, d’acord amb el que s’estableix a la clàusula setzena.</w:t>
      </w:r>
    </w:p>
    <w:p w:rsidR="005408C9" w:rsidRPr="00F61656"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Pr>
          <w:rFonts w:cs="Arial"/>
          <w:lang w:eastAsia="es-ES"/>
        </w:rPr>
        <w:t>R</w:t>
      </w:r>
      <w:r w:rsidRPr="00F61656">
        <w:rPr>
          <w:rFonts w:cs="Arial"/>
          <w:lang w:eastAsia="es-ES"/>
        </w:rPr>
        <w:t>esguard acreditatiu d’haver efectuat el pagament de les despeses de publicitat corresponents, l’import màxim de les quals s’indica en l’</w:t>
      </w:r>
      <w:r w:rsidRPr="00F61656">
        <w:rPr>
          <w:rFonts w:cs="Arial"/>
          <w:b/>
          <w:lang w:eastAsia="es-ES"/>
        </w:rPr>
        <w:t xml:space="preserve">apartat </w:t>
      </w:r>
      <w:r>
        <w:rPr>
          <w:rFonts w:cs="Arial"/>
          <w:b/>
          <w:lang w:eastAsia="es-ES"/>
        </w:rPr>
        <w:t>T</w:t>
      </w:r>
      <w:r w:rsidRPr="00F61656">
        <w:rPr>
          <w:rFonts w:cs="Arial"/>
          <w:b/>
          <w:lang w:eastAsia="es-ES"/>
        </w:rPr>
        <w:t xml:space="preserve"> del quadre de </w:t>
      </w:r>
      <w:r w:rsidRPr="00F61656">
        <w:rPr>
          <w:rFonts w:cs="Arial"/>
          <w:lang w:eastAsia="es-ES"/>
        </w:rPr>
        <w:t>característiques.</w:t>
      </w:r>
    </w:p>
    <w:p w:rsidR="005408C9" w:rsidRPr="00F61656"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F61656">
        <w:rPr>
          <w:rFonts w:cs="Arial"/>
          <w:lang w:eastAsia="es-ES"/>
        </w:rPr>
        <w:t xml:space="preserve">Relació del personal que es destinarà a l’execució del contracte i acreditació de la seva afiliació i alta a la Seguretat Social, mitjançant la presentació dels </w:t>
      </w:r>
      <w:r w:rsidR="00A0573A">
        <w:rPr>
          <w:rFonts w:cs="Arial"/>
          <w:lang w:eastAsia="es-ES"/>
        </w:rPr>
        <w:t>RNT</w:t>
      </w:r>
      <w:r w:rsidRPr="00F61656">
        <w:rPr>
          <w:rFonts w:cs="Arial"/>
          <w:lang w:eastAsia="es-ES"/>
        </w:rPr>
        <w:t xml:space="preserve"> corresponents. Alternativament, i si s’escau, aquesta acreditació es podrà efectuar mitjançant declaració responsable per part de l’empresa on es declari no tenir encara contractades les persones treballadores que s’ocuparan en l’execució del contracte i que acreditarà l’afiliació i alta de totes elles quan les hagi contractat i sempre amb caràcter previ a l’inici de l’activitat contractada. </w:t>
      </w:r>
    </w:p>
    <w:p w:rsidR="005408C9" w:rsidRPr="00F61656" w:rsidRDefault="005408C9" w:rsidP="005408C9">
      <w:pPr>
        <w:numPr>
          <w:ilvl w:val="0"/>
          <w:numId w:val="2"/>
        </w:numPr>
        <w:tabs>
          <w:tab w:val="clear" w:pos="360"/>
          <w:tab w:val="left" w:pos="0"/>
          <w:tab w:val="num" w:pos="143"/>
          <w:tab w:val="left" w:pos="680"/>
          <w:tab w:val="left" w:pos="1134"/>
          <w:tab w:val="left" w:pos="5040"/>
        </w:tabs>
        <w:spacing w:after="0" w:line="240" w:lineRule="auto"/>
        <w:jc w:val="both"/>
        <w:rPr>
          <w:rFonts w:cs="Arial"/>
          <w:lang w:eastAsia="es-ES"/>
        </w:rPr>
      </w:pPr>
      <w:r w:rsidRPr="00F61656">
        <w:rPr>
          <w:rFonts w:cs="Arial"/>
          <w:lang w:eastAsia="es-ES"/>
        </w:rPr>
        <w:t>Qualsevol altra documentació que, específicament i per la naturalesa del contracte, es determini en l’</w:t>
      </w:r>
      <w:r w:rsidRPr="00F61656">
        <w:rPr>
          <w:rFonts w:cs="Arial"/>
          <w:b/>
          <w:lang w:eastAsia="es-ES"/>
        </w:rPr>
        <w:t>apartat J del quadre de característiques</w:t>
      </w:r>
      <w:r w:rsidRPr="00F61656">
        <w:rPr>
          <w:rFonts w:cs="Arial"/>
          <w:lang w:eastAsia="es-ES"/>
        </w:rPr>
        <w:t xml:space="preserve"> del contracte.</w:t>
      </w:r>
    </w:p>
    <w:p w:rsidR="007E405A" w:rsidRDefault="007E405A" w:rsidP="005408C9">
      <w:pPr>
        <w:spacing w:after="0" w:line="240" w:lineRule="auto"/>
        <w:jc w:val="both"/>
        <w:rPr>
          <w:rFonts w:cs="Arial"/>
          <w:b/>
          <w:lang w:eastAsia="es-ES"/>
        </w:rPr>
      </w:pPr>
    </w:p>
    <w:p w:rsidR="005408C9" w:rsidRPr="00B52F36" w:rsidRDefault="005408C9" w:rsidP="005408C9">
      <w:pPr>
        <w:spacing w:after="0" w:line="240" w:lineRule="auto"/>
        <w:jc w:val="both"/>
        <w:rPr>
          <w:rFonts w:cs="Arial"/>
          <w:b/>
          <w:lang w:eastAsia="es-ES"/>
        </w:rPr>
      </w:pPr>
      <w:r w:rsidRPr="00B52F36">
        <w:rPr>
          <w:rFonts w:cs="Arial"/>
          <w:b/>
          <w:lang w:eastAsia="es-ES"/>
        </w:rPr>
        <w:t>A.3 Empreses estrangeres:</w:t>
      </w:r>
    </w:p>
    <w:p w:rsidR="005408C9" w:rsidRPr="00B52F36" w:rsidRDefault="005408C9" w:rsidP="005408C9">
      <w:pPr>
        <w:pStyle w:val="Capalera"/>
        <w:tabs>
          <w:tab w:val="clear" w:pos="4252"/>
          <w:tab w:val="clear" w:pos="8504"/>
        </w:tabs>
        <w:jc w:val="both"/>
        <w:rPr>
          <w:rFonts w:cs="Arial"/>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0"/>
        <w:gridCol w:w="3197"/>
        <w:gridCol w:w="3780"/>
      </w:tblGrid>
      <w:tr w:rsidR="005408C9" w:rsidRPr="00B52F36" w:rsidTr="00237C70">
        <w:tc>
          <w:tcPr>
            <w:tcW w:w="1559" w:type="dxa"/>
          </w:tcPr>
          <w:p w:rsidR="005408C9" w:rsidRPr="00B52F36" w:rsidRDefault="005408C9" w:rsidP="00237C70">
            <w:pPr>
              <w:autoSpaceDE w:val="0"/>
              <w:autoSpaceDN w:val="0"/>
              <w:adjustRightInd w:val="0"/>
              <w:spacing w:after="0" w:line="240" w:lineRule="auto"/>
              <w:jc w:val="both"/>
              <w:rPr>
                <w:rFonts w:cs="Arial"/>
                <w:sz w:val="20"/>
                <w:szCs w:val="20"/>
              </w:rPr>
            </w:pPr>
          </w:p>
        </w:tc>
        <w:tc>
          <w:tcPr>
            <w:tcW w:w="3260" w:type="dxa"/>
          </w:tcPr>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 xml:space="preserve">Empreses no espanyoles </w:t>
            </w:r>
            <w:r w:rsidRPr="00B52F36">
              <w:rPr>
                <w:rFonts w:cs="Arial"/>
                <w:b/>
                <w:bCs/>
                <w:sz w:val="20"/>
                <w:szCs w:val="20"/>
              </w:rPr>
              <w:t xml:space="preserve">d'estats membres de la Unió Europea </w:t>
            </w:r>
            <w:r w:rsidRPr="00B52F36">
              <w:rPr>
                <w:rFonts w:cs="Arial"/>
                <w:sz w:val="20"/>
                <w:szCs w:val="20"/>
              </w:rPr>
              <w:t>o signataris de l'Acord sobre l'Espai Econòmic Europeu</w:t>
            </w:r>
          </w:p>
        </w:tc>
        <w:tc>
          <w:tcPr>
            <w:tcW w:w="3858" w:type="dxa"/>
          </w:tcPr>
          <w:p w:rsidR="005408C9" w:rsidRPr="00B52F36" w:rsidRDefault="005408C9" w:rsidP="00237C70">
            <w:pPr>
              <w:autoSpaceDE w:val="0"/>
              <w:autoSpaceDN w:val="0"/>
              <w:adjustRightInd w:val="0"/>
              <w:spacing w:after="0" w:line="240" w:lineRule="auto"/>
              <w:jc w:val="both"/>
              <w:rPr>
                <w:rFonts w:cs="Arial"/>
                <w:b/>
                <w:bCs/>
                <w:sz w:val="20"/>
                <w:szCs w:val="20"/>
              </w:rPr>
            </w:pPr>
            <w:r w:rsidRPr="00B52F36">
              <w:rPr>
                <w:rFonts w:cs="Arial"/>
                <w:b/>
                <w:bCs/>
                <w:sz w:val="20"/>
                <w:szCs w:val="20"/>
              </w:rPr>
              <w:t>Restants empreses estrangeres</w:t>
            </w:r>
          </w:p>
          <w:p w:rsidR="005408C9" w:rsidRPr="00B52F36" w:rsidRDefault="005408C9" w:rsidP="00237C70">
            <w:pPr>
              <w:autoSpaceDE w:val="0"/>
              <w:autoSpaceDN w:val="0"/>
              <w:adjustRightInd w:val="0"/>
              <w:spacing w:after="0" w:line="240" w:lineRule="auto"/>
              <w:jc w:val="both"/>
              <w:rPr>
                <w:rFonts w:cs="Arial"/>
                <w:sz w:val="20"/>
                <w:szCs w:val="20"/>
              </w:rPr>
            </w:pPr>
          </w:p>
        </w:tc>
      </w:tr>
      <w:tr w:rsidR="005408C9" w:rsidRPr="00B52F36" w:rsidTr="00237C70">
        <w:tc>
          <w:tcPr>
            <w:tcW w:w="1559" w:type="dxa"/>
          </w:tcPr>
          <w:p w:rsidR="005408C9" w:rsidRPr="00B52F36" w:rsidRDefault="005408C9" w:rsidP="00237C70">
            <w:pPr>
              <w:autoSpaceDE w:val="0"/>
              <w:autoSpaceDN w:val="0"/>
              <w:adjustRightInd w:val="0"/>
              <w:spacing w:after="0" w:line="240" w:lineRule="auto"/>
              <w:jc w:val="both"/>
              <w:rPr>
                <w:rFonts w:cs="Arial"/>
                <w:b/>
                <w:bCs/>
                <w:sz w:val="20"/>
                <w:szCs w:val="20"/>
              </w:rPr>
            </w:pPr>
            <w:r w:rsidRPr="00B52F36">
              <w:rPr>
                <w:rFonts w:cs="Arial"/>
                <w:b/>
                <w:bCs/>
                <w:sz w:val="20"/>
                <w:szCs w:val="20"/>
              </w:rPr>
              <w:t>Documents que acreditin la capacitat d’obrar</w:t>
            </w:r>
          </w:p>
          <w:p w:rsidR="005408C9" w:rsidRPr="00B52F36" w:rsidRDefault="005408C9" w:rsidP="00237C70">
            <w:pPr>
              <w:autoSpaceDE w:val="0"/>
              <w:autoSpaceDN w:val="0"/>
              <w:adjustRightInd w:val="0"/>
              <w:spacing w:after="0" w:line="240" w:lineRule="auto"/>
              <w:jc w:val="both"/>
              <w:rPr>
                <w:rFonts w:cs="Arial"/>
                <w:sz w:val="20"/>
                <w:szCs w:val="20"/>
              </w:rPr>
            </w:pPr>
          </w:p>
        </w:tc>
        <w:tc>
          <w:tcPr>
            <w:tcW w:w="3260" w:type="dxa"/>
          </w:tcPr>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S'han d’acreditar mitjançant la inscripció en els registres o presentació de les certificacions que s'indiquen a l'annex I RGLCAP, en funció dels diferents contractes.</w:t>
            </w:r>
          </w:p>
          <w:p w:rsidR="005408C9" w:rsidRPr="00B52F36" w:rsidRDefault="005408C9" w:rsidP="00237C70">
            <w:pPr>
              <w:autoSpaceDE w:val="0"/>
              <w:autoSpaceDN w:val="0"/>
              <w:adjustRightInd w:val="0"/>
              <w:spacing w:after="0" w:line="240" w:lineRule="auto"/>
              <w:jc w:val="both"/>
              <w:rPr>
                <w:rFonts w:cs="Arial"/>
                <w:sz w:val="20"/>
                <w:szCs w:val="20"/>
              </w:rPr>
            </w:pPr>
          </w:p>
        </w:tc>
        <w:tc>
          <w:tcPr>
            <w:tcW w:w="3858" w:type="dxa"/>
          </w:tcPr>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 xml:space="preserve">a) S'ha d’acreditar mitjançant </w:t>
            </w:r>
            <w:r w:rsidRPr="00B52F36">
              <w:rPr>
                <w:rFonts w:cs="Arial"/>
                <w:bCs/>
                <w:sz w:val="20"/>
                <w:szCs w:val="20"/>
              </w:rPr>
              <w:t xml:space="preserve">informe </w:t>
            </w:r>
            <w:r w:rsidRPr="00B52F36">
              <w:rPr>
                <w:rFonts w:cs="Arial"/>
                <w:sz w:val="20"/>
                <w:szCs w:val="20"/>
              </w:rPr>
              <w:t xml:space="preserve">expedit per la Missió Diplomàtica Permanent o Oficina Consular d'Espanya del lloc del domicili de l'empresa, en el qual es faci constar, prèvia acreditació per l'empresa, que figuren inscrites en el registre local professional, comercial o anàleg o, en el seu defecte, que actuen amb habitualitat en el tràfic </w:t>
            </w:r>
            <w:r w:rsidRPr="00B52F36">
              <w:rPr>
                <w:rFonts w:cs="Arial"/>
                <w:vanish/>
                <w:sz w:val="20"/>
                <w:szCs w:val="20"/>
              </w:rPr>
              <w:t xml:space="preserve"> </w:t>
            </w:r>
            <w:r w:rsidRPr="00B52F36">
              <w:rPr>
                <w:rFonts w:cs="Arial"/>
                <w:sz w:val="20"/>
                <w:szCs w:val="20"/>
              </w:rPr>
              <w:t>local en l’àmbit de les activitats a les quals s’estén l'objecte del contracte.</w:t>
            </w:r>
          </w:p>
          <w:p w:rsidR="005408C9" w:rsidRPr="00B52F36" w:rsidRDefault="005408C9" w:rsidP="00237C70">
            <w:pPr>
              <w:autoSpaceDE w:val="0"/>
              <w:autoSpaceDN w:val="0"/>
              <w:adjustRightInd w:val="0"/>
              <w:spacing w:after="0" w:line="240" w:lineRule="auto"/>
              <w:jc w:val="both"/>
              <w:rPr>
                <w:rFonts w:cs="Arial"/>
                <w:sz w:val="20"/>
                <w:szCs w:val="20"/>
              </w:rPr>
            </w:pPr>
          </w:p>
          <w:p w:rsidR="005408C9" w:rsidRPr="00B52F36" w:rsidRDefault="005408C9" w:rsidP="00237C70">
            <w:pPr>
              <w:autoSpaceDE w:val="0"/>
              <w:autoSpaceDN w:val="0"/>
              <w:adjustRightInd w:val="0"/>
              <w:spacing w:after="0" w:line="240" w:lineRule="auto"/>
              <w:jc w:val="both"/>
              <w:rPr>
                <w:rFonts w:cs="Arial"/>
                <w:sz w:val="20"/>
                <w:szCs w:val="20"/>
              </w:rPr>
            </w:pPr>
            <w:r w:rsidRPr="00B52F36">
              <w:rPr>
                <w:rFonts w:cs="Arial"/>
                <w:sz w:val="20"/>
                <w:szCs w:val="20"/>
              </w:rPr>
              <w:t>b) S'ha d'acompanyar, a més, l’</w:t>
            </w:r>
            <w:r w:rsidRPr="00B52F36">
              <w:rPr>
                <w:rFonts w:cs="Arial"/>
                <w:bCs/>
                <w:sz w:val="20"/>
                <w:szCs w:val="20"/>
              </w:rPr>
              <w:t xml:space="preserve">informe de reciprocitat </w:t>
            </w:r>
            <w:r w:rsidRPr="00B52F36">
              <w:rPr>
                <w:rFonts w:cs="Arial"/>
                <w:sz w:val="20"/>
                <w:szCs w:val="20"/>
              </w:rPr>
              <w:t>a què es refereix l'article 68 LCSP, llevat que es tracti de contractes subjectes a regulació harmonitzada.  En aquest cas, s’ha de substituir per un informe de la Missió Diplomàtica Permanent o de la Secretaria General de Comerç Exterior del Ministeri d’Economia sobre la condició d'estat signatari de l'Acord sobre Contractació Pública de l'Organització Mundial de Comerç.</w:t>
            </w:r>
          </w:p>
        </w:tc>
      </w:tr>
    </w:tbl>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15.3</w:t>
      </w:r>
      <w:r w:rsidRPr="00F61656">
        <w:rPr>
          <w:rFonts w:cs="Arial"/>
          <w:lang w:eastAsia="es-ES"/>
        </w:rPr>
        <w:t xml:space="preserve"> Un cop aportada per l’empresa licitadora que hagi presentat la millor oferta la documentació requerida, aquesta es qualificarà. Si s’observa que en la documentació presentada hi ha defectes o errors de caràcter esmenable, s’ha de comunicar a les empreses afectades perquè els corregeixin o esmenin en el termini màxim de 3 dies hàbils.</w:t>
      </w:r>
    </w:p>
    <w:p w:rsidR="005408C9" w:rsidRPr="00F61656" w:rsidRDefault="005408C9" w:rsidP="005408C9">
      <w:pPr>
        <w:spacing w:after="0" w:line="240" w:lineRule="auto"/>
        <w:jc w:val="both"/>
        <w:rPr>
          <w:rFonts w:cs="Arial"/>
          <w:lang w:eastAsia="es-ES"/>
        </w:rPr>
      </w:pPr>
    </w:p>
    <w:p w:rsidR="005408C9" w:rsidRPr="00CE2164" w:rsidRDefault="005408C9" w:rsidP="005408C9">
      <w:pPr>
        <w:spacing w:after="0" w:line="240" w:lineRule="auto"/>
        <w:jc w:val="both"/>
        <w:rPr>
          <w:rFonts w:cs="Arial"/>
          <w:lang w:eastAsia="es-ES"/>
        </w:rPr>
      </w:pPr>
      <w:r w:rsidRPr="00CE2164">
        <w:rPr>
          <w:rFonts w:cs="Arial"/>
          <w:lang w:eastAsia="es-ES"/>
        </w:rPr>
        <w:t xml:space="preserve">Les sol·licituds d’esmenes es duran a terme a través de la funcionalitat que a aquest efecte té l’eina de Sobre Digital, mitjançant la qual s’adreçarà un correu electrònic a l’adreça o les adreces assenyalades per l’empresa o empreses licitadores en el formulari d’inscripció, amb l’enllaç per a què accedeixin a l’espai de l’eina en què han d’aportar la documentació corresponent. </w:t>
      </w:r>
    </w:p>
    <w:p w:rsidR="005408C9" w:rsidRPr="00CE2164" w:rsidRDefault="005408C9" w:rsidP="005408C9">
      <w:pPr>
        <w:spacing w:after="0" w:line="240" w:lineRule="auto"/>
        <w:jc w:val="both"/>
        <w:rPr>
          <w:rFonts w:cs="Arial"/>
          <w:lang w:eastAsia="es-ES"/>
        </w:rPr>
      </w:pPr>
    </w:p>
    <w:p w:rsidR="005408C9" w:rsidRPr="002253E9" w:rsidRDefault="005408C9" w:rsidP="005408C9">
      <w:pPr>
        <w:spacing w:after="0" w:line="240" w:lineRule="auto"/>
        <w:jc w:val="both"/>
        <w:rPr>
          <w:rFonts w:cs="Arial"/>
          <w:lang w:eastAsia="es-ES"/>
        </w:rPr>
      </w:pPr>
      <w:r w:rsidRPr="00CE2164">
        <w:rPr>
          <w:rFonts w:cs="Arial"/>
          <w:lang w:eastAsia="es-ES"/>
        </w:rPr>
        <w:t>Aquestes peticions d’esmena es comunicaran a l’empresa mitjançant comunicació electrònica a través de l’e-NOTUM, integrat amb la Plataforma de Serveis de Contractació Pública, d’acord amb la clàusula vuitena d’aquest plec.</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En el cas que no es complimenti adequadament el requeriment de documentació en el termini assenyalat, o bé en el termini per esmenar que es doni, s’entendrà que l’empresa licitadora ha retirat la seva oferta i es procedirà a requerir la mateixa documentació a l’empresa licitadora següent, per l’ordre en què hagin quedat classificades les ofertes. Aquest fet comporta l’exigència de l’import del 3 per cent del pressupost base de licitació, IVA exclòs, en concepte de penalitat, que es farà efectiu en primer lloc contra la garantia provisional que, en el seu cas, s’hagués constituït i, a més, pot donar lloc a declarar a l’empresa en prohibició de contractar per la causa prevista en l’article 71.2.</w:t>
      </w:r>
      <w:r w:rsidRPr="00F61656">
        <w:rPr>
          <w:rFonts w:cs="Arial"/>
          <w:i/>
          <w:lang w:eastAsia="es-ES"/>
        </w:rPr>
        <w:t>a</w:t>
      </w:r>
      <w:r w:rsidRPr="00F61656">
        <w:rPr>
          <w:rFonts w:cs="Arial"/>
          <w:lang w:eastAsia="es-ES"/>
        </w:rPr>
        <w:t xml:space="preserve">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Així mateix, l’eventual falsedat en allò declarat per les empreses licitadores en el DEUC o en altres declaracions pot donar lloc a la causa de prohibició de contractar amb el sector públic prevista en l’article 71.1.</w:t>
      </w:r>
      <w:r w:rsidRPr="00F61656">
        <w:rPr>
          <w:rFonts w:cs="Arial"/>
          <w:i/>
          <w:lang w:eastAsia="es-ES"/>
        </w:rPr>
        <w:t>e</w:t>
      </w:r>
      <w:r w:rsidRPr="00F61656">
        <w:rPr>
          <w:rFonts w:cs="Arial"/>
          <w:lang w:eastAsia="es-ES"/>
        </w:rPr>
        <w:t xml:space="preserve"> de la LCSP.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38" w:name="_Toc21500336"/>
      <w:bookmarkStart w:id="39" w:name="_Toc34139675"/>
      <w:r w:rsidRPr="00F61656">
        <w:rPr>
          <w:rFonts w:ascii="Arial" w:hAnsi="Arial" w:cs="Arial"/>
          <w:i w:val="0"/>
          <w:sz w:val="22"/>
          <w:szCs w:val="22"/>
        </w:rPr>
        <w:t>Setzena. Garantia definitiva</w:t>
      </w:r>
      <w:bookmarkEnd w:id="38"/>
      <w:bookmarkEnd w:id="39"/>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16.1</w:t>
      </w:r>
      <w:r w:rsidRPr="00F61656">
        <w:rPr>
          <w:rFonts w:cs="Arial"/>
          <w:lang w:eastAsia="es-ES"/>
        </w:rPr>
        <w:t xml:space="preserve"> L’import de la garantia definitiva és el que s’assenyala en l’</w:t>
      </w:r>
      <w:r w:rsidRPr="00F61656">
        <w:rPr>
          <w:rFonts w:cs="Arial"/>
          <w:b/>
          <w:lang w:eastAsia="es-ES"/>
        </w:rPr>
        <w:t xml:space="preserve">apartat </w:t>
      </w:r>
      <w:r>
        <w:rPr>
          <w:rFonts w:cs="Arial"/>
          <w:b/>
          <w:lang w:eastAsia="es-ES"/>
        </w:rPr>
        <w:t>K.2</w:t>
      </w:r>
      <w:r w:rsidRPr="00F61656">
        <w:rPr>
          <w:rFonts w:cs="Arial"/>
          <w:b/>
          <w:lang w:eastAsia="es-ES"/>
        </w:rPr>
        <w:t xml:space="preserve"> del quadre de característiques</w:t>
      </w:r>
      <w:r w:rsidRPr="00F61656">
        <w:rPr>
          <w:rFonts w:cs="Arial"/>
          <w:lang w:eastAsia="es-ES"/>
        </w:rPr>
        <w:t xml:space="preserve">. </w:t>
      </w:r>
    </w:p>
    <w:p w:rsidR="005408C9" w:rsidRPr="00F61656" w:rsidRDefault="005408C9" w:rsidP="005408C9">
      <w:pPr>
        <w:spacing w:after="0" w:line="240" w:lineRule="auto"/>
        <w:jc w:val="both"/>
        <w:rPr>
          <w:rFonts w:cs="Arial"/>
          <w:lang w:eastAsia="es-ES"/>
        </w:rPr>
      </w:pPr>
    </w:p>
    <w:p w:rsidR="005408C9" w:rsidRPr="00AE0A7F" w:rsidRDefault="005408C9" w:rsidP="005408C9">
      <w:pPr>
        <w:spacing w:after="0" w:line="240" w:lineRule="auto"/>
        <w:jc w:val="both"/>
        <w:rPr>
          <w:rFonts w:cs="Arial"/>
          <w:lang w:eastAsia="es-ES"/>
        </w:rPr>
      </w:pPr>
      <w:r w:rsidRPr="007D5E8E">
        <w:rPr>
          <w:rFonts w:cs="Arial"/>
          <w:lang w:eastAsia="es-ES"/>
        </w:rPr>
        <w:t>En els casos especials a què fa referència l’apartat 2 de l’article 107 de la LCSP, es pot establir en aquest mateix apartat que, a més de la garantia definitiva, se’n presti una de complementària de fins el 5 % del preu final ofert per l’empresa licitadora que va presentar la millor oferta, exclòs I’IVA, de manera que la garantia total pugui ser de fins el 10 % de dit preu)</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16.2</w:t>
      </w:r>
      <w:r w:rsidRPr="00F61656">
        <w:rPr>
          <w:rFonts w:cs="Arial"/>
          <w:lang w:eastAsia="es-ES"/>
        </w:rPr>
        <w:t xml:space="preserve">  Les garanties es poden prestar en alguna de les formes següents: </w:t>
      </w:r>
    </w:p>
    <w:p w:rsidR="005408C9" w:rsidRPr="00F61656" w:rsidRDefault="005408C9" w:rsidP="005408C9">
      <w:pPr>
        <w:spacing w:after="0" w:line="240" w:lineRule="auto"/>
        <w:jc w:val="both"/>
        <w:rPr>
          <w:rFonts w:cs="Arial"/>
          <w:lang w:eastAsia="es-ES"/>
        </w:rPr>
      </w:pPr>
    </w:p>
    <w:p w:rsidR="005408C9" w:rsidRPr="00F61656" w:rsidRDefault="005408C9" w:rsidP="005408C9">
      <w:pPr>
        <w:numPr>
          <w:ilvl w:val="0"/>
          <w:numId w:val="1"/>
        </w:numPr>
        <w:tabs>
          <w:tab w:val="clear" w:pos="720"/>
          <w:tab w:val="left" w:pos="360"/>
          <w:tab w:val="num" w:pos="503"/>
        </w:tabs>
        <w:spacing w:after="0" w:line="240" w:lineRule="auto"/>
        <w:ind w:left="360"/>
        <w:jc w:val="both"/>
        <w:rPr>
          <w:rFonts w:cs="Arial"/>
          <w:lang w:eastAsia="es-ES"/>
        </w:rPr>
      </w:pPr>
      <w:r w:rsidRPr="00F61656">
        <w:rPr>
          <w:rFonts w:cs="Arial"/>
          <w:lang w:eastAsia="es-ES"/>
        </w:rPr>
        <w:t xml:space="preserve">En efectiu o en valors de deute públic amb subjecció, en cada cas, a les condicions establertes reglamentàriament. L’efectiu i els certificats d’immobilització en els valors anotats s’han de dipositar a la Caixa General de Dipòsits de la Tresoreria General de la Generalitat de Catalunya o a les caixes de dipòsits de les tresoreries territorials. </w:t>
      </w:r>
    </w:p>
    <w:p w:rsidR="005408C9" w:rsidRPr="00F61656" w:rsidRDefault="005408C9" w:rsidP="005408C9">
      <w:pPr>
        <w:tabs>
          <w:tab w:val="left" w:pos="360"/>
        </w:tabs>
        <w:spacing w:after="0" w:line="240" w:lineRule="auto"/>
        <w:ind w:left="360"/>
        <w:jc w:val="both"/>
        <w:rPr>
          <w:rFonts w:cs="Arial"/>
          <w:lang w:eastAsia="es-ES"/>
        </w:rPr>
      </w:pPr>
    </w:p>
    <w:p w:rsidR="005408C9" w:rsidRPr="00F61656" w:rsidRDefault="005408C9" w:rsidP="005408C9">
      <w:pPr>
        <w:numPr>
          <w:ilvl w:val="0"/>
          <w:numId w:val="1"/>
        </w:numPr>
        <w:tabs>
          <w:tab w:val="clear" w:pos="720"/>
          <w:tab w:val="left" w:pos="360"/>
          <w:tab w:val="num" w:pos="503"/>
        </w:tabs>
        <w:spacing w:after="0" w:line="240" w:lineRule="auto"/>
        <w:ind w:left="360"/>
        <w:jc w:val="both"/>
        <w:rPr>
          <w:rFonts w:cs="Arial"/>
          <w:lang w:eastAsia="es-ES"/>
        </w:rPr>
      </w:pPr>
      <w:r w:rsidRPr="00F61656">
        <w:rPr>
          <w:rFonts w:cs="Arial"/>
          <w:lang w:eastAsia="es-ES"/>
        </w:rPr>
        <w:t xml:space="preserve">Mitjançant aval, prestat en la forma i condicions establertes reglamentàriament, per algun dels bancs, caixes d’estalvi, cooperatives de crèdit, establiments financers de crèdit o societats de garantia recíproca autoritzats per operar a Espanya, que s’han de dipositar en algun dels establiments esmentats en l’apartat a). </w:t>
      </w:r>
    </w:p>
    <w:p w:rsidR="005408C9" w:rsidRPr="00F61656" w:rsidRDefault="005408C9" w:rsidP="005408C9">
      <w:pPr>
        <w:tabs>
          <w:tab w:val="left" w:pos="360"/>
        </w:tabs>
        <w:spacing w:after="0" w:line="240" w:lineRule="auto"/>
        <w:jc w:val="both"/>
        <w:rPr>
          <w:rFonts w:cs="Arial"/>
          <w:lang w:eastAsia="es-ES"/>
        </w:rPr>
      </w:pPr>
    </w:p>
    <w:p w:rsidR="005408C9" w:rsidRPr="00F61656" w:rsidRDefault="005408C9" w:rsidP="005408C9">
      <w:pPr>
        <w:numPr>
          <w:ilvl w:val="0"/>
          <w:numId w:val="1"/>
        </w:numPr>
        <w:tabs>
          <w:tab w:val="clear" w:pos="720"/>
          <w:tab w:val="left" w:pos="360"/>
          <w:tab w:val="num" w:pos="503"/>
        </w:tabs>
        <w:spacing w:after="0" w:line="240" w:lineRule="auto"/>
        <w:ind w:left="360"/>
        <w:jc w:val="both"/>
        <w:rPr>
          <w:rFonts w:cs="Arial"/>
          <w:lang w:eastAsia="es-ES"/>
        </w:rPr>
      </w:pPr>
      <w:r w:rsidRPr="00F61656">
        <w:rPr>
          <w:rFonts w:cs="Arial"/>
          <w:lang w:eastAsia="es-ES"/>
        </w:rPr>
        <w:t>Mitjançant contracte d’assegurança de caució amb una entitat asseguradora autoritzada per a operar en la forma i condicions establertes reglamentàriament. El certificat de l’assegurança s’ha de lliurar en els establiments assenyalats en l’apartat a).</w:t>
      </w:r>
    </w:p>
    <w:p w:rsidR="005408C9" w:rsidRPr="00C62B77" w:rsidRDefault="005408C9" w:rsidP="005408C9">
      <w:pPr>
        <w:spacing w:after="0" w:line="240" w:lineRule="auto"/>
        <w:jc w:val="both"/>
        <w:rPr>
          <w:rFonts w:cs="Arial"/>
          <w:i/>
          <w:lang w:eastAsia="es-ES"/>
        </w:rPr>
      </w:pPr>
    </w:p>
    <w:p w:rsidR="005408C9" w:rsidRPr="00C62B77" w:rsidRDefault="005408C9" w:rsidP="005408C9">
      <w:pPr>
        <w:pStyle w:val="Default"/>
        <w:rPr>
          <w:bCs/>
          <w:color w:val="auto"/>
          <w:sz w:val="22"/>
          <w:szCs w:val="22"/>
        </w:rPr>
      </w:pPr>
      <w:r w:rsidRPr="00C62B77">
        <w:rPr>
          <w:bCs/>
          <w:color w:val="auto"/>
          <w:sz w:val="22"/>
          <w:szCs w:val="22"/>
        </w:rPr>
        <w:t>En cas d’efectuar-se la garantia definitiva mitjançant el sistema de retenció de part del preu, la quantitat de la garantia serà retinguda en la primera factura que se’n derivi del contracte.</w:t>
      </w:r>
    </w:p>
    <w:p w:rsidR="005408C9" w:rsidRPr="00C62B77"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C62B77">
        <w:rPr>
          <w:rFonts w:cs="Arial"/>
          <w:b/>
          <w:lang w:eastAsia="es-ES"/>
        </w:rPr>
        <w:t>16.3</w:t>
      </w:r>
      <w:r w:rsidRPr="00C62B77">
        <w:rPr>
          <w:rFonts w:cs="Arial"/>
          <w:lang w:eastAsia="es-ES"/>
        </w:rPr>
        <w:t xml:space="preserve"> En el cas d’unió temporal d’empreses</w:t>
      </w:r>
      <w:r w:rsidRPr="00F61656">
        <w:rPr>
          <w:rFonts w:cs="Arial"/>
          <w:lang w:eastAsia="es-ES"/>
        </w:rPr>
        <w:t>, la garantia definitiva es pot constituir per una o vàries de les empreses participants, sempre que en conjunt arribi a la quantia requerida en l’</w:t>
      </w:r>
      <w:r w:rsidRPr="00F61656">
        <w:rPr>
          <w:rFonts w:cs="Arial"/>
          <w:b/>
          <w:lang w:eastAsia="es-ES"/>
        </w:rPr>
        <w:t xml:space="preserve">apartat </w:t>
      </w:r>
      <w:r>
        <w:rPr>
          <w:rFonts w:cs="Arial"/>
          <w:b/>
          <w:lang w:eastAsia="es-ES"/>
        </w:rPr>
        <w:t xml:space="preserve">K.2 </w:t>
      </w:r>
      <w:r w:rsidRPr="00F61656">
        <w:rPr>
          <w:rFonts w:cs="Arial"/>
          <w:b/>
          <w:lang w:eastAsia="es-ES"/>
        </w:rPr>
        <w:t>del quadre de característiques</w:t>
      </w:r>
      <w:r w:rsidRPr="00F61656">
        <w:rPr>
          <w:rFonts w:cs="Arial"/>
          <w:lang w:eastAsia="es-ES"/>
        </w:rPr>
        <w:t xml:space="preserve"> i garanteixi solidàriament a totes les empreses integrants de la unió temporal.</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16.4</w:t>
      </w:r>
      <w:r w:rsidRPr="00F61656">
        <w:rPr>
          <w:rFonts w:cs="Arial"/>
          <w:lang w:eastAsia="es-ES"/>
        </w:rPr>
        <w:t xml:space="preserve"> La garantia definitiva respon dels conceptes definits en l’article 110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16.5</w:t>
      </w:r>
      <w:r w:rsidRPr="00F61656">
        <w:rPr>
          <w:rFonts w:cs="Arial"/>
          <w:lang w:eastAsia="es-ES"/>
        </w:rPr>
        <w:t xml:space="preserve"> En cas d’amortització o substitució total o parcial dels valors que constitueixen la garantia, l’empresa adjudicatària està obligada a reposar-los en la quantia necessària per tal que l’import de la garantia no minvi per aquest motiu, havent de quedar constància documentada de l’esmentada reposició.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16.6</w:t>
      </w:r>
      <w:r w:rsidRPr="00F61656">
        <w:rPr>
          <w:rFonts w:cs="Arial"/>
          <w:lang w:eastAsia="es-ES"/>
        </w:rPr>
        <w:t xml:space="preserve"> Quan a conseqüència de la modificació del contracte, el seu valor total experimenti variació, la garantia constituïda s’haurà d’ajustar a la quantia necessària perquè es mantingui la deguda proporció entre la garantia i el pressupost del contracte vigent en cada moment, en el termini de quinze dies a comptar des de la data en què es notifiqui a l’empresa l’acord de modificació. A aquests efectes, no es consideraran les variacions de preu que es produeixin com a una conseqüència d’una revisió d’aquest de conformitat amb el que assenyala el capítol relatiu a la revisió de preus en els contractes del sector públic de la LCSP.</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16.7</w:t>
      </w:r>
      <w:r w:rsidRPr="00F61656">
        <w:rPr>
          <w:rFonts w:cs="Arial"/>
          <w:lang w:eastAsia="es-ES"/>
        </w:rPr>
        <w:t xml:space="preserve"> Quan es facin efectives sobre la garantia les penalitats o indemnitzacions exigibles a l’empresa adjudicatària, aquesta haurà de reposar o ampliar la garantia, en la quantia que correspongui, en el termini de quinze dies des de l’execució.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16.8 </w:t>
      </w:r>
      <w:r w:rsidRPr="00F61656">
        <w:rPr>
          <w:rFonts w:cs="Arial"/>
          <w:lang w:eastAsia="es-ES"/>
        </w:rPr>
        <w:t>En el cas que la garantia no es reposi en els supòsits esmentats en l’apartat anterior, l’Administració pot resoldre el contracte.</w:t>
      </w:r>
    </w:p>
    <w:p w:rsidR="005408C9" w:rsidRPr="00F61656" w:rsidRDefault="005408C9" w:rsidP="005408C9">
      <w:pPr>
        <w:spacing w:after="0" w:line="240" w:lineRule="auto"/>
        <w:jc w:val="both"/>
        <w:rPr>
          <w:rFonts w:cs="Arial"/>
          <w:lang w:eastAsia="es-ES"/>
        </w:rPr>
      </w:pPr>
    </w:p>
    <w:p w:rsidR="005408C9" w:rsidRPr="00C62B77" w:rsidRDefault="005408C9" w:rsidP="005408C9">
      <w:pPr>
        <w:spacing w:after="0" w:line="240" w:lineRule="auto"/>
        <w:jc w:val="both"/>
        <w:rPr>
          <w:rFonts w:cs="Arial"/>
          <w:lang w:eastAsia="es-ES"/>
        </w:rPr>
      </w:pPr>
      <w:r w:rsidRPr="00F61656">
        <w:rPr>
          <w:rFonts w:cs="Arial"/>
          <w:b/>
          <w:lang w:eastAsia="es-ES"/>
        </w:rPr>
        <w:t>16.9</w:t>
      </w:r>
      <w:r w:rsidRPr="00F61656">
        <w:rPr>
          <w:rFonts w:cs="Arial"/>
          <w:lang w:eastAsia="es-ES"/>
        </w:rPr>
        <w:t xml:space="preserve"> </w:t>
      </w:r>
      <w:r>
        <w:rPr>
          <w:rFonts w:cs="Arial"/>
          <w:lang w:eastAsia="es-ES"/>
        </w:rPr>
        <w:t>L’apartat K.2</w:t>
      </w:r>
      <w:r w:rsidRPr="00C62B77">
        <w:rPr>
          <w:rFonts w:cs="Arial"/>
          <w:lang w:eastAsia="es-ES"/>
        </w:rPr>
        <w:t xml:space="preserve"> del quadre de característiques pot preveure que, en casos especials i, en particular, en cas que l’oferta de l’empresa adjudicatària hagués estat incursa en presumpció d’anormalitat, hagi de presentar garantia complementària de fins un 5% del preu)</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40" w:name="_Toc21500337"/>
      <w:bookmarkStart w:id="41" w:name="_Toc34139676"/>
      <w:r w:rsidRPr="00F61656">
        <w:rPr>
          <w:rFonts w:ascii="Arial" w:hAnsi="Arial" w:cs="Arial"/>
          <w:i w:val="0"/>
          <w:sz w:val="22"/>
          <w:szCs w:val="22"/>
        </w:rPr>
        <w:t>Dissetena. Decisió de no adjudicar o subscriure el contracte i desistiment</w:t>
      </w:r>
      <w:bookmarkEnd w:id="40"/>
      <w:bookmarkEnd w:id="41"/>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L’òrgan de contractació podrà decidir no adjudicar o subscriure el contracte, per raons d’interès públic degudament justificades i amb la corresponent notificació a les empreses licitadores, abans de la formalització  del contracte. </w:t>
      </w:r>
    </w:p>
    <w:p w:rsidR="005408C9" w:rsidRPr="00F61656" w:rsidRDefault="005408C9" w:rsidP="005408C9">
      <w:pPr>
        <w:autoSpaceDE w:val="0"/>
        <w:autoSpaceDN w:val="0"/>
        <w:adjustRightInd w:val="0"/>
        <w:spacing w:after="0" w:line="240" w:lineRule="auto"/>
        <w:jc w:val="both"/>
        <w:rPr>
          <w:rFonts w:cs="Arial"/>
          <w:lang w:eastAsia="es-ES"/>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També podrà desistir del procediment, abans de la formalització del contracte, </w:t>
      </w:r>
      <w:r w:rsidRPr="00F61656">
        <w:rPr>
          <w:rFonts w:cs="Arial"/>
          <w:color w:val="000000"/>
        </w:rPr>
        <w:t>notificant-ho a les empreses licitadores,</w:t>
      </w:r>
      <w:r w:rsidRPr="00F61656">
        <w:rPr>
          <w:rFonts w:cs="Arial"/>
          <w:lang w:eastAsia="es-ES"/>
        </w:rPr>
        <w:t xml:space="preserve"> quan apreciï una infracció no esmenable de les normes de preparació del contracte o de les reguladores del procediment d’adjudicació. </w:t>
      </w:r>
    </w:p>
    <w:p w:rsidR="005408C9" w:rsidRPr="00F61656" w:rsidRDefault="005408C9" w:rsidP="005408C9">
      <w:pPr>
        <w:autoSpaceDE w:val="0"/>
        <w:autoSpaceDN w:val="0"/>
        <w:adjustRightInd w:val="0"/>
        <w:spacing w:after="0" w:line="240" w:lineRule="auto"/>
        <w:jc w:val="both"/>
        <w:rPr>
          <w:rFonts w:cs="Arial"/>
          <w:lang w:eastAsia="es-ES"/>
        </w:rPr>
      </w:pPr>
    </w:p>
    <w:p w:rsidR="005408C9" w:rsidRDefault="005408C9" w:rsidP="005408C9">
      <w:pPr>
        <w:autoSpaceDE w:val="0"/>
        <w:autoSpaceDN w:val="0"/>
        <w:adjustRightInd w:val="0"/>
        <w:spacing w:after="0" w:line="240" w:lineRule="auto"/>
        <w:jc w:val="both"/>
        <w:rPr>
          <w:rFonts w:cs="Arial"/>
          <w:lang w:eastAsia="es-ES"/>
        </w:rPr>
      </w:pPr>
      <w:r w:rsidRPr="00F61656">
        <w:rPr>
          <w:rFonts w:cs="Arial"/>
          <w:lang w:eastAsia="es-ES"/>
        </w:rPr>
        <w:t>En ambdós supòsits es compensarà a les empreses licitadores per les despeses en què hagin incorregut.</w:t>
      </w: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 </w:t>
      </w:r>
    </w:p>
    <w:p w:rsidR="005408C9" w:rsidRDefault="005408C9" w:rsidP="005408C9">
      <w:pPr>
        <w:spacing w:after="0" w:line="240" w:lineRule="auto"/>
        <w:jc w:val="both"/>
        <w:rPr>
          <w:rFonts w:cs="Arial"/>
          <w:lang w:eastAsia="es-ES"/>
        </w:rPr>
      </w:pPr>
      <w:r w:rsidRPr="00F61656">
        <w:rPr>
          <w:rFonts w:cs="Arial"/>
          <w:lang w:eastAsia="es-ES"/>
        </w:rPr>
        <w:t>La decisió de no adjudicar o subscriure el contracte i el desistiment del procediment d’adjudicació es publicarà en el perfil de contractant.</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42" w:name="_Toc21500338"/>
      <w:bookmarkStart w:id="43" w:name="_Toc34139677"/>
      <w:r w:rsidRPr="00F61656">
        <w:rPr>
          <w:rFonts w:ascii="Arial" w:hAnsi="Arial" w:cs="Arial"/>
          <w:i w:val="0"/>
          <w:sz w:val="22"/>
          <w:szCs w:val="22"/>
        </w:rPr>
        <w:t>Divuitena. Adjudicació del contracte</w:t>
      </w:r>
      <w:bookmarkEnd w:id="42"/>
      <w:bookmarkEnd w:id="43"/>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18.1 </w:t>
      </w:r>
      <w:r w:rsidRPr="00F61656">
        <w:rPr>
          <w:rFonts w:cs="Arial"/>
          <w:lang w:eastAsia="es-ES"/>
        </w:rPr>
        <w:t>Un cop presentada la documentació a què fa referència la clàusula quinzena, l’òrgan de contractació acordarà l’adjudicació del contracte a l’empresa o les empreses proposades com a adjudicatàries, dins del termini de cinc dies hàbils següents a la recepció de dita documentació.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 licitació no es declararà deserta si hi ha alguna proposició que sigui admissible d’acord amb els criteris que figuren en aquest plec. La declaració, en el seu cas, que aquest procediment ha quedat desert es publicarà en el perfil de contractant.</w:t>
      </w:r>
    </w:p>
    <w:p w:rsidR="005408C9" w:rsidRPr="00F61656" w:rsidRDefault="005408C9" w:rsidP="005408C9">
      <w:pPr>
        <w:spacing w:after="0" w:line="240" w:lineRule="auto"/>
        <w:jc w:val="both"/>
        <w:rPr>
          <w:rFonts w:cs="Arial"/>
          <w:b/>
          <w:snapToGrid w:val="0"/>
          <w:lang w:eastAsia="es-ES"/>
        </w:rPr>
      </w:pPr>
    </w:p>
    <w:p w:rsidR="005408C9" w:rsidRDefault="005408C9" w:rsidP="005408C9">
      <w:pPr>
        <w:spacing w:after="0" w:line="240" w:lineRule="auto"/>
        <w:jc w:val="both"/>
        <w:rPr>
          <w:rFonts w:cs="Arial"/>
          <w:b/>
          <w:snapToGrid w:val="0"/>
          <w:lang w:eastAsia="es-ES"/>
        </w:rPr>
      </w:pPr>
      <w:r w:rsidRPr="00F61656">
        <w:rPr>
          <w:rFonts w:cs="Arial"/>
          <w:b/>
          <w:snapToGrid w:val="0"/>
          <w:lang w:eastAsia="es-ES"/>
        </w:rPr>
        <w:t xml:space="preserve">18.2 </w:t>
      </w:r>
      <w:r w:rsidRPr="005A283E">
        <w:rPr>
          <w:rFonts w:cs="Arial"/>
          <w:lang w:eastAsia="es-ES"/>
        </w:rPr>
        <w:t>D’acord</w:t>
      </w:r>
      <w:r>
        <w:rPr>
          <w:rFonts w:cs="Arial"/>
          <w:lang w:eastAsia="es-ES"/>
        </w:rPr>
        <w:t xml:space="preserve"> amb l’establert a la clàusula 158.2 LCSP s’estableix com a termini màxim per efectuar l’adjudicació  </w:t>
      </w:r>
      <w:r w:rsidRPr="005A283E">
        <w:rPr>
          <w:rFonts w:cs="Arial"/>
          <w:u w:val="single"/>
          <w:lang w:eastAsia="es-ES"/>
        </w:rPr>
        <w:t>tres mesos</w:t>
      </w:r>
      <w:r>
        <w:rPr>
          <w:rFonts w:cs="Arial"/>
          <w:lang w:eastAsia="es-ES"/>
        </w:rPr>
        <w:t xml:space="preserve"> a comptar des de l’apertura de les proposicions.</w:t>
      </w:r>
    </w:p>
    <w:p w:rsidR="005408C9" w:rsidRDefault="005408C9" w:rsidP="005408C9">
      <w:pPr>
        <w:spacing w:after="0" w:line="240" w:lineRule="auto"/>
        <w:jc w:val="both"/>
        <w:rPr>
          <w:rFonts w:cs="Arial"/>
          <w:b/>
          <w:snapToGrid w:val="0"/>
          <w:lang w:eastAsia="es-ES"/>
        </w:rPr>
      </w:pPr>
    </w:p>
    <w:p w:rsidR="005408C9" w:rsidRPr="005A283E" w:rsidRDefault="005408C9" w:rsidP="005408C9">
      <w:pPr>
        <w:spacing w:after="0" w:line="240" w:lineRule="auto"/>
        <w:jc w:val="both"/>
        <w:rPr>
          <w:rFonts w:cs="Arial"/>
          <w:b/>
          <w:snapToGrid w:val="0"/>
          <w:lang w:eastAsia="es-ES"/>
        </w:rPr>
      </w:pPr>
      <w:r>
        <w:rPr>
          <w:rFonts w:cs="Arial"/>
          <w:b/>
          <w:snapToGrid w:val="0"/>
          <w:lang w:eastAsia="es-ES"/>
        </w:rPr>
        <w:t xml:space="preserve">18.3 </w:t>
      </w:r>
      <w:r w:rsidRPr="00F61656">
        <w:rPr>
          <w:rFonts w:cs="Arial"/>
          <w:snapToGrid w:val="0"/>
          <w:lang w:eastAsia="es-ES"/>
        </w:rPr>
        <w:t xml:space="preserve">La resolució d’adjudicació del contracte es notificarà a les empreses licitadores  mitjançant notificació electrònica a través de l’e-NOTUM, </w:t>
      </w:r>
      <w:r w:rsidRPr="00F61656">
        <w:rPr>
          <w:rFonts w:cs="Arial"/>
          <w:lang w:eastAsia="es-ES"/>
        </w:rPr>
        <w:t>d’acord amb la clàusula vuitena d’aquest plec,</w:t>
      </w:r>
      <w:r w:rsidRPr="00F61656">
        <w:rPr>
          <w:rFonts w:cs="Arial"/>
          <w:snapToGrid w:val="0"/>
          <w:lang w:eastAsia="es-ES"/>
        </w:rPr>
        <w:t xml:space="preserve"> i es publicarà en el perfil de contractant de l’òrgan de contractació dins del termini de 15 dies, indicant el termini en què s’haurà de procedir a la formalització del contracte.</w:t>
      </w:r>
    </w:p>
    <w:p w:rsidR="005408C9" w:rsidRPr="00F61656" w:rsidRDefault="005408C9" w:rsidP="005408C9">
      <w:pPr>
        <w:spacing w:after="0" w:line="240" w:lineRule="auto"/>
        <w:jc w:val="both"/>
        <w:rPr>
          <w:rFonts w:cs="Arial"/>
          <w:i/>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snapToGrid w:val="0"/>
          <w:lang w:eastAsia="es-ES"/>
        </w:rPr>
        <w:t xml:space="preserve">A aquest efecte, s’enviarà, a l’adreça de correu electrònic –i, en cas que s’hagi informat, al telèfon mòbil– que les empreses licitadores hagin designat en presentar les seves proposicions, un avís de la posada a disposició de la notificació. Així mateix, el correu electrònic contindrà l’enllaç per accedir-hi. </w:t>
      </w:r>
    </w:p>
    <w:p w:rsidR="005408C9" w:rsidRPr="00F61656" w:rsidRDefault="005408C9" w:rsidP="005408C9">
      <w:pPr>
        <w:spacing w:after="0" w:line="240" w:lineRule="auto"/>
        <w:jc w:val="both"/>
        <w:rPr>
          <w:rFonts w:cs="Arial"/>
          <w:snapToGrid w:val="0"/>
          <w:lang w:eastAsia="es-ES"/>
        </w:rPr>
      </w:pPr>
    </w:p>
    <w:p w:rsidR="005408C9" w:rsidRPr="00F61656" w:rsidRDefault="005408C9" w:rsidP="005408C9">
      <w:pPr>
        <w:pStyle w:val="Ttol2"/>
        <w:spacing w:before="0" w:after="0"/>
        <w:jc w:val="both"/>
        <w:rPr>
          <w:rFonts w:ascii="Arial" w:hAnsi="Arial" w:cs="Arial"/>
          <w:i w:val="0"/>
          <w:sz w:val="22"/>
          <w:szCs w:val="22"/>
        </w:rPr>
      </w:pPr>
      <w:bookmarkStart w:id="44" w:name="_Toc21500339"/>
      <w:bookmarkStart w:id="45" w:name="_Toc34139678"/>
      <w:r w:rsidRPr="00F61656">
        <w:rPr>
          <w:rFonts w:ascii="Arial" w:hAnsi="Arial" w:cs="Arial"/>
          <w:i w:val="0"/>
          <w:sz w:val="22"/>
          <w:szCs w:val="22"/>
        </w:rPr>
        <w:t>Dinovena. Formalització i perfecció del contracte</w:t>
      </w:r>
      <w:bookmarkEnd w:id="44"/>
      <w:bookmarkEnd w:id="45"/>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19.1 </w:t>
      </w:r>
      <w:r w:rsidRPr="00F61656">
        <w:rPr>
          <w:rFonts w:cs="Arial"/>
          <w:lang w:eastAsia="es-ES"/>
        </w:rPr>
        <w:t xml:space="preserve">El contracte es formalitzarà en document administratiu, mitjançant signatura electrònica avançada basada en un certificat qualificat o reconegut de signatura electrònica. </w:t>
      </w:r>
    </w:p>
    <w:p w:rsidR="005408C9" w:rsidRPr="00F61656" w:rsidRDefault="005408C9" w:rsidP="005408C9">
      <w:pPr>
        <w:spacing w:after="0" w:line="240" w:lineRule="auto"/>
        <w:jc w:val="both"/>
        <w:rPr>
          <w:rFonts w:cs="Arial"/>
          <w:lang w:eastAsia="es-ES"/>
        </w:rPr>
      </w:pPr>
    </w:p>
    <w:p w:rsidR="005408C9" w:rsidRPr="00154D7B" w:rsidRDefault="005408C9" w:rsidP="005408C9">
      <w:pPr>
        <w:spacing w:after="0" w:line="240" w:lineRule="auto"/>
        <w:jc w:val="both"/>
        <w:rPr>
          <w:rFonts w:cs="Arial"/>
          <w:lang w:eastAsia="es-ES"/>
        </w:rPr>
      </w:pPr>
      <w:r w:rsidRPr="00154D7B">
        <w:rPr>
          <w:rFonts w:cs="Arial"/>
          <w:lang w:eastAsia="es-ES"/>
        </w:rPr>
        <w:t>D’acord amb la Disposició addicional primera del Decret Llei 3/2016, de 31 de maig, és suficient l'ús d’aquesta signatura electrònica en els termes previstos en el Reglament 910/2014/UE, del Parlament Europeu i del Consell, de 23 de juliol de 2014, relatiu a la identificació electrònica i els serveis de confiança per a les transaccions electròniques en el mercat interior i pel qual es deroga la Directiva 1999/93/CE.</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o les empreses adjudicatàries podran sol·licitar que el contracte s’elevi a escriptura pública, essent al seu càrrec les despeses corresponents.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i/>
          <w:lang w:eastAsia="es-ES"/>
        </w:rPr>
      </w:pPr>
      <w:r>
        <w:rPr>
          <w:rFonts w:cs="Arial"/>
          <w:b/>
          <w:lang w:eastAsia="es-ES"/>
        </w:rPr>
        <w:t>A.</w:t>
      </w:r>
      <w:r w:rsidRPr="00F61656">
        <w:rPr>
          <w:rFonts w:cs="Arial"/>
          <w:lang w:eastAsia="es-ES"/>
        </w:rPr>
        <w:t xml:space="preserve"> </w:t>
      </w:r>
      <w:r w:rsidRPr="00154D7B">
        <w:rPr>
          <w:rFonts w:cs="Arial"/>
          <w:u w:val="single"/>
          <w:lang w:eastAsia="es-ES"/>
        </w:rPr>
        <w:t>En el cas de contractes que siguin susceptibles de recurs especial en matèria de contractació, d’acord amb el que estableix l’article 44 de la LCSP</w:t>
      </w:r>
      <w:r w:rsidRPr="00FA339A">
        <w:rPr>
          <w:rFonts w:cs="Arial"/>
          <w:i/>
          <w:u w:val="single"/>
          <w:lang w:eastAsia="es-ES"/>
        </w:rPr>
        <w:t>:</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19.2</w:t>
      </w:r>
      <w:r w:rsidRPr="00F61656">
        <w:rPr>
          <w:rFonts w:cs="Arial"/>
          <w:lang w:eastAsia="es-ES"/>
        </w:rPr>
        <w:t xml:space="preserve"> La formalització del contracte s’efectuarà un cop transcorregut el termini mínim de quinze dies hàbils des que es remeti a les empreses licitadores la notificació de l’adjudicació a què es refereix la clàusula anterior.</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Els serveis dependents de l’òrgan de contractació requeriran a l’empresa o les empreses adjudicatàries per a què formalitzin el contracte en un termini no superior a cinc dies a comptar del següent a aquell en què hagi rebut el requeriment, una vegada transcorregut el termini previst en el paràgraf anterior sense que s’hagi interposat recurs especial en matèria de contractació que porti aparellada la suspensió de la formalització o que l’òrgan competent per a la resolució del recurs hagi aixecat la suspensió.</w:t>
      </w:r>
    </w:p>
    <w:p w:rsidR="005408C9" w:rsidRPr="00F61656" w:rsidRDefault="005408C9" w:rsidP="005408C9">
      <w:pPr>
        <w:spacing w:after="0" w:line="240" w:lineRule="auto"/>
        <w:jc w:val="both"/>
        <w:rPr>
          <w:rFonts w:cs="Arial"/>
          <w:lang w:eastAsia="es-ES"/>
        </w:rPr>
      </w:pPr>
    </w:p>
    <w:p w:rsidR="005408C9" w:rsidRPr="00154D7B" w:rsidRDefault="005408C9" w:rsidP="005408C9">
      <w:pPr>
        <w:spacing w:after="0" w:line="240" w:lineRule="auto"/>
        <w:jc w:val="both"/>
        <w:rPr>
          <w:rFonts w:cs="Arial"/>
          <w:lang w:eastAsia="es-ES"/>
        </w:rPr>
      </w:pPr>
      <w:r>
        <w:rPr>
          <w:rFonts w:cs="Arial"/>
          <w:b/>
          <w:lang w:eastAsia="es-ES"/>
        </w:rPr>
        <w:t>B.</w:t>
      </w:r>
      <w:r w:rsidRPr="00F61656">
        <w:rPr>
          <w:rFonts w:cs="Arial"/>
          <w:i/>
          <w:lang w:eastAsia="es-ES"/>
        </w:rPr>
        <w:t xml:space="preserve"> </w:t>
      </w:r>
      <w:r w:rsidRPr="00154D7B">
        <w:rPr>
          <w:rFonts w:cs="Arial"/>
          <w:u w:val="single"/>
          <w:lang w:eastAsia="es-ES"/>
        </w:rPr>
        <w:t>En el cas de contractes que no siguin susceptibles de recurs especial en matèria de contractació, d’acord amb el que estableix l’article 44 de la LCSP:</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19.2</w:t>
      </w:r>
      <w:r w:rsidRPr="00F61656">
        <w:rPr>
          <w:rFonts w:cs="Arial"/>
          <w:lang w:eastAsia="es-ES"/>
        </w:rPr>
        <w:t xml:space="preserve"> La formalització del contracte s’efectuarà en el termini màxim de quinze dies hàbils següents a aquell en què es rebi la notificació de l’adjudicació a les empreses licitadores a què es refereix la clàusula anterior.</w:t>
      </w:r>
    </w:p>
    <w:p w:rsidR="005408C9" w:rsidRPr="00F61656" w:rsidRDefault="005408C9" w:rsidP="005408C9">
      <w:pPr>
        <w:spacing w:after="0" w:line="240" w:lineRule="auto"/>
        <w:jc w:val="both"/>
        <w:rPr>
          <w:rFonts w:cs="Arial"/>
          <w:lang w:eastAsia="es-ES"/>
        </w:rPr>
      </w:pPr>
    </w:p>
    <w:p w:rsidR="005408C9" w:rsidRPr="00154D7B" w:rsidRDefault="005408C9" w:rsidP="005408C9">
      <w:pPr>
        <w:spacing w:after="0" w:line="240" w:lineRule="auto"/>
        <w:jc w:val="both"/>
        <w:rPr>
          <w:rFonts w:cs="Arial"/>
          <w:lang w:eastAsia="es-ES"/>
        </w:rPr>
      </w:pPr>
      <w:r w:rsidRPr="00154D7B">
        <w:rPr>
          <w:rFonts w:cs="Arial"/>
          <w:lang w:eastAsia="es-ES"/>
        </w:rPr>
        <w:t xml:space="preserve">Quan el procediment es tramiti aplicant </w:t>
      </w:r>
      <w:r w:rsidRPr="00154D7B">
        <w:rPr>
          <w:rFonts w:cs="Arial"/>
          <w:u w:val="single"/>
          <w:lang w:eastAsia="es-ES"/>
        </w:rPr>
        <w:t>mesures de gestió eficient</w:t>
      </w:r>
      <w:r w:rsidRPr="00154D7B">
        <w:rPr>
          <w:rFonts w:cs="Arial"/>
          <w:lang w:eastAsia="es-ES"/>
        </w:rPr>
        <w:t>, d’acord amb l’article 8.i del DL 3/2016, el contracte es formalitzarà en un termini màxim de cinc dies, a comptar de l’endemà de la notificació de l’adjudicació, tot i que  l’òrgan de contractació podrà ampliar aquest termini per motius justificats que han de constar a l’expedient.</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19.3</w:t>
      </w:r>
      <w:r w:rsidRPr="00F61656">
        <w:rPr>
          <w:rFonts w:cs="Arial"/>
          <w:lang w:eastAsia="es-ES"/>
        </w:rPr>
        <w:t xml:space="preserve"> Si el contracte no es formalitza en el termini indicat en l’apartat anterior per causes imputables a l’empresa adjudicatària, se li exigirà l’import del 3 per cent del pressupost base de licitació, IVA exclòs, en concepte de penalitat, que es farà efectiu en primer lloc contra la garantia definitiva, si s’ha constituït. A més, aquest fet pot donar lloc a declarar a l’empresa en prohibició de contractar, d’acord amb l’article 71.2 </w:t>
      </w:r>
      <w:r w:rsidRPr="00F61656">
        <w:rPr>
          <w:rFonts w:cs="Arial"/>
          <w:i/>
          <w:lang w:eastAsia="es-ES"/>
        </w:rPr>
        <w:t xml:space="preserve">b </w:t>
      </w:r>
      <w:r w:rsidRPr="00F61656">
        <w:rPr>
          <w:rFonts w:cs="Arial"/>
          <w:lang w:eastAsia="es-ES"/>
        </w:rPr>
        <w:t>de la LCSP.</w:t>
      </w:r>
    </w:p>
    <w:p w:rsidR="005408C9" w:rsidRPr="00F61656" w:rsidRDefault="005408C9" w:rsidP="005408C9">
      <w:pPr>
        <w:spacing w:after="0" w:line="240" w:lineRule="auto"/>
        <w:jc w:val="both"/>
        <w:rPr>
          <w:rFonts w:cs="Arial"/>
          <w:i/>
          <w:lang w:eastAsia="es-ES"/>
        </w:rPr>
      </w:pPr>
    </w:p>
    <w:p w:rsidR="005408C9" w:rsidRDefault="005408C9" w:rsidP="005408C9">
      <w:pPr>
        <w:spacing w:after="0" w:line="240" w:lineRule="auto"/>
        <w:jc w:val="both"/>
        <w:rPr>
          <w:rFonts w:cs="Arial"/>
          <w:lang w:eastAsia="es-ES"/>
        </w:rPr>
      </w:pPr>
      <w:r w:rsidRPr="00F61656">
        <w:rPr>
          <w:rFonts w:cs="Arial"/>
          <w:lang w:eastAsia="es-ES"/>
        </w:rPr>
        <w:t xml:space="preserve">Si el contracte no es formalitza en el termini indicat per causes imputables a l’Administració, s’haurà d’indemnitzar a l’empresa adjudicatària pels danys i perjudicis que la demora li pugui ocasionar.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el supòsit que el contracte no es pugui formalitzar amb l’empresa adjudicatària, s’adjudicarà a l’empresa següent que hagi presentat la millor oferta d’acord amb l’ordre en què hagin quedat classificades les ofertes, amb la presentació prèvia de la documentació a què es refereix la clàusula quinzena, essent aplicables els terminis previstos en els apartats anteriors.</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19.4 </w:t>
      </w:r>
      <w:r w:rsidRPr="00F61656">
        <w:rPr>
          <w:rFonts w:cs="Arial"/>
          <w:lang w:eastAsia="es-ES"/>
        </w:rPr>
        <w:t>Les empreses que hagin concorregut amb el compromís de constituir-se en UTE hauran de presentar, un cop s’hagi efectuat l’adjudicació del contracte al seu favor, l’escriptura pública de constitució de la unió temporal (UTE) en la qual consti el nomenament de la persona representant o de la persona apoderada única de la unió amb poders suficients per exercir els drets i complir les obligacions que es derivin del contracte fins a la seva extinció.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19.5</w:t>
      </w:r>
      <w:r w:rsidRPr="00F61656">
        <w:rPr>
          <w:rFonts w:cs="Arial"/>
          <w:lang w:eastAsia="es-ES"/>
        </w:rPr>
        <w:t xml:space="preserve"> El contingut del contracte serà el que estableixen els articles 35 de la LCSP i 71 del RGLCAP i no inclourà cap clàusula que impliqui alteració dels termes de l’adjudicació.</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19.6 </w:t>
      </w:r>
      <w:r w:rsidRPr="00F61656">
        <w:rPr>
          <w:rFonts w:cs="Arial"/>
          <w:lang w:eastAsia="es-ES"/>
        </w:rPr>
        <w:t>El contracte es perfeccionarà amb la seva formalització i aquesta serà requisit imprescindible per poder iniciar-ne l’execució.</w:t>
      </w:r>
    </w:p>
    <w:p w:rsidR="005408C9" w:rsidRPr="00F61656" w:rsidRDefault="005408C9" w:rsidP="005408C9">
      <w:pPr>
        <w:spacing w:after="0" w:line="240" w:lineRule="auto"/>
        <w:jc w:val="both"/>
        <w:rPr>
          <w:rFonts w:cs="Arial"/>
          <w:b/>
          <w:snapToGrid w:val="0"/>
          <w:lang w:eastAsia="es-ES"/>
        </w:rPr>
      </w:pPr>
    </w:p>
    <w:p w:rsidR="005408C9" w:rsidRPr="00F61656" w:rsidRDefault="005408C9" w:rsidP="005408C9">
      <w:pPr>
        <w:spacing w:after="0" w:line="240" w:lineRule="auto"/>
        <w:jc w:val="both"/>
        <w:rPr>
          <w:rFonts w:cs="Arial"/>
          <w:snapToGrid w:val="0"/>
          <w:lang w:eastAsia="es-ES"/>
        </w:rPr>
      </w:pPr>
      <w:r w:rsidRPr="00F61656">
        <w:rPr>
          <w:rFonts w:cs="Arial"/>
          <w:b/>
          <w:snapToGrid w:val="0"/>
          <w:lang w:eastAsia="es-ES"/>
        </w:rPr>
        <w:t xml:space="preserve">19.7 </w:t>
      </w:r>
      <w:r w:rsidRPr="00F61656">
        <w:rPr>
          <w:rFonts w:cs="Arial"/>
          <w:snapToGrid w:val="0"/>
          <w:lang w:eastAsia="es-ES"/>
        </w:rPr>
        <w:t>La formalització d’aquest contracte, juntament amb el contracte,es publicarà en un termini no superior a quinze dies després del seu perfeccionament en el perfil de contractant.</w:t>
      </w: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p>
    <w:p w:rsidR="005408C9" w:rsidRPr="00154D7B" w:rsidRDefault="005408C9" w:rsidP="005408C9">
      <w:pPr>
        <w:tabs>
          <w:tab w:val="left" w:pos="0"/>
          <w:tab w:val="left" w:pos="680"/>
          <w:tab w:val="left" w:pos="1134"/>
          <w:tab w:val="left" w:pos="5040"/>
        </w:tabs>
        <w:spacing w:after="0" w:line="240" w:lineRule="auto"/>
        <w:jc w:val="both"/>
        <w:rPr>
          <w:rFonts w:cs="Arial"/>
          <w:color w:val="000000"/>
        </w:rPr>
      </w:pPr>
      <w:r w:rsidRPr="00154D7B">
        <w:rPr>
          <w:rFonts w:cs="Arial"/>
          <w:lang w:eastAsia="es-ES"/>
        </w:rPr>
        <w:t>Si el contracte és subjecte a regulació harmonitzada, l’anunci de formalització es publicarà, a més, en el Diari Oficial de la Unió Europea.</w:t>
      </w:r>
    </w:p>
    <w:p w:rsidR="005408C9" w:rsidRPr="00F61656" w:rsidRDefault="005408C9" w:rsidP="005408C9">
      <w:pPr>
        <w:tabs>
          <w:tab w:val="left" w:pos="0"/>
          <w:tab w:val="left" w:pos="680"/>
          <w:tab w:val="left" w:pos="1134"/>
          <w:tab w:val="left" w:pos="5040"/>
        </w:tabs>
        <w:spacing w:after="0" w:line="240" w:lineRule="auto"/>
        <w:jc w:val="both"/>
        <w:rPr>
          <w:rFonts w:cs="Arial"/>
          <w:i/>
          <w:color w:val="000000"/>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b/>
          <w:lang w:eastAsia="es-ES"/>
        </w:rPr>
        <w:t xml:space="preserve">19.8 </w:t>
      </w:r>
      <w:r w:rsidRPr="00F61656">
        <w:rPr>
          <w:rFonts w:cs="Arial"/>
          <w:lang w:eastAsia="es-ES"/>
        </w:rPr>
        <w:t>Un cop formalitzat el contracte, es comunicarà al Registre Públic de Contractes de la Generalitat de Catalunya, per a la seva inscripció, les dades bàsiques, entre les quals figuraran la identitat de l’empresa adjudicatària, l’import d’adjudicació del contracte, juntament amb el desglossament corresponent de l’IVA; i posteriorment, si s’escau, les modificacions, les pròrrogues, les variacions de terminis o de preus, l’import final i l’extinció del contracte.</w:t>
      </w:r>
    </w:p>
    <w:p w:rsidR="005408C9" w:rsidRPr="00F61656" w:rsidRDefault="005408C9" w:rsidP="005408C9">
      <w:pPr>
        <w:autoSpaceDE w:val="0"/>
        <w:autoSpaceDN w:val="0"/>
        <w:adjustRightInd w:val="0"/>
        <w:spacing w:after="0" w:line="240" w:lineRule="auto"/>
        <w:jc w:val="both"/>
        <w:rPr>
          <w:rFonts w:cs="Arial"/>
          <w:lang w:eastAsia="es-ES"/>
        </w:rPr>
      </w:pPr>
    </w:p>
    <w:p w:rsidR="005408C9" w:rsidRPr="00F61656" w:rsidRDefault="005408C9" w:rsidP="005408C9">
      <w:pPr>
        <w:autoSpaceDE w:val="0"/>
        <w:autoSpaceDN w:val="0"/>
        <w:adjustRightInd w:val="0"/>
        <w:spacing w:after="0" w:line="240" w:lineRule="auto"/>
        <w:jc w:val="both"/>
        <w:rPr>
          <w:rFonts w:cs="Arial"/>
          <w:lang w:eastAsia="es-ES"/>
        </w:rPr>
      </w:pPr>
      <w:r w:rsidRPr="00F61656">
        <w:rPr>
          <w:rFonts w:cs="Arial"/>
          <w:lang w:eastAsia="es-ES"/>
        </w:rPr>
        <w:t xml:space="preserve">Les dades contractuals comunicades al registre públic de contractes seran d’accés públic, amb les limitacions que imposen les normes sobre protecció de dades, sempre que no tinguin caràcter de confidencials. </w:t>
      </w:r>
    </w:p>
    <w:p w:rsidR="005408C9" w:rsidRDefault="005408C9" w:rsidP="005408C9">
      <w:pPr>
        <w:pStyle w:val="Ttol1"/>
        <w:rPr>
          <w:rFonts w:cs="Arial"/>
          <w:sz w:val="22"/>
          <w:szCs w:val="22"/>
        </w:rPr>
      </w:pPr>
    </w:p>
    <w:p w:rsidR="005408C9" w:rsidRPr="00F61656" w:rsidRDefault="005408C9" w:rsidP="005408C9">
      <w:pPr>
        <w:pStyle w:val="Ttol1"/>
        <w:rPr>
          <w:rFonts w:cs="Arial"/>
          <w:sz w:val="22"/>
          <w:szCs w:val="22"/>
        </w:rPr>
      </w:pPr>
      <w:bookmarkStart w:id="46" w:name="_Toc21500340"/>
      <w:bookmarkStart w:id="47" w:name="_Toc34139679"/>
      <w:r w:rsidRPr="00F61656">
        <w:rPr>
          <w:rFonts w:cs="Arial"/>
          <w:sz w:val="22"/>
          <w:szCs w:val="22"/>
        </w:rPr>
        <w:t>III. DISPOSICIONS RELATIVES A L’EXECUCIÓ DEL CONTRACTE</w:t>
      </w:r>
      <w:bookmarkEnd w:id="46"/>
      <w:bookmarkEnd w:id="47"/>
      <w:r w:rsidRPr="00F61656">
        <w:rPr>
          <w:rFonts w:cs="Arial"/>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48" w:name="_Toc21500341"/>
      <w:bookmarkStart w:id="49" w:name="_Toc34139680"/>
      <w:r w:rsidRPr="00F61656">
        <w:rPr>
          <w:rFonts w:ascii="Arial" w:hAnsi="Arial" w:cs="Arial"/>
          <w:i w:val="0"/>
          <w:sz w:val="22"/>
          <w:szCs w:val="22"/>
        </w:rPr>
        <w:t>Vintena. Condicions especials d’execució</w:t>
      </w:r>
      <w:bookmarkEnd w:id="48"/>
      <w:bookmarkEnd w:id="49"/>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Les condicions especials en relació amb l’execució, d’obligat compliment per part de l’empresa o les empreses contractistes i, si escau, per l’empresa o les empreses subcontractistes, són les que s’estableixen en l’</w:t>
      </w:r>
      <w:r>
        <w:rPr>
          <w:rFonts w:cs="Arial"/>
          <w:b/>
          <w:lang w:eastAsia="es-ES"/>
        </w:rPr>
        <w:t xml:space="preserve">apartat L </w:t>
      </w:r>
      <w:r w:rsidRPr="00F61656">
        <w:rPr>
          <w:rFonts w:cs="Arial"/>
          <w:b/>
          <w:lang w:eastAsia="es-ES"/>
        </w:rPr>
        <w:t>del quadre de característiques</w:t>
      </w:r>
      <w:r w:rsidRPr="00F61656">
        <w:rPr>
          <w:rFonts w:cs="Arial"/>
          <w:lang w:eastAsia="es-ES"/>
        </w:rPr>
        <w:t>.</w:t>
      </w:r>
    </w:p>
    <w:p w:rsidR="005408C9" w:rsidRPr="00F61656" w:rsidRDefault="005408C9" w:rsidP="005408C9">
      <w:pPr>
        <w:spacing w:after="0" w:line="240" w:lineRule="auto"/>
        <w:jc w:val="both"/>
        <w:rPr>
          <w:rFonts w:cs="Arial"/>
          <w:i/>
          <w:lang w:eastAsia="es-ES"/>
        </w:rPr>
      </w:pPr>
    </w:p>
    <w:p w:rsidR="005408C9" w:rsidRPr="00F61656" w:rsidRDefault="005408C9" w:rsidP="005408C9">
      <w:pPr>
        <w:pStyle w:val="Ttol2"/>
        <w:spacing w:before="0" w:after="0"/>
        <w:jc w:val="both"/>
        <w:rPr>
          <w:rFonts w:ascii="Arial" w:hAnsi="Arial" w:cs="Arial"/>
          <w:i w:val="0"/>
          <w:sz w:val="22"/>
          <w:szCs w:val="22"/>
        </w:rPr>
      </w:pPr>
      <w:bookmarkStart w:id="50" w:name="_Toc21500342"/>
      <w:bookmarkStart w:id="51" w:name="_Toc34139681"/>
      <w:r w:rsidRPr="00F61656">
        <w:rPr>
          <w:rFonts w:ascii="Arial" w:hAnsi="Arial" w:cs="Arial"/>
          <w:i w:val="0"/>
          <w:sz w:val="22"/>
          <w:szCs w:val="22"/>
        </w:rPr>
        <w:t>Vint-i-unena. Execució i supervisió dels serveis</w:t>
      </w:r>
      <w:bookmarkEnd w:id="50"/>
      <w:bookmarkEnd w:id="51"/>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El contracte s’executarà amb subjecció al que estableixin les seves clàusules i els plecs i conforme amb les instruccions que en la seva interpretació doni a l’empresa o empreses contractistes la persona responsable del contracte a la qual es refereix la clàusula vint-i-quatrena d’aquest plec.</w:t>
      </w:r>
    </w:p>
    <w:p w:rsidR="005408C9" w:rsidRDefault="005408C9" w:rsidP="005408C9">
      <w:pPr>
        <w:spacing w:after="0" w:line="240" w:lineRule="auto"/>
        <w:jc w:val="both"/>
        <w:rPr>
          <w:rFonts w:cs="Arial"/>
          <w:lang w:eastAsia="es-ES"/>
        </w:rPr>
      </w:pPr>
    </w:p>
    <w:p w:rsidR="00AB50E4" w:rsidRDefault="00AB50E4" w:rsidP="005408C9">
      <w:pPr>
        <w:spacing w:after="0" w:line="240" w:lineRule="auto"/>
        <w:jc w:val="both"/>
        <w:rPr>
          <w:rFonts w:cs="Arial"/>
          <w:lang w:eastAsia="es-ES"/>
        </w:rPr>
      </w:pPr>
    </w:p>
    <w:p w:rsidR="00AB50E4" w:rsidRPr="00F61656" w:rsidRDefault="00AB50E4"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52" w:name="_Toc21500343"/>
      <w:bookmarkStart w:id="53" w:name="_Toc34139682"/>
      <w:r w:rsidRPr="00F61656">
        <w:rPr>
          <w:rFonts w:ascii="Arial" w:hAnsi="Arial" w:cs="Arial"/>
          <w:i w:val="0"/>
          <w:sz w:val="22"/>
          <w:szCs w:val="22"/>
        </w:rPr>
        <w:t>Vint-i-dosena. Programa de treball</w:t>
      </w:r>
      <w:bookmarkEnd w:id="52"/>
      <w:bookmarkEnd w:id="53"/>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L’empresa o empreses contractistes estaran obligades a presentar un programa de treball que haurà d’aprovar l’òrgan de contractació quan així es determini en l’</w:t>
      </w:r>
      <w:r>
        <w:rPr>
          <w:rFonts w:cs="Arial"/>
          <w:b/>
          <w:lang w:eastAsia="es-ES"/>
        </w:rPr>
        <w:t>apartat U</w:t>
      </w:r>
      <w:r w:rsidRPr="00F61656">
        <w:rPr>
          <w:rFonts w:cs="Arial"/>
          <w:b/>
          <w:lang w:eastAsia="es-ES"/>
        </w:rPr>
        <w:t xml:space="preserve"> del quadre de característiques</w:t>
      </w:r>
      <w:r w:rsidRPr="00F61656">
        <w:rPr>
          <w:rFonts w:cs="Arial"/>
          <w:lang w:eastAsia="es-ES"/>
        </w:rPr>
        <w:t xml:space="preserve"> i, en tot cas, en els serveis que siguin de tracte successiu.</w:t>
      </w:r>
    </w:p>
    <w:p w:rsidR="00565737" w:rsidRPr="00F61656" w:rsidRDefault="00565737"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54" w:name="_Toc21500344"/>
      <w:bookmarkStart w:id="55" w:name="_Toc34139683"/>
      <w:r w:rsidRPr="00F61656">
        <w:rPr>
          <w:rFonts w:ascii="Arial" w:hAnsi="Arial" w:cs="Arial"/>
          <w:i w:val="0"/>
          <w:sz w:val="22"/>
          <w:szCs w:val="22"/>
        </w:rPr>
        <w:t>Vint-i-tresena. Compliment de terminis i correcta execució del contracte</w:t>
      </w:r>
      <w:bookmarkEnd w:id="54"/>
      <w:bookmarkEnd w:id="55"/>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i/>
          <w:lang w:eastAsia="es-ES"/>
        </w:rPr>
      </w:pPr>
      <w:r w:rsidRPr="00F61656">
        <w:rPr>
          <w:rFonts w:cs="Arial"/>
          <w:b/>
          <w:lang w:eastAsia="es-ES"/>
        </w:rPr>
        <w:t xml:space="preserve">23.1 </w:t>
      </w:r>
      <w:r w:rsidRPr="00F61656">
        <w:rPr>
          <w:rFonts w:cs="Arial"/>
          <w:lang w:eastAsia="es-ES"/>
        </w:rPr>
        <w:t>L’empresa contractista està obligada a complir el termini total d’execució del contracte i els terminis parcials fixats, si s’escau, en el programa de treball.</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23.2</w:t>
      </w:r>
      <w:r w:rsidRPr="00F61656">
        <w:rPr>
          <w:rFonts w:cs="Arial"/>
          <w:lang w:eastAsia="es-ES"/>
        </w:rPr>
        <w:t xml:space="preserve"> Si l’empresa contractista incorregués en demora respecte del compliment dels terminis total o parcials, per causes que li siguin imputables, l’Administració podrà optar, ateses les circumstàncies del cas, per la resolució del contracte amb pèrdua de la garantia o per la imposició de les penalitats, en la forma i condicions establertes en els articles 193 i 194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L’Administració tindrà la mateixa facultat si l’empresa contractista incompleix parcialment, per causes imputables que li siguin imputables, l’execució de les prestacions definides en el contracte.</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Si el retard respecte al compliment dels terminis fos produït per motius no imputables a l’empresa contractista i aquesta ofereix complir si se li amplia el termini inicial d’execució, se li concedirà un termini, almenys, igual al temps perdut, a menys que el contractista en demani un altre de més curt</w:t>
      </w:r>
      <w:r>
        <w:rPr>
          <w:rFonts w:cs="Arial"/>
          <w:lang w:eastAsia="es-ES"/>
        </w:rPr>
        <w:t>.</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En tot cas, la constitució en demora de l’empresa contractista no requerirà intimació prèvia per part de l’Administració.</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23.3</w:t>
      </w:r>
      <w:r w:rsidRPr="00F61656">
        <w:rPr>
          <w:rFonts w:cs="Arial"/>
          <w:lang w:eastAsia="es-ES"/>
        </w:rPr>
        <w:t xml:space="preserve"> En cas de compliment defectuós de la prestació objecte del contracte o d’incompliment dels compromisos assumits per l’empresa o les empreses contractistes o de les condicions especials d’execució establertes en la clàusula vintena d’aquest plec es podrà acordar la imposició de les penalitats </w:t>
      </w:r>
      <w:r>
        <w:rPr>
          <w:rFonts w:cs="Arial"/>
          <w:lang w:eastAsia="es-ES"/>
        </w:rPr>
        <w:t xml:space="preserve">que s’indiquen a </w:t>
      </w:r>
      <w:r w:rsidRPr="00200511">
        <w:rPr>
          <w:rFonts w:cs="Arial"/>
          <w:b/>
          <w:lang w:eastAsia="es-ES"/>
        </w:rPr>
        <w:t xml:space="preserve">l’apartat </w:t>
      </w:r>
      <w:r>
        <w:rPr>
          <w:rFonts w:cs="Arial"/>
          <w:b/>
          <w:lang w:eastAsia="es-ES"/>
        </w:rPr>
        <w:t>M</w:t>
      </w:r>
      <w:r>
        <w:rPr>
          <w:rFonts w:cs="Arial"/>
          <w:lang w:eastAsia="es-ES"/>
        </w:rPr>
        <w:t xml:space="preserve"> del quadre de característiques.</w:t>
      </w:r>
    </w:p>
    <w:p w:rsidR="005408C9" w:rsidRPr="00F61656" w:rsidRDefault="005408C9" w:rsidP="005408C9">
      <w:pPr>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23.4</w:t>
      </w:r>
      <w:r w:rsidRPr="00F61656">
        <w:rPr>
          <w:rFonts w:cs="Arial"/>
          <w:lang w:eastAsia="es-ES"/>
        </w:rPr>
        <w:t xml:space="preserve"> En cas d’incompliment de l’obligació de l’empresa contractista de remetre relació detallada de subcontractistes o subministradors i justificant de compliment dels pagaments, prevista en la clàusula trenta-quatrena d’aquest plec, es podran imposar les penalitats, de les quals respondrà la garantia definitiva, </w:t>
      </w:r>
      <w:r>
        <w:rPr>
          <w:rFonts w:cs="Arial"/>
          <w:lang w:eastAsia="es-ES"/>
        </w:rPr>
        <w:t xml:space="preserve">que s’indiquen a </w:t>
      </w:r>
      <w:r w:rsidRPr="00200511">
        <w:rPr>
          <w:rFonts w:cs="Arial"/>
          <w:b/>
          <w:lang w:eastAsia="es-ES"/>
        </w:rPr>
        <w:t xml:space="preserve">l’apartat </w:t>
      </w:r>
      <w:r>
        <w:rPr>
          <w:rFonts w:cs="Arial"/>
          <w:b/>
          <w:lang w:eastAsia="es-ES"/>
        </w:rPr>
        <w:t>M</w:t>
      </w:r>
      <w:r>
        <w:rPr>
          <w:rFonts w:cs="Arial"/>
          <w:lang w:eastAsia="es-ES"/>
        </w:rPr>
        <w:t xml:space="preserve"> del quadre de característiques.</w:t>
      </w:r>
    </w:p>
    <w:p w:rsidR="005408C9" w:rsidRPr="00A64FA8" w:rsidRDefault="005408C9" w:rsidP="005408C9">
      <w:pPr>
        <w:spacing w:after="0" w:line="240" w:lineRule="auto"/>
        <w:jc w:val="both"/>
        <w:rPr>
          <w:rFonts w:cs="Arial"/>
          <w:b/>
          <w:color w:val="FF0000"/>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23.5</w:t>
      </w:r>
      <w:r w:rsidRPr="00F61656">
        <w:rPr>
          <w:rFonts w:cs="Arial"/>
          <w:lang w:eastAsia="es-ES"/>
        </w:rPr>
        <w:t xml:space="preserve"> Els imports de les penalitats que s’imposin es faran efectius mitjançant la deducció de les quantitats que, en concepte de pagament total o parcial, s’hagin d’abonar a l’empresa contractista o sobre la garantia que, si s’escau, s’hagués constituït, quan no es puguin deduir dels pagaments esmentats.</w:t>
      </w:r>
    </w:p>
    <w:p w:rsidR="005408C9" w:rsidRDefault="005408C9" w:rsidP="005408C9">
      <w:pPr>
        <w:spacing w:after="0" w:line="240" w:lineRule="auto"/>
        <w:jc w:val="both"/>
        <w:rPr>
          <w:rFonts w:cs="Arial"/>
          <w:b/>
          <w:lang w:eastAsia="es-ES"/>
        </w:rPr>
      </w:pPr>
    </w:p>
    <w:p w:rsidR="00AB50E4" w:rsidRDefault="00AB50E4" w:rsidP="005408C9">
      <w:pPr>
        <w:spacing w:after="0" w:line="240" w:lineRule="auto"/>
        <w:jc w:val="both"/>
        <w:rPr>
          <w:rFonts w:cs="Arial"/>
          <w:b/>
          <w:lang w:eastAsia="es-ES"/>
        </w:rPr>
      </w:pPr>
    </w:p>
    <w:p w:rsidR="00AB50E4" w:rsidRDefault="00AB50E4" w:rsidP="005408C9">
      <w:pPr>
        <w:spacing w:after="0" w:line="240" w:lineRule="auto"/>
        <w:jc w:val="both"/>
        <w:rPr>
          <w:rFonts w:cs="Arial"/>
          <w:b/>
          <w:lang w:eastAsia="es-ES"/>
        </w:rPr>
      </w:pPr>
    </w:p>
    <w:p w:rsidR="00AB50E4" w:rsidRPr="00F61656" w:rsidRDefault="00AB50E4"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56" w:name="_Toc21500345"/>
      <w:bookmarkStart w:id="57" w:name="_Toc34139684"/>
      <w:r w:rsidRPr="00F61656">
        <w:rPr>
          <w:rFonts w:ascii="Arial" w:hAnsi="Arial" w:cs="Arial"/>
          <w:i w:val="0"/>
          <w:sz w:val="22"/>
          <w:szCs w:val="22"/>
        </w:rPr>
        <w:t>Vint-i-quatrena. Persona responsable del contracte</w:t>
      </w:r>
      <w:bookmarkEnd w:id="56"/>
      <w:bookmarkEnd w:id="57"/>
    </w:p>
    <w:p w:rsidR="005408C9" w:rsidRPr="00F61656" w:rsidRDefault="005408C9" w:rsidP="005408C9">
      <w:pPr>
        <w:spacing w:after="0" w:line="240" w:lineRule="auto"/>
        <w:jc w:val="both"/>
        <w:rPr>
          <w:rFonts w:cs="Arial"/>
          <w:b/>
          <w:lang w:eastAsia="es-ES"/>
        </w:rPr>
      </w:pPr>
    </w:p>
    <w:p w:rsidR="005408C9" w:rsidRPr="00E05C71" w:rsidRDefault="005408C9" w:rsidP="005408C9">
      <w:pPr>
        <w:tabs>
          <w:tab w:val="left" w:pos="1440"/>
          <w:tab w:val="left" w:pos="1800"/>
          <w:tab w:val="left" w:pos="2340"/>
        </w:tabs>
        <w:spacing w:after="0" w:line="240" w:lineRule="auto"/>
        <w:jc w:val="both"/>
        <w:rPr>
          <w:rFonts w:cs="Arial"/>
          <w:lang w:eastAsia="en-US"/>
        </w:rPr>
      </w:pPr>
      <w:r w:rsidRPr="00F61656">
        <w:rPr>
          <w:rFonts w:cs="Arial"/>
          <w:lang w:eastAsia="en-US"/>
        </w:rPr>
        <w:t>Amb independència de la unitat encarregada del seguiment i l’e</w:t>
      </w:r>
      <w:r>
        <w:rPr>
          <w:rFonts w:cs="Arial"/>
          <w:lang w:eastAsia="en-US"/>
        </w:rPr>
        <w:t>xecució ordinària del contracte</w:t>
      </w:r>
      <w:r w:rsidRPr="00F61656">
        <w:rPr>
          <w:rFonts w:cs="Arial"/>
          <w:lang w:eastAsia="en-US"/>
        </w:rPr>
        <w:t xml:space="preserve"> es designarà</w:t>
      </w:r>
      <w:r>
        <w:rPr>
          <w:rFonts w:cs="Arial"/>
          <w:lang w:eastAsia="en-US"/>
        </w:rPr>
        <w:t xml:space="preserve">, </w:t>
      </w:r>
      <w:r w:rsidRPr="00F05A89">
        <w:rPr>
          <w:rFonts w:cs="Arial"/>
          <w:lang w:eastAsia="en-US"/>
        </w:rPr>
        <w:t xml:space="preserve">en </w:t>
      </w:r>
      <w:r w:rsidRPr="00F05A89">
        <w:rPr>
          <w:rFonts w:cs="Arial"/>
          <w:b/>
          <w:lang w:eastAsia="en-US"/>
        </w:rPr>
        <w:t>l’apartat S</w:t>
      </w:r>
      <w:r w:rsidRPr="00F61656">
        <w:rPr>
          <w:rFonts w:cs="Arial"/>
          <w:lang w:eastAsia="en-US"/>
        </w:rPr>
        <w:t xml:space="preserve"> una persona responsable del contracte que exercirà les </w:t>
      </w:r>
      <w:r w:rsidRPr="00E05C71">
        <w:rPr>
          <w:rFonts w:cs="Arial"/>
          <w:lang w:eastAsia="en-US"/>
        </w:rPr>
        <w:t>funcions següents:</w:t>
      </w:r>
    </w:p>
    <w:p w:rsidR="005408C9" w:rsidRPr="00E05C71" w:rsidRDefault="005408C9" w:rsidP="005408C9">
      <w:pPr>
        <w:tabs>
          <w:tab w:val="left" w:pos="1440"/>
          <w:tab w:val="left" w:pos="1800"/>
          <w:tab w:val="left" w:pos="2340"/>
        </w:tabs>
        <w:spacing w:after="0" w:line="240" w:lineRule="auto"/>
        <w:jc w:val="both"/>
        <w:rPr>
          <w:rFonts w:cs="Arial"/>
          <w:lang w:eastAsia="en-US"/>
        </w:rPr>
      </w:pPr>
    </w:p>
    <w:p w:rsidR="005408C9" w:rsidRPr="00E05C71" w:rsidRDefault="005408C9" w:rsidP="005408C9">
      <w:pPr>
        <w:pStyle w:val="Pargrafdellista"/>
        <w:numPr>
          <w:ilvl w:val="0"/>
          <w:numId w:val="6"/>
        </w:numPr>
        <w:tabs>
          <w:tab w:val="left" w:pos="1440"/>
          <w:tab w:val="left" w:pos="1800"/>
          <w:tab w:val="left" w:pos="2340"/>
        </w:tabs>
        <w:contextualSpacing w:val="0"/>
        <w:jc w:val="both"/>
        <w:rPr>
          <w:rFonts w:ascii="Arial" w:hAnsi="Arial" w:cs="Arial"/>
          <w:sz w:val="22"/>
          <w:szCs w:val="22"/>
          <w:lang w:eastAsia="en-US"/>
        </w:rPr>
      </w:pPr>
      <w:r w:rsidRPr="00E05C71">
        <w:rPr>
          <w:rFonts w:ascii="Arial" w:hAnsi="Arial" w:cs="Arial"/>
          <w:sz w:val="22"/>
          <w:szCs w:val="22"/>
          <w:lang w:eastAsia="en-US"/>
        </w:rPr>
        <w:t>Supervisar l’execució del contracte i prendre les decisions i dictar les instruccions necessàries per assegurar la correcta realització de la prestació, sempre dins de les facultats que li atorgui l’òrgan de contractació.</w:t>
      </w:r>
    </w:p>
    <w:p w:rsidR="005408C9" w:rsidRPr="00E05C71" w:rsidRDefault="005408C9" w:rsidP="005408C9">
      <w:pPr>
        <w:pStyle w:val="Pargrafdellista"/>
        <w:numPr>
          <w:ilvl w:val="0"/>
          <w:numId w:val="6"/>
        </w:numPr>
        <w:tabs>
          <w:tab w:val="left" w:pos="1440"/>
          <w:tab w:val="left" w:pos="1800"/>
          <w:tab w:val="left" w:pos="2340"/>
        </w:tabs>
        <w:contextualSpacing w:val="0"/>
        <w:jc w:val="both"/>
        <w:rPr>
          <w:rFonts w:ascii="Arial" w:hAnsi="Arial" w:cs="Arial"/>
          <w:sz w:val="22"/>
          <w:szCs w:val="22"/>
          <w:lang w:eastAsia="en-US"/>
        </w:rPr>
      </w:pPr>
      <w:r w:rsidRPr="00E05C71">
        <w:rPr>
          <w:rFonts w:ascii="Arial" w:hAnsi="Arial" w:cs="Arial"/>
          <w:sz w:val="22"/>
          <w:szCs w:val="22"/>
          <w:lang w:eastAsia="en-US"/>
        </w:rPr>
        <w:t>Adoptar la proposta sobre la imposició de penalitats.</w:t>
      </w:r>
    </w:p>
    <w:p w:rsidR="005408C9" w:rsidRPr="00E05C71" w:rsidRDefault="005408C9" w:rsidP="005408C9">
      <w:pPr>
        <w:pStyle w:val="Pargrafdellista"/>
        <w:numPr>
          <w:ilvl w:val="0"/>
          <w:numId w:val="6"/>
        </w:numPr>
        <w:tabs>
          <w:tab w:val="left" w:pos="1440"/>
          <w:tab w:val="left" w:pos="1800"/>
          <w:tab w:val="left" w:pos="2340"/>
        </w:tabs>
        <w:contextualSpacing w:val="0"/>
        <w:jc w:val="both"/>
        <w:rPr>
          <w:rFonts w:ascii="Arial" w:hAnsi="Arial" w:cs="Arial"/>
          <w:sz w:val="22"/>
          <w:szCs w:val="22"/>
          <w:lang w:eastAsia="en-US"/>
        </w:rPr>
      </w:pPr>
      <w:r w:rsidRPr="00E05C71">
        <w:rPr>
          <w:rFonts w:ascii="Arial" w:hAnsi="Arial" w:cs="Arial"/>
          <w:sz w:val="22"/>
          <w:szCs w:val="22"/>
          <w:lang w:eastAsia="en-US"/>
        </w:rPr>
        <w:t>Emetre un informe on determini si el retard en l’execució és produït per motius imputables al contractista.</w:t>
      </w:r>
    </w:p>
    <w:p w:rsidR="005408C9" w:rsidRPr="00E05C71" w:rsidRDefault="005408C9" w:rsidP="005408C9">
      <w:pPr>
        <w:tabs>
          <w:tab w:val="left" w:pos="1440"/>
          <w:tab w:val="left" w:pos="1800"/>
          <w:tab w:val="left" w:pos="2340"/>
        </w:tabs>
        <w:spacing w:after="0" w:line="240" w:lineRule="auto"/>
        <w:jc w:val="both"/>
        <w:rPr>
          <w:rFonts w:cs="Arial"/>
          <w:lang w:eastAsia="en-US"/>
        </w:rPr>
      </w:pPr>
    </w:p>
    <w:p w:rsidR="005408C9" w:rsidRPr="00A64FA8" w:rsidRDefault="005408C9" w:rsidP="005408C9">
      <w:pPr>
        <w:tabs>
          <w:tab w:val="left" w:pos="1440"/>
          <w:tab w:val="left" w:pos="1800"/>
          <w:tab w:val="left" w:pos="2340"/>
        </w:tabs>
        <w:spacing w:after="0" w:line="240" w:lineRule="auto"/>
        <w:jc w:val="both"/>
        <w:rPr>
          <w:rFonts w:cs="Arial"/>
          <w:lang w:eastAsia="en-US"/>
        </w:rPr>
      </w:pPr>
      <w:r w:rsidRPr="00A64FA8">
        <w:rPr>
          <w:rFonts w:cs="Arial"/>
          <w:lang w:eastAsia="en-US"/>
        </w:rPr>
        <w:t>En els contractes de serveis que impliquin el desenvolupament o manteniment d’aplicacions informàtiques, l’objecte dels quals es defineixi per referència a components de prestació del servei, el responsable del contracte haurà d’adoptar les mesures a què es refereix l’article 308.3 de la LCSP.</w:t>
      </w:r>
    </w:p>
    <w:p w:rsidR="005408C9" w:rsidRPr="00A64FA8" w:rsidRDefault="005408C9" w:rsidP="005408C9">
      <w:pPr>
        <w:tabs>
          <w:tab w:val="left" w:pos="1440"/>
          <w:tab w:val="left" w:pos="1800"/>
          <w:tab w:val="left" w:pos="2340"/>
        </w:tabs>
        <w:spacing w:after="0" w:line="240" w:lineRule="auto"/>
        <w:jc w:val="both"/>
        <w:rPr>
          <w:rFonts w:cs="Arial"/>
          <w:lang w:eastAsia="en-US"/>
        </w:rPr>
      </w:pPr>
    </w:p>
    <w:p w:rsidR="005408C9" w:rsidRPr="00A64FA8" w:rsidRDefault="005408C9" w:rsidP="005408C9">
      <w:pPr>
        <w:tabs>
          <w:tab w:val="left" w:pos="1440"/>
          <w:tab w:val="left" w:pos="1800"/>
          <w:tab w:val="left" w:pos="2340"/>
        </w:tabs>
        <w:spacing w:after="0" w:line="240" w:lineRule="auto"/>
        <w:jc w:val="both"/>
        <w:rPr>
          <w:rFonts w:cs="Arial"/>
          <w:lang w:eastAsia="en-US"/>
        </w:rPr>
      </w:pPr>
      <w:r w:rsidRPr="00A64FA8">
        <w:rPr>
          <w:rFonts w:cs="Arial"/>
          <w:lang w:eastAsia="en-US"/>
        </w:rPr>
        <w:t>Les instruccions donades per la persona responsable del contracte configuren les obligacions d’execució del contracte juntament amb el seu clausulat i els plecs.</w:t>
      </w:r>
    </w:p>
    <w:p w:rsidR="005408C9" w:rsidRPr="00A64FA8" w:rsidRDefault="005408C9" w:rsidP="005408C9">
      <w:pPr>
        <w:spacing w:after="0" w:line="240" w:lineRule="auto"/>
        <w:jc w:val="both"/>
        <w:rPr>
          <w:rFonts w:cs="Arial"/>
          <w:b/>
          <w:lang w:eastAsia="es-ES"/>
        </w:rPr>
      </w:pPr>
      <w:r w:rsidRPr="00A64FA8">
        <w:rPr>
          <w:rFonts w:cs="Arial"/>
          <w:lang w:eastAsia="en-US"/>
        </w:rPr>
        <w:t xml:space="preserve"> </w:t>
      </w:r>
    </w:p>
    <w:p w:rsidR="005408C9" w:rsidRDefault="005408C9" w:rsidP="005408C9">
      <w:pPr>
        <w:spacing w:after="0" w:line="240" w:lineRule="auto"/>
        <w:jc w:val="both"/>
        <w:rPr>
          <w:rFonts w:cs="Arial"/>
          <w:color w:val="FF0000"/>
          <w:lang w:eastAsia="es-ES"/>
        </w:rPr>
      </w:pPr>
      <w:r w:rsidRPr="00B32146">
        <w:rPr>
          <w:rFonts w:cs="Arial"/>
          <w:lang w:eastAsia="en-US"/>
        </w:rPr>
        <w:t>El responsable del contracte pot ser una persona física o jurídica vinculada a l’Administració contractant o aliena a aquesta. El seguiment del contracte també es podrà encomanar a vàries persones perquè realitzin les funcions de forma conjunta.</w:t>
      </w:r>
      <w:r>
        <w:rPr>
          <w:rFonts w:cs="Arial"/>
          <w:color w:val="FF0000"/>
          <w:lang w:eastAsia="es-ES"/>
        </w:rPr>
        <w:t xml:space="preserve"> </w:t>
      </w:r>
    </w:p>
    <w:p w:rsidR="005408C9" w:rsidRPr="00B32146" w:rsidRDefault="005408C9" w:rsidP="005408C9">
      <w:pPr>
        <w:spacing w:after="0" w:line="240" w:lineRule="auto"/>
        <w:jc w:val="both"/>
        <w:rPr>
          <w:rFonts w:cs="Arial"/>
          <w:color w:val="FF0000"/>
          <w:lang w:eastAsia="es-ES"/>
        </w:rPr>
      </w:pPr>
    </w:p>
    <w:p w:rsidR="005408C9" w:rsidRPr="00F61656" w:rsidRDefault="005408C9" w:rsidP="005408C9">
      <w:pPr>
        <w:pStyle w:val="Ttol2"/>
        <w:spacing w:before="0" w:after="0"/>
        <w:jc w:val="both"/>
        <w:rPr>
          <w:rFonts w:ascii="Arial" w:hAnsi="Arial" w:cs="Arial"/>
          <w:i w:val="0"/>
          <w:sz w:val="22"/>
          <w:szCs w:val="22"/>
        </w:rPr>
      </w:pPr>
      <w:bookmarkStart w:id="58" w:name="_Toc21500346"/>
      <w:bookmarkStart w:id="59" w:name="_Toc34139685"/>
      <w:r w:rsidRPr="00F61656">
        <w:rPr>
          <w:rFonts w:ascii="Arial" w:hAnsi="Arial" w:cs="Arial"/>
          <w:i w:val="0"/>
          <w:sz w:val="22"/>
          <w:szCs w:val="22"/>
        </w:rPr>
        <w:t>Vint-i-cinquena. Resolució d’incidències</w:t>
      </w:r>
      <w:bookmarkEnd w:id="58"/>
      <w:bookmarkEnd w:id="59"/>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Les incidències que puguin sorgir entre l’Administració i l’empresa contractista en l’execució del contracte, per diferències en la interpretació del que s’ha convingut o bé per la necessitat de modificar les condicions contractuals, es tramitaran mitjançant expedient contradictori que inclourà necessàriament les actuacions descrites en  l’article 97 del RGLCAP.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Llevat que motius d’interès públic ho justifiquin o la naturalesa de les incidències ho requereixi, la seva tramitació no determinarà la paralització del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60" w:name="_Toc21500347"/>
      <w:bookmarkStart w:id="61" w:name="_Toc34139686"/>
      <w:r w:rsidRPr="00F61656">
        <w:rPr>
          <w:rFonts w:ascii="Arial" w:hAnsi="Arial" w:cs="Arial"/>
          <w:i w:val="0"/>
          <w:sz w:val="22"/>
          <w:szCs w:val="22"/>
        </w:rPr>
        <w:t>Vint-i-sisena. Resolució de dubtes tècnics interpretatius</w:t>
      </w:r>
      <w:bookmarkEnd w:id="60"/>
      <w:bookmarkEnd w:id="61"/>
    </w:p>
    <w:p w:rsidR="005408C9" w:rsidRPr="00F61656" w:rsidRDefault="005408C9" w:rsidP="005408C9">
      <w:pPr>
        <w:spacing w:after="0" w:line="240" w:lineRule="auto"/>
        <w:jc w:val="both"/>
        <w:rPr>
          <w:rFonts w:cs="Arial"/>
          <w:b/>
          <w:lang w:eastAsia="es-ES"/>
        </w:rPr>
      </w:pPr>
    </w:p>
    <w:p w:rsidR="005408C9" w:rsidRPr="00F05A89" w:rsidRDefault="005408C9" w:rsidP="005408C9">
      <w:pPr>
        <w:spacing w:after="0" w:line="240" w:lineRule="auto"/>
        <w:jc w:val="both"/>
        <w:rPr>
          <w:rFonts w:cs="Arial"/>
          <w:i/>
          <w:lang w:eastAsia="es-ES"/>
        </w:rPr>
      </w:pPr>
      <w:r w:rsidRPr="00F61656">
        <w:rPr>
          <w:rFonts w:cs="Arial"/>
          <w:lang w:eastAsia="es-ES"/>
        </w:rPr>
        <w:t>Per a la resolució de dubtes tècnics interpretatius que puguin sorgir durant l’execució del contracte es pot sol·licitar un informe tècnic extern a l’Administració i no vinculant.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62" w:name="_Toc21500348"/>
      <w:bookmarkStart w:id="63" w:name="_Toc34139687"/>
      <w:r w:rsidRPr="00F61656">
        <w:rPr>
          <w:rFonts w:cs="Arial"/>
          <w:sz w:val="22"/>
          <w:szCs w:val="22"/>
        </w:rPr>
        <w:t>IV. DISPOSICIONS RELATIVES ALS DRETS I OBLIGACIONS DE LES PARTS</w:t>
      </w:r>
      <w:bookmarkEnd w:id="62"/>
      <w:bookmarkEnd w:id="63"/>
      <w:r w:rsidRPr="00F61656">
        <w:rPr>
          <w:rFonts w:cs="Arial"/>
          <w:sz w:val="22"/>
          <w:szCs w:val="22"/>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64" w:name="_Toc21500349"/>
      <w:bookmarkStart w:id="65" w:name="_Toc34139688"/>
      <w:r w:rsidRPr="00F61656">
        <w:rPr>
          <w:rFonts w:ascii="Arial" w:hAnsi="Arial" w:cs="Arial"/>
          <w:i w:val="0"/>
          <w:sz w:val="22"/>
          <w:szCs w:val="22"/>
        </w:rPr>
        <w:t>Vint-i-setena. Abonaments a l’empresa contractista</w:t>
      </w:r>
      <w:bookmarkEnd w:id="64"/>
      <w:bookmarkEnd w:id="65"/>
    </w:p>
    <w:p w:rsidR="005408C9" w:rsidRDefault="005408C9" w:rsidP="005408C9">
      <w:pPr>
        <w:spacing w:after="0" w:line="240" w:lineRule="auto"/>
        <w:jc w:val="both"/>
        <w:rPr>
          <w:rFonts w:cs="Arial"/>
          <w:lang w:eastAsia="es-ES"/>
        </w:rPr>
      </w:pPr>
    </w:p>
    <w:p w:rsidR="005408C9" w:rsidRPr="00884B95" w:rsidRDefault="005408C9" w:rsidP="005408C9">
      <w:pPr>
        <w:spacing w:after="0" w:line="240" w:lineRule="auto"/>
        <w:jc w:val="both"/>
        <w:rPr>
          <w:rFonts w:cs="Arial"/>
          <w:b/>
          <w:lang w:eastAsia="es-ES"/>
        </w:rPr>
      </w:pPr>
      <w:r>
        <w:rPr>
          <w:rFonts w:cs="Arial"/>
          <w:lang w:eastAsia="es-ES"/>
        </w:rPr>
        <w:t xml:space="preserve">Els abonaments previstos per a aquest expedient es recullen en </w:t>
      </w:r>
      <w:r w:rsidRPr="00884B95">
        <w:rPr>
          <w:rFonts w:cs="Arial"/>
          <w:b/>
          <w:lang w:eastAsia="es-ES"/>
        </w:rPr>
        <w:t>l’apartat V del quadre de característiques.</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27.1 </w:t>
      </w:r>
      <w:r w:rsidRPr="00F61656">
        <w:rPr>
          <w:rFonts w:cs="Arial"/>
          <w:lang w:eastAsia="es-ES"/>
        </w:rPr>
        <w:t>L’import dels serveis executats s’acreditarà de conformitat amb el plec de prescripcions tècniques, per mitjà dels documents que acreditin la realització total o parcial, si s’escau, del contracte.</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27.2</w:t>
      </w:r>
      <w:r w:rsidRPr="00F61656">
        <w:rPr>
          <w:rFonts w:cs="Arial"/>
          <w:lang w:eastAsia="es-ES"/>
        </w:rPr>
        <w:t xml:space="preserve"> El pagament a l’empresa contractista s’efectuarà contra presentació de factura expedida d’acord amb la normativa vigent sobre factura electrònica, en els terminis i les condicions establertes en l’article 198 de la LCSP.</w:t>
      </w:r>
    </w:p>
    <w:p w:rsidR="005408C9" w:rsidRPr="00F61656" w:rsidRDefault="005408C9" w:rsidP="005408C9">
      <w:pPr>
        <w:spacing w:after="0" w:line="240" w:lineRule="auto"/>
        <w:jc w:val="both"/>
        <w:rPr>
          <w:rFonts w:cs="Arial"/>
          <w:i/>
          <w:strike/>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shd w:val="clear" w:color="auto" w:fill="FFFFFF"/>
          <w:lang w:eastAsia="es-ES"/>
        </w:rPr>
        <w:t xml:space="preserve">D’acord amb el que estableix la Llei 25/2013, </w:t>
      </w:r>
      <w:r w:rsidRPr="00F61656">
        <w:rPr>
          <w:rFonts w:cs="Arial"/>
        </w:rPr>
        <w:t>de 27 de desembre, d’impuls de la factura electrònica i creació del registre comptable de factures en el sector públic</w:t>
      </w:r>
      <w:r w:rsidRPr="00F61656">
        <w:rPr>
          <w:rFonts w:cs="Arial"/>
          <w:shd w:val="clear" w:color="auto" w:fill="FFFFFF"/>
          <w:lang w:eastAsia="es-ES"/>
        </w:rPr>
        <w:t>, les factures s’han de signar amb signatura avançada basada en un certificat reconegut, i han d’incloure, necessàriament, el número d’expedient de contractació.</w:t>
      </w:r>
    </w:p>
    <w:p w:rsidR="005408C9" w:rsidRPr="00F61656" w:rsidRDefault="005408C9" w:rsidP="005408C9">
      <w:pPr>
        <w:spacing w:after="0" w:line="240" w:lineRule="auto"/>
        <w:jc w:val="both"/>
        <w:rPr>
          <w:rFonts w:cs="Arial"/>
          <w:shd w:val="clear" w:color="auto" w:fill="FFFFFF"/>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shd w:val="clear" w:color="auto" w:fill="FFFFFF"/>
          <w:lang w:eastAsia="es-ES"/>
        </w:rPr>
        <w:t>El format de la factura electrònica i signatura s’han d’ajustar al que disposa l’annex 1 de l’Ordre ECO/306/2015, de 23 de setembre, per la qual es regula el procediment de tramitació i anotació de les factures en el Registre comptable de factures en l’àmbit de l’administració de la Generalitat de Catalunya i el sector públic que en depèn.</w:t>
      </w:r>
    </w:p>
    <w:p w:rsidR="005408C9" w:rsidRPr="00F61656" w:rsidRDefault="005408C9" w:rsidP="005408C9">
      <w:pPr>
        <w:spacing w:after="0" w:line="240" w:lineRule="auto"/>
        <w:jc w:val="both"/>
        <w:rPr>
          <w:rFonts w:cs="Arial"/>
          <w:shd w:val="clear" w:color="auto" w:fill="FFFFFF"/>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shd w:val="clear" w:color="auto" w:fill="FFFFFF"/>
          <w:lang w:eastAsia="es-ES"/>
        </w:rPr>
        <w:t>La plataforma e.FACT és el punt general d’entrada de factures electròniques de l’Administració de la Generalitat de Catalunya i del seu Sector Públic</w:t>
      </w:r>
      <w:r>
        <w:rPr>
          <w:rFonts w:cs="Arial"/>
          <w:shd w:val="clear" w:color="auto" w:fill="FFFFFF"/>
          <w:lang w:eastAsia="es-ES"/>
        </w:rPr>
        <w:t>.</w:t>
      </w:r>
    </w:p>
    <w:p w:rsidR="005408C9" w:rsidRPr="00F61656" w:rsidRDefault="005408C9" w:rsidP="005408C9">
      <w:pPr>
        <w:spacing w:after="0" w:line="240" w:lineRule="auto"/>
        <w:jc w:val="both"/>
        <w:rPr>
          <w:rFonts w:cs="Arial"/>
          <w:shd w:val="clear" w:color="auto" w:fill="FFFFFF"/>
          <w:lang w:eastAsia="es-ES"/>
        </w:rPr>
      </w:pPr>
    </w:p>
    <w:p w:rsidR="005408C9" w:rsidRPr="000D0BAC" w:rsidRDefault="005408C9" w:rsidP="005408C9">
      <w:pPr>
        <w:spacing w:after="0" w:line="240" w:lineRule="auto"/>
        <w:jc w:val="both"/>
        <w:rPr>
          <w:rFonts w:cs="Arial"/>
          <w:shd w:val="clear" w:color="auto" w:fill="FFFFFF"/>
          <w:lang w:eastAsia="es-ES"/>
        </w:rPr>
      </w:pPr>
      <w:r w:rsidRPr="004B55D9">
        <w:rPr>
          <w:rFonts w:cs="Arial"/>
          <w:shd w:val="clear" w:color="auto" w:fill="FFFFFF"/>
          <w:lang w:eastAsia="es-ES"/>
        </w:rPr>
        <w:t>Les dades identificatives de l’òrgan administratiu amb competències en matèria de comptabilitat pública, de l’òrgan de contractació i del destinatari, que l’empresa contractista haurà de fer constar en les factures corresponents</w:t>
      </w:r>
      <w:r w:rsidRPr="000D0BAC">
        <w:rPr>
          <w:rFonts w:cs="Arial"/>
          <w:shd w:val="clear" w:color="auto" w:fill="FFFFFF"/>
          <w:lang w:eastAsia="es-ES"/>
        </w:rPr>
        <w:t>, seran comunicades a l’empresa adjudicatària.</w:t>
      </w:r>
    </w:p>
    <w:p w:rsidR="005408C9" w:rsidRPr="000D0BAC" w:rsidRDefault="005408C9" w:rsidP="005408C9">
      <w:pPr>
        <w:spacing w:after="0" w:line="240" w:lineRule="auto"/>
        <w:jc w:val="both"/>
        <w:rPr>
          <w:rFonts w:cs="Arial"/>
          <w:shd w:val="clear" w:color="auto" w:fill="FFFFFF"/>
          <w:lang w:eastAsia="es-ES"/>
        </w:rPr>
      </w:pPr>
    </w:p>
    <w:p w:rsidR="005408C9" w:rsidRPr="000D0BAC" w:rsidRDefault="005408C9" w:rsidP="005408C9">
      <w:pPr>
        <w:spacing w:after="0" w:line="240" w:lineRule="auto"/>
        <w:jc w:val="both"/>
        <w:rPr>
          <w:rFonts w:cs="Arial"/>
          <w:shd w:val="clear" w:color="auto" w:fill="FFFFFF"/>
          <w:lang w:eastAsia="es-ES"/>
        </w:rPr>
      </w:pPr>
      <w:r w:rsidRPr="000D0BAC">
        <w:rPr>
          <w:rFonts w:cs="Arial"/>
          <w:shd w:val="clear" w:color="auto" w:fill="FFFFFF"/>
          <w:lang w:eastAsia="es-ES"/>
        </w:rPr>
        <w:t xml:space="preserve">Les factures han d’incorporar les dades bàsiques obligatòries establerts al RD1691/2012, s’han de signar amb una signatura avançada basada en un certificat reconegut i han d’incloure, necessàriament, el número d’expedient de contractació, ja que si no hi consta els registres comptables de la Generalitat de Catalunya rebutjaran automàticament la factura.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seguiment de l’estat de les factures es podrà consultar al web del Departam</w:t>
      </w:r>
      <w:r w:rsidR="000B69DF">
        <w:rPr>
          <w:rFonts w:cs="Arial"/>
          <w:lang w:eastAsia="es-ES"/>
        </w:rPr>
        <w:t xml:space="preserve">ent </w:t>
      </w:r>
      <w:r w:rsidRPr="00F61656">
        <w:rPr>
          <w:rFonts w:cs="Arial"/>
          <w:lang w:eastAsia="es-ES"/>
        </w:rPr>
        <w:t>d’Economia i Hisenda a l’apartat de Tresoreria i Pagaments (consulta de l’estat de factures i pagaments de documents), a partir de l’endemà del registre de la factura.</w:t>
      </w:r>
    </w:p>
    <w:p w:rsidR="005408C9" w:rsidRPr="00F61656" w:rsidRDefault="005408C9" w:rsidP="005408C9">
      <w:pPr>
        <w:spacing w:after="0" w:line="240" w:lineRule="auto"/>
        <w:jc w:val="both"/>
        <w:rPr>
          <w:rFonts w:cs="Arial"/>
          <w:b/>
          <w:shd w:val="clear" w:color="auto" w:fill="FFFFFF"/>
          <w:lang w:eastAsia="es-ES"/>
        </w:rPr>
      </w:pPr>
    </w:p>
    <w:p w:rsidR="005408C9" w:rsidRPr="00F61656" w:rsidRDefault="005408C9" w:rsidP="005408C9">
      <w:pPr>
        <w:spacing w:after="0" w:line="240" w:lineRule="auto"/>
        <w:jc w:val="both"/>
        <w:rPr>
          <w:rFonts w:cs="Arial"/>
          <w:shd w:val="clear" w:color="auto" w:fill="FFFFFF"/>
          <w:lang w:eastAsia="es-ES"/>
        </w:rPr>
      </w:pPr>
      <w:r w:rsidRPr="00F61656">
        <w:rPr>
          <w:rFonts w:cs="Arial"/>
          <w:b/>
          <w:shd w:val="clear" w:color="auto" w:fill="FFFFFF"/>
          <w:lang w:eastAsia="es-ES"/>
        </w:rPr>
        <w:t xml:space="preserve">27.3 </w:t>
      </w:r>
      <w:r w:rsidRPr="00F61656">
        <w:rPr>
          <w:rFonts w:cs="Arial"/>
          <w:lang w:eastAsia="es-ES"/>
        </w:rPr>
        <w:t>En cas de retard en el pagament, el contractista té dret a percebre, en els termes i les condicions legalment establerts, els interessos de demora i la indemnització corresponent pels costos de cobrament en els termes establerts en la Llei 3/2004, de 29 de desembre, per la qual s’estableixen mesures de lluita contra la morositat en les operacions comercials</w:t>
      </w:r>
    </w:p>
    <w:p w:rsidR="005408C9" w:rsidRPr="00F61656" w:rsidRDefault="005408C9" w:rsidP="005408C9">
      <w:pPr>
        <w:tabs>
          <w:tab w:val="left" w:pos="1950"/>
        </w:tabs>
        <w:spacing w:after="0" w:line="240" w:lineRule="auto"/>
        <w:jc w:val="both"/>
        <w:rPr>
          <w:rFonts w:cs="Arial"/>
          <w:lang w:eastAsia="es-ES"/>
        </w:rPr>
      </w:pPr>
      <w:r w:rsidRPr="00F61656">
        <w:rPr>
          <w:rFonts w:cs="Arial"/>
          <w:lang w:eastAsia="es-ES"/>
        </w:rPr>
        <w:tab/>
      </w:r>
    </w:p>
    <w:p w:rsidR="005408C9" w:rsidRPr="00F61656" w:rsidRDefault="005408C9" w:rsidP="005408C9">
      <w:pPr>
        <w:spacing w:after="0" w:line="240" w:lineRule="auto"/>
        <w:jc w:val="both"/>
        <w:rPr>
          <w:rFonts w:cs="Arial"/>
          <w:lang w:eastAsia="es-ES"/>
        </w:rPr>
      </w:pPr>
      <w:r w:rsidRPr="00F61656">
        <w:rPr>
          <w:rFonts w:cs="Arial"/>
          <w:b/>
          <w:lang w:eastAsia="es-ES"/>
        </w:rPr>
        <w:t xml:space="preserve">27.4 </w:t>
      </w:r>
      <w:r w:rsidRPr="00F61656">
        <w:rPr>
          <w:rFonts w:cs="Arial"/>
          <w:lang w:eastAsia="es-ES"/>
        </w:rPr>
        <w:t>L’empresa contractista podrà realitzar els treballs amb major celeritat de la necessària per a executar els serveis en el termini o terminis contractuals. Tanmateix, no tindrà dret a percebre en cada any, qualsevol que sigui l’import del què s’ha executat o de les certificacions expedides, major quantitat que la consignada a l’anualitat corresponent, afectada pel coeficient d’adjudicació.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27.5 </w:t>
      </w:r>
      <w:r w:rsidRPr="00F61656">
        <w:rPr>
          <w:rFonts w:cs="Arial"/>
          <w:lang w:eastAsia="es-ES"/>
        </w:rPr>
        <w:t>L’empresa contractista podrà transmetre els drets de cobrament en els termes i condicions establerts en  l’article 200 de la LCSP.</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66" w:name="_Toc21500350"/>
      <w:bookmarkStart w:id="67" w:name="_Toc34139689"/>
      <w:r w:rsidRPr="00F61656">
        <w:rPr>
          <w:rFonts w:ascii="Arial" w:hAnsi="Arial" w:cs="Arial"/>
          <w:i w:val="0"/>
          <w:sz w:val="22"/>
          <w:szCs w:val="22"/>
        </w:rPr>
        <w:t>Vint-i-vuitena. Responsabilitat de l’empresa contractista</w:t>
      </w:r>
      <w:bookmarkEnd w:id="66"/>
      <w:bookmarkEnd w:id="67"/>
    </w:p>
    <w:p w:rsidR="005408C9" w:rsidRPr="00F61656" w:rsidRDefault="005408C9" w:rsidP="005408C9">
      <w:pPr>
        <w:spacing w:after="0" w:line="240" w:lineRule="auto"/>
        <w:jc w:val="both"/>
        <w:rPr>
          <w:rFonts w:cs="Arial"/>
          <w:b/>
          <w:lang w:eastAsia="es-ES"/>
        </w:rPr>
      </w:pPr>
    </w:p>
    <w:p w:rsidR="005408C9" w:rsidRPr="00832B14" w:rsidRDefault="005408C9" w:rsidP="005408C9">
      <w:pPr>
        <w:spacing w:after="0" w:line="240" w:lineRule="auto"/>
        <w:jc w:val="both"/>
        <w:rPr>
          <w:rFonts w:cs="Arial"/>
          <w:lang w:eastAsia="es-ES"/>
        </w:rPr>
      </w:pPr>
      <w:r w:rsidRPr="00832B14">
        <w:rPr>
          <w:rFonts w:cs="Arial"/>
          <w:lang w:eastAsia="es-ES"/>
        </w:rPr>
        <w:t>L’empresa contractista és responsable de la qualitat tècnica dels treballs que dugui a terme i de les prestacions i serveis realitzats, així com també de les conseqüències que es dedueixin per a l’Administració o per a terceres persones de les omissions, errors, mètodes inadequats o conclusions incorrectes en l’execució del contracte.</w:t>
      </w:r>
    </w:p>
    <w:p w:rsidR="005408C9" w:rsidRPr="00832B14" w:rsidRDefault="005408C9" w:rsidP="005408C9">
      <w:pPr>
        <w:spacing w:after="0" w:line="240" w:lineRule="auto"/>
        <w:jc w:val="both"/>
        <w:rPr>
          <w:rFonts w:cs="Arial"/>
          <w:lang w:eastAsia="es-ES"/>
        </w:rPr>
      </w:pPr>
    </w:p>
    <w:p w:rsidR="005408C9" w:rsidRPr="00832B14" w:rsidRDefault="005408C9" w:rsidP="005408C9">
      <w:pPr>
        <w:spacing w:after="0" w:line="240" w:lineRule="auto"/>
        <w:jc w:val="both"/>
        <w:rPr>
          <w:rFonts w:cs="Arial"/>
          <w:lang w:eastAsia="es-ES"/>
        </w:rPr>
      </w:pPr>
      <w:r w:rsidRPr="00832B14">
        <w:rPr>
          <w:rFonts w:cs="Arial"/>
          <w:lang w:eastAsia="es-ES"/>
        </w:rPr>
        <w:t>En el cas que es tracti de contractes d’elaboració de projecte d’obres serà d’aplcació l’establert als articles 314 a 315 de la LCSP relatius a l’esmena d’errors i la correcció de deficiències, a les indemnitzacions i a la responsabilitat per defectes o errors del projecte</w:t>
      </w:r>
    </w:p>
    <w:p w:rsidR="005408C9" w:rsidRPr="00832B14"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832B14">
        <w:rPr>
          <w:rFonts w:cs="Arial"/>
          <w:lang w:eastAsia="es-ES"/>
        </w:rPr>
        <w:t>L’empresa contractista executa el contracte al seu risc i ventura i està obligada a indemnitzar els danys i perjudicis que es causin a terceres persones com a conseqüència de les operacions que requereixi l’execució del contracte, excepte en el cas que els danys siguin ocasionats com a conseqüència immediata i directa d’una ordre de l’Administració</w:t>
      </w:r>
      <w:r w:rsidRPr="00F61656">
        <w:rPr>
          <w:rFonts w:cs="Arial"/>
          <w:lang w:eastAsia="es-ES"/>
        </w:rPr>
        <w:t>.</w:t>
      </w:r>
    </w:p>
    <w:p w:rsidR="005408C9" w:rsidRPr="00F61656" w:rsidRDefault="005408C9" w:rsidP="005408C9">
      <w:pPr>
        <w:spacing w:after="0" w:line="240" w:lineRule="auto"/>
        <w:jc w:val="both"/>
        <w:rPr>
          <w:rFonts w:cs="Arial"/>
          <w:b/>
          <w:bCs/>
          <w:snapToGrid w:val="0"/>
          <w:lang w:eastAsia="es-ES"/>
        </w:rPr>
      </w:pPr>
    </w:p>
    <w:p w:rsidR="005408C9" w:rsidRPr="00F61656" w:rsidRDefault="005408C9" w:rsidP="005408C9">
      <w:pPr>
        <w:pStyle w:val="Ttol2"/>
        <w:spacing w:before="0" w:after="0"/>
        <w:jc w:val="both"/>
        <w:rPr>
          <w:rFonts w:ascii="Arial" w:hAnsi="Arial" w:cs="Arial"/>
          <w:i w:val="0"/>
          <w:sz w:val="22"/>
          <w:szCs w:val="22"/>
        </w:rPr>
      </w:pPr>
      <w:bookmarkStart w:id="68" w:name="_Toc21500351"/>
      <w:bookmarkStart w:id="69" w:name="_Toc34139690"/>
      <w:r w:rsidRPr="00F61656">
        <w:rPr>
          <w:rFonts w:ascii="Arial" w:hAnsi="Arial" w:cs="Arial"/>
          <w:i w:val="0"/>
          <w:snapToGrid w:val="0"/>
          <w:sz w:val="22"/>
          <w:szCs w:val="22"/>
        </w:rPr>
        <w:t>Vint-i-novena</w:t>
      </w:r>
      <w:r w:rsidRPr="00F61656">
        <w:rPr>
          <w:rFonts w:ascii="Arial" w:hAnsi="Arial" w:cs="Arial"/>
          <w:i w:val="0"/>
          <w:sz w:val="22"/>
          <w:szCs w:val="22"/>
        </w:rPr>
        <w:t>. Altres obligacions de l’empresa contractista</w:t>
      </w:r>
      <w:bookmarkEnd w:id="68"/>
      <w:bookmarkEnd w:id="69"/>
    </w:p>
    <w:p w:rsidR="005408C9" w:rsidRPr="00F61656" w:rsidRDefault="005408C9" w:rsidP="005408C9">
      <w:pPr>
        <w:spacing w:after="0" w:line="240" w:lineRule="auto"/>
        <w:jc w:val="both"/>
        <w:rPr>
          <w:rFonts w:cs="Arial"/>
          <w:lang w:eastAsia="es-ES"/>
        </w:rPr>
      </w:pPr>
    </w:p>
    <w:p w:rsidR="005408C9" w:rsidRDefault="005408C9" w:rsidP="00052C1F">
      <w:pPr>
        <w:pStyle w:val="Pargrafdellista"/>
        <w:numPr>
          <w:ilvl w:val="0"/>
          <w:numId w:val="23"/>
        </w:numPr>
        <w:ind w:left="426" w:hanging="426"/>
        <w:jc w:val="both"/>
        <w:rPr>
          <w:rFonts w:ascii="Arial" w:hAnsi="Arial" w:cs="Arial"/>
          <w:sz w:val="22"/>
          <w:szCs w:val="22"/>
        </w:rPr>
      </w:pPr>
      <w:r w:rsidRPr="00FA60B1">
        <w:rPr>
          <w:rFonts w:ascii="Arial" w:hAnsi="Arial" w:cs="Arial"/>
          <w:sz w:val="22"/>
          <w:szCs w:val="22"/>
        </w:rPr>
        <w:t>L’empresa contractista està obligada en l’execució del contracte al compliment de les obligacions aplicables en matèria mediambiental, social o laboral que estableixen el dret de la Unió Europea, el dret nacional, els convenis col·lectius o les disposicions de dret internacional mediambiental, social i laboral que vinculin a l’Estat, i en particular les que estableix l’annex V de la LCSP. L’empresa adjudicatària resta obligada a executar les mesures derivades de la Llei 31/1995, de 8 de novembre, de prevenció de riscos laborals i el seu desenvolupament normatiu en tot allò que li sigui d’aplicació.</w:t>
      </w:r>
    </w:p>
    <w:p w:rsidR="005408C9" w:rsidRDefault="005408C9" w:rsidP="005408C9">
      <w:pPr>
        <w:pStyle w:val="Pargrafdellista"/>
        <w:ind w:left="426"/>
        <w:jc w:val="both"/>
        <w:rPr>
          <w:rFonts w:ascii="Arial" w:hAnsi="Arial" w:cs="Arial"/>
          <w:sz w:val="22"/>
          <w:szCs w:val="22"/>
        </w:rPr>
      </w:pPr>
    </w:p>
    <w:p w:rsidR="005408C9" w:rsidRDefault="005408C9" w:rsidP="00052C1F">
      <w:pPr>
        <w:pStyle w:val="Pargrafdellista"/>
        <w:numPr>
          <w:ilvl w:val="0"/>
          <w:numId w:val="23"/>
        </w:numPr>
        <w:ind w:left="426" w:hanging="426"/>
        <w:jc w:val="both"/>
        <w:rPr>
          <w:rFonts w:ascii="Arial" w:hAnsi="Arial" w:cs="Arial"/>
          <w:sz w:val="22"/>
          <w:szCs w:val="22"/>
        </w:rPr>
      </w:pPr>
      <w:r w:rsidRPr="00FA60B1">
        <w:rPr>
          <w:rFonts w:ascii="Arial" w:hAnsi="Arial" w:cs="Arial"/>
          <w:sz w:val="22"/>
          <w:szCs w:val="22"/>
        </w:rPr>
        <w:t>També està obligada a complir les disposicions vigents en matèria d’integració social de persones amb discapacitat i fiscals.</w:t>
      </w:r>
    </w:p>
    <w:p w:rsidR="005408C9" w:rsidRPr="00FA60B1" w:rsidRDefault="005408C9" w:rsidP="005408C9">
      <w:pPr>
        <w:pStyle w:val="Pargrafdellista"/>
        <w:rPr>
          <w:rFonts w:ascii="Arial" w:hAnsi="Arial" w:cs="Arial"/>
          <w:sz w:val="22"/>
          <w:szCs w:val="22"/>
        </w:rPr>
      </w:pPr>
    </w:p>
    <w:p w:rsidR="00EB2259" w:rsidRDefault="005408C9" w:rsidP="00052C1F">
      <w:pPr>
        <w:pStyle w:val="Pargrafdellista"/>
        <w:numPr>
          <w:ilvl w:val="0"/>
          <w:numId w:val="23"/>
        </w:numPr>
        <w:ind w:left="426" w:hanging="426"/>
        <w:jc w:val="both"/>
        <w:rPr>
          <w:rFonts w:ascii="Arial" w:hAnsi="Arial" w:cs="Arial"/>
          <w:sz w:val="22"/>
          <w:szCs w:val="22"/>
        </w:rPr>
      </w:pPr>
      <w:r w:rsidRPr="00FA60B1">
        <w:rPr>
          <w:rFonts w:ascii="Arial" w:hAnsi="Arial" w:cs="Arial"/>
          <w:sz w:val="22"/>
          <w:szCs w:val="22"/>
        </w:rPr>
        <w:t>L’incompliment de les obligacions en matèria mediambiental, social o laboral esmentades i, en especial, els incompliments o els retards reiterats en el pagament dels salaris o l’aplicació de condicions salarials inferiors a les derivades dels convenis col·lectius que sigui greu i dolosa, donarà lloc a la imposició de penalitats a què es refereix la clàusula vint-i-tresena d’aquest plec.</w:t>
      </w:r>
    </w:p>
    <w:p w:rsidR="00EB2259" w:rsidRPr="00EB2259" w:rsidRDefault="00EB2259" w:rsidP="00EB2259">
      <w:pPr>
        <w:pStyle w:val="Pargrafdellista"/>
        <w:rPr>
          <w:rFonts w:ascii="Arial" w:hAnsi="Arial" w:cs="Arial"/>
          <w:sz w:val="22"/>
          <w:szCs w:val="22"/>
        </w:rPr>
      </w:pPr>
    </w:p>
    <w:p w:rsidR="00EB2259" w:rsidRDefault="005408C9" w:rsidP="00052C1F">
      <w:pPr>
        <w:pStyle w:val="Pargrafdellista"/>
        <w:numPr>
          <w:ilvl w:val="0"/>
          <w:numId w:val="23"/>
        </w:numPr>
        <w:ind w:left="426" w:hanging="426"/>
        <w:jc w:val="both"/>
        <w:rPr>
          <w:rFonts w:ascii="Arial" w:hAnsi="Arial" w:cs="Arial"/>
          <w:sz w:val="22"/>
          <w:szCs w:val="22"/>
        </w:rPr>
      </w:pPr>
      <w:r w:rsidRPr="00EB2259">
        <w:rPr>
          <w:rFonts w:ascii="Arial" w:hAnsi="Arial" w:cs="Arial"/>
          <w:sz w:val="22"/>
          <w:szCs w:val="22"/>
        </w:rPr>
        <w:t>L’empresa contractista s’obliga a complir les condicions salarials dels treballadors de conformitat amb el conveni col·lectiu sectorial aplicable.</w:t>
      </w:r>
    </w:p>
    <w:p w:rsidR="00EB2259" w:rsidRPr="00EB2259" w:rsidRDefault="00EB2259" w:rsidP="00EB2259">
      <w:pPr>
        <w:pStyle w:val="Pargrafdellista"/>
        <w:rPr>
          <w:rFonts w:ascii="Arial" w:hAnsi="Arial" w:cs="Arial"/>
          <w:sz w:val="22"/>
          <w:szCs w:val="22"/>
        </w:rPr>
      </w:pPr>
    </w:p>
    <w:p w:rsidR="00EB2259" w:rsidRDefault="005408C9" w:rsidP="00052C1F">
      <w:pPr>
        <w:pStyle w:val="Pargrafdellista"/>
        <w:numPr>
          <w:ilvl w:val="0"/>
          <w:numId w:val="23"/>
        </w:numPr>
        <w:ind w:left="426" w:hanging="426"/>
        <w:jc w:val="both"/>
        <w:rPr>
          <w:rFonts w:ascii="Arial" w:hAnsi="Arial" w:cs="Arial"/>
          <w:sz w:val="22"/>
          <w:szCs w:val="22"/>
        </w:rPr>
      </w:pPr>
      <w:r w:rsidRPr="00EB2259">
        <w:rPr>
          <w:rFonts w:ascii="Arial" w:hAnsi="Arial" w:cs="Arial"/>
          <w:sz w:val="22"/>
          <w:szCs w:val="22"/>
        </w:rPr>
        <w:t>L’adjudicatari assumirà, com a condició especial d’execució, l’obligació d’aplicar a la plantilla que executi el contracte les condicions de treball establertes per l’últim conveni col·lectiu sectorial vigent en què s’enquadri i desenvolupi la prestació contractual, sens perjudici de les millores que es pugui establir.</w:t>
      </w:r>
    </w:p>
    <w:p w:rsidR="00EB2259" w:rsidRPr="00EB2259" w:rsidRDefault="00EB2259" w:rsidP="00EB2259">
      <w:pPr>
        <w:pStyle w:val="Pargrafdellista"/>
        <w:rPr>
          <w:rFonts w:ascii="Arial" w:hAnsi="Arial" w:cs="Arial"/>
          <w:sz w:val="22"/>
          <w:szCs w:val="22"/>
        </w:rPr>
      </w:pPr>
    </w:p>
    <w:p w:rsidR="00EB2259" w:rsidRDefault="005408C9" w:rsidP="00052C1F">
      <w:pPr>
        <w:pStyle w:val="Pargrafdellista"/>
        <w:numPr>
          <w:ilvl w:val="0"/>
          <w:numId w:val="23"/>
        </w:numPr>
        <w:ind w:left="426" w:hanging="426"/>
        <w:jc w:val="both"/>
        <w:rPr>
          <w:rFonts w:ascii="Arial" w:hAnsi="Arial" w:cs="Arial"/>
          <w:sz w:val="22"/>
          <w:szCs w:val="22"/>
        </w:rPr>
      </w:pPr>
      <w:r w:rsidRPr="00EB2259">
        <w:rPr>
          <w:rFonts w:ascii="Arial" w:hAnsi="Arial" w:cs="Arial"/>
          <w:sz w:val="22"/>
          <w:szCs w:val="22"/>
        </w:rPr>
        <w:t>L’empresa contractista s’obliga a aplicar en executar les prestacions pròpies del servei les mesures destinades a promoure la igualtat entre homes i dones.</w:t>
      </w:r>
    </w:p>
    <w:p w:rsidR="00EB2259" w:rsidRPr="00EB2259" w:rsidRDefault="00EB2259" w:rsidP="00EB2259">
      <w:pPr>
        <w:pStyle w:val="Pargrafdellista"/>
        <w:rPr>
          <w:rFonts w:ascii="Arial" w:hAnsi="Arial" w:cs="Arial"/>
          <w:sz w:val="22"/>
          <w:szCs w:val="22"/>
        </w:rPr>
      </w:pPr>
    </w:p>
    <w:p w:rsidR="00EB2259" w:rsidRDefault="005408C9" w:rsidP="00052C1F">
      <w:pPr>
        <w:pStyle w:val="Pargrafdellista"/>
        <w:numPr>
          <w:ilvl w:val="0"/>
          <w:numId w:val="23"/>
        </w:numPr>
        <w:ind w:left="426" w:hanging="426"/>
        <w:jc w:val="both"/>
        <w:rPr>
          <w:rFonts w:ascii="Arial" w:hAnsi="Arial" w:cs="Arial"/>
          <w:sz w:val="22"/>
          <w:szCs w:val="22"/>
        </w:rPr>
      </w:pPr>
      <w:r w:rsidRPr="00EB2259">
        <w:rPr>
          <w:rFonts w:ascii="Arial" w:hAnsi="Arial" w:cs="Arial"/>
          <w:sz w:val="22"/>
          <w:szCs w:val="22"/>
        </w:rPr>
        <w:t>L’empresa contractista, en l’elaboració i presentació de l’objecte del contracte, ha d’incorporar la perspectiva de gènere i evitar els elements de discriminació sexista en l’ús del llenguatge i de la imatge.</w:t>
      </w:r>
    </w:p>
    <w:p w:rsidR="00EB2259" w:rsidRPr="00EB2259" w:rsidRDefault="00EB2259" w:rsidP="00EB2259">
      <w:pPr>
        <w:pStyle w:val="Pargrafdellista"/>
        <w:rPr>
          <w:rFonts w:ascii="Arial" w:hAnsi="Arial" w:cs="Arial"/>
          <w:sz w:val="22"/>
          <w:szCs w:val="22"/>
        </w:rPr>
      </w:pPr>
    </w:p>
    <w:p w:rsidR="005408C9" w:rsidRPr="00EB2259" w:rsidRDefault="005408C9" w:rsidP="00052C1F">
      <w:pPr>
        <w:pStyle w:val="Pargrafdellista"/>
        <w:numPr>
          <w:ilvl w:val="0"/>
          <w:numId w:val="23"/>
        </w:numPr>
        <w:ind w:left="426" w:hanging="426"/>
        <w:jc w:val="both"/>
        <w:rPr>
          <w:rFonts w:ascii="Arial" w:hAnsi="Arial" w:cs="Arial"/>
          <w:sz w:val="22"/>
          <w:szCs w:val="22"/>
        </w:rPr>
      </w:pPr>
      <w:r w:rsidRPr="00EB2259">
        <w:rPr>
          <w:rFonts w:ascii="Arial" w:hAnsi="Arial" w:cs="Arial"/>
          <w:sz w:val="22"/>
          <w:szCs w:val="22"/>
        </w:rPr>
        <w:t>L’empresa contractista ha d’emprar el català en les seves relacions amb l’Administració de la Generalitat derivades de l’execució de l’objecte d’aquest contracte. Així mateix, l’empresa contractista i, si escau, les empreses subcontractistes han d’emprar, almenys, el català en els rètols, les publicacions, els  avisos i en la resta de comunicacions de caràcter general que es derivin de l’execució de les prestacions objecte del contracte.</w:t>
      </w:r>
    </w:p>
    <w:p w:rsidR="005408C9" w:rsidRPr="00F25A1F" w:rsidRDefault="005408C9" w:rsidP="005408C9">
      <w:pPr>
        <w:pStyle w:val="Pargrafdellista"/>
        <w:rPr>
          <w:rFonts w:ascii="Arial" w:hAnsi="Arial" w:cs="Arial"/>
          <w:sz w:val="22"/>
          <w:szCs w:val="22"/>
        </w:rPr>
      </w:pPr>
    </w:p>
    <w:p w:rsidR="005408C9" w:rsidRDefault="005408C9" w:rsidP="005408C9">
      <w:pPr>
        <w:pStyle w:val="Pargrafdellista"/>
        <w:ind w:left="426"/>
        <w:jc w:val="both"/>
        <w:rPr>
          <w:rFonts w:ascii="Arial" w:hAnsi="Arial" w:cs="Arial"/>
          <w:sz w:val="22"/>
          <w:szCs w:val="22"/>
        </w:rPr>
      </w:pPr>
      <w:r w:rsidRPr="00F25A1F">
        <w:rPr>
          <w:rFonts w:ascii="Arial" w:hAnsi="Arial" w:cs="Arial"/>
          <w:sz w:val="22"/>
          <w:szCs w:val="22"/>
        </w:rPr>
        <w:t>L’empresa contractista ha de lliurar els treballs objecte d’aquest contracte, almenys, en català. Específicament, l’empresa contractista ha de redactar en llengua catalana la documentació del projecte i les llegendes dels plànols i documentació tècnica annexa, tant en paper com en suport digital, que s’obtingui com a resultat de la realització dels treballs segons les determinacions del clausulat específic del plec de prescripcions tècniques particulars.</w:t>
      </w:r>
    </w:p>
    <w:p w:rsidR="005408C9" w:rsidRPr="00F25A1F" w:rsidRDefault="005408C9" w:rsidP="005408C9">
      <w:pPr>
        <w:pStyle w:val="Pargrafdellista"/>
        <w:rPr>
          <w:rFonts w:cs="Arial"/>
        </w:rPr>
      </w:pPr>
    </w:p>
    <w:p w:rsidR="005408C9" w:rsidRPr="00F25A1F" w:rsidRDefault="005408C9" w:rsidP="005408C9">
      <w:pPr>
        <w:pStyle w:val="Pargrafdellista"/>
        <w:ind w:left="426"/>
        <w:jc w:val="both"/>
        <w:rPr>
          <w:rFonts w:ascii="Arial" w:hAnsi="Arial" w:cs="Arial"/>
          <w:sz w:val="22"/>
          <w:szCs w:val="22"/>
        </w:rPr>
      </w:pPr>
      <w:r w:rsidRPr="00F25A1F">
        <w:rPr>
          <w:rFonts w:ascii="Arial" w:hAnsi="Arial" w:cs="Arial"/>
          <w:sz w:val="22"/>
          <w:szCs w:val="22"/>
        </w:rPr>
        <w:t xml:space="preserve">Així mateix, l’empresa contractista assumeix l’obligació de destinar a l’execució del contracte els mitjans i el personal que resultin adients per assegurar que es podran realitzar les prestacions objecte del servei en català. A aquest efecte,  l’empresa adjudicatària haurà d’adoptar les mesures de formació del seu personal necessàries per garantir que el personal que, si escau, pugui relacionar-se amb el públic, tingui un coneixement suficient de la llengua catalana per desenvolupar les tasques d’atenció, informació i comunicació de manera fluida i adequada. </w:t>
      </w:r>
    </w:p>
    <w:p w:rsidR="005408C9" w:rsidRPr="00F25A1F" w:rsidRDefault="005408C9" w:rsidP="005408C9">
      <w:pPr>
        <w:spacing w:after="0" w:line="240" w:lineRule="auto"/>
        <w:jc w:val="both"/>
        <w:rPr>
          <w:rFonts w:cs="Arial"/>
          <w:lang w:eastAsia="es-ES"/>
        </w:rPr>
      </w:pPr>
    </w:p>
    <w:p w:rsidR="00EB2259" w:rsidRDefault="005408C9" w:rsidP="00EB2259">
      <w:pPr>
        <w:spacing w:after="0" w:line="240" w:lineRule="auto"/>
        <w:ind w:left="426"/>
        <w:jc w:val="both"/>
        <w:rPr>
          <w:rFonts w:cs="Arial"/>
          <w:lang w:eastAsia="es-ES"/>
        </w:rPr>
      </w:pPr>
      <w:r w:rsidRPr="00F61656">
        <w:rPr>
          <w:rFonts w:cs="Arial"/>
          <w:lang w:eastAsia="es-ES"/>
        </w:rPr>
        <w:t xml:space="preserve">En tot cas, l’empresa contractista i, si escau, les empreses subcontractistes, queden subjectes en l’execució del contracte a les obligacions derivades de la Llei 1/1998, de 7 de gener, de política lingüística i de les disposicions que la desenvolupen. En l’àmbit territorial de la Vall d’Aran, les empreses contractistes i, si escau, les empreses subcontractistes, han d’emprar l’aranès d’acord amb la Llei </w:t>
      </w:r>
      <w:r w:rsidRPr="00F61656">
        <w:rPr>
          <w:rFonts w:cs="Arial"/>
          <w:bCs/>
          <w:lang w:eastAsia="es-ES"/>
        </w:rPr>
        <w:t>35/2010</w:t>
      </w:r>
      <w:r w:rsidRPr="00F61656">
        <w:rPr>
          <w:rFonts w:cs="Arial"/>
          <w:lang w:eastAsia="es-ES"/>
        </w:rPr>
        <w:t>, d'1 d'octubre, de l'occità, aranès a l'Aran, i amb la normativa pròpia del Conselh Gen</w:t>
      </w:r>
      <w:r w:rsidR="00EB2259">
        <w:rPr>
          <w:rFonts w:cs="Arial"/>
          <w:lang w:eastAsia="es-ES"/>
        </w:rPr>
        <w:t>erau d’Aran que la desenvolupi.</w:t>
      </w:r>
    </w:p>
    <w:p w:rsidR="00EB2259" w:rsidRDefault="00EB2259" w:rsidP="00EB2259">
      <w:pPr>
        <w:spacing w:after="0" w:line="240" w:lineRule="auto"/>
        <w:ind w:left="426"/>
        <w:jc w:val="both"/>
        <w:rPr>
          <w:rFonts w:cs="Arial"/>
          <w:lang w:eastAsia="es-ES"/>
        </w:rPr>
      </w:pPr>
    </w:p>
    <w:p w:rsidR="005408C9" w:rsidRPr="00EB2259" w:rsidRDefault="005408C9" w:rsidP="00052C1F">
      <w:pPr>
        <w:pStyle w:val="Pargrafdellista"/>
        <w:numPr>
          <w:ilvl w:val="0"/>
          <w:numId w:val="23"/>
        </w:numPr>
        <w:ind w:left="360"/>
        <w:jc w:val="both"/>
        <w:rPr>
          <w:rFonts w:ascii="Arial" w:hAnsi="Arial" w:cs="Arial"/>
          <w:sz w:val="22"/>
          <w:szCs w:val="22"/>
        </w:rPr>
      </w:pPr>
      <w:r w:rsidRPr="00EB2259">
        <w:rPr>
          <w:rFonts w:ascii="Arial" w:hAnsi="Arial" w:cs="Arial"/>
          <w:sz w:val="22"/>
          <w:szCs w:val="22"/>
        </w:rPr>
        <w:t>L’empresa contractista, en relació amb les dades personals a les quals tingui accés amb ocasió del contracte, s’obliga al compliment de tot allò que estableix la Llei orgànica 3/2018, de 5 de desembre, de protecció de dades personals i garantia dels drets digitals, a la normativa de desenvolupament i al que estableix el Reglament (UE) 2016/679, del Parlament Europeu i del Consell, de 27 d’abril de 2016, relatiu a la protecció de les persones físiques pel que fa al tractament de dades personals i a la lliure circulació d’aquestes dades i pel qual es deroga la Directiva 95/46/CE. 2016, relatiu a la protecció de les persones físiques pel que fa al tractament de dades personals i a la lliure circulació d'aquestes dades i pel qual es deroga la Directiva 95/46/CE.</w:t>
      </w:r>
    </w:p>
    <w:p w:rsidR="005408C9" w:rsidRPr="00F61656" w:rsidRDefault="005408C9" w:rsidP="00EB2259">
      <w:pPr>
        <w:spacing w:after="0" w:line="240" w:lineRule="auto"/>
        <w:jc w:val="both"/>
        <w:rPr>
          <w:rFonts w:cs="Arial"/>
          <w:lang w:eastAsia="es-ES"/>
        </w:rPr>
      </w:pPr>
    </w:p>
    <w:p w:rsidR="005408C9" w:rsidRPr="00F61656" w:rsidRDefault="005408C9" w:rsidP="005408C9">
      <w:pPr>
        <w:spacing w:after="0" w:line="240" w:lineRule="auto"/>
        <w:ind w:left="426"/>
        <w:jc w:val="both"/>
        <w:rPr>
          <w:rFonts w:cs="Arial"/>
          <w:lang w:eastAsia="es-ES"/>
        </w:rPr>
      </w:pPr>
      <w:r w:rsidRPr="00F61656">
        <w:rPr>
          <w:rFonts w:cs="Arial"/>
          <w:lang w:eastAsia="es-ES"/>
        </w:rPr>
        <w:t xml:space="preserve">La documentació i la informació que es desprengui o a la qual es tingui accés amb ocasió de l’execució de les prestacions objecte d’aquest contracte i que  correspon a l’Administració contractant responsable del fitxer de dades personals, té caràcter confidencial i no podrà ésser objecte de reproducció total o parcial per cap mitjà o suport.  Per tant, no se’n podrà fer ni tractament ni edició informàtica, ni transmissió a tercers fora de l’estricte àmbit de l’execució directa del contracte. </w:t>
      </w:r>
    </w:p>
    <w:p w:rsidR="005408C9" w:rsidRPr="00F61656" w:rsidRDefault="005408C9" w:rsidP="005408C9">
      <w:pPr>
        <w:spacing w:after="0" w:line="240" w:lineRule="auto"/>
        <w:jc w:val="both"/>
        <w:rPr>
          <w:rFonts w:cs="Arial"/>
          <w:lang w:eastAsia="es-ES"/>
        </w:rPr>
      </w:pPr>
    </w:p>
    <w:p w:rsidR="005408C9" w:rsidRPr="00EB2259" w:rsidRDefault="005408C9" w:rsidP="00052C1F">
      <w:pPr>
        <w:pStyle w:val="Pargrafdellista"/>
        <w:numPr>
          <w:ilvl w:val="0"/>
          <w:numId w:val="23"/>
        </w:numPr>
        <w:ind w:left="360"/>
        <w:jc w:val="both"/>
        <w:rPr>
          <w:rFonts w:ascii="Arial" w:hAnsi="Arial" w:cs="Arial"/>
          <w:sz w:val="22"/>
          <w:szCs w:val="22"/>
        </w:rPr>
      </w:pPr>
      <w:r w:rsidRPr="00EB2259">
        <w:rPr>
          <w:rFonts w:ascii="Arial" w:hAnsi="Arial" w:cs="Arial"/>
          <w:sz w:val="22"/>
          <w:szCs w:val="22"/>
        </w:rPr>
        <w:t>L’adjudicatari es compromet a facilitar la informació que sigui necessària per donar compliment a les obligacions establertes per la Llei del Parlament de Catalunya 19/2014, de 29 de desembre, de la transparència, accés a la informació i bon govern. Així mateix, d’acord amb l’esmentada Llei, els licitadors i els contractistes han de seguir els principis ètics i regles de conducta que s’indiquen a continuació:</w:t>
      </w:r>
    </w:p>
    <w:p w:rsidR="005408C9" w:rsidRPr="00DA0EF3" w:rsidRDefault="005408C9" w:rsidP="00EB2259">
      <w:pPr>
        <w:spacing w:after="0" w:line="240" w:lineRule="auto"/>
        <w:jc w:val="both"/>
        <w:rPr>
          <w:rFonts w:cs="Arial"/>
          <w:lang w:eastAsia="es-ES"/>
        </w:rPr>
      </w:pPr>
    </w:p>
    <w:p w:rsidR="005408C9" w:rsidRPr="00DA0EF3" w:rsidRDefault="005408C9" w:rsidP="005408C9">
      <w:pPr>
        <w:pStyle w:val="Pargrafdellista"/>
        <w:numPr>
          <w:ilvl w:val="0"/>
          <w:numId w:val="20"/>
        </w:numPr>
        <w:ind w:left="786" w:hanging="426"/>
        <w:jc w:val="both"/>
        <w:rPr>
          <w:rFonts w:ascii="Arial" w:hAnsi="Arial" w:cs="Arial"/>
          <w:sz w:val="22"/>
          <w:szCs w:val="22"/>
          <w:lang w:eastAsia="ca-ES"/>
        </w:rPr>
      </w:pPr>
      <w:r w:rsidRPr="00DA0EF3">
        <w:rPr>
          <w:rFonts w:ascii="Arial" w:hAnsi="Arial" w:cs="Arial"/>
          <w:sz w:val="22"/>
          <w:szCs w:val="22"/>
        </w:rPr>
        <w:t>Han d’adoptar una conducta èticament exemplar, abstenir-se de realitzar, fomentar, proposar o promoure qualsevol mena de pràctica corrupta i posar en coneixement dels òrgans competents qualsevol manifestació d’aquestes pràctiques que, al seu parer, sigui present o pugui afectar el procediment o la relació contractual. Particularment s’abstindran de realitzar qualsevol acció que pugui vulnerar els principis d’igualtat</w:t>
      </w:r>
      <w:r w:rsidRPr="00DA0EF3">
        <w:rPr>
          <w:rFonts w:ascii="Arial" w:hAnsi="Arial" w:cs="Arial"/>
          <w:sz w:val="22"/>
          <w:szCs w:val="22"/>
          <w:lang w:eastAsia="ca-ES"/>
        </w:rPr>
        <w:t xml:space="preserve"> d’oportunitats i de lliure concurrència.</w:t>
      </w:r>
    </w:p>
    <w:p w:rsidR="005408C9" w:rsidRPr="00B34FB1" w:rsidRDefault="005408C9" w:rsidP="005408C9">
      <w:pPr>
        <w:spacing w:after="0" w:line="240" w:lineRule="auto"/>
        <w:ind w:left="720" w:hanging="360"/>
        <w:jc w:val="both"/>
        <w:rPr>
          <w:rFonts w:cs="Arial"/>
        </w:rPr>
      </w:pPr>
    </w:p>
    <w:p w:rsidR="005408C9" w:rsidRPr="00082F11" w:rsidRDefault="005408C9" w:rsidP="005408C9">
      <w:pPr>
        <w:pStyle w:val="Pargrafdellista"/>
        <w:numPr>
          <w:ilvl w:val="0"/>
          <w:numId w:val="20"/>
        </w:numPr>
        <w:jc w:val="both"/>
        <w:rPr>
          <w:rFonts w:ascii="Arial" w:hAnsi="Arial" w:cs="Arial"/>
          <w:sz w:val="22"/>
          <w:szCs w:val="22"/>
          <w:lang w:eastAsia="ca-ES"/>
        </w:rPr>
      </w:pPr>
      <w:r w:rsidRPr="00082F11">
        <w:rPr>
          <w:rFonts w:ascii="Arial" w:hAnsi="Arial" w:cs="Arial"/>
          <w:sz w:val="22"/>
          <w:szCs w:val="22"/>
          <w:lang w:eastAsia="ca-ES"/>
        </w:rPr>
        <w:t>Amb caràcter general, els licitadors i contractistes, en l’exercici de la seva activitat, assumeixen les obligacions següents:</w:t>
      </w:r>
    </w:p>
    <w:p w:rsidR="005408C9" w:rsidRPr="00031FAC" w:rsidRDefault="005408C9" w:rsidP="005408C9">
      <w:pPr>
        <w:pStyle w:val="Pargrafdellista"/>
        <w:ind w:hanging="360"/>
        <w:rPr>
          <w:rFonts w:ascii="Arial" w:hAnsi="Arial" w:cs="Arial"/>
          <w:sz w:val="22"/>
          <w:szCs w:val="22"/>
          <w:lang w:eastAsia="ca-ES"/>
        </w:rPr>
      </w:pPr>
    </w:p>
    <w:p w:rsidR="005408C9" w:rsidRPr="00031FAC" w:rsidRDefault="005408C9" w:rsidP="005408C9">
      <w:pPr>
        <w:pStyle w:val="Pargrafdellista"/>
        <w:numPr>
          <w:ilvl w:val="0"/>
          <w:numId w:val="10"/>
        </w:numPr>
        <w:ind w:left="720" w:firstLine="66"/>
        <w:jc w:val="both"/>
        <w:rPr>
          <w:rFonts w:ascii="Arial" w:hAnsi="Arial" w:cs="Arial"/>
          <w:sz w:val="22"/>
          <w:szCs w:val="22"/>
        </w:rPr>
      </w:pPr>
      <w:r w:rsidRPr="00031FAC">
        <w:rPr>
          <w:rFonts w:ascii="Arial" w:hAnsi="Arial" w:cs="Arial"/>
          <w:sz w:val="22"/>
          <w:szCs w:val="22"/>
        </w:rPr>
        <w:t>Observar els principis, les normes i els cànons ètics propis de les activitats, els oficis i/o les professions corresponents a les prestacions objecte dels contractes.</w:t>
      </w:r>
    </w:p>
    <w:p w:rsidR="005408C9" w:rsidRPr="00031FAC" w:rsidRDefault="005408C9" w:rsidP="005408C9">
      <w:pPr>
        <w:pStyle w:val="Pargrafdellista"/>
        <w:numPr>
          <w:ilvl w:val="0"/>
          <w:numId w:val="10"/>
        </w:numPr>
        <w:ind w:left="720" w:firstLine="66"/>
        <w:jc w:val="both"/>
        <w:rPr>
          <w:rFonts w:ascii="Arial" w:hAnsi="Arial" w:cs="Arial"/>
          <w:sz w:val="22"/>
          <w:szCs w:val="22"/>
        </w:rPr>
      </w:pPr>
      <w:r w:rsidRPr="00031FAC">
        <w:rPr>
          <w:rFonts w:ascii="Arial" w:hAnsi="Arial" w:cs="Arial"/>
          <w:sz w:val="22"/>
          <w:szCs w:val="22"/>
          <w:lang w:eastAsia="ca-ES"/>
        </w:rPr>
        <w:t>No realitzar accions que posin en risc l’interès públic en l’àmbit del contracte o de les prestacions a realitzar.</w:t>
      </w:r>
    </w:p>
    <w:p w:rsidR="005408C9" w:rsidRPr="00031FAC" w:rsidRDefault="005408C9" w:rsidP="005408C9">
      <w:pPr>
        <w:pStyle w:val="Pargrafdellista"/>
        <w:numPr>
          <w:ilvl w:val="0"/>
          <w:numId w:val="10"/>
        </w:numPr>
        <w:ind w:left="720" w:firstLine="66"/>
        <w:jc w:val="both"/>
        <w:rPr>
          <w:rFonts w:ascii="Arial" w:hAnsi="Arial" w:cs="Arial"/>
          <w:sz w:val="22"/>
          <w:szCs w:val="22"/>
        </w:rPr>
      </w:pPr>
      <w:r w:rsidRPr="00031FAC">
        <w:rPr>
          <w:rFonts w:ascii="Arial" w:hAnsi="Arial" w:cs="Arial"/>
          <w:sz w:val="22"/>
          <w:szCs w:val="22"/>
          <w:lang w:eastAsia="ca-ES"/>
        </w:rPr>
        <w:t>Denunciar les situacions irregulars que es puguin presentar en els processos de contractació pública o durant l’execució dels contractes.</w:t>
      </w:r>
    </w:p>
    <w:p w:rsidR="005408C9" w:rsidRPr="00031FAC" w:rsidRDefault="005408C9" w:rsidP="005408C9">
      <w:pPr>
        <w:spacing w:after="0" w:line="240" w:lineRule="auto"/>
        <w:ind w:left="1080"/>
        <w:jc w:val="both"/>
        <w:rPr>
          <w:rFonts w:cs="Arial"/>
        </w:rPr>
      </w:pPr>
    </w:p>
    <w:p w:rsidR="005408C9" w:rsidRPr="00031FAC" w:rsidRDefault="005408C9" w:rsidP="005408C9">
      <w:pPr>
        <w:numPr>
          <w:ilvl w:val="0"/>
          <w:numId w:val="20"/>
        </w:numPr>
        <w:spacing w:after="0" w:line="240" w:lineRule="auto"/>
        <w:jc w:val="both"/>
        <w:rPr>
          <w:rFonts w:cs="Arial"/>
        </w:rPr>
      </w:pPr>
      <w:r w:rsidRPr="00031FAC">
        <w:rPr>
          <w:rFonts w:cs="Arial"/>
        </w:rPr>
        <w:t>En particular els licitadors i els contractistes assumeixen les obligacions següents:</w:t>
      </w:r>
    </w:p>
    <w:p w:rsidR="005408C9" w:rsidRPr="00031FAC" w:rsidRDefault="005408C9" w:rsidP="005408C9">
      <w:pPr>
        <w:spacing w:after="0" w:line="240" w:lineRule="auto"/>
        <w:ind w:left="720"/>
        <w:jc w:val="both"/>
        <w:rPr>
          <w:rFonts w:cs="Arial"/>
        </w:rPr>
      </w:pP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rPr>
        <w:t>Comunicar immediatament a l’òrgan de contractació les possibles situacions de conflicte d’interessos. Constitueixen en tot cas situacions de conflicte d’interessos les contingudes a l’article 24 de la Directiva 2014/24/UE.</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No sol·licitar, directament o indirectament, que un càrrec o empleat públic influeixi en l’adjudicació del contracte.</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No oferir ni facilitar a càrrecs o empleats públics avantatges per a ells mateixos o per a terceres persones amb la voluntat d’incidir en un procediment contractual.</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Respectar els principis de lliure mercat i de concurrència competitiva i abstenir-se de realitzar conductes que tinguin per objecte o puguin produir l’efecte d’impedir, restringir o falsejar la competència, com per exemple els comportaments col·lusoris o de competència fraudulenta (ofertes de resguard, eliminació d’ofertes, assignació de mercats, rotació d’ofertes, etc.).</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No utilitzar informació confidencial, coneguda mitjançant el contracte i/o durant la licitació, per obtenir, directament o indirectament, un avantatge o benefici.</w:t>
      </w:r>
    </w:p>
    <w:p w:rsidR="005408C9" w:rsidRPr="00031FAC" w:rsidRDefault="005408C9" w:rsidP="005408C9">
      <w:pPr>
        <w:pStyle w:val="Pargrafdellista"/>
        <w:numPr>
          <w:ilvl w:val="0"/>
          <w:numId w:val="18"/>
        </w:numPr>
        <w:ind w:left="1080"/>
        <w:jc w:val="both"/>
        <w:rPr>
          <w:rFonts w:ascii="Arial" w:hAnsi="Arial" w:cs="Arial"/>
          <w:sz w:val="22"/>
          <w:szCs w:val="22"/>
        </w:rPr>
      </w:pPr>
      <w:r w:rsidRPr="00031FAC">
        <w:rPr>
          <w:rFonts w:ascii="Arial" w:hAnsi="Arial" w:cs="Arial"/>
          <w:sz w:val="22"/>
          <w:szCs w:val="22"/>
          <w:lang w:eastAsia="ca-ES"/>
        </w:rPr>
        <w:t>Col·laborar amb l’òrgan de contractació en les actuacions que aquest realitzi per al seguiment i/o l’avaluació del compliment del contracte, particularment facilitant la informació que li sigui sol·licitada per a aquestes finalitats.</w:t>
      </w:r>
    </w:p>
    <w:p w:rsidR="005408C9" w:rsidRPr="00031FAC" w:rsidRDefault="005408C9" w:rsidP="005408C9">
      <w:pPr>
        <w:pStyle w:val="Pargrafdellista"/>
        <w:numPr>
          <w:ilvl w:val="0"/>
          <w:numId w:val="18"/>
        </w:numPr>
        <w:ind w:left="1080"/>
        <w:jc w:val="both"/>
        <w:rPr>
          <w:rFonts w:ascii="Arial" w:hAnsi="Arial" w:cs="Arial"/>
          <w:sz w:val="22"/>
          <w:szCs w:val="22"/>
          <w:lang w:eastAsia="ca-ES"/>
        </w:rPr>
      </w:pPr>
      <w:r w:rsidRPr="00031FAC">
        <w:rPr>
          <w:rFonts w:ascii="Arial" w:hAnsi="Arial" w:cs="Arial"/>
          <w:sz w:val="22"/>
          <w:szCs w:val="22"/>
          <w:lang w:eastAsia="ca-ES"/>
        </w:rPr>
        <w:t>Complir les obligacions de facilitar la informació que la legislació de transparència i els contractes del sector públic imposen als adjudicataris en relació amb l’Administració o administracions de referència, sens perjudici del compliment de les obligacions de transparència que els pertoquin de forma directa per previsió legal.</w:t>
      </w:r>
    </w:p>
    <w:p w:rsidR="005408C9" w:rsidRPr="007F7D8D" w:rsidRDefault="005408C9" w:rsidP="005408C9">
      <w:pPr>
        <w:pStyle w:val="Pargrafdellista"/>
        <w:numPr>
          <w:ilvl w:val="0"/>
          <w:numId w:val="18"/>
        </w:numPr>
        <w:ind w:left="1080"/>
        <w:jc w:val="both"/>
        <w:rPr>
          <w:rFonts w:ascii="Arial" w:hAnsi="Arial" w:cs="Arial"/>
          <w:sz w:val="22"/>
          <w:szCs w:val="22"/>
          <w:lang w:eastAsia="ca-ES"/>
        </w:rPr>
      </w:pPr>
      <w:r w:rsidRPr="00031FAC">
        <w:rPr>
          <w:rFonts w:ascii="Arial" w:hAnsi="Arial" w:cs="Arial"/>
          <w:sz w:val="22"/>
          <w:szCs w:val="22"/>
          <w:lang w:eastAsia="ca-ES"/>
        </w:rPr>
        <w:t xml:space="preserve">Denunciar els actes dels quals tingui coneixement i que puguin comportar </w:t>
      </w:r>
      <w:r w:rsidRPr="007F7D8D">
        <w:rPr>
          <w:rFonts w:ascii="Arial" w:hAnsi="Arial" w:cs="Arial"/>
          <w:sz w:val="22"/>
          <w:szCs w:val="22"/>
          <w:lang w:eastAsia="ca-ES"/>
        </w:rPr>
        <w:t>una infracció de les obligacions contingudes en aquesta clàusula.</w:t>
      </w:r>
    </w:p>
    <w:p w:rsidR="005408C9" w:rsidRPr="007F7D8D" w:rsidRDefault="005408C9" w:rsidP="005408C9">
      <w:pPr>
        <w:tabs>
          <w:tab w:val="left" w:pos="0"/>
          <w:tab w:val="left" w:pos="680"/>
          <w:tab w:val="left" w:pos="1473"/>
          <w:tab w:val="left" w:pos="4320"/>
        </w:tabs>
        <w:spacing w:after="0" w:line="240" w:lineRule="auto"/>
        <w:ind w:left="360"/>
        <w:jc w:val="both"/>
        <w:rPr>
          <w:rFonts w:cs="Arial"/>
        </w:rPr>
      </w:pPr>
    </w:p>
    <w:p w:rsidR="00D61667" w:rsidRPr="007F7D8D" w:rsidRDefault="005408C9" w:rsidP="00052C1F">
      <w:pPr>
        <w:pStyle w:val="Pargrafdellista"/>
        <w:numPr>
          <w:ilvl w:val="0"/>
          <w:numId w:val="23"/>
        </w:numPr>
        <w:ind w:left="426" w:hanging="426"/>
        <w:jc w:val="both"/>
        <w:rPr>
          <w:rFonts w:ascii="Arial" w:hAnsi="Arial" w:cs="Arial"/>
          <w:sz w:val="22"/>
          <w:szCs w:val="22"/>
        </w:rPr>
      </w:pPr>
      <w:r w:rsidRPr="007F7D8D">
        <w:rPr>
          <w:rFonts w:ascii="Arial" w:hAnsi="Arial" w:cs="Arial"/>
          <w:sz w:val="22"/>
          <w:szCs w:val="22"/>
        </w:rPr>
        <w:t>Si s’escau l’empresa o les empreses contractistes han de complir  les obligacions recollides en</w:t>
      </w:r>
      <w:r w:rsidRPr="007F7D8D">
        <w:rPr>
          <w:rFonts w:ascii="Arial" w:hAnsi="Arial" w:cs="Arial"/>
          <w:b/>
          <w:sz w:val="22"/>
          <w:szCs w:val="22"/>
        </w:rPr>
        <w:t xml:space="preserve"> l’annex 3</w:t>
      </w:r>
      <w:r w:rsidRPr="007F7D8D">
        <w:rPr>
          <w:rFonts w:ascii="Arial" w:hAnsi="Arial" w:cs="Arial"/>
          <w:sz w:val="22"/>
          <w:szCs w:val="22"/>
        </w:rPr>
        <w:t xml:space="preserve"> d’aquest plec, relatiu a regles especials respecte del personal de l’empresa contractista que adscriurà a l’execució del contracte.</w:t>
      </w:r>
    </w:p>
    <w:p w:rsidR="00D61667" w:rsidRPr="007F7D8D" w:rsidRDefault="00D61667" w:rsidP="00D61667">
      <w:pPr>
        <w:pStyle w:val="Pargrafdellista"/>
        <w:ind w:left="426"/>
        <w:jc w:val="both"/>
        <w:rPr>
          <w:rFonts w:ascii="Arial" w:hAnsi="Arial" w:cs="Arial"/>
          <w:sz w:val="22"/>
          <w:szCs w:val="22"/>
        </w:rPr>
      </w:pPr>
    </w:p>
    <w:p w:rsidR="00D338E8" w:rsidRPr="007F7D8D" w:rsidRDefault="005408C9" w:rsidP="00052C1F">
      <w:pPr>
        <w:pStyle w:val="Pargrafdellista"/>
        <w:numPr>
          <w:ilvl w:val="0"/>
          <w:numId w:val="23"/>
        </w:numPr>
        <w:ind w:left="426" w:hanging="426"/>
        <w:jc w:val="both"/>
        <w:rPr>
          <w:rFonts w:ascii="Arial" w:hAnsi="Arial" w:cs="Arial"/>
          <w:sz w:val="22"/>
          <w:szCs w:val="22"/>
        </w:rPr>
      </w:pPr>
      <w:r w:rsidRPr="007F7D8D">
        <w:rPr>
          <w:rFonts w:ascii="Arial" w:hAnsi="Arial" w:cs="Arial"/>
          <w:sz w:val="22"/>
          <w:szCs w:val="22"/>
        </w:rPr>
        <w:t>Quan així es determini a la normativa laboral l’empresa contractista s’obliga a subrogar-se com a ocupadora en les relacions laborals de les persones treballadores adscrites a l’execució d’aquest contracte, d’acord amb la informació sobre les condicions dels contractes respectius que es facilita en l’</w:t>
      </w:r>
      <w:r w:rsidRPr="007F7D8D">
        <w:rPr>
          <w:rFonts w:ascii="Arial" w:hAnsi="Arial" w:cs="Arial"/>
          <w:b/>
          <w:sz w:val="22"/>
          <w:szCs w:val="22"/>
        </w:rPr>
        <w:t xml:space="preserve">annex 2 </w:t>
      </w:r>
      <w:r w:rsidRPr="007F7D8D">
        <w:rPr>
          <w:rFonts w:ascii="Arial" w:hAnsi="Arial" w:cs="Arial"/>
          <w:sz w:val="22"/>
          <w:szCs w:val="22"/>
        </w:rPr>
        <w:t xml:space="preserve">d’aquest plec. </w:t>
      </w:r>
    </w:p>
    <w:p w:rsidR="00D338E8" w:rsidRPr="007F7D8D" w:rsidRDefault="00D338E8" w:rsidP="00D338E8">
      <w:pPr>
        <w:pStyle w:val="Pargrafdellista"/>
        <w:rPr>
          <w:rFonts w:ascii="Arial" w:hAnsi="Arial" w:cs="Arial"/>
          <w:sz w:val="22"/>
          <w:szCs w:val="22"/>
        </w:rPr>
      </w:pPr>
    </w:p>
    <w:p w:rsidR="005408C9" w:rsidRPr="007F7D8D" w:rsidRDefault="005408C9" w:rsidP="00D338E8">
      <w:pPr>
        <w:pStyle w:val="Pargrafdellista"/>
        <w:ind w:left="426"/>
        <w:jc w:val="both"/>
        <w:rPr>
          <w:rFonts w:ascii="Arial" w:hAnsi="Arial" w:cs="Arial"/>
          <w:sz w:val="22"/>
          <w:szCs w:val="22"/>
        </w:rPr>
      </w:pPr>
      <w:r w:rsidRPr="007F7D8D">
        <w:rPr>
          <w:rFonts w:ascii="Arial" w:hAnsi="Arial" w:cs="Arial"/>
          <w:sz w:val="22"/>
          <w:szCs w:val="22"/>
        </w:rPr>
        <w:t>Així mateix, l’empresa contractista està obligada a proporcionar a l’òrgan de contractació la informació relativa a les condicions dels contractes de les persones treballadores que hagin de ser objecte de subrogació. En concret, com a part d’aquesta informació, s’obliga a aportar les llistes del personal objecte de subrogació indicant el conveni col·lectiu aplicable i els detalls de categoria, tipus de contracte, jornada, data d’antiguitat, venciment del contracte, salari brut anual de cada treballador, així com tots els pactes en vigor aplicables als treballadors als quals afecti la subrogació. L’incompliment d’aquesta obligació donarà lloc a la imposició de les penalitats establertes en la clàusula vint-i-tresena d’aquest plec.</w:t>
      </w:r>
    </w:p>
    <w:p w:rsidR="005408C9" w:rsidRPr="007F7D8D" w:rsidRDefault="005408C9" w:rsidP="005408C9">
      <w:pPr>
        <w:spacing w:after="0" w:line="240" w:lineRule="auto"/>
        <w:ind w:left="426"/>
        <w:jc w:val="both"/>
        <w:rPr>
          <w:rFonts w:cs="Arial"/>
          <w:lang w:eastAsia="es-ES"/>
        </w:rPr>
      </w:pPr>
    </w:p>
    <w:p w:rsidR="005408C9" w:rsidRPr="007F7D8D" w:rsidRDefault="005408C9" w:rsidP="005408C9">
      <w:pPr>
        <w:spacing w:after="0" w:line="240" w:lineRule="auto"/>
        <w:ind w:left="426"/>
        <w:jc w:val="both"/>
        <w:rPr>
          <w:rFonts w:cs="Arial"/>
          <w:lang w:eastAsia="es-ES"/>
        </w:rPr>
      </w:pPr>
      <w:r w:rsidRPr="007F7D8D">
        <w:rPr>
          <w:rFonts w:cs="Arial"/>
          <w:lang w:eastAsia="es-ES"/>
        </w:rPr>
        <w:t xml:space="preserve">L’empresa contractista assumeix l’obligació de respondre dels salaris impagats als seus treballadors que hagin de ser objecte de subrogació i de les cotitzacions a la Seguretat Social meritades, fins i tot en el supòsit que aquest contracte es resolgui i els treballadors siguin subrogats per una nova empresa contractista.  </w:t>
      </w:r>
    </w:p>
    <w:p w:rsidR="005408C9" w:rsidRPr="007F7D8D" w:rsidRDefault="005408C9" w:rsidP="00D338E8">
      <w:pPr>
        <w:spacing w:after="0" w:line="240" w:lineRule="auto"/>
        <w:jc w:val="both"/>
        <w:rPr>
          <w:rFonts w:cs="Arial"/>
          <w:lang w:eastAsia="es-ES"/>
        </w:rPr>
      </w:pPr>
    </w:p>
    <w:p w:rsidR="00D338E8" w:rsidRPr="007F7D8D" w:rsidRDefault="005408C9" w:rsidP="00052C1F">
      <w:pPr>
        <w:pStyle w:val="Pargrafdellista"/>
        <w:numPr>
          <w:ilvl w:val="0"/>
          <w:numId w:val="23"/>
        </w:numPr>
        <w:ind w:left="426" w:hanging="426"/>
        <w:jc w:val="both"/>
        <w:rPr>
          <w:rFonts w:ascii="Arial" w:hAnsi="Arial" w:cs="Arial"/>
          <w:sz w:val="22"/>
          <w:szCs w:val="22"/>
          <w:lang w:eastAsia="ca-ES"/>
        </w:rPr>
      </w:pPr>
      <w:r w:rsidRPr="007F7D8D">
        <w:rPr>
          <w:rFonts w:ascii="Arial" w:hAnsi="Arial" w:cs="Arial"/>
          <w:sz w:val="22"/>
          <w:szCs w:val="22"/>
        </w:rPr>
        <w:t>L’empresa contractista s’obliga a prestar el servei amb la continuïtat convinguda i garantir als particulars el dret a utilitzar-lo en les condicions que s’hagin establert i mitjançant l’abonament, si s’escau, de la contraprestació econòmica fixada; de cuidar del bon ordre del servei; d’indemnitzar els danys que es causin a tercers com a conseqüència de les operacions requerides per portar a terme el servei, amb l’excepció dels que es produeixin per causes imputables a l’Administració; i de lliurar, si s’escau, les obres i instal·lacions a què estigui obligat en l’estat de conservació i funcionament adequats.</w:t>
      </w:r>
      <w:bookmarkStart w:id="70" w:name="_Toc512237541"/>
    </w:p>
    <w:p w:rsidR="00D338E8" w:rsidRPr="007F7D8D" w:rsidRDefault="00D338E8" w:rsidP="00D338E8">
      <w:pPr>
        <w:pStyle w:val="Pargrafdellista"/>
        <w:ind w:left="426"/>
        <w:jc w:val="both"/>
        <w:rPr>
          <w:rFonts w:ascii="Arial" w:hAnsi="Arial" w:cs="Arial"/>
          <w:sz w:val="22"/>
          <w:szCs w:val="22"/>
          <w:lang w:eastAsia="ca-ES"/>
        </w:rPr>
      </w:pPr>
    </w:p>
    <w:p w:rsidR="005408C9" w:rsidRPr="007F7D8D" w:rsidRDefault="005408C9" w:rsidP="00052C1F">
      <w:pPr>
        <w:pStyle w:val="Pargrafdellista"/>
        <w:numPr>
          <w:ilvl w:val="0"/>
          <w:numId w:val="23"/>
        </w:numPr>
        <w:ind w:left="426" w:hanging="426"/>
        <w:jc w:val="both"/>
        <w:rPr>
          <w:rFonts w:ascii="Arial" w:hAnsi="Arial" w:cs="Arial"/>
          <w:sz w:val="22"/>
          <w:szCs w:val="22"/>
          <w:lang w:eastAsia="ca-ES"/>
        </w:rPr>
      </w:pPr>
      <w:r w:rsidRPr="007F7D8D">
        <w:rPr>
          <w:rFonts w:ascii="Arial" w:hAnsi="Arial" w:cs="Arial"/>
          <w:sz w:val="22"/>
          <w:szCs w:val="22"/>
        </w:rPr>
        <w:t xml:space="preserve">En aquells contractes en els quals les empreses tinguin treballadors prestant servei en els centres de treball del Departament, d’acord amb el procediment de </w:t>
      </w:r>
      <w:r w:rsidRPr="007F7D8D">
        <w:rPr>
          <w:rFonts w:ascii="Arial" w:hAnsi="Arial" w:cs="Arial"/>
          <w:sz w:val="22"/>
          <w:szCs w:val="22"/>
          <w:u w:val="single"/>
        </w:rPr>
        <w:t>Coordinació d’Activitats Empresarials</w:t>
      </w:r>
      <w:r w:rsidRPr="007F7D8D">
        <w:rPr>
          <w:rFonts w:ascii="Arial" w:hAnsi="Arial" w:cs="Arial"/>
          <w:sz w:val="22"/>
          <w:szCs w:val="22"/>
        </w:rPr>
        <w:t xml:space="preserve"> del Departament de la Vicepresidència i d’Economia i Hisenda</w:t>
      </w:r>
      <w:r w:rsidR="00B96A39">
        <w:rPr>
          <w:rFonts w:ascii="Arial" w:hAnsi="Arial" w:cs="Arial"/>
          <w:sz w:val="22"/>
          <w:szCs w:val="22"/>
        </w:rPr>
        <w:t xml:space="preserve"> (actualment Departament d’Economia i Hisenda)</w:t>
      </w:r>
      <w:r w:rsidRPr="007F7D8D">
        <w:rPr>
          <w:rFonts w:ascii="Arial" w:hAnsi="Arial" w:cs="Arial"/>
          <w:sz w:val="22"/>
          <w:szCs w:val="22"/>
        </w:rPr>
        <w:t xml:space="preserve"> aprovat el 8 de febrer de 2013, l’entitat/persona física o jurídica proposada com a adjudicatària haurà d’aportar en el moment d’inici de l’execució del contracte la documentació següent:</w:t>
      </w:r>
      <w:bookmarkEnd w:id="70"/>
    </w:p>
    <w:p w:rsidR="005408C9" w:rsidRPr="007F7D8D" w:rsidRDefault="005408C9" w:rsidP="005408C9">
      <w:pPr>
        <w:pStyle w:val="Default"/>
        <w:tabs>
          <w:tab w:val="left" w:pos="426"/>
        </w:tabs>
        <w:jc w:val="both"/>
        <w:rPr>
          <w:color w:val="auto"/>
          <w:sz w:val="22"/>
          <w:szCs w:val="22"/>
        </w:rPr>
      </w:pPr>
    </w:p>
    <w:p w:rsidR="005408C9" w:rsidRPr="007F7D8D" w:rsidRDefault="005408C9" w:rsidP="005408C9">
      <w:pPr>
        <w:pStyle w:val="Capalera"/>
        <w:numPr>
          <w:ilvl w:val="0"/>
          <w:numId w:val="12"/>
        </w:numPr>
        <w:tabs>
          <w:tab w:val="clear" w:pos="1428"/>
          <w:tab w:val="clear" w:pos="4252"/>
          <w:tab w:val="clear" w:pos="8504"/>
          <w:tab w:val="left" w:pos="426"/>
          <w:tab w:val="num" w:pos="568"/>
          <w:tab w:val="left" w:pos="1134"/>
        </w:tabs>
        <w:ind w:left="785"/>
        <w:jc w:val="both"/>
        <w:rPr>
          <w:rFonts w:cs="Arial"/>
          <w:bCs/>
        </w:rPr>
      </w:pPr>
      <w:r w:rsidRPr="007F7D8D">
        <w:rPr>
          <w:rFonts w:cs="Arial"/>
          <w:bCs/>
        </w:rPr>
        <w:t>Avaluació dels riscos de l’activitat a desenvolupar als centres de treball del Departament i les mesures preventives generals i específiques associades, amb especial incidència en els riscos que puguin afectar als treballadors del Departament o d’altres entitats/persones físiques o jurídiques concurrents.</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1428"/>
          <w:tab w:val="clear" w:pos="4252"/>
          <w:tab w:val="clear" w:pos="8504"/>
          <w:tab w:val="left" w:pos="426"/>
          <w:tab w:val="left" w:pos="851"/>
          <w:tab w:val="left" w:pos="1134"/>
          <w:tab w:val="num" w:pos="1211"/>
          <w:tab w:val="num" w:pos="4500"/>
        </w:tabs>
        <w:ind w:left="850" w:hanging="425"/>
        <w:jc w:val="both"/>
        <w:rPr>
          <w:rFonts w:cs="Arial"/>
          <w:bCs/>
        </w:rPr>
      </w:pPr>
      <w:r w:rsidRPr="007F7D8D">
        <w:rPr>
          <w:rFonts w:cs="Arial"/>
          <w:bCs/>
        </w:rPr>
        <w:t>Relació del personal que prestarà serveis als centres de treball del Departament i compromís d’actualització d’aquesta relació en cas de canvi.</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3870"/>
        </w:tabs>
        <w:ind w:left="850" w:hanging="425"/>
        <w:jc w:val="both"/>
        <w:rPr>
          <w:rFonts w:cs="Arial"/>
          <w:bCs/>
        </w:rPr>
      </w:pPr>
      <w:r w:rsidRPr="007F7D8D">
        <w:rPr>
          <w:rFonts w:cs="Arial"/>
          <w:bCs/>
        </w:rPr>
        <w:t>Acreditació de la informació i formació en prevenció de riscos específica de l’activitat del personal que prestarà serveis al Departament</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3240"/>
        </w:tabs>
        <w:ind w:left="850" w:hanging="425"/>
        <w:jc w:val="both"/>
        <w:rPr>
          <w:rFonts w:cs="Arial"/>
          <w:bCs/>
        </w:rPr>
      </w:pPr>
      <w:r w:rsidRPr="007F7D8D">
        <w:rPr>
          <w:rFonts w:cs="Arial"/>
          <w:bCs/>
        </w:rPr>
        <w:t>Compromís de comunicació dels incidents, accidents laborals i malalties professionals derivats de les activitats a realitzar als centres de treball del Departament i de participació en la investigació quan escaigui.</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2610"/>
        </w:tabs>
        <w:ind w:left="850" w:hanging="425"/>
        <w:jc w:val="both"/>
        <w:rPr>
          <w:rFonts w:cs="Arial"/>
          <w:bCs/>
        </w:rPr>
      </w:pPr>
      <w:r w:rsidRPr="007F7D8D">
        <w:rPr>
          <w:rFonts w:cs="Arial"/>
          <w:bCs/>
        </w:rPr>
        <w:t>Compromís de comunicació al Departament de riscos nous o no identificats.</w:t>
      </w:r>
    </w:p>
    <w:p w:rsidR="005408C9" w:rsidRPr="007F7D8D" w:rsidRDefault="005408C9" w:rsidP="005408C9">
      <w:pPr>
        <w:pStyle w:val="Capalera"/>
        <w:tabs>
          <w:tab w:val="clear" w:pos="4252"/>
          <w:tab w:val="clear" w:pos="8504"/>
          <w:tab w:val="left" w:pos="426"/>
          <w:tab w:val="left" w:pos="851"/>
          <w:tab w:val="left" w:pos="1134"/>
        </w:tabs>
        <w:ind w:left="850" w:hanging="425"/>
        <w:jc w:val="both"/>
        <w:rPr>
          <w:rFonts w:cs="Arial"/>
          <w:bCs/>
        </w:rPr>
      </w:pPr>
    </w:p>
    <w:p w:rsidR="005408C9" w:rsidRPr="007F7D8D" w:rsidRDefault="005408C9" w:rsidP="005408C9">
      <w:pPr>
        <w:pStyle w:val="Capalera"/>
        <w:numPr>
          <w:ilvl w:val="0"/>
          <w:numId w:val="12"/>
        </w:numPr>
        <w:tabs>
          <w:tab w:val="clear" w:pos="4252"/>
          <w:tab w:val="clear" w:pos="8504"/>
          <w:tab w:val="left" w:pos="426"/>
          <w:tab w:val="left" w:pos="851"/>
          <w:tab w:val="left" w:pos="1134"/>
          <w:tab w:val="num" w:pos="1980"/>
        </w:tabs>
        <w:ind w:left="850" w:hanging="425"/>
        <w:jc w:val="both"/>
        <w:rPr>
          <w:rFonts w:cs="Arial"/>
          <w:bCs/>
        </w:rPr>
      </w:pPr>
      <w:r w:rsidRPr="007F7D8D">
        <w:rPr>
          <w:rFonts w:cs="Arial"/>
          <w:bCs/>
        </w:rPr>
        <w:t>Nom i cognoms de la persona interlocutora per a la realització de la coordinació empresarial en matèria de prevenció de riscos laborals.</w:t>
      </w:r>
    </w:p>
    <w:p w:rsidR="005408C9" w:rsidRPr="007F7D8D" w:rsidRDefault="005408C9" w:rsidP="00D338E8">
      <w:pPr>
        <w:spacing w:after="0" w:line="240" w:lineRule="auto"/>
        <w:jc w:val="both"/>
        <w:rPr>
          <w:rFonts w:cs="Arial"/>
          <w:bCs/>
        </w:rPr>
      </w:pPr>
    </w:p>
    <w:p w:rsidR="005408C9" w:rsidRPr="007F7D8D" w:rsidRDefault="005408C9" w:rsidP="00052C1F">
      <w:pPr>
        <w:pStyle w:val="Pargrafdellista"/>
        <w:numPr>
          <w:ilvl w:val="0"/>
          <w:numId w:val="23"/>
        </w:numPr>
        <w:ind w:left="426" w:hanging="426"/>
        <w:jc w:val="both"/>
        <w:rPr>
          <w:rFonts w:ascii="Arial" w:hAnsi="Arial" w:cs="Arial"/>
          <w:bCs/>
          <w:sz w:val="22"/>
          <w:szCs w:val="22"/>
          <w:lang w:eastAsia="ca-ES"/>
        </w:rPr>
      </w:pPr>
      <w:r w:rsidRPr="007F7D8D">
        <w:rPr>
          <w:rFonts w:ascii="Arial" w:hAnsi="Arial" w:cs="Arial"/>
          <w:bCs/>
          <w:sz w:val="22"/>
          <w:szCs w:val="22"/>
          <w:lang w:eastAsia="ca-ES"/>
        </w:rPr>
        <w:t>En cas de tractar-se de contractes de serveis que tinguin per objecte desenvolupar i posar a disposició productes protegits per un dret de propietat intel·lectual o industrial, cal tenir en compte que, d’acord amb l’article 308 de la LCSP, aquests porten aparellada la cessió dels drets esmentats a l’Administració contractant, llevat que es prevegi altrament en el plec. A més, aquest precepte també disposa que encara que el plec n’exclogui la cessió, l’òrgan de contractació pot sempre autoritzar l’ús del producte corresponent als ens, organismes i entitats pertanyents al sector públic</w:t>
      </w:r>
    </w:p>
    <w:p w:rsidR="00EB2259" w:rsidRPr="00EB2259" w:rsidRDefault="00EB2259" w:rsidP="00EB2259">
      <w:pPr>
        <w:pStyle w:val="Pargrafdellista"/>
        <w:ind w:left="426"/>
        <w:jc w:val="both"/>
        <w:rPr>
          <w:rFonts w:ascii="Arial" w:hAnsi="Arial" w:cs="Arial"/>
          <w:color w:val="000000"/>
          <w:sz w:val="22"/>
          <w:szCs w:val="22"/>
        </w:rPr>
      </w:pPr>
    </w:p>
    <w:p w:rsidR="005408C9" w:rsidRPr="00AE7325" w:rsidRDefault="005408C9" w:rsidP="005408C9">
      <w:pPr>
        <w:pStyle w:val="Ttol2"/>
        <w:spacing w:before="0" w:after="0"/>
        <w:jc w:val="both"/>
        <w:rPr>
          <w:rFonts w:ascii="Arial" w:hAnsi="Arial" w:cs="Arial"/>
          <w:i w:val="0"/>
          <w:sz w:val="22"/>
          <w:szCs w:val="22"/>
        </w:rPr>
      </w:pPr>
      <w:bookmarkStart w:id="71" w:name="_Toc21500352"/>
      <w:bookmarkStart w:id="72" w:name="_Toc34139691"/>
      <w:r w:rsidRPr="00AE7325">
        <w:rPr>
          <w:rFonts w:ascii="Arial" w:hAnsi="Arial" w:cs="Arial"/>
          <w:i w:val="0"/>
          <w:sz w:val="22"/>
          <w:szCs w:val="22"/>
        </w:rPr>
        <w:t>Trentena. Prerrogatives de l’Administració</w:t>
      </w:r>
      <w:bookmarkEnd w:id="71"/>
      <w:bookmarkEnd w:id="72"/>
      <w:r w:rsidRPr="00AE7325">
        <w:rPr>
          <w:rFonts w:ascii="Arial" w:hAnsi="Arial" w:cs="Arial"/>
          <w:i w:val="0"/>
          <w:sz w:val="22"/>
          <w:szCs w:val="22"/>
        </w:rPr>
        <w:t xml:space="preserve"> </w:t>
      </w:r>
    </w:p>
    <w:p w:rsidR="005408C9" w:rsidRPr="00AE7325" w:rsidRDefault="005408C9" w:rsidP="005408C9">
      <w:pPr>
        <w:spacing w:after="0" w:line="240" w:lineRule="auto"/>
        <w:jc w:val="both"/>
        <w:rPr>
          <w:rFonts w:cs="Arial"/>
          <w:u w:val="single"/>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 xml:space="preserve">Dins dels límits i amb subjecció als requisits i efectes assenyalats en la LCSP, l’òrgan de contractació ostenta les prerrogatives d’interpretar el contracte, resoldre els dubtes que ofereixi el seu compliment, modificar-lo per raons d’interès públic, declarar la responsabilitat imputable a l’empresa contractista arran de la seva execució, suspendre’n l’execució, acordar la seva resolució i determinar-ne els efectes. </w:t>
      </w:r>
    </w:p>
    <w:p w:rsidR="005408C9" w:rsidRPr="00AE7325" w:rsidRDefault="005408C9" w:rsidP="005408C9">
      <w:pPr>
        <w:spacing w:after="0" w:line="240" w:lineRule="auto"/>
        <w:jc w:val="both"/>
        <w:rPr>
          <w:rFonts w:cs="Arial"/>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Així mateix, l’òrgan de contractació té les facultats d’inspecció de les activitats desenvolupades per l’empresa contractista durant l’execució del contracte, en els termes i amb els límits que estableix la LCSP.</w:t>
      </w:r>
    </w:p>
    <w:p w:rsidR="005408C9" w:rsidRPr="00AE7325" w:rsidRDefault="005408C9" w:rsidP="005408C9">
      <w:pPr>
        <w:spacing w:after="0" w:line="240" w:lineRule="auto"/>
        <w:jc w:val="both"/>
        <w:rPr>
          <w:rFonts w:cs="Arial"/>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Els acords que adopti l’òrgan de contractació en l’exercici de les prerrogatives esmentades exhaureixen la via administrativa i són immediatament executius.</w:t>
      </w:r>
    </w:p>
    <w:p w:rsidR="005408C9" w:rsidRPr="00AE7325" w:rsidRDefault="005408C9" w:rsidP="005408C9">
      <w:pPr>
        <w:spacing w:after="0" w:line="240" w:lineRule="auto"/>
        <w:jc w:val="both"/>
        <w:rPr>
          <w:rFonts w:cs="Arial"/>
          <w:lang w:eastAsia="es-ES"/>
        </w:rPr>
      </w:pPr>
    </w:p>
    <w:p w:rsidR="005408C9" w:rsidRPr="00AE7325" w:rsidRDefault="005408C9" w:rsidP="005408C9">
      <w:pPr>
        <w:spacing w:after="0" w:line="240" w:lineRule="auto"/>
        <w:jc w:val="both"/>
        <w:rPr>
          <w:rFonts w:cs="Arial"/>
          <w:lang w:eastAsia="es-ES"/>
        </w:rPr>
      </w:pPr>
      <w:r w:rsidRPr="00AE7325">
        <w:rPr>
          <w:rFonts w:cs="Arial"/>
          <w:lang w:eastAsia="es-ES"/>
        </w:rPr>
        <w:t>L’exercici de les prerrogatives de l’Administració es durà a terme mitjançant el procediment establert en l’article 191 de la LCSP.</w:t>
      </w:r>
    </w:p>
    <w:p w:rsidR="005408C9" w:rsidRPr="00AE7325" w:rsidRDefault="005408C9" w:rsidP="005408C9">
      <w:pPr>
        <w:spacing w:after="0" w:line="240" w:lineRule="auto"/>
        <w:jc w:val="both"/>
        <w:rPr>
          <w:rFonts w:cs="Arial"/>
          <w:b/>
          <w:lang w:eastAsia="es-ES"/>
        </w:rPr>
      </w:pPr>
    </w:p>
    <w:p w:rsidR="005408C9" w:rsidRPr="00AE7325" w:rsidRDefault="005408C9" w:rsidP="005408C9">
      <w:pPr>
        <w:pStyle w:val="Ttol2"/>
        <w:spacing w:before="0" w:after="0"/>
        <w:jc w:val="both"/>
        <w:rPr>
          <w:rFonts w:ascii="Arial" w:hAnsi="Arial" w:cs="Arial"/>
          <w:i w:val="0"/>
          <w:sz w:val="22"/>
          <w:szCs w:val="22"/>
        </w:rPr>
      </w:pPr>
      <w:bookmarkStart w:id="73" w:name="_Toc21500353"/>
      <w:bookmarkStart w:id="74" w:name="_Toc34139692"/>
      <w:r w:rsidRPr="00AE7325">
        <w:rPr>
          <w:rFonts w:ascii="Arial" w:hAnsi="Arial" w:cs="Arial"/>
          <w:i w:val="0"/>
          <w:sz w:val="22"/>
          <w:szCs w:val="22"/>
        </w:rPr>
        <w:t>Trenta-unena. Modificació del contracte</w:t>
      </w:r>
      <w:bookmarkEnd w:id="73"/>
      <w:bookmarkEnd w:id="74"/>
      <w:r w:rsidRPr="00AE7325">
        <w:rPr>
          <w:rFonts w:ascii="Arial" w:hAnsi="Arial" w:cs="Arial"/>
          <w:i w:val="0"/>
          <w:sz w:val="22"/>
          <w:szCs w:val="22"/>
        </w:rPr>
        <w:t xml:space="preserve"> </w:t>
      </w:r>
    </w:p>
    <w:p w:rsidR="005408C9" w:rsidRPr="00AE7325" w:rsidRDefault="005408C9" w:rsidP="005408C9">
      <w:pPr>
        <w:spacing w:after="0" w:line="240" w:lineRule="auto"/>
        <w:jc w:val="both"/>
        <w:rPr>
          <w:rFonts w:cs="Arial"/>
          <w:b/>
          <w:lang w:eastAsia="es-ES"/>
        </w:rPr>
      </w:pPr>
    </w:p>
    <w:p w:rsidR="005408C9" w:rsidRPr="00AE7325" w:rsidRDefault="005408C9" w:rsidP="005408C9">
      <w:pPr>
        <w:spacing w:after="0" w:line="240" w:lineRule="auto"/>
        <w:jc w:val="both"/>
        <w:rPr>
          <w:rFonts w:cs="Arial"/>
          <w:lang w:eastAsia="es-ES"/>
        </w:rPr>
      </w:pPr>
      <w:r w:rsidRPr="00AE7325">
        <w:rPr>
          <w:rFonts w:cs="Arial"/>
          <w:b/>
          <w:lang w:eastAsia="es-ES"/>
        </w:rPr>
        <w:t>31.1</w:t>
      </w:r>
      <w:r w:rsidRPr="00AE7325">
        <w:rPr>
          <w:rFonts w:cs="Arial"/>
          <w:lang w:eastAsia="es-ES"/>
        </w:rPr>
        <w:t xml:space="preserve"> El contracte només es pot modificar per raons d’interès públic, en els casos i en la forma que s’especifiquen en aquesta clàusula i de conformitat amb el que es preveu en els articles 203 a 207 de la LCSP. </w:t>
      </w:r>
    </w:p>
    <w:p w:rsidR="005408C9" w:rsidRDefault="005408C9" w:rsidP="005408C9">
      <w:pPr>
        <w:spacing w:after="0" w:line="240" w:lineRule="auto"/>
        <w:jc w:val="both"/>
        <w:rPr>
          <w:rFonts w:cs="Arial"/>
          <w:b/>
          <w:lang w:eastAsia="es-ES"/>
        </w:rPr>
      </w:pPr>
    </w:p>
    <w:p w:rsidR="005408C9" w:rsidRPr="00AE7325" w:rsidRDefault="005408C9" w:rsidP="005408C9">
      <w:pPr>
        <w:spacing w:after="0" w:line="240" w:lineRule="auto"/>
        <w:jc w:val="both"/>
        <w:rPr>
          <w:rFonts w:cs="Arial"/>
          <w:lang w:eastAsia="es-ES"/>
        </w:rPr>
      </w:pPr>
      <w:r w:rsidRPr="00AE7325">
        <w:rPr>
          <w:rFonts w:cs="Arial"/>
          <w:b/>
          <w:lang w:eastAsia="es-ES"/>
        </w:rPr>
        <w:t>31.2</w:t>
      </w:r>
      <w:r w:rsidR="00AB50E4">
        <w:rPr>
          <w:rFonts w:cs="Arial"/>
          <w:lang w:eastAsia="es-ES"/>
        </w:rPr>
        <w:t xml:space="preserve"> Modificacions previstes:</w:t>
      </w:r>
    </w:p>
    <w:p w:rsidR="005408C9" w:rsidRPr="00A42538" w:rsidRDefault="005408C9" w:rsidP="005408C9">
      <w:pPr>
        <w:spacing w:after="0" w:line="240" w:lineRule="auto"/>
        <w:jc w:val="both"/>
        <w:rPr>
          <w:rFonts w:cs="Arial"/>
          <w:lang w:eastAsia="es-ES"/>
        </w:rPr>
      </w:pPr>
      <w:r w:rsidRPr="00AE7325">
        <w:rPr>
          <w:rFonts w:cs="Arial"/>
          <w:lang w:eastAsia="es-ES"/>
        </w:rPr>
        <w:t xml:space="preserve">La modificació del contracte es durà a </w:t>
      </w:r>
      <w:r w:rsidRPr="00A42538">
        <w:rPr>
          <w:rFonts w:cs="Arial"/>
          <w:lang w:eastAsia="es-ES"/>
        </w:rPr>
        <w:t xml:space="preserve">terme en el/s supòsit/s, amb les condicions, l’abast i els límits que es detallen en </w:t>
      </w:r>
      <w:r w:rsidRPr="00A42538">
        <w:rPr>
          <w:rFonts w:cs="Arial"/>
          <w:b/>
          <w:lang w:eastAsia="es-ES"/>
        </w:rPr>
        <w:t>l’apartat N del quadre de característiques</w:t>
      </w:r>
      <w:r w:rsidRPr="00A42538">
        <w:rPr>
          <w:rFonts w:cs="Arial"/>
          <w:lang w:eastAsia="es-ES"/>
        </w:rPr>
        <w:t xml:space="preserve"> i d’acord amb el procediment següent:</w:t>
      </w:r>
    </w:p>
    <w:p w:rsidR="005408C9" w:rsidRPr="00A42538"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A42538">
        <w:rPr>
          <w:rFonts w:cs="Arial"/>
          <w:lang w:eastAsia="es-ES"/>
        </w:rPr>
        <w:t xml:space="preserve">Aquestes modificacions són obligatòries per </w:t>
      </w:r>
      <w:r w:rsidRPr="00F61656">
        <w:rPr>
          <w:rFonts w:cs="Arial"/>
          <w:lang w:eastAsia="es-ES"/>
        </w:rPr>
        <w:t>a l’empresa contractista.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cap cas la modificació del contracte podrà suposar l’establiment de nous preus unitaris no previstos en el contracte.</w:t>
      </w:r>
    </w:p>
    <w:p w:rsidR="005408C9" w:rsidRDefault="005408C9" w:rsidP="005408C9">
      <w:pPr>
        <w:spacing w:after="0" w:line="240" w:lineRule="auto"/>
        <w:jc w:val="both"/>
        <w:rPr>
          <w:rFonts w:cs="Arial"/>
          <w:i/>
          <w:lang w:eastAsia="es-ES"/>
        </w:rPr>
      </w:pPr>
    </w:p>
    <w:p w:rsidR="005408C9" w:rsidRPr="009C6A14" w:rsidRDefault="005408C9" w:rsidP="005408C9">
      <w:pPr>
        <w:spacing w:after="0" w:line="240" w:lineRule="auto"/>
        <w:jc w:val="both"/>
      </w:pPr>
      <w:r w:rsidRPr="009C6A14">
        <w:t>D’acord amb l’establert a la disposició addicional primera de la Llei 5/2017, de mesures, es preveu l’eventual modificació del contracte amb motiu de l’aplicació de mesures d’estabilitat pressupostària que corresponguin fetes per raons d’interès públic.</w:t>
      </w:r>
    </w:p>
    <w:p w:rsidR="005408C9" w:rsidRPr="009C6A14" w:rsidRDefault="005408C9" w:rsidP="005408C9">
      <w:pPr>
        <w:spacing w:after="0" w:line="240" w:lineRule="auto"/>
        <w:jc w:val="both"/>
        <w:rPr>
          <w:rFonts w:cs="Arial"/>
          <w:i/>
          <w:lang w:eastAsia="es-ES"/>
        </w:rPr>
      </w:pPr>
    </w:p>
    <w:p w:rsidR="005408C9" w:rsidRPr="009C6A14" w:rsidRDefault="005408C9" w:rsidP="005408C9">
      <w:pPr>
        <w:spacing w:after="0" w:line="240" w:lineRule="auto"/>
        <w:jc w:val="both"/>
      </w:pPr>
      <w:r w:rsidRPr="009C6A14">
        <w:t>En el cas de contractes de serveis amb pressupost limitat, en què l’empresari s’obliga a prestar una pluralitat de serveis de manera successiva i per preu unitari, sense que el nombre total de serveis inclosos en l’objecte del contracte es defineixi amb exactitud en el moment de la formalització, es preveu  com a causa de modificació del contracte la circumstància de què, dins de la seva vigència, les necessitats reals fossin superiors a les estimades inicialment, en els termes que estableix l’article 204 de la LCSP)</w:t>
      </w:r>
    </w:p>
    <w:p w:rsidR="005408C9" w:rsidRPr="009C6A14" w:rsidRDefault="005408C9" w:rsidP="005408C9">
      <w:pPr>
        <w:spacing w:after="0" w:line="240" w:lineRule="auto"/>
        <w:jc w:val="both"/>
        <w:rPr>
          <w:rFonts w:cs="Arial"/>
          <w:i/>
          <w:lang w:eastAsia="es-ES"/>
        </w:rPr>
      </w:pPr>
    </w:p>
    <w:p w:rsidR="005408C9" w:rsidRPr="009C6A14" w:rsidRDefault="005408C9" w:rsidP="005408C9">
      <w:pPr>
        <w:spacing w:after="0" w:line="240" w:lineRule="auto"/>
        <w:jc w:val="both"/>
      </w:pPr>
      <w:r w:rsidRPr="009C6A14">
        <w:t>Si el preu del contracte es determina mitjançant unitats d’execució, no tindrà consideració de modificació contractual, la variació  que durant l’execució correcta de la prestació es produeixi exclusivament en el nombre d’unitats realment executades sobre les previstes en el contracte, les quals es poden recollir en la liquidació, sempre que no representin un increment de la despesa superior al 10 % del preu del contracte</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31.3 </w:t>
      </w:r>
      <w:r w:rsidRPr="00F61656">
        <w:rPr>
          <w:rFonts w:cs="Arial"/>
          <w:lang w:eastAsia="es-ES"/>
        </w:rPr>
        <w:t xml:space="preserve">Modificacions no previstes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 modificació del contracte no prevista en aquesta clàusula només podrà efectuar-se quan es compleixin els requisits i concorrin els supòsits previstos en l’article 205 de la LCSP, de conformitat amb el procediment regulat en l’article 191 de la LCSP i amb les particularitats previstes en l’article 207 de la LCSP.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Aquestes modificacions són obligatòries per a l’empresa contractista, llevat que impliquin, aïlladament o conjuntament, una alteració en la seva quantia que excedeixi el 20% del preu inicial del contracte, IVA exclòs. En aquest cas, la modificació s’acordarà per l’òrgan de contractació amb la conformitat prèvia per escrit de l’empresa contractista; en cas contrari, el contracte es resoldrà d’acord amb la causa prevista en l’article 211.1.g)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31.4</w:t>
      </w:r>
      <w:r w:rsidRPr="00F61656">
        <w:rPr>
          <w:rFonts w:cs="Arial"/>
          <w:lang w:eastAsia="es-ES"/>
        </w:rPr>
        <w:t xml:space="preserve"> Les modificacions del contracte es formalitzaran de conformitat amb el que estableix l’article 153 de la LCSP i la clàusula dinovena d’aquest plec.</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31.5</w:t>
      </w:r>
      <w:r w:rsidRPr="00F61656">
        <w:rPr>
          <w:rFonts w:cs="Arial"/>
          <w:lang w:eastAsia="es-ES"/>
        </w:rPr>
        <w:t xml:space="preserve"> L’anunci de modificació del contracte, juntament amb les al·legacions de l’empresa contractista i de tots els informes que, si s’escau, es sol·licitin amb caràcter previ a l’aprovació de la modificació, tant els que aporti l’empresa adjudicatària com els que emeti l’òrgan de contractació, es publicaran en el perfil de contractant. </w:t>
      </w:r>
    </w:p>
    <w:p w:rsidR="005408C9" w:rsidRPr="00F61656" w:rsidRDefault="005408C9" w:rsidP="005408C9">
      <w:pPr>
        <w:spacing w:after="0" w:line="240" w:lineRule="auto"/>
        <w:jc w:val="both"/>
        <w:rPr>
          <w:rFonts w:cs="Arial"/>
          <w:lang w:eastAsia="es-ES"/>
        </w:rPr>
      </w:pPr>
    </w:p>
    <w:p w:rsidR="00565737" w:rsidRPr="00AB50E4" w:rsidRDefault="005408C9" w:rsidP="00AB50E4">
      <w:pPr>
        <w:spacing w:after="0" w:line="240" w:lineRule="auto"/>
        <w:jc w:val="both"/>
        <w:rPr>
          <w:rFonts w:cs="Arial"/>
          <w:lang w:eastAsia="es-ES"/>
        </w:rPr>
      </w:pPr>
      <w:r w:rsidRPr="00323952">
        <w:rPr>
          <w:rFonts w:cs="Arial"/>
          <w:lang w:eastAsia="es-ES"/>
        </w:rPr>
        <w:t>31.6 En els casos en què es determini el preu mitjançant unitats d’execució no tenen la consideració de modificacions la variació que durant l’execució correcta de la prestació es produeixi exclusivament en el nombre d’unitats realment executades sobre les que preveu el contracte, les quals es poden recollir en la liquidació, sempre que no representin un increment de la despesa superior al 10 per cent del preu del contracte</w:t>
      </w:r>
      <w:r>
        <w:rPr>
          <w:rFonts w:cs="Arial"/>
          <w:lang w:eastAsia="es-ES"/>
        </w:rPr>
        <w:t xml:space="preserve"> </w:t>
      </w:r>
    </w:p>
    <w:p w:rsidR="005408C9" w:rsidRPr="00F61656" w:rsidRDefault="005408C9" w:rsidP="005408C9">
      <w:pPr>
        <w:pStyle w:val="Ttol2"/>
        <w:spacing w:before="0" w:after="0"/>
        <w:jc w:val="both"/>
        <w:rPr>
          <w:rFonts w:ascii="Arial" w:hAnsi="Arial" w:cs="Arial"/>
          <w:i w:val="0"/>
          <w:sz w:val="22"/>
          <w:szCs w:val="22"/>
        </w:rPr>
      </w:pPr>
      <w:bookmarkStart w:id="75" w:name="_Toc21500354"/>
      <w:bookmarkStart w:id="76" w:name="_Toc34139693"/>
      <w:r w:rsidRPr="00F61656">
        <w:rPr>
          <w:rFonts w:ascii="Arial" w:hAnsi="Arial" w:cs="Arial"/>
          <w:i w:val="0"/>
          <w:sz w:val="22"/>
          <w:szCs w:val="22"/>
        </w:rPr>
        <w:t>Trenta-dosena. Suspensió del contracte</w:t>
      </w:r>
      <w:bookmarkEnd w:id="75"/>
      <w:bookmarkEnd w:id="76"/>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contracte podrà ser suspès per acord de l’Administració o perquè el contractista opti per suspendre el seu compliment, en cas de demora en el pagament del preu superior a 4 mesos, comunicant-ho a l’Administració amb un mes d’antelació.</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tot cas, l’Administració ha d’extendre  l’acta de suspensió corresponent, d’ofici o a sol·licitud de l’empresa contractista, de conformitat amb el que disposa l’article 208.1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L’acta de suspensió, d’acord amb l’article 103 del RGLCAP, l’hauran de signar una persona en representació de l’òrgan de contractació i l’empresa contractista i s’ha d’estendre en el termini màxim de dos dies hàbils, a comptar de l’endemà del dia en què s’acordi la suspensió.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L’Administració ha d’abonara l’empresa contractista els danys i perjudicis que efectivament se li causin de conformitat amb el previst en l’article 208.2 de la LCSP. L’abonament dels danys i perjudicis a l’empresa contractista només comprendrà els conceptes que s’indiquen en aquest precepte.</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77" w:name="_Toc21500355"/>
      <w:bookmarkStart w:id="78" w:name="_Toc34139694"/>
      <w:r w:rsidRPr="00F61656">
        <w:rPr>
          <w:rFonts w:cs="Arial"/>
          <w:sz w:val="22"/>
          <w:szCs w:val="22"/>
        </w:rPr>
        <w:t>V. DISPOSICIONS RELATIVES A LA SUCCESSIÓ, CESSIÓ, LA SUBCONTRACTACIÓ I LA REVISIÓ DE PREUS DEL CONTRACTE</w:t>
      </w:r>
      <w:bookmarkEnd w:id="77"/>
      <w:bookmarkEnd w:id="78"/>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79" w:name="_Toc21500356"/>
      <w:bookmarkStart w:id="80" w:name="_Toc34139695"/>
      <w:r w:rsidRPr="00F61656">
        <w:rPr>
          <w:rFonts w:ascii="Arial" w:hAnsi="Arial" w:cs="Arial"/>
          <w:i w:val="0"/>
          <w:sz w:val="22"/>
          <w:szCs w:val="22"/>
        </w:rPr>
        <w:t>Trenta-tresena. Succesió i Cessió del contracte</w:t>
      </w:r>
      <w:bookmarkEnd w:id="79"/>
      <w:bookmarkEnd w:id="80"/>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800CCC">
        <w:rPr>
          <w:rFonts w:cs="Arial"/>
          <w:b/>
          <w:lang w:eastAsia="es-ES"/>
        </w:rPr>
        <w:t>33.1</w:t>
      </w:r>
      <w:r w:rsidRPr="00800CCC">
        <w:rPr>
          <w:rFonts w:cs="Arial"/>
          <w:lang w:eastAsia="es-ES"/>
        </w:rPr>
        <w:t xml:space="preserve"> Successió en la persona del contractista:</w:t>
      </w:r>
    </w:p>
    <w:p w:rsidR="005408C9" w:rsidRPr="00F61656" w:rsidRDefault="005408C9" w:rsidP="005408C9">
      <w:pPr>
        <w:spacing w:after="0" w:line="240" w:lineRule="auto"/>
        <w:jc w:val="both"/>
        <w:rPr>
          <w:rFonts w:cs="Arial"/>
          <w:lang w:eastAsia="es-ES"/>
        </w:rPr>
      </w:pPr>
      <w:r w:rsidRPr="00F61656">
        <w:rPr>
          <w:rFonts w:cs="Arial"/>
          <w:lang w:eastAsia="es-ES"/>
        </w:rPr>
        <w:t xml:space="preserve">En el supòsit de fusió d’empreses en què participi la societat contractista, el contracte continuarà vigent amb l’entitat absorbent o amb la resultant de la fusió, que quedarà subrogada en tots els drets i obligacions que en dimanen.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En supòsits d’escissió, aportació o transmissió d’empreses o branques d’activitat, el contracte continuarà amb l’entitat a la qual s’atribueixi el contracte, que quedarà subrogada en els drets i les obligacions que en dimanen, sempre que reuneixi les condicions de capacitat, absència de prohibició de contractar i la solvència exigida en acordar-se l’adjudicació del contracte o que les societats beneficiàries d’aquestes operacions i, en cas de subsistir, la societat de la qual provinguin el patrimoni, empreses o branques segregades, es responsabilitzin solidàriament de l’execució del contracte.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L’empresa contractista ha de comunicar a l’òrgan de contractació la circumstància que s’hagi produït.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cas que l’empresa contractista sigui una UTE,</w:t>
      </w:r>
      <w:r w:rsidRPr="00F61656">
        <w:rPr>
          <w:rFonts w:cs="Arial"/>
        </w:rPr>
        <w:t xml:space="preserve"> </w:t>
      </w:r>
      <w:r w:rsidRPr="00F61656">
        <w:rPr>
          <w:rFonts w:cs="Arial"/>
          <w:lang w:eastAsia="es-ES"/>
        </w:rPr>
        <w:t>quan tinguin lloc respecte d’alguna o algunes empreses integrants de la unió temporal operacions de fusió, escissió o transmissió de branca d’activitat, continuarà l’execució del contracte amb la unió temporal adjudicatària. En cas que la societat absorbent, la resultant de la fusió, la beneficiària de l’escissió o l’adquirent de la branca d’activitat, no siguin empreses integrants de la unió temporal, serà necessari que tinguin plena capacitat d’obrar, no estiguin incurses en prohibició de contractar i que es mantingui la solvència, la capacitat o classificació exigidia.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Si el contracte s’atribueix a una entitat diferent, la garantia definitiva es pot renovar o reemplaçar, a criteri de l’entitat atorgant, per una nova garantia que subscrigui la nova entitat, atenent al risc que suposi aquesta última entitat. En tot cas, l’antiga garantia definitiva conserva la seva vigència fins que estigui constituïda la nova garantia.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Si la subrogació no es pot produir perquè l’entitat a la qual s’hauria d’atribuir el contracte no reuneix les condicions de solvència necessàries, el contracte es resoldrà, considerant-se a tots els efectes com un supòsit de resolució per culpa de l’empresa contractista.</w:t>
      </w:r>
    </w:p>
    <w:p w:rsidR="005408C9" w:rsidRPr="00F61656" w:rsidRDefault="005408C9" w:rsidP="005408C9">
      <w:pPr>
        <w:spacing w:after="0" w:line="240" w:lineRule="auto"/>
        <w:jc w:val="both"/>
        <w:rPr>
          <w:rFonts w:cs="Arial"/>
          <w:lang w:eastAsia="es-ES"/>
        </w:rPr>
      </w:pPr>
    </w:p>
    <w:p w:rsidR="005408C9" w:rsidRPr="00800CCC" w:rsidRDefault="005408C9" w:rsidP="005408C9">
      <w:pPr>
        <w:spacing w:after="0" w:line="240" w:lineRule="auto"/>
        <w:jc w:val="both"/>
        <w:rPr>
          <w:rFonts w:cs="Arial"/>
          <w:lang w:eastAsia="es-ES"/>
        </w:rPr>
      </w:pPr>
      <w:r w:rsidRPr="00800CCC">
        <w:rPr>
          <w:rFonts w:cs="Arial"/>
          <w:b/>
          <w:lang w:eastAsia="es-ES"/>
        </w:rPr>
        <w:t>33.2</w:t>
      </w:r>
      <w:r w:rsidRPr="00800CCC">
        <w:rPr>
          <w:rFonts w:cs="Arial"/>
          <w:lang w:eastAsia="es-ES"/>
        </w:rPr>
        <w:t xml:space="preserve"> Cessió del contracte:</w:t>
      </w:r>
      <w:r w:rsidRPr="00800CCC">
        <w:rPr>
          <w:rFonts w:cs="Arial"/>
          <w:b/>
          <w:lang w:eastAsia="es-ES"/>
        </w:rPr>
        <w:t xml:space="preserve">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Els drets i les obligacions que dimanen d’aquest contracte es podran cedir per l’empresa contractista a una tercera persona, sempre que les qualitats tècniques o personals de qui cedeix no hagin estat raó determinant de l’adjudicació del contracte ni que de la cessió no en resulti una restricció efectiva de la competència en el mercat, quan es compleixin els requisits següents: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rPr>
      </w:pPr>
      <w:r w:rsidRPr="00F61656">
        <w:rPr>
          <w:rFonts w:cs="Arial"/>
          <w:lang w:eastAsia="es-ES"/>
        </w:rPr>
        <w:t>a)</w:t>
      </w:r>
      <w:r w:rsidRPr="00F61656">
        <w:rPr>
          <w:rFonts w:cs="Arial"/>
        </w:rPr>
        <w:t xml:space="preserve"> L’òrgan de contractació autoritzi, de forma prèvia i expressa, la cessió. Si transcorre el termini de dos mesos sense que s’hagi notificat la resolució sobre la sol·licitud d’autorització de la cessió, aquesta s’entendrà atorgada per silenci administratiu. </w:t>
      </w:r>
    </w:p>
    <w:p w:rsidR="005408C9" w:rsidRPr="00F61656" w:rsidRDefault="005408C9" w:rsidP="005408C9">
      <w:pPr>
        <w:spacing w:after="0" w:line="240" w:lineRule="auto"/>
        <w:jc w:val="both"/>
        <w:rPr>
          <w:rFonts w:cs="Arial"/>
        </w:rPr>
      </w:pPr>
    </w:p>
    <w:p w:rsidR="005408C9" w:rsidRDefault="005408C9" w:rsidP="005408C9">
      <w:pPr>
        <w:spacing w:after="0" w:line="240" w:lineRule="auto"/>
        <w:jc w:val="both"/>
        <w:rPr>
          <w:rFonts w:cs="Arial"/>
          <w:lang w:eastAsia="es-ES"/>
        </w:rPr>
      </w:pPr>
      <w:r w:rsidRPr="00F61656">
        <w:rPr>
          <w:rFonts w:cs="Arial"/>
          <w:lang w:eastAsia="es-ES"/>
        </w:rPr>
        <w:t>b) L’empresa cedent tingui executat almenys un 20 per 100 de l’import del contracte. Aquest requisit no s’exigeix si la cessió es produeix trobant-se l’empresa contractista en concurs encara que s’hagi obert la fase de liquidació, o ha posat en coneixement del jutjat competent per a la declaració del concurs que ha iniciat negociacions per arribar a un acord de refinançament, o per obtenir adhesions a una proposta anticipada de conveni, en els termes que preveu la legislació concursal.</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rPr>
      </w:pPr>
      <w:r w:rsidRPr="00F61656">
        <w:rPr>
          <w:rFonts w:cs="Arial"/>
          <w:lang w:eastAsia="es-ES"/>
        </w:rPr>
        <w:t>c)</w:t>
      </w:r>
      <w:r w:rsidRPr="00F61656">
        <w:rPr>
          <w:rFonts w:cs="Arial"/>
        </w:rPr>
        <w:t xml:space="preserve"> L’empresa cessionària tingui capacitat per contractar amb l’Administració, la solvència exigible en funció de la fase d’execució del contracte, i no estigui incursa en una causa de prohibició de contractar.</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lang w:eastAsia="es-ES"/>
        </w:rPr>
      </w:pPr>
      <w:r w:rsidRPr="00F61656">
        <w:rPr>
          <w:rFonts w:cs="Arial"/>
          <w:lang w:eastAsia="es-ES"/>
        </w:rPr>
        <w:t>d) La cessió es formalitzi, entre l’empresa adjudicatària i l’empresa cedent, en escriptura pública.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No es podrà autoritzar la cessió a una tercera persona quan la cessió suposi una alteració substancial de les característiques de l’empresa contractista si aquestes constitueixen un element essencial del contracte.</w:t>
      </w:r>
    </w:p>
    <w:p w:rsidR="005408C9" w:rsidRPr="00F61656" w:rsidRDefault="005408C9" w:rsidP="005408C9">
      <w:pPr>
        <w:spacing w:after="0" w:line="240" w:lineRule="auto"/>
        <w:jc w:val="both"/>
        <w:rPr>
          <w:rFonts w:cs="Arial"/>
          <w:i/>
          <w:lang w:eastAsia="es-ES"/>
        </w:rPr>
      </w:pPr>
    </w:p>
    <w:p w:rsidR="005408C9" w:rsidRDefault="005408C9" w:rsidP="005408C9">
      <w:pPr>
        <w:spacing w:after="0" w:line="240" w:lineRule="auto"/>
        <w:jc w:val="both"/>
        <w:rPr>
          <w:rFonts w:cs="Arial"/>
          <w:lang w:eastAsia="es-ES"/>
        </w:rPr>
      </w:pPr>
      <w:r w:rsidRPr="00F61656">
        <w:rPr>
          <w:rFonts w:cs="Arial"/>
          <w:lang w:eastAsia="es-ES"/>
        </w:rPr>
        <w:t>L’empresa cessionària quedarà subrogada en tots els drets i les obligacions que correspondrien a l’empresa que cedeix el contracte.</w:t>
      </w:r>
    </w:p>
    <w:p w:rsidR="005408C9" w:rsidRPr="006C357B" w:rsidRDefault="005408C9" w:rsidP="005408C9">
      <w:pPr>
        <w:spacing w:after="0" w:line="240" w:lineRule="auto"/>
        <w:jc w:val="both"/>
        <w:rPr>
          <w:rFonts w:cs="Arial"/>
          <w:lang w:eastAsia="es-ES"/>
        </w:rPr>
      </w:pPr>
    </w:p>
    <w:p w:rsidR="005408C9" w:rsidRDefault="005408C9" w:rsidP="005408C9">
      <w:pPr>
        <w:pStyle w:val="Ttol2"/>
        <w:spacing w:before="0" w:after="0"/>
        <w:jc w:val="both"/>
        <w:rPr>
          <w:rFonts w:ascii="Arial" w:hAnsi="Arial" w:cs="Arial"/>
          <w:i w:val="0"/>
          <w:sz w:val="22"/>
          <w:szCs w:val="22"/>
        </w:rPr>
      </w:pPr>
      <w:bookmarkStart w:id="81" w:name="_Toc21500357"/>
      <w:bookmarkStart w:id="82" w:name="_Toc34139696"/>
      <w:r w:rsidRPr="00F61656">
        <w:rPr>
          <w:rFonts w:ascii="Arial" w:hAnsi="Arial" w:cs="Arial"/>
          <w:i w:val="0"/>
          <w:sz w:val="22"/>
          <w:szCs w:val="22"/>
        </w:rPr>
        <w:t>Trenta-quatrena. Subcontractació</w:t>
      </w:r>
      <w:bookmarkEnd w:id="81"/>
      <w:bookmarkEnd w:id="82"/>
    </w:p>
    <w:p w:rsidR="005408C9" w:rsidRPr="003C3E99" w:rsidRDefault="005408C9" w:rsidP="005408C9">
      <w:pPr>
        <w:spacing w:after="0" w:line="240" w:lineRule="auto"/>
        <w:rPr>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34.1 </w:t>
      </w:r>
      <w:r w:rsidRPr="00F61656">
        <w:rPr>
          <w:rFonts w:cs="Arial"/>
          <w:lang w:eastAsia="es-ES"/>
        </w:rPr>
        <w:t>L’empresa contractista pot concertar amb altres empreses la realització parcial de la prestació objecte d’aquest contracte, d’acord amb el que es preveu en l’</w:t>
      </w:r>
      <w:r w:rsidRPr="00F61656">
        <w:rPr>
          <w:rFonts w:cs="Arial"/>
          <w:b/>
          <w:lang w:eastAsia="es-ES"/>
        </w:rPr>
        <w:t>apartat P del quadre de característiques</w:t>
      </w:r>
      <w:r w:rsidRPr="00F61656">
        <w:rPr>
          <w:rFonts w:cs="Arial"/>
          <w:lang w:eastAsia="es-ES"/>
        </w:rPr>
        <w:t>.</w:t>
      </w:r>
    </w:p>
    <w:p w:rsidR="005408C9" w:rsidRPr="00F61656" w:rsidRDefault="005408C9" w:rsidP="005408C9">
      <w:pPr>
        <w:spacing w:after="0" w:line="240" w:lineRule="auto"/>
        <w:jc w:val="both"/>
        <w:rPr>
          <w:rFonts w:cs="Arial"/>
          <w:b/>
          <w:bCs/>
          <w:lang w:eastAsia="es-ES"/>
        </w:rPr>
      </w:pPr>
    </w:p>
    <w:p w:rsidR="005408C9" w:rsidRDefault="005408C9" w:rsidP="005408C9">
      <w:pPr>
        <w:spacing w:after="0" w:line="240" w:lineRule="auto"/>
        <w:jc w:val="both"/>
        <w:rPr>
          <w:rFonts w:cs="Arial"/>
          <w:lang w:eastAsia="es-ES"/>
        </w:rPr>
      </w:pPr>
      <w:r w:rsidRPr="00F61656">
        <w:rPr>
          <w:rFonts w:cs="Arial"/>
          <w:b/>
          <w:bCs/>
          <w:lang w:eastAsia="es-ES"/>
        </w:rPr>
        <w:t>34.2</w:t>
      </w:r>
      <w:r w:rsidRPr="00F61656">
        <w:rPr>
          <w:rFonts w:cs="Arial"/>
          <w:lang w:eastAsia="es-ES"/>
        </w:rPr>
        <w:t xml:space="preserve"> Les empreses licitadores han d’indicar en les seves ofertes la part del contracte que tinguin previst subcontractar, assenyalant el seu</w:t>
      </w:r>
      <w:r>
        <w:rPr>
          <w:rFonts w:cs="Arial"/>
          <w:lang w:eastAsia="es-ES"/>
        </w:rPr>
        <w:t xml:space="preserve"> import i </w:t>
      </w:r>
      <w:r w:rsidRPr="00F61656">
        <w:rPr>
          <w:rFonts w:cs="Arial"/>
          <w:lang w:eastAsia="es-ES"/>
        </w:rPr>
        <w:t>el nom o el perfil professional, definit per referència a les condicions de solvència professional o tècnica,  dels subcontractistes a qui vagin a encomanar la seva realització</w:t>
      </w:r>
      <w:r>
        <w:rPr>
          <w:rFonts w:cs="Arial"/>
          <w:lang w:eastAsia="es-ES"/>
        </w:rPr>
        <w:t xml:space="preserve">. </w:t>
      </w:r>
    </w:p>
    <w:p w:rsidR="005408C9"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Pr>
          <w:rFonts w:cs="Arial"/>
          <w:lang w:eastAsia="es-ES"/>
        </w:rPr>
        <w:t>L</w:t>
      </w:r>
      <w:r w:rsidRPr="00F61656">
        <w:rPr>
          <w:rFonts w:cs="Arial"/>
          <w:lang w:eastAsia="es-ES"/>
        </w:rPr>
        <w:t xml:space="preserve">a intenció de subscriure subcontractes </w:t>
      </w:r>
      <w:r>
        <w:rPr>
          <w:rFonts w:cs="Arial"/>
          <w:lang w:eastAsia="es-ES"/>
        </w:rPr>
        <w:t xml:space="preserve"> i la part que subcontractaria </w:t>
      </w:r>
      <w:r w:rsidRPr="00F61656">
        <w:rPr>
          <w:rFonts w:cs="Arial"/>
          <w:lang w:eastAsia="es-ES"/>
        </w:rPr>
        <w:t>s’ha d’indicar en el DEUC i s’ha de  presentar un DEUC separat per cadascuna de les empreses que es té previst subcontractar</w:t>
      </w:r>
      <w:r>
        <w:rPr>
          <w:rFonts w:cs="Arial"/>
          <w:lang w:eastAsia="es-ES"/>
        </w:rPr>
        <w:t xml:space="preserve"> quan en coneguin la seva identitat. En en aquest cas, la intenció de subscriure subcontractes s’ha d’indicar en el DEUC i s’ha de presentar un DEUC separat per cadascuna de les empreses que es té previst subcontractar.</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34.3</w:t>
      </w:r>
      <w:r w:rsidRPr="00F61656">
        <w:rPr>
          <w:rFonts w:cs="Arial"/>
          <w:lang w:eastAsia="es-ES"/>
        </w:rPr>
        <w:t xml:space="preserve"> L’empresa contractista ha de comunicar per escrit, després de l’adjudicació del contracte i, com a molt tard, quan iniciï la seva execució, a l’òrgan de contractació la intenció de subscriure subcontractes, indicant la part de la prestació que pretén subcontractar i la identitat, les dades de contacte i el representant o representants legals de l’empresa subcontractista, justificant suficientment l’aptitud d’aquesta per executar-la per referència als elements tècnics i humans de què disposa i a la seva experiència, i acreditant que no es troba incursa en prohibició de contractar.  </w:t>
      </w:r>
    </w:p>
    <w:p w:rsidR="005408C9" w:rsidRPr="00F61656" w:rsidRDefault="005408C9" w:rsidP="005408C9">
      <w:pPr>
        <w:spacing w:after="0" w:line="240" w:lineRule="auto"/>
        <w:jc w:val="both"/>
        <w:rPr>
          <w:rFonts w:cs="Arial"/>
          <w:i/>
          <w:iCs/>
          <w:lang w:eastAsia="es-ES"/>
        </w:rPr>
      </w:pPr>
    </w:p>
    <w:p w:rsidR="005408C9" w:rsidRPr="00F61656" w:rsidRDefault="005408C9" w:rsidP="005408C9">
      <w:pPr>
        <w:spacing w:after="0" w:line="240" w:lineRule="auto"/>
        <w:jc w:val="both"/>
        <w:rPr>
          <w:rFonts w:cs="Arial"/>
          <w:iCs/>
          <w:lang w:eastAsia="es-ES"/>
        </w:rPr>
      </w:pPr>
      <w:r w:rsidRPr="00F61656">
        <w:rPr>
          <w:rFonts w:cs="Arial"/>
          <w:iCs/>
          <w:lang w:eastAsia="es-ES"/>
        </w:rPr>
        <w:t xml:space="preserve">Si l’empresa subcontractista té la classificació adequada per realitzar la part del contracte objecte de la subcontractació, la comunicació d’aquesta circumstància és suficient per acreditar la seva aptitud. </w:t>
      </w:r>
    </w:p>
    <w:p w:rsidR="005408C9" w:rsidRPr="00F61656" w:rsidRDefault="005408C9" w:rsidP="005408C9">
      <w:pPr>
        <w:spacing w:after="0" w:line="240" w:lineRule="auto"/>
        <w:jc w:val="both"/>
        <w:rPr>
          <w:rFonts w:cs="Arial"/>
          <w:i/>
          <w:iCs/>
          <w:lang w:eastAsia="es-ES"/>
        </w:rPr>
      </w:pPr>
    </w:p>
    <w:p w:rsidR="005408C9" w:rsidRPr="00F61656" w:rsidRDefault="005408C9" w:rsidP="005408C9">
      <w:pPr>
        <w:spacing w:after="0" w:line="240" w:lineRule="auto"/>
        <w:jc w:val="both"/>
        <w:rPr>
          <w:rFonts w:cs="Arial"/>
          <w:i/>
          <w:iCs/>
          <w:lang w:eastAsia="es-ES"/>
        </w:rPr>
      </w:pPr>
      <w:r w:rsidRPr="00F61656">
        <w:rPr>
          <w:rFonts w:cs="Arial"/>
          <w:b/>
          <w:bCs/>
          <w:lang w:eastAsia="es-ES"/>
        </w:rPr>
        <w:t>34.4</w:t>
      </w:r>
      <w:r w:rsidRPr="00F61656">
        <w:rPr>
          <w:rFonts w:cs="Arial"/>
          <w:lang w:eastAsia="es-ES"/>
        </w:rPr>
        <w:t xml:space="preserve"> L’empresa contractista ha de notificar per escrit a l’òrgan de contractació qualsevol modificació que pateixi aquesta informació durant l’execució del contracte, i tota la informació necessària sobre els nous subcontractes. </w:t>
      </w:r>
    </w:p>
    <w:p w:rsidR="005408C9" w:rsidRPr="00F61656" w:rsidRDefault="005408C9" w:rsidP="005408C9">
      <w:pPr>
        <w:spacing w:after="0" w:line="240" w:lineRule="auto"/>
        <w:jc w:val="both"/>
        <w:rPr>
          <w:rFonts w:cs="Arial"/>
          <w:i/>
          <w:iCs/>
          <w:lang w:eastAsia="es-ES"/>
        </w:rPr>
      </w:pPr>
      <w:r w:rsidRPr="00F61656" w:rsidDel="002201A4">
        <w:rPr>
          <w:rFonts w:cs="Arial"/>
          <w:i/>
          <w:iCs/>
          <w:lang w:eastAsia="es-ES"/>
        </w:rPr>
        <w:t xml:space="preserve"> </w:t>
      </w:r>
    </w:p>
    <w:p w:rsidR="005408C9" w:rsidRPr="00F61656" w:rsidRDefault="005408C9" w:rsidP="005408C9">
      <w:pPr>
        <w:spacing w:after="0" w:line="240" w:lineRule="auto"/>
        <w:jc w:val="both"/>
        <w:rPr>
          <w:rFonts w:cs="Arial"/>
          <w:lang w:eastAsia="es-ES"/>
        </w:rPr>
      </w:pPr>
      <w:r w:rsidRPr="00F61656">
        <w:rPr>
          <w:rFonts w:cs="Arial"/>
          <w:b/>
          <w:lang w:eastAsia="es-ES"/>
        </w:rPr>
        <w:t>34.5</w:t>
      </w:r>
      <w:r w:rsidRPr="00F61656">
        <w:rPr>
          <w:rFonts w:cs="Arial"/>
          <w:lang w:eastAsia="es-ES"/>
        </w:rPr>
        <w:t xml:space="preserve"> La subscripció de subcontractes està sotmesa al compliment dels requisits i circumstàncies regulades en l’article 215 de la LCSP. </w:t>
      </w:r>
    </w:p>
    <w:p w:rsidR="005408C9" w:rsidRPr="00F61656" w:rsidRDefault="005408C9" w:rsidP="005408C9">
      <w:pPr>
        <w:spacing w:after="0" w:line="240" w:lineRule="auto"/>
        <w:jc w:val="both"/>
        <w:rPr>
          <w:rFonts w:cs="Arial"/>
          <w:lang w:eastAsia="es-ES"/>
        </w:rPr>
      </w:pPr>
    </w:p>
    <w:p w:rsidR="005408C9" w:rsidRPr="00635E40" w:rsidRDefault="005408C9" w:rsidP="005408C9">
      <w:pPr>
        <w:spacing w:after="0" w:line="240" w:lineRule="auto"/>
        <w:jc w:val="both"/>
        <w:rPr>
          <w:rFonts w:cs="Arial"/>
          <w:color w:val="FF0000"/>
          <w:lang w:eastAsia="es-ES"/>
        </w:rPr>
      </w:pPr>
      <w:r w:rsidRPr="00F61656">
        <w:rPr>
          <w:rFonts w:cs="Arial"/>
          <w:b/>
          <w:lang w:eastAsia="es-ES"/>
        </w:rPr>
        <w:t>34.6</w:t>
      </w:r>
      <w:r w:rsidRPr="00F61656">
        <w:rPr>
          <w:rFonts w:cs="Arial"/>
          <w:lang w:eastAsia="es-ES"/>
        </w:rPr>
        <w:t xml:space="preserve"> La infracció de les condicions establertes en aquesta clàusula i en l’article 215 de la LCSP per procedir a la subcontractació, així com la falta d’acreditació de l’aptitud de l’empresa subcontractista o de les circumstàncies determinants de la situació d’emergència o de les que fan urgent la subcontractació, té, en funció de la repercussió en l’execució del contracte, les conseqüències següents: </w:t>
      </w:r>
    </w:p>
    <w:p w:rsidR="005408C9" w:rsidRPr="00945795" w:rsidRDefault="005408C9" w:rsidP="005408C9">
      <w:pPr>
        <w:spacing w:after="0" w:line="240" w:lineRule="auto"/>
        <w:jc w:val="both"/>
        <w:rPr>
          <w:rFonts w:cs="Arial"/>
          <w:lang w:eastAsia="es-ES"/>
        </w:rPr>
      </w:pPr>
    </w:p>
    <w:p w:rsidR="005408C9" w:rsidRPr="00945795" w:rsidRDefault="005408C9" w:rsidP="005408C9">
      <w:pPr>
        <w:spacing w:after="0" w:line="240" w:lineRule="auto"/>
        <w:ind w:left="708"/>
        <w:jc w:val="both"/>
        <w:rPr>
          <w:rFonts w:cs="Arial"/>
          <w:lang w:eastAsia="es-ES"/>
        </w:rPr>
      </w:pPr>
      <w:r>
        <w:rPr>
          <w:rFonts w:cs="Arial"/>
          <w:lang w:eastAsia="es-ES"/>
        </w:rPr>
        <w:t>a)</w:t>
      </w:r>
      <w:r w:rsidRPr="00945795">
        <w:rPr>
          <w:rFonts w:cs="Arial"/>
          <w:lang w:eastAsia="es-ES"/>
        </w:rPr>
        <w:t>Imposició a l’empresa contractista d’una penalitat de fins a un 50 per 100 de l’import del subcontracte; b) la resolució del contracte, sempre que es compleixin els requisits que estableix el segon paràgraf de la lletra f) de l’apartat 1 de l’article 211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34.7 </w:t>
      </w:r>
      <w:r w:rsidRPr="00F61656">
        <w:rPr>
          <w:rFonts w:cs="Arial"/>
          <w:lang w:eastAsia="es-ES"/>
        </w:rPr>
        <w:t xml:space="preserve">Les empreses subcontractistes queden obligades només davant l’empresa  contractista principal qui assumirà, per tant, la total responsabilitat de l’execució del contracte front a l’Administració, de conformitat amb aquest plec i amb els termes del contracte, inclòs el compliment de les obligacions en matèria mediambiental, social o laboral a què es refereix la clàusula vint-i-novena d’aquest plec. El coneixement que l’Administració tingui dels contractes subscrits o l’autorització que atorgui no alteren la responsabilitat exclusiva del contractista principal.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Les empreses subcontractistes no tenen acció directa davant de l’Administració contractant per les obligacions contretes amb elles per l’empresa contractista, com a conseqüència de l’execució del contracte principal i dels subcontractes.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Pr>
          <w:rFonts w:cs="Arial"/>
          <w:b/>
          <w:lang w:eastAsia="es-ES"/>
        </w:rPr>
        <w:t>3</w:t>
      </w:r>
      <w:r w:rsidRPr="00F61656">
        <w:rPr>
          <w:rFonts w:cs="Arial"/>
          <w:b/>
          <w:lang w:eastAsia="es-ES"/>
        </w:rPr>
        <w:t>4.8</w:t>
      </w:r>
      <w:r w:rsidRPr="00F61656">
        <w:rPr>
          <w:rFonts w:cs="Arial"/>
          <w:lang w:eastAsia="es-ES"/>
        </w:rPr>
        <w:t xml:space="preserve"> En cap cas l’empresa o les empreses contractistes poden concertar l’execució parcial del contracte amb persones inhabilitades per contractar d’acord amb l’ordenament jurídic o incurses en alguna de les causes de prohibició de contractar previstes en l’article 71 de la LCSP. </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34.9 </w:t>
      </w:r>
      <w:r w:rsidRPr="00F61656">
        <w:rPr>
          <w:rFonts w:cs="Arial"/>
          <w:lang w:eastAsia="es-ES"/>
        </w:rPr>
        <w:t>L’empresa contractista ha d’informar a qui exerceix la representació de les persones treballadores de la subcontractació, d’acord amb la legislació laboral.</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34.10 </w:t>
      </w:r>
      <w:r w:rsidRPr="00F61656">
        <w:rPr>
          <w:rFonts w:cs="Arial"/>
          <w:lang w:eastAsia="es-ES"/>
        </w:rPr>
        <w:t>Els subcontractes tenen en tot cas naturalesa privada.</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34.11 </w:t>
      </w:r>
      <w:r w:rsidRPr="00F61656">
        <w:rPr>
          <w:rFonts w:cs="Arial"/>
          <w:lang w:eastAsia="es-ES"/>
        </w:rPr>
        <w:t>El pagament a les empreses subcontractistes i a les empreses subministradores es regeix pel que disposen els articles 216 i 217 de la LCSP.</w:t>
      </w:r>
    </w:p>
    <w:p w:rsidR="005408C9" w:rsidRPr="00F61656" w:rsidRDefault="005408C9" w:rsidP="005408C9">
      <w:pPr>
        <w:spacing w:after="0" w:line="240" w:lineRule="auto"/>
        <w:jc w:val="both"/>
        <w:rPr>
          <w:rFonts w:cs="Arial"/>
          <w:color w:val="FF0000"/>
          <w:lang w:eastAsia="es-ES"/>
        </w:rPr>
      </w:pPr>
    </w:p>
    <w:p w:rsidR="005408C9" w:rsidRDefault="005408C9" w:rsidP="005408C9">
      <w:pPr>
        <w:spacing w:after="0" w:line="240" w:lineRule="auto"/>
        <w:jc w:val="both"/>
        <w:rPr>
          <w:rFonts w:cs="Arial"/>
          <w:lang w:eastAsia="es-ES"/>
        </w:rPr>
      </w:pPr>
      <w:r>
        <w:rPr>
          <w:rFonts w:cs="Arial"/>
          <w:lang w:eastAsia="es-ES"/>
        </w:rPr>
        <w:t>L</w:t>
      </w:r>
      <w:r w:rsidRPr="00F61656">
        <w:rPr>
          <w:rFonts w:cs="Arial"/>
          <w:lang w:eastAsia="es-ES"/>
        </w:rPr>
        <w:t>’Administració comprovarà el compliment estricte de pagament a les empreses subcontractistes i a les empreses subministradores per part de l’empresa contractista. A aquests efectes, l’empresa contractista haurà d’aportar, quan se li sol·liciti, relació detallada de les empreses subcontractistes o empreses subministradores amb especificació de les condicions relacionades amb el termini de pagament i haurà de presentar el justificant de compliment del pagament en termini. Aquestes obligacions tenen la consideració de condició especial d’execució, de manera que el seu incompliment pot comportar la imposició de les penalitats que es preveuen en la clàusula vint-i-tresena d’aquest plec, responent la garantia definitiva d’aquestes penalitats</w:t>
      </w:r>
      <w:r>
        <w:rPr>
          <w:rFonts w:cs="Arial"/>
          <w:lang w:eastAsia="es-ES"/>
        </w:rPr>
        <w:t>.</w:t>
      </w:r>
    </w:p>
    <w:p w:rsidR="005408C9" w:rsidRPr="00635E40"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83" w:name="_Toc21500358"/>
      <w:bookmarkStart w:id="84" w:name="_Toc34139697"/>
      <w:r w:rsidRPr="00F61656">
        <w:rPr>
          <w:rFonts w:ascii="Arial" w:hAnsi="Arial" w:cs="Arial"/>
          <w:i w:val="0"/>
          <w:sz w:val="22"/>
          <w:szCs w:val="22"/>
        </w:rPr>
        <w:t>Trenta-cinquena. Revisió de preus</w:t>
      </w:r>
      <w:bookmarkEnd w:id="83"/>
      <w:bookmarkEnd w:id="84"/>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r w:rsidRPr="00F61656">
        <w:rPr>
          <w:rFonts w:cs="Arial"/>
          <w:lang w:eastAsia="es-ES"/>
        </w:rPr>
        <w:t>La revisió de preus aplicable a aquest contracte es detalla en l’</w:t>
      </w:r>
      <w:r w:rsidRPr="00F61656">
        <w:rPr>
          <w:rFonts w:cs="Arial"/>
          <w:b/>
          <w:bCs/>
          <w:lang w:eastAsia="es-ES"/>
        </w:rPr>
        <w:t>apartat Q del quadre de característiques</w:t>
      </w:r>
      <w:r w:rsidRPr="00F61656">
        <w:rPr>
          <w:rFonts w:cs="Arial"/>
          <w:lang w:eastAsia="es-ES"/>
        </w:rPr>
        <w:t>. La revisió de preus només serà procedent quan el contracte s’hagi executat, almenys, en un 20% del seu import i hagin transcorregut dos anys des de la seva formalització.</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L’import de les revisions que siguin procedents es farà efectiu, d’ofici, mitjançant l’abonament o el descompte corresponent en les certificacions o pagaments parcials.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85" w:name="_Toc21500359"/>
      <w:bookmarkStart w:id="86" w:name="_Toc34139698"/>
      <w:r w:rsidRPr="00F61656">
        <w:rPr>
          <w:rFonts w:cs="Arial"/>
          <w:sz w:val="22"/>
          <w:szCs w:val="22"/>
        </w:rPr>
        <w:t>VI. DISPOSICIONS RELATIVES A L’EXTINCIÓ DEL CONTRACTE</w:t>
      </w:r>
      <w:bookmarkEnd w:id="85"/>
      <w:bookmarkEnd w:id="86"/>
    </w:p>
    <w:p w:rsidR="005408C9" w:rsidRPr="00F61656" w:rsidRDefault="005408C9" w:rsidP="005408C9">
      <w:pPr>
        <w:spacing w:after="0" w:line="240" w:lineRule="auto"/>
        <w:jc w:val="both"/>
        <w:rPr>
          <w:rFonts w:cs="Arial"/>
          <w:i/>
          <w:lang w:eastAsia="es-ES"/>
        </w:rPr>
      </w:pPr>
    </w:p>
    <w:p w:rsidR="005408C9" w:rsidRDefault="005408C9" w:rsidP="005408C9">
      <w:pPr>
        <w:pStyle w:val="Ttol2"/>
        <w:spacing w:before="0" w:after="0"/>
        <w:jc w:val="both"/>
        <w:rPr>
          <w:rFonts w:ascii="Arial" w:hAnsi="Arial" w:cs="Arial"/>
          <w:i w:val="0"/>
          <w:sz w:val="22"/>
          <w:szCs w:val="22"/>
        </w:rPr>
      </w:pPr>
      <w:bookmarkStart w:id="87" w:name="_Toc21500360"/>
      <w:bookmarkStart w:id="88" w:name="_Toc34139699"/>
      <w:r w:rsidRPr="00F61656">
        <w:rPr>
          <w:rFonts w:ascii="Arial" w:hAnsi="Arial" w:cs="Arial"/>
          <w:i w:val="0"/>
          <w:sz w:val="22"/>
          <w:szCs w:val="22"/>
        </w:rPr>
        <w:t>Trenta-sisena. Recepció i liquidació</w:t>
      </w:r>
      <w:bookmarkEnd w:id="87"/>
      <w:bookmarkEnd w:id="88"/>
    </w:p>
    <w:p w:rsidR="005408C9" w:rsidRPr="006C7BEE" w:rsidRDefault="005408C9" w:rsidP="005408C9">
      <w:pPr>
        <w:spacing w:after="0" w:line="240" w:lineRule="auto"/>
        <w:rPr>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 recepció i la liquidació del contracte es realitzarà conforme al que disposen els articles 210 i 311 de la LCSP i l’article 204 del RGLCAP. </w:t>
      </w:r>
    </w:p>
    <w:p w:rsidR="005408C9" w:rsidRPr="00F61656" w:rsidRDefault="005408C9" w:rsidP="005408C9">
      <w:pPr>
        <w:spacing w:after="0" w:line="240" w:lineRule="auto"/>
        <w:jc w:val="both"/>
        <w:rPr>
          <w:rFonts w:cs="Arial"/>
          <w:lang w:eastAsia="es-ES"/>
        </w:rPr>
      </w:pPr>
    </w:p>
    <w:p w:rsidR="005408C9" w:rsidRPr="00352381" w:rsidRDefault="005408C9" w:rsidP="005408C9">
      <w:pPr>
        <w:spacing w:after="0" w:line="240" w:lineRule="auto"/>
        <w:jc w:val="both"/>
        <w:rPr>
          <w:rFonts w:cs="Arial"/>
          <w:lang w:eastAsia="es-ES"/>
        </w:rPr>
      </w:pPr>
      <w:r w:rsidRPr="00352381">
        <w:rPr>
          <w:rFonts w:cs="Arial"/>
          <w:lang w:eastAsia="es-ES"/>
        </w:rPr>
        <w:t>Sense perjudici del que preveu l’article 315.1 de la LCSP pel que fa a contractes de serveis que consisteixin en l’elaboració íntegra de projectes d’obres</w:t>
      </w:r>
    </w:p>
    <w:p w:rsidR="005408C9" w:rsidRPr="00352381"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L’Administració determinarà si la prestació realitzada per l’empresa contractista s’ajusta a les prescripcions establertes per a la seva execució i compliment i, si s’escau, requerirà la realització de les prestacions contractades i l’esmena dels defectes observats amb ocasió de la seva recepció. </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Si els treballs efectuats no s’adeqüen a la prestació contractada, com a conseqüència de vicis o defectes imputables a l’empresa contractista, podrà rebutjar-la de manera que quedarà exempta de l’obligació de pagament o tindrà dret, si s’escau, a la recuperació del preu satisfet.</w:t>
      </w:r>
    </w:p>
    <w:p w:rsidR="005408C9" w:rsidRPr="00F61656" w:rsidRDefault="005408C9" w:rsidP="005408C9">
      <w:pPr>
        <w:spacing w:after="0" w:line="240" w:lineRule="auto"/>
        <w:jc w:val="both"/>
        <w:rPr>
          <w:rFonts w:cs="Arial"/>
          <w:lang w:eastAsia="es-ES"/>
        </w:rPr>
      </w:pPr>
    </w:p>
    <w:p w:rsidR="005408C9" w:rsidRPr="00352381" w:rsidRDefault="005408C9" w:rsidP="005408C9">
      <w:pPr>
        <w:spacing w:after="0" w:line="240" w:lineRule="auto"/>
        <w:jc w:val="both"/>
        <w:rPr>
          <w:rFonts w:cs="Arial"/>
          <w:lang w:eastAsia="es-ES"/>
        </w:rPr>
      </w:pPr>
      <w:r w:rsidRPr="00352381">
        <w:rPr>
          <w:rFonts w:cs="Arial"/>
          <w:lang w:eastAsia="es-ES"/>
        </w:rPr>
        <w:t>Els contractes de mera activitat o de mitjans s’extingiran pel compliment del termini inicialment previst o les pròrrogues acordades, sense perjudici de la prerrogativa de l’Administració de depurar la responsabilitat del contractista per qualsevol eventual incompliment detectat amb posterioritat</w:t>
      </w:r>
    </w:p>
    <w:p w:rsidR="005408C9" w:rsidRPr="00F61656" w:rsidRDefault="005408C9" w:rsidP="005408C9">
      <w:pPr>
        <w:spacing w:after="0" w:line="240" w:lineRule="auto"/>
        <w:jc w:val="both"/>
        <w:rPr>
          <w:rFonts w:cs="Arial"/>
          <w:lang w:eastAsia="es-ES"/>
        </w:rPr>
      </w:pPr>
    </w:p>
    <w:p w:rsidR="005408C9" w:rsidRPr="00565737" w:rsidRDefault="005408C9" w:rsidP="005408C9">
      <w:pPr>
        <w:spacing w:after="0" w:line="240" w:lineRule="auto"/>
        <w:jc w:val="both"/>
        <w:rPr>
          <w:rFonts w:cs="Arial"/>
          <w:lang w:eastAsia="es-ES"/>
        </w:rPr>
      </w:pPr>
      <w:r w:rsidRPr="00F61656">
        <w:rPr>
          <w:rFonts w:cs="Arial"/>
          <w:lang w:eastAsia="es-ES"/>
        </w:rPr>
        <w:t>A més, les unitats de recepció del contracte comprovaran el compliment efectiu de les clàusules contractuals que estableixen obligacions de l’ús del català, fent-ne referència expressa en els certificats de r</w:t>
      </w:r>
      <w:r>
        <w:rPr>
          <w:rFonts w:cs="Arial"/>
          <w:lang w:eastAsia="es-ES"/>
        </w:rPr>
        <w:t>ecepció i de correcta execució.</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89" w:name="_Toc21500361"/>
      <w:bookmarkStart w:id="90" w:name="_Toc34139700"/>
      <w:r w:rsidRPr="00F61656">
        <w:rPr>
          <w:rFonts w:ascii="Arial" w:hAnsi="Arial" w:cs="Arial"/>
          <w:i w:val="0"/>
          <w:sz w:val="22"/>
          <w:szCs w:val="22"/>
        </w:rPr>
        <w:t>Trenta-setena. Termini de garantia i devolució o cancel·lació de la garantia definitiva</w:t>
      </w:r>
      <w:bookmarkEnd w:id="89"/>
      <w:bookmarkEnd w:id="90"/>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El termini de garantia és l’assenyalat en l’</w:t>
      </w:r>
      <w:r w:rsidRPr="00F61656">
        <w:rPr>
          <w:rFonts w:cs="Arial"/>
          <w:b/>
          <w:lang w:eastAsia="es-ES"/>
        </w:rPr>
        <w:t>apartat R del quadre de característiques</w:t>
      </w:r>
      <w:r w:rsidRPr="00F61656">
        <w:rPr>
          <w:rFonts w:cs="Arial"/>
          <w:lang w:eastAsia="es-ES"/>
        </w:rPr>
        <w:t xml:space="preserve"> i començarà a computar a partir de la recepció dels serveis.</w:t>
      </w:r>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Si durant el termini de garantia s’acredita l’existència de vicis o defectes en els treballs efectuats, es reclamarà a l’empresa contractista que els esmeni.</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Un cop s’hagin acomplert per l’empresa contractista les obligacions derivades del contracte, si no hi ha responsabilitats que hagin d’exercitar-se sobre la garantia definitiva i transcorregut el termini de garantia, es procedirà d’ofici a dictar l’acord de devolució o cancel·lació de la garantia definitiva, d’acord amb el que estableix l’article 111 de la LCSP.</w:t>
      </w:r>
    </w:p>
    <w:p w:rsidR="005408C9" w:rsidRPr="00F61656" w:rsidRDefault="005408C9" w:rsidP="005408C9">
      <w:pPr>
        <w:spacing w:after="0" w:line="240" w:lineRule="auto"/>
        <w:jc w:val="both"/>
        <w:rPr>
          <w:rFonts w:cs="Arial"/>
          <w:i/>
          <w:lang w:eastAsia="es-ES"/>
        </w:rPr>
      </w:pPr>
    </w:p>
    <w:p w:rsidR="005408C9" w:rsidRDefault="005408C9" w:rsidP="005408C9">
      <w:pPr>
        <w:spacing w:after="0" w:line="240" w:lineRule="auto"/>
        <w:jc w:val="both"/>
        <w:rPr>
          <w:rFonts w:cs="Arial"/>
          <w:lang w:eastAsia="es-ES"/>
        </w:rPr>
      </w:pPr>
      <w:r w:rsidRPr="003569A5">
        <w:rPr>
          <w:rFonts w:cs="Arial"/>
          <w:lang w:eastAsia="es-ES"/>
        </w:rPr>
        <w:t>Sens perjudici del que estableix l’article 315.2 de la LCSP pel que fa a contractes de serveis que consisteixin en l’elaboració íntegra d’un projecte d’obra.</w:t>
      </w:r>
    </w:p>
    <w:p w:rsidR="005408C9" w:rsidRPr="003569A5" w:rsidRDefault="005408C9" w:rsidP="005408C9">
      <w:pPr>
        <w:spacing w:after="0" w:line="240" w:lineRule="auto"/>
        <w:jc w:val="both"/>
        <w:rPr>
          <w:rFonts w:cs="Arial"/>
          <w:lang w:eastAsia="es-ES"/>
        </w:rPr>
      </w:pPr>
    </w:p>
    <w:p w:rsidR="005408C9" w:rsidRPr="00F62721" w:rsidRDefault="005408C9" w:rsidP="005408C9">
      <w:pPr>
        <w:spacing w:after="0" w:line="240" w:lineRule="auto"/>
        <w:jc w:val="both"/>
        <w:rPr>
          <w:rFonts w:cs="Arial"/>
          <w:lang w:eastAsia="es-ES"/>
        </w:rPr>
      </w:pPr>
      <w:r w:rsidRPr="00F62721">
        <w:rPr>
          <w:rFonts w:cs="Arial"/>
          <w:lang w:eastAsia="es-ES"/>
        </w:rPr>
        <w:t xml:space="preserve">D’acord amb l’establert en l’article 111.3  de la LCSP </w:t>
      </w:r>
      <w:r>
        <w:rPr>
          <w:rFonts w:cs="Arial"/>
          <w:lang w:eastAsia="es-ES"/>
        </w:rPr>
        <w:t>es preveu la possibilitat que el contractista sol.liciti la devolució o cancel.lació de la part proporcional de la garantia en el supòsit  de recepció parcial.</w:t>
      </w:r>
    </w:p>
    <w:p w:rsidR="005408C9" w:rsidRPr="00F61656" w:rsidRDefault="005408C9" w:rsidP="005408C9">
      <w:pPr>
        <w:spacing w:after="0" w:line="240" w:lineRule="auto"/>
        <w:jc w:val="both"/>
        <w:rPr>
          <w:rFonts w:cs="Arial"/>
          <w:i/>
          <w:lang w:eastAsia="es-ES"/>
        </w:rPr>
      </w:pPr>
    </w:p>
    <w:p w:rsidR="005408C9" w:rsidRPr="00F61656" w:rsidRDefault="005408C9" w:rsidP="005408C9">
      <w:pPr>
        <w:pStyle w:val="Ttol2"/>
        <w:spacing w:before="0" w:after="0"/>
        <w:jc w:val="both"/>
        <w:rPr>
          <w:rFonts w:ascii="Arial" w:hAnsi="Arial" w:cs="Arial"/>
          <w:i w:val="0"/>
          <w:sz w:val="22"/>
          <w:szCs w:val="22"/>
        </w:rPr>
      </w:pPr>
      <w:bookmarkStart w:id="91" w:name="_Toc21500362"/>
      <w:bookmarkStart w:id="92" w:name="_Toc34139701"/>
      <w:r w:rsidRPr="00F61656">
        <w:rPr>
          <w:rFonts w:ascii="Arial" w:hAnsi="Arial" w:cs="Arial"/>
          <w:i w:val="0"/>
          <w:sz w:val="22"/>
          <w:szCs w:val="22"/>
        </w:rPr>
        <w:t>Trenta-vuitena. Resolució del contracte</w:t>
      </w:r>
      <w:bookmarkEnd w:id="91"/>
      <w:bookmarkEnd w:id="92"/>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Són causes de resolu</w:t>
      </w:r>
      <w:r>
        <w:rPr>
          <w:rFonts w:cs="Arial"/>
          <w:lang w:eastAsia="es-ES"/>
        </w:rPr>
        <w:t>ció del contracte les següents:</w:t>
      </w: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La mort o incapacitat sobrevinguda del contractista individual o l’extinció de la personalitat jurídica de la societat contractista, sense perjudici del que preveu l’article 98 relatiu a la sucessió del contractista.</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 xml:space="preserve">La declaració de concurs o la declaració d’insolvència en qualsevol altre procediment. </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El mutu acord entre l’Administració i el contractista.</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La demora en el compliment dels terminis per part del contractista.</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La demora en el pagament per part de l’Administració per un termini superior a sis mesos.</w:t>
      </w:r>
    </w:p>
    <w:p w:rsidR="005408C9" w:rsidRPr="00F61656" w:rsidRDefault="005408C9" w:rsidP="005408C9">
      <w:pPr>
        <w:pStyle w:val="Pargrafdellista"/>
        <w:ind w:left="360"/>
        <w:contextualSpacing w:val="0"/>
        <w:jc w:val="both"/>
        <w:rPr>
          <w:rFonts w:ascii="Arial" w:hAnsi="Arial" w:cs="Arial"/>
          <w:sz w:val="22"/>
          <w:szCs w:val="22"/>
        </w:rPr>
      </w:pPr>
    </w:p>
    <w:p w:rsidR="005408C9" w:rsidRPr="00F61656"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L’incompliment de l’obligació principal del contracte, així com l’incompliment de les obligacions essencials qualificades com a tals en aquest plec.</w:t>
      </w:r>
    </w:p>
    <w:p w:rsidR="005408C9" w:rsidRPr="00F61656" w:rsidRDefault="005408C9" w:rsidP="005408C9">
      <w:pPr>
        <w:pStyle w:val="Pargrafdellista"/>
        <w:ind w:left="360"/>
        <w:contextualSpacing w:val="0"/>
        <w:jc w:val="both"/>
        <w:rPr>
          <w:rFonts w:ascii="Arial" w:hAnsi="Arial" w:cs="Arial"/>
          <w:sz w:val="22"/>
          <w:szCs w:val="22"/>
        </w:rPr>
      </w:pPr>
    </w:p>
    <w:p w:rsidR="005408C9" w:rsidRPr="00663E4F" w:rsidRDefault="005408C9" w:rsidP="005408C9">
      <w:pPr>
        <w:pStyle w:val="Pargrafdellista"/>
        <w:numPr>
          <w:ilvl w:val="0"/>
          <w:numId w:val="2"/>
        </w:numPr>
        <w:contextualSpacing w:val="0"/>
        <w:jc w:val="both"/>
        <w:rPr>
          <w:rFonts w:ascii="Arial" w:hAnsi="Arial" w:cs="Arial"/>
          <w:sz w:val="22"/>
          <w:szCs w:val="22"/>
        </w:rPr>
      </w:pPr>
      <w:r w:rsidRPr="00F61656">
        <w:rPr>
          <w:rFonts w:ascii="Arial" w:hAnsi="Arial" w:cs="Arial"/>
          <w:sz w:val="22"/>
          <w:szCs w:val="22"/>
        </w:rPr>
        <w:t xml:space="preserve">L’impossibilitat d’executar la prestació en els termes inicialment pactats, quan no sigui possible modificar el contracte d’acord amb els articles 204 i 205 de la LCSP; o quan, donant-se les circumstàncies establertes en l’article 205 de la LCSP, les modificacions impliquin, aïllada o conjuntament, alteracions del preu del mateix, en </w:t>
      </w:r>
      <w:r w:rsidRPr="00663E4F">
        <w:rPr>
          <w:rFonts w:ascii="Arial" w:hAnsi="Arial" w:cs="Arial"/>
          <w:sz w:val="22"/>
          <w:szCs w:val="22"/>
        </w:rPr>
        <w:t>quantia superior, en més o menys, al 20% del preu inicial del contracte, amb exclusió de l’IVA.</w:t>
      </w:r>
    </w:p>
    <w:p w:rsidR="005408C9" w:rsidRPr="00663E4F" w:rsidRDefault="005408C9" w:rsidP="005408C9">
      <w:pPr>
        <w:pStyle w:val="Pargrafdellista"/>
        <w:rPr>
          <w:rFonts w:ascii="Arial" w:hAnsi="Arial" w:cs="Arial"/>
          <w:sz w:val="22"/>
          <w:szCs w:val="22"/>
        </w:rPr>
      </w:pPr>
    </w:p>
    <w:p w:rsidR="005408C9" w:rsidRPr="00663E4F" w:rsidRDefault="005408C9" w:rsidP="005408C9">
      <w:pPr>
        <w:pStyle w:val="Pargrafdellista"/>
        <w:numPr>
          <w:ilvl w:val="0"/>
          <w:numId w:val="2"/>
        </w:numPr>
        <w:contextualSpacing w:val="0"/>
        <w:jc w:val="both"/>
        <w:rPr>
          <w:rFonts w:ascii="Arial" w:hAnsi="Arial" w:cs="Arial"/>
          <w:sz w:val="22"/>
          <w:szCs w:val="22"/>
        </w:rPr>
      </w:pPr>
      <w:r w:rsidRPr="00663E4F">
        <w:rPr>
          <w:rFonts w:ascii="Arial" w:hAnsi="Arial" w:cs="Arial"/>
          <w:sz w:val="22"/>
          <w:szCs w:val="22"/>
        </w:rPr>
        <w:t>El desistiment abans d’iniciar la prestació del servei o la suspensió per causa imputable a l’òrgan de contractació de la iniciació del contracte per termini superior a quatre mesos a partir de la data assenyalada en el mateix per al seu començament.</w:t>
      </w:r>
    </w:p>
    <w:p w:rsidR="005408C9" w:rsidRPr="00663E4F" w:rsidRDefault="005408C9" w:rsidP="005408C9">
      <w:pPr>
        <w:pStyle w:val="Pargrafdellista"/>
        <w:ind w:left="360"/>
        <w:contextualSpacing w:val="0"/>
        <w:jc w:val="both"/>
        <w:rPr>
          <w:rFonts w:ascii="Arial" w:hAnsi="Arial" w:cs="Arial"/>
          <w:sz w:val="22"/>
          <w:szCs w:val="22"/>
        </w:rPr>
      </w:pPr>
    </w:p>
    <w:p w:rsidR="005408C9" w:rsidRDefault="005408C9" w:rsidP="005408C9">
      <w:pPr>
        <w:pStyle w:val="Pargrafdellista"/>
        <w:numPr>
          <w:ilvl w:val="0"/>
          <w:numId w:val="2"/>
        </w:numPr>
        <w:contextualSpacing w:val="0"/>
        <w:jc w:val="both"/>
        <w:rPr>
          <w:rFonts w:ascii="Arial" w:hAnsi="Arial" w:cs="Arial"/>
          <w:sz w:val="22"/>
          <w:szCs w:val="22"/>
        </w:rPr>
      </w:pPr>
      <w:r w:rsidRPr="00663E4F">
        <w:rPr>
          <w:rFonts w:ascii="Arial" w:hAnsi="Arial" w:cs="Arial"/>
          <w:sz w:val="22"/>
          <w:szCs w:val="22"/>
        </w:rPr>
        <w:t>El desistiment una vegada iniciada la prestació del servei o la suspensió del contracte per termini superior a vuit mesos acordada per l’òrgan de contractació.</w:t>
      </w:r>
    </w:p>
    <w:p w:rsidR="005408C9" w:rsidRPr="00A42538" w:rsidRDefault="005408C9" w:rsidP="005408C9">
      <w:pPr>
        <w:spacing w:after="0" w:line="240" w:lineRule="auto"/>
        <w:jc w:val="both"/>
        <w:rPr>
          <w:rFonts w:cs="Arial"/>
        </w:rPr>
      </w:pPr>
    </w:p>
    <w:p w:rsidR="005408C9" w:rsidRDefault="005408C9" w:rsidP="005408C9">
      <w:pPr>
        <w:pStyle w:val="Pargrafdellista"/>
        <w:numPr>
          <w:ilvl w:val="0"/>
          <w:numId w:val="2"/>
        </w:numPr>
        <w:contextualSpacing w:val="0"/>
        <w:jc w:val="both"/>
        <w:rPr>
          <w:rFonts w:ascii="Arial" w:hAnsi="Arial" w:cs="Arial"/>
          <w:sz w:val="22"/>
          <w:szCs w:val="22"/>
        </w:rPr>
      </w:pPr>
      <w:r w:rsidRPr="00663E4F">
        <w:rPr>
          <w:rFonts w:ascii="Arial" w:hAnsi="Arial" w:cs="Arial"/>
          <w:sz w:val="22"/>
          <w:szCs w:val="22"/>
        </w:rPr>
        <w:t>L’impagament, durant l’execució del contracte, dels salaris</w:t>
      </w:r>
      <w:r w:rsidRPr="00F61656">
        <w:rPr>
          <w:rFonts w:ascii="Arial" w:hAnsi="Arial" w:cs="Arial"/>
          <w:sz w:val="22"/>
          <w:szCs w:val="22"/>
        </w:rPr>
        <w:t xml:space="preserve"> per part del contractista als treballadors que estiguessin participant en la mateixa, o l’incompliment de les condicions establertes en els Convenis col·lectius en vigor per a aquests treballadors durant l’execució del contracte.</w:t>
      </w:r>
    </w:p>
    <w:p w:rsidR="005408C9" w:rsidRDefault="005408C9" w:rsidP="005408C9">
      <w:pPr>
        <w:pStyle w:val="Pargrafdellista"/>
        <w:ind w:left="360"/>
        <w:contextualSpacing w:val="0"/>
        <w:jc w:val="both"/>
        <w:rPr>
          <w:rFonts w:ascii="Arial" w:hAnsi="Arial" w:cs="Arial"/>
          <w:sz w:val="22"/>
          <w:szCs w:val="22"/>
        </w:rPr>
      </w:pPr>
    </w:p>
    <w:p w:rsidR="005408C9" w:rsidRPr="00F82B10" w:rsidRDefault="005408C9" w:rsidP="005408C9">
      <w:pPr>
        <w:pStyle w:val="Pargrafdellista"/>
        <w:numPr>
          <w:ilvl w:val="0"/>
          <w:numId w:val="2"/>
        </w:numPr>
        <w:contextualSpacing w:val="0"/>
        <w:jc w:val="both"/>
        <w:rPr>
          <w:rFonts w:ascii="Arial" w:hAnsi="Arial" w:cs="Arial"/>
          <w:sz w:val="22"/>
          <w:szCs w:val="22"/>
        </w:rPr>
      </w:pPr>
      <w:r w:rsidRPr="00F82B10">
        <w:rPr>
          <w:rFonts w:ascii="Arial" w:hAnsi="Arial" w:cs="Arial"/>
          <w:sz w:val="22"/>
          <w:szCs w:val="22"/>
        </w:rPr>
        <w:t>En cas d’un contracte complementari  per re</w:t>
      </w:r>
      <w:r>
        <w:rPr>
          <w:rFonts w:ascii="Arial" w:hAnsi="Arial" w:cs="Arial"/>
          <w:sz w:val="22"/>
          <w:szCs w:val="22"/>
        </w:rPr>
        <w:t>solució del contracte principal</w:t>
      </w:r>
    </w:p>
    <w:p w:rsidR="005408C9" w:rsidRPr="00F61656" w:rsidRDefault="005408C9" w:rsidP="005408C9">
      <w:pPr>
        <w:spacing w:after="0" w:line="240" w:lineRule="auto"/>
        <w:jc w:val="both"/>
        <w:rPr>
          <w:rFonts w:cs="Arial"/>
        </w:rPr>
      </w:pPr>
    </w:p>
    <w:p w:rsidR="005408C9" w:rsidRPr="00F61656" w:rsidRDefault="005408C9" w:rsidP="005408C9">
      <w:pPr>
        <w:spacing w:after="0" w:line="240" w:lineRule="auto"/>
        <w:jc w:val="both"/>
        <w:rPr>
          <w:rFonts w:cs="Arial"/>
          <w:lang w:eastAsia="es-ES"/>
        </w:rPr>
      </w:pPr>
      <w:r w:rsidRPr="00F61656">
        <w:rPr>
          <w:rFonts w:cs="Arial"/>
          <w:lang w:eastAsia="es-ES"/>
        </w:rPr>
        <w:t>L’aplicació i els efectes d’aquestes causes de resolució són les que s’estableixin en els articles 212, 213 i 313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En tots els casos, la resolució del contracte es durà a terme seguint el procediment establert en l’article 191 de la LCSP i en l’article 109 del RGLCAP.</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1"/>
        <w:rPr>
          <w:rFonts w:cs="Arial"/>
          <w:sz w:val="22"/>
          <w:szCs w:val="22"/>
        </w:rPr>
      </w:pPr>
      <w:bookmarkStart w:id="93" w:name="_Toc21500363"/>
      <w:bookmarkStart w:id="94" w:name="_Toc34139702"/>
      <w:r w:rsidRPr="00F61656">
        <w:rPr>
          <w:rFonts w:cs="Arial"/>
          <w:sz w:val="22"/>
          <w:szCs w:val="22"/>
        </w:rPr>
        <w:t>VII. RECURSOS, MESURES PROVISIONALS I SUPÒSITS ESPECIALS DE NUL·LITAT CONTRACTUAL</w:t>
      </w:r>
      <w:bookmarkEnd w:id="93"/>
      <w:bookmarkEnd w:id="94"/>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95" w:name="_Toc21500364"/>
      <w:bookmarkStart w:id="96" w:name="_Toc34139703"/>
      <w:r w:rsidRPr="00F61656">
        <w:rPr>
          <w:rFonts w:ascii="Arial" w:hAnsi="Arial" w:cs="Arial"/>
          <w:i w:val="0"/>
          <w:sz w:val="22"/>
          <w:szCs w:val="22"/>
        </w:rPr>
        <w:t>Trenta-novena. Règim de recursos</w:t>
      </w:r>
      <w:bookmarkEnd w:id="95"/>
      <w:bookmarkEnd w:id="96"/>
      <w:r w:rsidRPr="00F61656">
        <w:rPr>
          <w:rFonts w:ascii="Arial" w:hAnsi="Arial" w:cs="Arial"/>
          <w:i w:val="0"/>
          <w:sz w:val="22"/>
          <w:szCs w:val="22"/>
        </w:rPr>
        <w:t xml:space="preserve"> </w:t>
      </w:r>
    </w:p>
    <w:p w:rsidR="005408C9" w:rsidRPr="00F61656" w:rsidRDefault="005408C9" w:rsidP="005408C9">
      <w:pPr>
        <w:spacing w:after="0" w:line="240" w:lineRule="auto"/>
        <w:jc w:val="both"/>
        <w:rPr>
          <w:rFonts w:cs="Arial"/>
          <w:b/>
          <w:lang w:eastAsia="es-ES"/>
        </w:rPr>
      </w:pPr>
    </w:p>
    <w:p w:rsidR="005408C9" w:rsidRPr="00A45B43" w:rsidRDefault="005408C9" w:rsidP="005408C9">
      <w:pPr>
        <w:spacing w:after="0" w:line="240" w:lineRule="auto"/>
        <w:jc w:val="both"/>
        <w:rPr>
          <w:rFonts w:cs="Arial"/>
          <w:lang w:eastAsia="es-ES"/>
        </w:rPr>
      </w:pPr>
      <w:r w:rsidRPr="00F61656">
        <w:rPr>
          <w:rFonts w:cs="Arial"/>
          <w:b/>
          <w:lang w:eastAsia="es-ES"/>
        </w:rPr>
        <w:t>A</w:t>
      </w:r>
      <w:r>
        <w:rPr>
          <w:rFonts w:cs="Arial"/>
          <w:b/>
          <w:lang w:eastAsia="es-ES"/>
        </w:rPr>
        <w:t>.</w:t>
      </w:r>
      <w:r w:rsidRPr="00F61656">
        <w:rPr>
          <w:rFonts w:cs="Arial"/>
          <w:b/>
          <w:lang w:eastAsia="es-ES"/>
        </w:rPr>
        <w:t xml:space="preserve"> </w:t>
      </w:r>
      <w:r w:rsidRPr="00A45B43">
        <w:rPr>
          <w:rFonts w:cs="Arial"/>
          <w:u w:val="single"/>
          <w:lang w:eastAsia="es-ES"/>
        </w:rPr>
        <w:t>En el cas de contractes de serveis de valor estimat superior a 100.000</w:t>
      </w:r>
      <w:r>
        <w:rPr>
          <w:rFonts w:cs="Arial"/>
          <w:u w:val="single"/>
          <w:lang w:eastAsia="es-ES"/>
        </w:rPr>
        <w:t xml:space="preserve"> euros</w:t>
      </w:r>
      <w:r w:rsidRPr="00A45B43">
        <w:rPr>
          <w:rFonts w:cs="Arial"/>
          <w:u w:val="single"/>
          <w:lang w:eastAsia="es-ES"/>
        </w:rPr>
        <w:t>:</w:t>
      </w:r>
    </w:p>
    <w:p w:rsidR="005408C9" w:rsidRPr="00F61656" w:rsidRDefault="005408C9" w:rsidP="005408C9">
      <w:pPr>
        <w:spacing w:after="0" w:line="240" w:lineRule="auto"/>
        <w:jc w:val="both"/>
        <w:rPr>
          <w:rFonts w:cs="Arial"/>
          <w:b/>
          <w:lang w:eastAsia="es-ES"/>
        </w:rPr>
      </w:pPr>
    </w:p>
    <w:p w:rsidR="005408C9" w:rsidRDefault="005408C9" w:rsidP="005408C9">
      <w:pPr>
        <w:spacing w:after="0" w:line="240" w:lineRule="auto"/>
        <w:jc w:val="both"/>
        <w:rPr>
          <w:rFonts w:cs="Arial"/>
        </w:rPr>
      </w:pPr>
      <w:r w:rsidRPr="00F61656">
        <w:rPr>
          <w:rFonts w:cs="Arial"/>
          <w:b/>
          <w:lang w:eastAsia="es-ES"/>
        </w:rPr>
        <w:t>39.1</w:t>
      </w:r>
      <w:r w:rsidRPr="00F61656">
        <w:rPr>
          <w:rFonts w:cs="Arial"/>
          <w:lang w:eastAsia="es-ES"/>
        </w:rPr>
        <w:t xml:space="preserve"> Són susceptibles de recurs especial en matèria de contractació, d’acord amb l’article 44 de la LCSP, els anuncis de licitació, els plecs i els documents contractuals que estableixin les condicions que han de regir la contractació; els actes de tràmit que decideixin directament o indirectament sobre l’adjudicació, determinin la impossibilitat de continuar el procediment o produeixin indefensió o perjudici irreparable a drets o interessos legítims; e</w:t>
      </w:r>
      <w:r w:rsidRPr="00F61656">
        <w:rPr>
          <w:rFonts w:cs="Arial"/>
        </w:rPr>
        <w:t>ls acords d’adjudicació del contracte; i les modificacions del contracte basades en l’incompliment de l’establert en els articles 204 i 205 de la LCSP, per entendre que la modificació hauria d’haver estat objecte d’una nova adjudicació.</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bCs/>
          <w:iCs/>
          <w:lang w:eastAsia="es-ES"/>
        </w:rPr>
      </w:pPr>
      <w:r w:rsidRPr="00F61656">
        <w:rPr>
          <w:rFonts w:cs="Arial"/>
          <w:lang w:eastAsia="es-ES"/>
        </w:rPr>
        <w:t xml:space="preserve">Aquest recurs té caràcter potestatiu, és gratuït per als recurrents, es podrà interposar </w:t>
      </w:r>
      <w:r w:rsidRPr="00F61656">
        <w:rPr>
          <w:rFonts w:cs="Arial"/>
          <w:bCs/>
          <w:iCs/>
          <w:lang w:eastAsia="es-ES"/>
        </w:rPr>
        <w:t>davant el Tribunal Català de Contractes del Sector Públic</w:t>
      </w:r>
      <w:r w:rsidRPr="00F61656">
        <w:rPr>
          <w:rFonts w:cs="Arial"/>
          <w:lang w:eastAsia="es-ES"/>
        </w:rPr>
        <w:t xml:space="preserve">, prèviament o alternativament, a la interposició del recurs contenciós administratiu, de conformitat amb la Llei 29/1998, de 13 de juny, reguladora de la jurisdicció contenciosa administrativa, </w:t>
      </w:r>
      <w:r w:rsidRPr="00F61656">
        <w:rPr>
          <w:rFonts w:cs="Arial"/>
          <w:bCs/>
          <w:iCs/>
          <w:lang w:eastAsia="es-ES"/>
        </w:rPr>
        <w:t xml:space="preserve">i es regirà pel que disposen els articles 44 i següents de la LCSP i el Reial decret 814/2015, d’11 de setembre, pel qual s’aprova el Reglament dels procediments especials de revisió de decisions en matèria contractual i d’organització del Tribunal Administratiu Central de Recursos Contractuals. </w:t>
      </w:r>
    </w:p>
    <w:p w:rsidR="005408C9" w:rsidRDefault="005408C9" w:rsidP="005408C9">
      <w:pPr>
        <w:spacing w:after="0" w:line="240" w:lineRule="auto"/>
        <w:jc w:val="both"/>
        <w:rPr>
          <w:rFonts w:cs="Arial"/>
          <w:bCs/>
          <w:i/>
          <w:iCs/>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Contra els actes susceptibles de recurs especial no procedeix la interposició de recursos administratius ordinaris.</w:t>
      </w:r>
    </w:p>
    <w:p w:rsidR="005408C9" w:rsidRPr="00F61656" w:rsidRDefault="005408C9" w:rsidP="005408C9">
      <w:pPr>
        <w:spacing w:after="0" w:line="240" w:lineRule="auto"/>
        <w:jc w:val="both"/>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 xml:space="preserve">39.2 </w:t>
      </w:r>
      <w:r w:rsidRPr="00F61656">
        <w:rPr>
          <w:rFonts w:cs="Arial"/>
          <w:lang w:eastAsia="es-ES"/>
        </w:rPr>
        <w:t>Contra els actes que adopti l’òrgan de contractació en relació amb els efectes, la modificació i l’extinció d’aquest contracte que no siguin susceptibles de recurs especial en matèria de contractació, procedirà la interposició del recurs administratiu ordinari que correspongui d’acord amb el que estableix la Llei 26/2010, del 3 d’agost, del règim jurídic i de procediment de les administracions públiques de Catalunya, i la Llei 39/2015, d’1 d’octubre, del procediment administratiu comú de les administracions públiques; o del recurs contenciós administratiu, de conformitat amb el que disposa la Llei 29/1998, de 13 de juliol, reguladora de la jurisdicció contenciosa administrativa.</w:t>
      </w:r>
    </w:p>
    <w:p w:rsidR="005408C9" w:rsidRPr="00F61656" w:rsidRDefault="005408C9" w:rsidP="005408C9">
      <w:pPr>
        <w:spacing w:after="0" w:line="240" w:lineRule="auto"/>
        <w:jc w:val="both"/>
        <w:rPr>
          <w:rFonts w:cs="Arial"/>
          <w:i/>
          <w:lang w:eastAsia="es-ES"/>
        </w:rPr>
      </w:pPr>
    </w:p>
    <w:p w:rsidR="005408C9" w:rsidRPr="00F61656" w:rsidRDefault="005408C9" w:rsidP="005408C9">
      <w:pPr>
        <w:tabs>
          <w:tab w:val="left" w:pos="0"/>
          <w:tab w:val="left" w:pos="680"/>
          <w:tab w:val="left" w:pos="1134"/>
          <w:tab w:val="left" w:pos="5040"/>
        </w:tabs>
        <w:spacing w:after="0" w:line="240" w:lineRule="auto"/>
        <w:jc w:val="both"/>
        <w:rPr>
          <w:rFonts w:cs="Arial"/>
          <w:lang w:eastAsia="es-ES"/>
        </w:rPr>
      </w:pPr>
      <w:r w:rsidRPr="00F61656">
        <w:rPr>
          <w:rFonts w:cs="Arial"/>
          <w:b/>
          <w:lang w:eastAsia="es-ES"/>
        </w:rPr>
        <w:t xml:space="preserve">39.3 </w:t>
      </w:r>
      <w:r w:rsidRPr="00F61656">
        <w:rPr>
          <w:rFonts w:cs="Arial"/>
          <w:lang w:eastAsia="es-ES"/>
        </w:rPr>
        <w:t>Els acords que adopti l’òrgan de contractació en l’exercici de les prerrogatives de l’Administració són susceptibles de recurs potestatiu de reposició, de conformitat amb el que disposa la Llei 26/2010, del 3 d’agost, del règim jurídic i de procediment de les administracions públiques de Catalunya, i la legislació bàsica del procediment administratiu comú, o de recurs contenciós administratiu, de conformitat amb el que disposa la Llei 29/1998, de 13 de juliol, reguladora de la jurisdicció contenciosa administrativa.</w:t>
      </w:r>
    </w:p>
    <w:p w:rsidR="005408C9" w:rsidRPr="00F61656" w:rsidRDefault="005408C9" w:rsidP="005408C9">
      <w:pPr>
        <w:spacing w:after="0" w:line="240" w:lineRule="auto"/>
        <w:jc w:val="both"/>
        <w:rPr>
          <w:rFonts w:cs="Arial"/>
          <w:b/>
          <w:lang w:eastAsia="es-ES"/>
        </w:rPr>
      </w:pPr>
    </w:p>
    <w:p w:rsidR="005408C9" w:rsidRPr="008321FF" w:rsidRDefault="005408C9" w:rsidP="005408C9">
      <w:pPr>
        <w:spacing w:after="0" w:line="240" w:lineRule="auto"/>
        <w:jc w:val="both"/>
        <w:rPr>
          <w:rFonts w:cs="Arial"/>
          <w:lang w:eastAsia="es-ES"/>
        </w:rPr>
      </w:pPr>
      <w:r w:rsidRPr="00F61656">
        <w:rPr>
          <w:rFonts w:cs="Arial"/>
          <w:b/>
          <w:lang w:eastAsia="es-ES"/>
        </w:rPr>
        <w:t>B</w:t>
      </w:r>
      <w:r>
        <w:rPr>
          <w:rFonts w:cs="Arial"/>
          <w:b/>
          <w:lang w:eastAsia="es-ES"/>
        </w:rPr>
        <w:t>.</w:t>
      </w:r>
      <w:r w:rsidRPr="00F61656">
        <w:rPr>
          <w:rFonts w:cs="Arial"/>
          <w:b/>
          <w:lang w:eastAsia="es-ES"/>
        </w:rPr>
        <w:t xml:space="preserve"> </w:t>
      </w:r>
      <w:r w:rsidRPr="008321FF">
        <w:rPr>
          <w:rFonts w:cs="Arial"/>
          <w:u w:val="single"/>
          <w:lang w:eastAsia="es-ES"/>
        </w:rPr>
        <w:t>En el cas de contractes de serveis de valor estimat inferior a 100.000 euros:</w:t>
      </w:r>
    </w:p>
    <w:p w:rsidR="005408C9" w:rsidRPr="00F61656" w:rsidRDefault="005408C9" w:rsidP="005408C9">
      <w:pPr>
        <w:tabs>
          <w:tab w:val="left" w:pos="0"/>
          <w:tab w:val="left" w:pos="680"/>
          <w:tab w:val="left" w:pos="1134"/>
          <w:tab w:val="left" w:pos="5040"/>
        </w:tabs>
        <w:spacing w:after="0" w:line="240" w:lineRule="auto"/>
        <w:jc w:val="both"/>
        <w:rPr>
          <w:rFonts w:cs="Arial"/>
          <w:i/>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39.1</w:t>
      </w:r>
      <w:r w:rsidRPr="00F61656">
        <w:rPr>
          <w:rFonts w:cs="Arial"/>
          <w:lang w:eastAsia="es-ES"/>
        </w:rPr>
        <w:t xml:space="preserve"> Els actes de preparació i d’adjudicació, i els adoptats en relació amb els efectes, la modificació i l’extinció d’aquest contracte, són susceptibles del recurs administratiu ordinari que correspongui, d’acord amb el que estableix la Llei 26/2010, del 3 d’agost, del règim jurídic i de procediment de les administracions públiques de Catalunya, i la Llei 39/2015, d’1 d’octubre, del procediment administratiu comú de les administracions públiques, o del recurs contenciós administratiu, de conformitat amb el que disposa la Llei 29/1998, de 13 de juliol, reguladora de la jurisdicció contenciosa administrativa.</w:t>
      </w:r>
    </w:p>
    <w:p w:rsidR="005408C9"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b/>
          <w:lang w:eastAsia="es-ES"/>
        </w:rPr>
        <w:t>39.2</w:t>
      </w:r>
      <w:r w:rsidRPr="00F61656">
        <w:rPr>
          <w:rFonts w:cs="Arial"/>
          <w:lang w:eastAsia="es-ES"/>
        </w:rPr>
        <w:t xml:space="preserve"> Els acords que adopti l’òrgan de contractació en l’exercici de les prerrogatives de l’Administració són susceptibles de recurs potestatiu de reposició, de conformitat amb el que disposa la Llei 26/2010, del 3 d’agost, del règim jurídic i de procediment de les administracions públiques de Catalunya, i la legislació bàsica del procediment administratiu comú, o de recurs contenciós administratiu, de conformitat amb el que disposa la Llei 29/1998, de 13 de juliol, reguladora de la jurisdicció contenciosa administrativa.</w:t>
      </w:r>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b/>
          <w:lang w:eastAsia="es-ES"/>
        </w:rPr>
      </w:pPr>
      <w:bookmarkStart w:id="97" w:name="_Toc21500365"/>
      <w:bookmarkStart w:id="98" w:name="_Toc34139704"/>
      <w:r w:rsidRPr="00F61656">
        <w:rPr>
          <w:rStyle w:val="Ttol2Car"/>
          <w:rFonts w:ascii="Arial" w:hAnsi="Arial" w:cs="Arial"/>
          <w:i w:val="0"/>
          <w:sz w:val="22"/>
          <w:szCs w:val="22"/>
        </w:rPr>
        <w:t>Quarantena. Arbitratge</w:t>
      </w:r>
      <w:bookmarkEnd w:id="97"/>
      <w:bookmarkEnd w:id="98"/>
    </w:p>
    <w:p w:rsidR="005408C9" w:rsidRPr="00F61656" w:rsidRDefault="005408C9" w:rsidP="005408C9">
      <w:pPr>
        <w:spacing w:after="0" w:line="240" w:lineRule="auto"/>
        <w:jc w:val="both"/>
        <w:rPr>
          <w:rFonts w:cs="Arial"/>
          <w:b/>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 xml:space="preserve">Sens perjudici del que estableix la clàusula trenta-novena, es podrà acordar el sotmetiment a arbitratge de la solució de totes o alguna de les controvèrsies que puguin sorgir entre l’administració contractant i la/es empresa/es contractista/es, sempre que es tracti de matèries de lliure disposició conforme a dret i, específicament, sobre els efectes, el compliment i l’extinció d’aquest contracte, de conformitat amb el que disposa la Llei 60/2003, de 23 de desembre, d’Arbitratge. </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rPr>
      </w:pPr>
      <w:bookmarkStart w:id="99" w:name="_Toc21500366"/>
      <w:bookmarkStart w:id="100" w:name="_Toc34139705"/>
      <w:r w:rsidRPr="00F61656">
        <w:rPr>
          <w:rFonts w:ascii="Arial" w:hAnsi="Arial" w:cs="Arial"/>
          <w:i w:val="0"/>
          <w:sz w:val="22"/>
          <w:szCs w:val="22"/>
        </w:rPr>
        <w:t>Quaranta-unena. Mesures cautelars</w:t>
      </w:r>
      <w:bookmarkEnd w:id="99"/>
      <w:bookmarkEnd w:id="100"/>
    </w:p>
    <w:p w:rsidR="005408C9" w:rsidRPr="00F61656" w:rsidRDefault="005408C9" w:rsidP="005408C9">
      <w:pPr>
        <w:keepNext/>
        <w:shd w:val="clear" w:color="auto" w:fill="FFFFFF"/>
        <w:spacing w:after="0" w:line="240" w:lineRule="auto"/>
        <w:jc w:val="both"/>
        <w:outlineLvl w:val="1"/>
        <w:rPr>
          <w:rFonts w:cs="Arial"/>
          <w:lang w:eastAsia="es-ES"/>
        </w:rPr>
      </w:pPr>
    </w:p>
    <w:p w:rsidR="005408C9" w:rsidRPr="00F61656" w:rsidRDefault="005408C9" w:rsidP="005408C9">
      <w:pPr>
        <w:spacing w:after="0" w:line="240" w:lineRule="auto"/>
        <w:jc w:val="both"/>
        <w:rPr>
          <w:rFonts w:cs="Arial"/>
          <w:lang w:eastAsia="es-ES"/>
        </w:rPr>
      </w:pPr>
      <w:r w:rsidRPr="00F61656">
        <w:rPr>
          <w:rFonts w:cs="Arial"/>
          <w:lang w:eastAsia="es-ES"/>
        </w:rPr>
        <w:t>Abans d’interposar el recurs especial en matèria de contractació les persones legitimades per interposar-lo podran sol·licitar davant l’òrgan competent per a la seva resolució</w:t>
      </w:r>
      <w:r w:rsidRPr="00F61656">
        <w:rPr>
          <w:rFonts w:cs="Arial"/>
          <w:bCs/>
          <w:lang w:eastAsia="es-ES"/>
        </w:rPr>
        <w:t xml:space="preserve"> l’adopció de mesures cautelars</w:t>
      </w:r>
      <w:r w:rsidRPr="00F61656">
        <w:rPr>
          <w:rFonts w:cs="Arial"/>
          <w:lang w:eastAsia="es-ES"/>
        </w:rPr>
        <w:t>, de conformitat amb el que estableix l’article 49 de la LCSP i el Reial decret 814/2015, d’11 de setembre, ja esmentat.</w:t>
      </w:r>
    </w:p>
    <w:p w:rsidR="005408C9" w:rsidRPr="00F61656" w:rsidRDefault="005408C9" w:rsidP="005408C9">
      <w:pPr>
        <w:spacing w:after="0" w:line="240" w:lineRule="auto"/>
        <w:jc w:val="both"/>
        <w:rPr>
          <w:rFonts w:cs="Arial"/>
          <w:b/>
          <w:lang w:eastAsia="es-ES"/>
        </w:rPr>
      </w:pPr>
    </w:p>
    <w:p w:rsidR="005408C9" w:rsidRPr="00F61656" w:rsidRDefault="005408C9" w:rsidP="005408C9">
      <w:pPr>
        <w:pStyle w:val="Ttol2"/>
        <w:spacing w:before="0" w:after="0"/>
        <w:jc w:val="both"/>
        <w:rPr>
          <w:rFonts w:ascii="Arial" w:hAnsi="Arial" w:cs="Arial"/>
          <w:i w:val="0"/>
          <w:sz w:val="22"/>
          <w:szCs w:val="22"/>
          <w:u w:val="single"/>
        </w:rPr>
      </w:pPr>
      <w:bookmarkStart w:id="101" w:name="_Toc21500367"/>
      <w:bookmarkStart w:id="102" w:name="_Toc34139706"/>
      <w:r w:rsidRPr="00F61656">
        <w:rPr>
          <w:rFonts w:ascii="Arial" w:hAnsi="Arial" w:cs="Arial"/>
          <w:i w:val="0"/>
          <w:sz w:val="22"/>
          <w:szCs w:val="22"/>
        </w:rPr>
        <w:t>Quaranta-dosena. Règim d’invalidesa</w:t>
      </w:r>
      <w:bookmarkEnd w:id="101"/>
      <w:bookmarkEnd w:id="102"/>
    </w:p>
    <w:p w:rsidR="005408C9" w:rsidRPr="00F61656" w:rsidRDefault="005408C9" w:rsidP="005408C9">
      <w:pPr>
        <w:spacing w:after="0" w:line="240" w:lineRule="auto"/>
        <w:jc w:val="both"/>
        <w:rPr>
          <w:rFonts w:cs="Arial"/>
          <w:lang w:eastAsia="es-ES"/>
        </w:rPr>
      </w:pPr>
    </w:p>
    <w:p w:rsidR="005408C9" w:rsidRDefault="005408C9" w:rsidP="005408C9">
      <w:pPr>
        <w:spacing w:after="0" w:line="240" w:lineRule="auto"/>
        <w:jc w:val="both"/>
        <w:rPr>
          <w:rFonts w:cs="Arial"/>
          <w:lang w:eastAsia="es-ES"/>
        </w:rPr>
      </w:pPr>
      <w:r w:rsidRPr="00F61656">
        <w:rPr>
          <w:rFonts w:cs="Arial"/>
          <w:lang w:eastAsia="es-ES"/>
        </w:rPr>
        <w:t>Aquest contracte està sotmès al règim d’invalidesa previst en els articles 38 a 43 de la LCSP.</w:t>
      </w:r>
    </w:p>
    <w:p w:rsidR="005408C9" w:rsidRPr="00F61656" w:rsidRDefault="005408C9" w:rsidP="005408C9">
      <w:pPr>
        <w:spacing w:after="0" w:line="240" w:lineRule="auto"/>
        <w:jc w:val="both"/>
        <w:rPr>
          <w:rFonts w:cs="Arial"/>
          <w:lang w:eastAsia="es-ES"/>
        </w:rPr>
      </w:pPr>
    </w:p>
    <w:p w:rsidR="005408C9" w:rsidRPr="00F61656" w:rsidRDefault="005408C9" w:rsidP="005408C9">
      <w:pPr>
        <w:pStyle w:val="Ttol2"/>
        <w:spacing w:before="0" w:after="0"/>
        <w:jc w:val="both"/>
        <w:rPr>
          <w:rFonts w:ascii="Arial" w:hAnsi="Arial" w:cs="Arial"/>
          <w:i w:val="0"/>
          <w:sz w:val="22"/>
          <w:szCs w:val="22"/>
        </w:rPr>
      </w:pPr>
      <w:bookmarkStart w:id="103" w:name="_Toc21500368"/>
      <w:bookmarkStart w:id="104" w:name="_Toc34139707"/>
      <w:r w:rsidRPr="00F61656">
        <w:rPr>
          <w:rFonts w:ascii="Arial" w:hAnsi="Arial" w:cs="Arial"/>
          <w:i w:val="0"/>
          <w:sz w:val="22"/>
          <w:szCs w:val="22"/>
        </w:rPr>
        <w:t>Quaranta-tresena. Jurisdicció competent</w:t>
      </w:r>
      <w:bookmarkEnd w:id="103"/>
      <w:bookmarkEnd w:id="104"/>
    </w:p>
    <w:p w:rsidR="005408C9" w:rsidRPr="00F61656" w:rsidRDefault="005408C9" w:rsidP="005408C9">
      <w:pPr>
        <w:spacing w:after="0" w:line="240" w:lineRule="auto"/>
        <w:jc w:val="both"/>
        <w:rPr>
          <w:rFonts w:cs="Arial"/>
          <w:b/>
          <w:lang w:eastAsia="es-ES"/>
        </w:rPr>
      </w:pPr>
    </w:p>
    <w:p w:rsidR="005408C9" w:rsidRDefault="005408C9" w:rsidP="005408C9">
      <w:pPr>
        <w:spacing w:after="0" w:line="240" w:lineRule="auto"/>
        <w:jc w:val="both"/>
        <w:rPr>
          <w:rFonts w:cs="Arial"/>
          <w:lang w:eastAsia="es-ES"/>
        </w:rPr>
      </w:pPr>
      <w:r w:rsidRPr="00F61656">
        <w:rPr>
          <w:rFonts w:cs="Arial"/>
          <w:lang w:eastAsia="es-ES"/>
        </w:rPr>
        <w:t>L’ordre jurisdiccional contenciós administratiu és el competent per a la resolució de les qüestions litigioses que es plantegin en relació amb la preparació, l’adjudicació, els efectes, la modificació i l’extinció d’aquest contracte.</w:t>
      </w:r>
    </w:p>
    <w:p w:rsidR="005408C9" w:rsidRPr="00F61656" w:rsidRDefault="005408C9" w:rsidP="005408C9">
      <w:pPr>
        <w:spacing w:after="0" w:line="240" w:lineRule="auto"/>
        <w:jc w:val="both"/>
        <w:rPr>
          <w:rFonts w:cs="Arial"/>
          <w:lang w:eastAsia="es-ES"/>
        </w:rPr>
      </w:pPr>
    </w:p>
    <w:p w:rsidR="00287FA9" w:rsidRDefault="005408C9" w:rsidP="005408C9">
      <w:pPr>
        <w:spacing w:after="0" w:line="240" w:lineRule="auto"/>
        <w:jc w:val="both"/>
        <w:rPr>
          <w:rFonts w:cs="Arial"/>
          <w:lang w:eastAsia="es-ES"/>
        </w:rPr>
      </w:pPr>
      <w:r>
        <w:rPr>
          <w:rFonts w:cs="Arial"/>
          <w:lang w:eastAsia="es-ES"/>
        </w:rPr>
        <w:t xml:space="preserve">Barcelona, </w:t>
      </w:r>
      <w:r w:rsidR="009B1409">
        <w:rPr>
          <w:rFonts w:cs="Arial"/>
          <w:lang w:eastAsia="es-ES"/>
        </w:rPr>
        <w:t>28</w:t>
      </w:r>
      <w:r w:rsidR="002D4002">
        <w:rPr>
          <w:rFonts w:cs="Arial"/>
          <w:lang w:eastAsia="es-ES"/>
        </w:rPr>
        <w:t xml:space="preserve"> </w:t>
      </w:r>
      <w:r w:rsidR="00DB50E3">
        <w:rPr>
          <w:rFonts w:cs="Arial"/>
          <w:lang w:eastAsia="es-ES"/>
        </w:rPr>
        <w:t>de novembre</w:t>
      </w:r>
      <w:r w:rsidR="0058016B">
        <w:rPr>
          <w:rFonts w:cs="Arial"/>
          <w:lang w:eastAsia="es-ES"/>
        </w:rPr>
        <w:t xml:space="preserve"> de</w:t>
      </w:r>
      <w:r w:rsidR="00287FA9">
        <w:rPr>
          <w:rFonts w:cs="Arial"/>
          <w:lang w:eastAsia="es-ES"/>
        </w:rPr>
        <w:t xml:space="preserve"> 2022</w:t>
      </w:r>
    </w:p>
    <w:p w:rsidR="00871E4A" w:rsidRPr="002F5903" w:rsidRDefault="005408C9" w:rsidP="002F5903">
      <w:pPr>
        <w:pStyle w:val="Ttol1"/>
        <w:rPr>
          <w:rFonts w:cs="Arial"/>
          <w:b w:val="0"/>
          <w:sz w:val="20"/>
        </w:rPr>
      </w:pPr>
      <w:r w:rsidRPr="00F61656">
        <w:rPr>
          <w:rFonts w:cs="Arial"/>
          <w:i/>
        </w:rPr>
        <w:br w:type="page"/>
      </w:r>
    </w:p>
    <w:p w:rsidR="00884059" w:rsidRPr="00F61656" w:rsidRDefault="00884059" w:rsidP="00884059">
      <w:pPr>
        <w:spacing w:after="0" w:line="240" w:lineRule="auto"/>
        <w:jc w:val="both"/>
        <w:rPr>
          <w:rFonts w:cs="Arial"/>
          <w:b/>
          <w:snapToGrid w:val="0"/>
          <w:lang w:eastAsia="es-ES"/>
        </w:rPr>
      </w:pPr>
      <w:r w:rsidRPr="00F61656">
        <w:rPr>
          <w:rFonts w:cs="Arial"/>
          <w:b/>
          <w:snapToGrid w:val="0"/>
          <w:lang w:eastAsia="es-ES"/>
        </w:rPr>
        <w:t>ANNEX 1</w:t>
      </w:r>
    </w:p>
    <w:p w:rsidR="00884059" w:rsidRPr="00F61656" w:rsidRDefault="00884059" w:rsidP="00884059">
      <w:pPr>
        <w:spacing w:after="0" w:line="240" w:lineRule="auto"/>
        <w:jc w:val="both"/>
        <w:rPr>
          <w:rFonts w:cs="Arial"/>
          <w:snapToGrid w:val="0"/>
          <w:lang w:eastAsia="es-ES"/>
        </w:rPr>
      </w:pPr>
    </w:p>
    <w:p w:rsidR="00884059" w:rsidRPr="00F61656" w:rsidRDefault="00884059" w:rsidP="00884059">
      <w:pPr>
        <w:spacing w:after="0" w:line="240" w:lineRule="auto"/>
        <w:jc w:val="both"/>
        <w:rPr>
          <w:rFonts w:cs="Arial"/>
          <w:b/>
          <w:snapToGrid w:val="0"/>
          <w:lang w:eastAsia="es-ES"/>
        </w:rPr>
      </w:pPr>
      <w:r w:rsidRPr="00F61656">
        <w:rPr>
          <w:rFonts w:cs="Arial"/>
          <w:b/>
          <w:snapToGrid w:val="0"/>
          <w:lang w:eastAsia="es-ES"/>
        </w:rPr>
        <w:t>MODEL D’OFERTA ECONÒMICA</w:t>
      </w:r>
    </w:p>
    <w:p w:rsidR="00FD3C42" w:rsidRDefault="00FD3C42" w:rsidP="00FD3C42">
      <w:pPr>
        <w:pStyle w:val="CM13"/>
        <w:spacing w:line="240" w:lineRule="auto"/>
        <w:jc w:val="both"/>
        <w:rPr>
          <w:rFonts w:cs="Arial"/>
          <w:snapToGrid w:val="0"/>
          <w:sz w:val="22"/>
          <w:szCs w:val="22"/>
          <w:lang w:eastAsia="es-ES"/>
        </w:rPr>
      </w:pPr>
    </w:p>
    <w:p w:rsidR="00FD3C42" w:rsidRDefault="00FD3C42" w:rsidP="00FD3C42">
      <w:pPr>
        <w:pStyle w:val="CM13"/>
        <w:spacing w:line="240" w:lineRule="auto"/>
        <w:jc w:val="both"/>
        <w:rPr>
          <w:rFonts w:cs="Arial"/>
          <w:snapToGrid w:val="0"/>
          <w:sz w:val="22"/>
          <w:szCs w:val="22"/>
          <w:lang w:eastAsia="es-ES"/>
        </w:rPr>
      </w:pPr>
    </w:p>
    <w:p w:rsidR="00FD3C42" w:rsidRDefault="00FD3C42" w:rsidP="00FD3C42">
      <w:pPr>
        <w:pStyle w:val="CM13"/>
        <w:spacing w:line="240" w:lineRule="auto"/>
        <w:jc w:val="both"/>
        <w:rPr>
          <w:rFonts w:cs="Arial"/>
          <w:snapToGrid w:val="0"/>
          <w:sz w:val="22"/>
          <w:szCs w:val="22"/>
          <w:lang w:eastAsia="es-ES"/>
        </w:rPr>
      </w:pPr>
      <w:r w:rsidRPr="00A860EB">
        <w:rPr>
          <w:rFonts w:cs="Arial"/>
          <w:snapToGrid w:val="0"/>
          <w:sz w:val="22"/>
          <w:szCs w:val="22"/>
          <w:lang w:eastAsia="es-ES"/>
        </w:rPr>
        <w:t>El/la Sr./Sra............................................................................................ amb residència a ......................................., al carrer.................................número............, i amb NIF.................., declara que, assabentat/ada de les condicions i els requisits que s’exigeixen per poder ser l’empresa adjudicatària del contracte ................., amb expedient número  ............................  , es compromet (en nom propi / en nom i representació de l’empresa) a executar-lo amb estricta subjecció als requisits i condicions estipulats, per la quantitat total de: ...........................€ (xifra en lletres i en números), de les quals...........................................€, es corresponen al preu del contracte i .........................€ es corresponen a l'Imp</w:t>
      </w:r>
      <w:r>
        <w:rPr>
          <w:rFonts w:cs="Arial"/>
          <w:snapToGrid w:val="0"/>
          <w:sz w:val="22"/>
          <w:szCs w:val="22"/>
          <w:lang w:eastAsia="es-ES"/>
        </w:rPr>
        <w:t>ost sobre el Valor Afegit (IVA).</w:t>
      </w:r>
    </w:p>
    <w:p w:rsidR="00282C47" w:rsidRDefault="00282C47" w:rsidP="00282C47">
      <w:pPr>
        <w:spacing w:after="0" w:line="240" w:lineRule="auto"/>
        <w:jc w:val="both"/>
        <w:rPr>
          <w:rFonts w:cs="Arial"/>
          <w:snapToGrid w:val="0"/>
          <w:lang w:eastAsia="es-ES"/>
        </w:rPr>
      </w:pPr>
    </w:p>
    <w:p w:rsidR="00A839E8" w:rsidRDefault="00A839E8" w:rsidP="00282C47">
      <w:pPr>
        <w:spacing w:after="0" w:line="240" w:lineRule="auto"/>
        <w:jc w:val="both"/>
        <w:rPr>
          <w:rFonts w:cs="Arial"/>
          <w:b/>
          <w:snapToGrid w:val="0"/>
          <w:lang w:eastAsia="es-ES"/>
        </w:rPr>
      </w:pPr>
    </w:p>
    <w:p w:rsidR="006B715A" w:rsidRDefault="006B715A" w:rsidP="00282C47">
      <w:pPr>
        <w:autoSpaceDE w:val="0"/>
        <w:autoSpaceDN w:val="0"/>
        <w:adjustRightInd w:val="0"/>
        <w:spacing w:after="0" w:line="240" w:lineRule="auto"/>
        <w:jc w:val="both"/>
        <w:rPr>
          <w:rFonts w:cs="Arial"/>
          <w:sz w:val="20"/>
          <w:szCs w:val="20"/>
          <w:lang w:eastAsia="es-ES"/>
        </w:rPr>
      </w:pPr>
    </w:p>
    <w:p w:rsidR="006B715A" w:rsidRDefault="006B715A" w:rsidP="00282C47">
      <w:pPr>
        <w:autoSpaceDE w:val="0"/>
        <w:autoSpaceDN w:val="0"/>
        <w:adjustRightInd w:val="0"/>
        <w:spacing w:after="0" w:line="240" w:lineRule="auto"/>
        <w:jc w:val="both"/>
        <w:rPr>
          <w:rFonts w:cs="Arial"/>
          <w:sz w:val="20"/>
          <w:szCs w:val="20"/>
          <w:lang w:eastAsia="es-ES"/>
        </w:rPr>
      </w:pPr>
    </w:p>
    <w:p w:rsidR="00282C47" w:rsidRPr="005E3EAC" w:rsidRDefault="00282C47" w:rsidP="00282C47">
      <w:pPr>
        <w:autoSpaceDE w:val="0"/>
        <w:autoSpaceDN w:val="0"/>
        <w:adjustRightInd w:val="0"/>
        <w:spacing w:after="0" w:line="240" w:lineRule="auto"/>
        <w:jc w:val="both"/>
        <w:rPr>
          <w:rFonts w:cs="Arial"/>
          <w:sz w:val="20"/>
          <w:szCs w:val="20"/>
          <w:lang w:eastAsia="es-ES"/>
        </w:rPr>
      </w:pPr>
      <w:r w:rsidRPr="005E3EAC">
        <w:rPr>
          <w:rFonts w:cs="Arial"/>
          <w:sz w:val="20"/>
          <w:szCs w:val="20"/>
          <w:lang w:eastAsia="es-ES"/>
        </w:rPr>
        <w:t>I per què consti, signo aquesta oferta econòmica.</w:t>
      </w:r>
    </w:p>
    <w:p w:rsidR="000E0C9C" w:rsidRDefault="00282C47" w:rsidP="00282C47">
      <w:pPr>
        <w:autoSpaceDE w:val="0"/>
        <w:autoSpaceDN w:val="0"/>
        <w:adjustRightInd w:val="0"/>
        <w:spacing w:after="0" w:line="240" w:lineRule="auto"/>
        <w:jc w:val="both"/>
        <w:rPr>
          <w:rFonts w:cs="Arial"/>
          <w:sz w:val="20"/>
          <w:szCs w:val="20"/>
          <w:lang w:eastAsia="es-ES"/>
        </w:rPr>
      </w:pPr>
      <w:r w:rsidRPr="005E3EAC">
        <w:rPr>
          <w:rFonts w:cs="Arial"/>
          <w:sz w:val="20"/>
          <w:szCs w:val="20"/>
          <w:lang w:eastAsia="es-ES"/>
        </w:rPr>
        <w:t>(lloc i data )</w:t>
      </w:r>
      <w:r>
        <w:rPr>
          <w:rFonts w:cs="Arial"/>
          <w:sz w:val="20"/>
          <w:szCs w:val="20"/>
          <w:lang w:eastAsia="es-ES"/>
        </w:rPr>
        <w:t xml:space="preserve">            Signatura</w:t>
      </w: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z w:val="20"/>
          <w:szCs w:val="20"/>
          <w:lang w:eastAsia="es-ES"/>
        </w:rPr>
      </w:pPr>
    </w:p>
    <w:p w:rsidR="000E0C9C" w:rsidRDefault="000E0C9C" w:rsidP="00282C47">
      <w:pPr>
        <w:autoSpaceDE w:val="0"/>
        <w:autoSpaceDN w:val="0"/>
        <w:adjustRightInd w:val="0"/>
        <w:spacing w:after="0" w:line="240" w:lineRule="auto"/>
        <w:jc w:val="both"/>
        <w:rPr>
          <w:rFonts w:cs="Arial"/>
          <w:snapToGrid w:val="0"/>
          <w:lang w:eastAsia="es-ES"/>
        </w:rPr>
        <w:sectPr w:rsidR="000E0C9C" w:rsidSect="004614AD">
          <w:pgSz w:w="11906" w:h="16838" w:code="9"/>
          <w:pgMar w:top="1843" w:right="1134" w:bottom="1702" w:left="1701" w:header="567" w:footer="851" w:gutter="0"/>
          <w:cols w:space="720"/>
          <w:titlePg/>
          <w:docGrid w:linePitch="299"/>
        </w:sectPr>
      </w:pPr>
    </w:p>
    <w:p w:rsidR="00871E4A" w:rsidRPr="00F61656" w:rsidRDefault="00871E4A" w:rsidP="00F61656">
      <w:pPr>
        <w:spacing w:after="0" w:line="240" w:lineRule="auto"/>
        <w:ind w:right="70"/>
        <w:jc w:val="both"/>
        <w:rPr>
          <w:rFonts w:cs="Arial"/>
          <w:b/>
          <w:lang w:eastAsia="es-ES"/>
        </w:rPr>
      </w:pPr>
      <w:r w:rsidRPr="00F61656">
        <w:rPr>
          <w:rFonts w:cs="Arial"/>
          <w:b/>
          <w:lang w:eastAsia="es-ES"/>
        </w:rPr>
        <w:t xml:space="preserve">ANNEX </w:t>
      </w:r>
      <w:r w:rsidR="006F4B55" w:rsidRPr="00F61656">
        <w:rPr>
          <w:rFonts w:cs="Arial"/>
          <w:b/>
          <w:lang w:eastAsia="es-ES"/>
        </w:rPr>
        <w:t>2</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b/>
          <w:iCs/>
          <w:color w:val="000000"/>
          <w:lang w:eastAsia="es-ES"/>
        </w:rPr>
      </w:pPr>
      <w:r w:rsidRPr="00F61656">
        <w:rPr>
          <w:rFonts w:cs="Arial"/>
          <w:b/>
          <w:iCs/>
          <w:color w:val="000000"/>
          <w:lang w:eastAsia="es-ES"/>
        </w:rPr>
        <w:t>INFORMACIÓ SOBRE LES CONDICIONS DE SUBROGACIÓ EN CONTRACTES DE TREBALL</w:t>
      </w:r>
      <w:r w:rsidR="0071426C" w:rsidRPr="00F61656">
        <w:rPr>
          <w:rFonts w:cs="Arial"/>
          <w:b/>
          <w:iCs/>
          <w:color w:val="000000"/>
          <w:lang w:eastAsia="es-ES"/>
        </w:rPr>
        <w:t xml:space="preserve"> EN COMPLIMENT DEL QUE PREVEU L’ART. 130 DE LA LCSP</w:t>
      </w:r>
    </w:p>
    <w:p w:rsidR="00871E4A" w:rsidRPr="00F61656" w:rsidRDefault="00871E4A" w:rsidP="00F61656">
      <w:pPr>
        <w:spacing w:after="0" w:line="240" w:lineRule="auto"/>
        <w:jc w:val="both"/>
        <w:rPr>
          <w:rFonts w:cs="Arial"/>
          <w:i/>
          <w:iCs/>
          <w:color w:val="000000"/>
          <w:lang w:eastAsia="es-ES"/>
        </w:rPr>
      </w:pPr>
    </w:p>
    <w:p w:rsidR="00871E4A" w:rsidRPr="00F61656" w:rsidRDefault="00DB50E3" w:rsidP="00F61656">
      <w:pPr>
        <w:spacing w:after="0" w:line="240" w:lineRule="auto"/>
        <w:jc w:val="both"/>
        <w:rPr>
          <w:rFonts w:cs="Arial"/>
          <w:iCs/>
          <w:color w:val="000000"/>
          <w:lang w:eastAsia="es-ES"/>
        </w:rPr>
      </w:pPr>
      <w:r>
        <w:rPr>
          <w:rFonts w:cs="Arial"/>
          <w:iCs/>
          <w:color w:val="000000"/>
          <w:lang w:eastAsia="es-ES"/>
        </w:rPr>
        <w:t>No es preveu</w:t>
      </w:r>
    </w:p>
    <w:p w:rsidR="000E0C9C" w:rsidRDefault="000E0C9C" w:rsidP="00F61656">
      <w:pPr>
        <w:spacing w:after="0" w:line="240" w:lineRule="auto"/>
        <w:ind w:right="70"/>
        <w:jc w:val="both"/>
        <w:rPr>
          <w:rFonts w:cs="Arial"/>
          <w:b/>
          <w:lang w:eastAsia="es-ES"/>
        </w:rPr>
        <w:sectPr w:rsidR="000E0C9C" w:rsidSect="000E0C9C">
          <w:pgSz w:w="16838" w:h="11906" w:orient="landscape" w:code="9"/>
          <w:pgMar w:top="1701" w:right="2268" w:bottom="1134" w:left="1701" w:header="567" w:footer="851" w:gutter="0"/>
          <w:cols w:space="720"/>
          <w:titlePg/>
          <w:docGrid w:linePitch="299"/>
        </w:sectPr>
      </w:pPr>
    </w:p>
    <w:p w:rsidR="00871E4A" w:rsidRPr="00F61656" w:rsidRDefault="00871E4A" w:rsidP="00F61656">
      <w:pPr>
        <w:spacing w:after="0" w:line="240" w:lineRule="auto"/>
        <w:ind w:right="70"/>
        <w:jc w:val="both"/>
        <w:rPr>
          <w:rFonts w:cs="Arial"/>
          <w:b/>
          <w:lang w:eastAsia="es-ES"/>
        </w:rPr>
      </w:pPr>
      <w:r w:rsidRPr="00F61656">
        <w:rPr>
          <w:rFonts w:cs="Arial"/>
          <w:b/>
          <w:lang w:eastAsia="es-ES"/>
        </w:rPr>
        <w:t xml:space="preserve">ANNEX </w:t>
      </w:r>
      <w:r w:rsidR="006F4B55" w:rsidRPr="00F61656">
        <w:rPr>
          <w:rFonts w:cs="Arial"/>
          <w:b/>
          <w:lang w:eastAsia="es-ES"/>
        </w:rPr>
        <w:t>3</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b/>
          <w:iCs/>
          <w:color w:val="000000"/>
          <w:lang w:eastAsia="es-ES"/>
        </w:rPr>
      </w:pPr>
      <w:r w:rsidRPr="00F61656">
        <w:rPr>
          <w:rFonts w:cs="Arial"/>
          <w:b/>
          <w:iCs/>
          <w:color w:val="000000"/>
          <w:lang w:eastAsia="es-ES"/>
        </w:rPr>
        <w:t xml:space="preserve">REGLES ESPECIALS RESPECTE DEL PERSONAL DE L’EMPRESA CONTRACTISTA </w:t>
      </w:r>
    </w:p>
    <w:p w:rsidR="00871E4A" w:rsidRPr="00F61656" w:rsidRDefault="00871E4A" w:rsidP="00F61656">
      <w:pPr>
        <w:spacing w:after="0" w:line="240" w:lineRule="auto"/>
        <w:jc w:val="both"/>
        <w:rPr>
          <w:rFonts w:cs="Arial"/>
          <w:b/>
          <w:lang w:eastAsia="es-ES"/>
        </w:rPr>
      </w:pPr>
    </w:p>
    <w:p w:rsidR="00871E4A" w:rsidRPr="00F61656" w:rsidRDefault="00871E4A" w:rsidP="00F61656">
      <w:pPr>
        <w:spacing w:after="0" w:line="240" w:lineRule="auto"/>
        <w:jc w:val="both"/>
        <w:rPr>
          <w:rFonts w:cs="Arial"/>
          <w:b/>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 xml:space="preserve">1. </w:t>
      </w:r>
      <w:r w:rsidRPr="00F61656">
        <w:rPr>
          <w:rFonts w:cs="Arial"/>
          <w:lang w:eastAsia="es-ES"/>
        </w:rPr>
        <w:t>Correspon exclusivament a l’empresa contractista la selecció del personal que, acreditant els requisits de titulació i experiència exigits en els plecs, formarà part de l’equip de treball adscrit a l’execució del contracte, sense perjudici de la verificació per part de l’Administració del compliment d’aquells requisits.</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lang w:eastAsia="es-ES"/>
        </w:rPr>
        <w:t>L’empresa contractista procurarà que existeixi estabilitat en l’equip de treball, i que les variacions en la seva composició siguin puntuals i obeeixin a raons justificades, en ordre a no alterar el bon funcionament del servei, informant en tot moment a l’Administració.</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 xml:space="preserve">2. </w:t>
      </w:r>
      <w:r w:rsidRPr="00F61656">
        <w:rPr>
          <w:rFonts w:cs="Arial"/>
          <w:lang w:eastAsia="es-ES"/>
        </w:rPr>
        <w:t>En relació amb els treballadors destinats a l’execució d’aquest contracte, l’empresa contractista assumeix l’obligació d’exercir de manera real, efectiva i continua, el poder de direcció inherent a tot empresari. En particular, assumirà la negociació i el pagament dels salaris, la concessió de permisos, llicències i vacacions, les substitucions dels treballadors en els casos de baixa o absència, les obligacions legals en matèria de Seguretat Social, inclòs l’abonament de cotitzacions i el pagament de prestacions, quan procedeixi, les obligacions legals en matèria de prevenció de risc</w:t>
      </w:r>
      <w:r w:rsidR="00076FFB" w:rsidRPr="00F61656">
        <w:rPr>
          <w:rFonts w:cs="Arial"/>
          <w:lang w:eastAsia="es-ES"/>
        </w:rPr>
        <w:t>os</w:t>
      </w:r>
      <w:r w:rsidRPr="00F61656">
        <w:rPr>
          <w:rFonts w:cs="Arial"/>
          <w:lang w:eastAsia="es-ES"/>
        </w:rPr>
        <w:t xml:space="preserve"> laborals, l’exercici de la potestat disciplinaria, així com quants drets i obligacions es deriven de la relació contractual entre empleat i ocupador.</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 xml:space="preserve">3. </w:t>
      </w:r>
      <w:r w:rsidRPr="00F61656">
        <w:rPr>
          <w:rFonts w:cs="Arial"/>
          <w:lang w:eastAsia="es-ES"/>
        </w:rPr>
        <w:t xml:space="preserve">L’empresa contractista vetllarà especialment perquè els treballadors adscrits a l’execució del contracte desenvolupin la seva activitat sense extralimitar-se en les funcions desempenyorades respecte de l’activitat delimitada en els plecs com a objecte del contracte. </w:t>
      </w:r>
    </w:p>
    <w:p w:rsidR="00871E4A" w:rsidRPr="00F61656" w:rsidRDefault="00871E4A" w:rsidP="00F61656">
      <w:pPr>
        <w:spacing w:after="0" w:line="240" w:lineRule="auto"/>
        <w:jc w:val="both"/>
        <w:rPr>
          <w:rFonts w:cs="Arial"/>
          <w:lang w:eastAsia="es-ES"/>
        </w:rPr>
      </w:pPr>
    </w:p>
    <w:p w:rsidR="00871E4A" w:rsidRPr="00F61656" w:rsidRDefault="00871E4A" w:rsidP="00F61656">
      <w:pPr>
        <w:spacing w:after="0" w:line="240" w:lineRule="auto"/>
        <w:jc w:val="both"/>
        <w:rPr>
          <w:rFonts w:cs="Arial"/>
          <w:lang w:eastAsia="es-ES"/>
        </w:rPr>
      </w:pPr>
      <w:r w:rsidRPr="00F61656">
        <w:rPr>
          <w:rFonts w:cs="Arial"/>
          <w:b/>
          <w:lang w:eastAsia="es-ES"/>
        </w:rPr>
        <w:t>4.</w:t>
      </w:r>
      <w:r w:rsidRPr="00F61656">
        <w:rPr>
          <w:rFonts w:cs="Arial"/>
          <w:lang w:eastAsia="es-ES"/>
        </w:rPr>
        <w:t xml:space="preserve"> L’empresa contractista estarà obligada a executar el contracte en les seves pròpies dependències o instal·lacions, llevat que, excepcionalment, sigui autoritzada a prestar els seus serveis en les dependències administratives. En aquest cas, el personal de l’empresa contractista ocuparà espais de treball diferenciats del que ocupin els empleats públics. Correspon també a l’empresa contractista vetllar pel compliment d’aquesta obligació. En l’expedient haurà de fer-se constar motivadament la necessitat que, per a l’execució del contracte, els serveis es prestin en les dependències administratives.</w:t>
      </w:r>
    </w:p>
    <w:p w:rsidR="00871E4A" w:rsidRPr="00F61656" w:rsidRDefault="00871E4A" w:rsidP="00F61656">
      <w:pPr>
        <w:spacing w:after="0" w:line="240" w:lineRule="auto"/>
        <w:jc w:val="both"/>
        <w:rPr>
          <w:rFonts w:cs="Arial"/>
          <w:lang w:eastAsia="es-ES"/>
        </w:rPr>
      </w:pPr>
    </w:p>
    <w:p w:rsidR="00871E4A" w:rsidRPr="00334B85" w:rsidRDefault="00871E4A" w:rsidP="00F61656">
      <w:pPr>
        <w:spacing w:after="0" w:line="240" w:lineRule="auto"/>
        <w:jc w:val="both"/>
        <w:rPr>
          <w:rFonts w:cs="Arial"/>
          <w:lang w:eastAsia="es-ES"/>
        </w:rPr>
      </w:pPr>
      <w:r w:rsidRPr="00334B85">
        <w:rPr>
          <w:rFonts w:cs="Arial"/>
          <w:b/>
          <w:lang w:eastAsia="es-ES"/>
        </w:rPr>
        <w:t>5.</w:t>
      </w:r>
      <w:r w:rsidRPr="00334B85">
        <w:rPr>
          <w:rFonts w:cs="Arial"/>
          <w:lang w:eastAsia="es-ES"/>
        </w:rPr>
        <w:t xml:space="preserve"> L’empresa contractista haurà de designar, al menys, un coordinador tècnic o responsable integrat en la seva pròpia plantilla, que tindrà entre les seves obligacions les següents:</w:t>
      </w:r>
    </w:p>
    <w:p w:rsidR="00871E4A" w:rsidRPr="00334B85" w:rsidRDefault="00871E4A" w:rsidP="00F61656">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Actuar com a interlocutor de l’empresa contractista davant l’Administració, canalitzant, d’una banda, la comunicació entre aquella i el personal integrant de l’equip de treball adscrit al contracte i, d’una altra banda, de l’Administració, en tot el relatiu a les qüestions derivades de l’execució del contracte.</w:t>
      </w:r>
    </w:p>
    <w:p w:rsidR="00A76A19" w:rsidRPr="00334B85" w:rsidRDefault="00A76A19"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Distribuir el treball entre el personal encarregat de l’execució del contracte, i impartir a aquests treballadors les ordres i instruccions de treball que siguin necessàries en relació amb la prestació del servei contractat.</w:t>
      </w:r>
    </w:p>
    <w:p w:rsidR="00871E4A" w:rsidRPr="00334B85" w:rsidRDefault="00871E4A"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Supervisar el correcte compliment per part del personal integrant de l’equip de treball de les funcions que té encomanades, així com controlar l’assistència d’aquest personal al lloc de treball.</w:t>
      </w:r>
    </w:p>
    <w:p w:rsidR="00871E4A" w:rsidRPr="00334B85" w:rsidRDefault="00871E4A"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sz w:val="22"/>
          <w:szCs w:val="22"/>
        </w:rPr>
      </w:pPr>
      <w:r w:rsidRPr="00334B85">
        <w:rPr>
          <w:rFonts w:ascii="Arial" w:hAnsi="Arial" w:cs="Arial"/>
          <w:sz w:val="22"/>
          <w:szCs w:val="22"/>
        </w:rPr>
        <w:t xml:space="preserve">Organitzar el règim de vacacions del personal adscrit a l’execució del contracte, havent de coordinar-se adequadament l’empresa contractista com l’Administració contractant, per no alterar el bon funcionament del servei. </w:t>
      </w:r>
    </w:p>
    <w:p w:rsidR="00871E4A" w:rsidRPr="00334B85" w:rsidRDefault="00871E4A" w:rsidP="00334B85">
      <w:pPr>
        <w:spacing w:after="0" w:line="240" w:lineRule="auto"/>
        <w:jc w:val="both"/>
        <w:rPr>
          <w:rFonts w:cs="Arial"/>
          <w:lang w:eastAsia="es-ES"/>
        </w:rPr>
      </w:pPr>
    </w:p>
    <w:p w:rsidR="00871E4A" w:rsidRPr="00334B85" w:rsidRDefault="00871E4A" w:rsidP="00C12BF1">
      <w:pPr>
        <w:pStyle w:val="Pargrafdellista"/>
        <w:numPr>
          <w:ilvl w:val="0"/>
          <w:numId w:val="7"/>
        </w:numPr>
        <w:jc w:val="both"/>
        <w:rPr>
          <w:rFonts w:ascii="Arial" w:hAnsi="Arial" w:cs="Arial"/>
          <w:b/>
          <w:sz w:val="22"/>
          <w:szCs w:val="22"/>
        </w:rPr>
      </w:pPr>
      <w:r w:rsidRPr="00334B85">
        <w:rPr>
          <w:rFonts w:ascii="Arial" w:hAnsi="Arial" w:cs="Arial"/>
          <w:sz w:val="22"/>
          <w:szCs w:val="22"/>
        </w:rPr>
        <w:t>Informar a l’Administració sobre les variacions, ocasionals o permanents, en la composició de l’equip de treball adscrit a l’execució del contracte.</w:t>
      </w:r>
    </w:p>
    <w:p w:rsidR="00871E4A" w:rsidRPr="00F61656" w:rsidRDefault="00871E4A" w:rsidP="00F61656">
      <w:pPr>
        <w:spacing w:after="0" w:line="240" w:lineRule="auto"/>
        <w:jc w:val="both"/>
        <w:rPr>
          <w:rFonts w:cs="Arial"/>
          <w:lang w:eastAsia="es-ES"/>
        </w:rPr>
      </w:pPr>
    </w:p>
    <w:p w:rsidR="00BB27F5" w:rsidRPr="00F61656" w:rsidRDefault="00BB27F5" w:rsidP="00F61656">
      <w:pPr>
        <w:spacing w:after="0" w:line="240" w:lineRule="auto"/>
        <w:jc w:val="both"/>
        <w:rPr>
          <w:rFonts w:cs="Arial"/>
        </w:rPr>
      </w:pPr>
    </w:p>
    <w:p w:rsidR="00DC21FE" w:rsidRDefault="0058016B" w:rsidP="00087C43">
      <w:pPr>
        <w:spacing w:after="0" w:line="240" w:lineRule="auto"/>
        <w:rPr>
          <w:rFonts w:cs="Arial"/>
        </w:rPr>
      </w:pPr>
      <w:r>
        <w:rPr>
          <w:rFonts w:cs="Arial"/>
        </w:rPr>
        <w:br w:type="page"/>
      </w:r>
    </w:p>
    <w:p w:rsidR="00DC21FE" w:rsidRPr="00AC3D77" w:rsidRDefault="00DC21FE" w:rsidP="00AC3D77">
      <w:pPr>
        <w:autoSpaceDE w:val="0"/>
        <w:autoSpaceDN w:val="0"/>
        <w:adjustRightInd w:val="0"/>
        <w:jc w:val="center"/>
        <w:rPr>
          <w:rFonts w:cs="Arial"/>
          <w:b/>
          <w:color w:val="000000"/>
        </w:rPr>
      </w:pPr>
      <w:r w:rsidRPr="00C8653D">
        <w:rPr>
          <w:rFonts w:cs="Arial"/>
          <w:b/>
          <w:color w:val="000000"/>
        </w:rPr>
        <w:t>A</w:t>
      </w:r>
      <w:r>
        <w:rPr>
          <w:rFonts w:cs="Arial"/>
          <w:b/>
          <w:color w:val="000000"/>
        </w:rPr>
        <w:t>NNEX 4</w:t>
      </w:r>
    </w:p>
    <w:p w:rsidR="00DC21FE" w:rsidRPr="00C8653D" w:rsidRDefault="00DC21FE" w:rsidP="00DC21FE">
      <w:pPr>
        <w:pStyle w:val="Default"/>
        <w:jc w:val="both"/>
        <w:rPr>
          <w:b/>
          <w:color w:val="auto"/>
          <w:sz w:val="22"/>
          <w:szCs w:val="22"/>
          <w:u w:val="single"/>
        </w:rPr>
      </w:pPr>
      <w:r w:rsidRPr="00C8653D">
        <w:rPr>
          <w:b/>
          <w:color w:val="auto"/>
          <w:sz w:val="22"/>
          <w:szCs w:val="22"/>
          <w:u w:val="single"/>
        </w:rPr>
        <w:t>DECLARACIÓ RESPONS</w:t>
      </w:r>
      <w:r>
        <w:rPr>
          <w:b/>
          <w:color w:val="auto"/>
          <w:sz w:val="22"/>
          <w:szCs w:val="22"/>
          <w:u w:val="single"/>
        </w:rPr>
        <w:t>ABLE PREVISTA A LA CLÀUSULA 11.10.2</w:t>
      </w:r>
    </w:p>
    <w:p w:rsidR="00DC21FE" w:rsidRPr="00C8653D" w:rsidRDefault="00DC21FE" w:rsidP="00DC21FE">
      <w:pPr>
        <w:pStyle w:val="Default"/>
        <w:rPr>
          <w:sz w:val="22"/>
          <w:szCs w:val="22"/>
        </w:rPr>
      </w:pPr>
    </w:p>
    <w:p w:rsidR="00DC21FE" w:rsidRPr="00C8653D" w:rsidRDefault="00DC21FE" w:rsidP="00B314D3">
      <w:pPr>
        <w:pStyle w:val="CM25"/>
        <w:spacing w:after="0"/>
        <w:jc w:val="both"/>
        <w:rPr>
          <w:rFonts w:cs="Arial"/>
          <w:sz w:val="22"/>
          <w:szCs w:val="22"/>
        </w:rPr>
      </w:pPr>
      <w:r w:rsidRPr="00C8653D">
        <w:rPr>
          <w:rFonts w:cs="Arial"/>
          <w:sz w:val="22"/>
          <w:szCs w:val="22"/>
        </w:rPr>
        <w:t xml:space="preserve">El senyor/a ............................................................. en nom propi/ en nom i representació de l’empresa....................................... de la qual actua en qualitat de ......................... (administrador únic, solidari o mancomunat o apoderat solidari o mancomunat) segons escriptura de pública atorgada davant el Notari de ..........(lloc), senyor .......................... en data .................. i número de protocol ............... declara sota la seva responsabilitat, com a empresa licitadora  del contracte ........................ </w:t>
      </w:r>
    </w:p>
    <w:p w:rsidR="001B700F" w:rsidRPr="00A623D0" w:rsidRDefault="001B700F" w:rsidP="001B700F">
      <w:pPr>
        <w:pStyle w:val="CM25"/>
        <w:tabs>
          <w:tab w:val="left" w:pos="426"/>
        </w:tabs>
        <w:spacing w:after="0"/>
        <w:jc w:val="both"/>
        <w:rPr>
          <w:rFonts w:cs="Arial"/>
          <w:sz w:val="22"/>
          <w:szCs w:val="22"/>
        </w:rPr>
      </w:pPr>
    </w:p>
    <w:p w:rsidR="001B700F" w:rsidRPr="00A623D0" w:rsidRDefault="001B700F" w:rsidP="00AC6CC1">
      <w:pPr>
        <w:pStyle w:val="CM25"/>
        <w:numPr>
          <w:ilvl w:val="0"/>
          <w:numId w:val="14"/>
        </w:numPr>
        <w:tabs>
          <w:tab w:val="left" w:pos="426"/>
        </w:tabs>
        <w:spacing w:after="0"/>
        <w:jc w:val="both"/>
        <w:rPr>
          <w:rFonts w:cs="Arial"/>
          <w:sz w:val="22"/>
          <w:szCs w:val="22"/>
        </w:rPr>
      </w:pPr>
      <w:r w:rsidRPr="00A623D0">
        <w:rPr>
          <w:rFonts w:cs="Arial"/>
          <w:sz w:val="22"/>
          <w:szCs w:val="22"/>
        </w:rPr>
        <w:t>Que l’empresa està inscrita amb el número d’inscripció ................................en:</w:t>
      </w:r>
    </w:p>
    <w:p w:rsidR="001B700F" w:rsidRPr="00A623D0" w:rsidRDefault="00D627E7" w:rsidP="001B700F">
      <w:pPr>
        <w:pStyle w:val="CM25"/>
        <w:tabs>
          <w:tab w:val="left" w:pos="426"/>
        </w:tabs>
        <w:spacing w:after="0"/>
        <w:ind w:left="360"/>
        <w:jc w:val="both"/>
        <w:rPr>
          <w:rFonts w:cs="Arial"/>
          <w:sz w:val="22"/>
          <w:szCs w:val="22"/>
        </w:rPr>
      </w:pPr>
      <w:r>
        <w:rPr>
          <w:rFonts w:cs="Arial"/>
          <w:noProof/>
          <w:sz w:val="22"/>
          <w:szCs w:val="22"/>
        </w:rPr>
        <mc:AlternateContent>
          <mc:Choice Requires="wps">
            <w:drawing>
              <wp:anchor distT="0" distB="0" distL="114300" distR="114300" simplePos="0" relativeHeight="251659264" behindDoc="0" locked="0" layoutInCell="1" allowOverlap="1">
                <wp:simplePos x="0" y="0"/>
                <wp:positionH relativeFrom="column">
                  <wp:posOffset>354965</wp:posOffset>
                </wp:positionH>
                <wp:positionV relativeFrom="paragraph">
                  <wp:posOffset>154305</wp:posOffset>
                </wp:positionV>
                <wp:extent cx="170180" cy="154305"/>
                <wp:effectExtent l="0" t="0" r="1270" b="0"/>
                <wp:wrapNone/>
                <wp:docPr id="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180" cy="1543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772952" id="Rectangle 6" o:spid="_x0000_s1026" style="position:absolute;margin-left:27.95pt;margin-top:12.15pt;width:13.4pt;height:12.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"/>
            </w:pict>
          </mc:Fallback>
        </mc:AlternateContent>
      </w:r>
      <w:r w:rsidR="001B700F" w:rsidRPr="00A623D0">
        <w:rPr>
          <w:rFonts w:cs="Arial"/>
          <w:sz w:val="22"/>
          <w:szCs w:val="22"/>
        </w:rPr>
        <w:t xml:space="preserve"> </w:t>
      </w:r>
    </w:p>
    <w:p w:rsidR="001B700F" w:rsidRPr="00A623D0" w:rsidRDefault="001B700F" w:rsidP="00385DDA">
      <w:pPr>
        <w:pStyle w:val="Default"/>
        <w:ind w:left="360" w:firstLine="708"/>
        <w:jc w:val="both"/>
        <w:rPr>
          <w:sz w:val="22"/>
          <w:szCs w:val="22"/>
        </w:rPr>
      </w:pPr>
      <w:r w:rsidRPr="00A623D0">
        <w:rPr>
          <w:snapToGrid w:val="0"/>
          <w:sz w:val="22"/>
          <w:szCs w:val="22"/>
          <w:lang w:eastAsia="es-ES"/>
        </w:rPr>
        <w:t>el Registre Oficial de Licitadors i Empreses Clasificades del Sector Públic (ROLECE)</w:t>
      </w:r>
    </w:p>
    <w:p w:rsidR="00A324AC" w:rsidRDefault="00A324AC" w:rsidP="00385DDA">
      <w:pPr>
        <w:pStyle w:val="Default"/>
        <w:jc w:val="both"/>
        <w:rPr>
          <w:sz w:val="22"/>
          <w:szCs w:val="22"/>
        </w:rPr>
      </w:pPr>
    </w:p>
    <w:p w:rsidR="00143D65" w:rsidRPr="00A623D0" w:rsidRDefault="00143D65" w:rsidP="00385DDA">
      <w:pPr>
        <w:pStyle w:val="Default"/>
        <w:ind w:left="567" w:hanging="207"/>
        <w:jc w:val="both"/>
        <w:rPr>
          <w:sz w:val="22"/>
          <w:szCs w:val="22"/>
        </w:rPr>
      </w:pPr>
      <w:r>
        <w:rPr>
          <w:snapToGrid w:val="0"/>
          <w:sz w:val="22"/>
          <w:szCs w:val="22"/>
          <w:lang w:eastAsia="es-ES"/>
        </w:rPr>
        <w:t>En cas que l’empresa licitadora estigui inscrita en el ROLECE cal que l’empresa acrediti documentalment aquesta inscripció</w:t>
      </w:r>
    </w:p>
    <w:p w:rsidR="001B700F" w:rsidRPr="00A623D0" w:rsidRDefault="00D627E7" w:rsidP="00385DDA">
      <w:pPr>
        <w:pStyle w:val="Default"/>
        <w:jc w:val="both"/>
        <w:rPr>
          <w:sz w:val="22"/>
          <w:szCs w:val="22"/>
        </w:rPr>
      </w:pPr>
      <w:r>
        <w:rPr>
          <w:noProof/>
          <w:sz w:val="22"/>
          <w:szCs w:val="22"/>
        </w:rPr>
        <mc:AlternateContent>
          <mc:Choice Requires="wps">
            <w:drawing>
              <wp:anchor distT="0" distB="0" distL="114300" distR="114300" simplePos="0" relativeHeight="251660288" behindDoc="0" locked="0" layoutInCell="1" allowOverlap="1">
                <wp:simplePos x="0" y="0"/>
                <wp:positionH relativeFrom="column">
                  <wp:posOffset>280670</wp:posOffset>
                </wp:positionH>
                <wp:positionV relativeFrom="paragraph">
                  <wp:posOffset>139700</wp:posOffset>
                </wp:positionV>
                <wp:extent cx="170180" cy="154305"/>
                <wp:effectExtent l="0" t="0" r="1270" b="0"/>
                <wp:wrapNone/>
                <wp:docPr id="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0180" cy="15430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7B27C8" id="Rectangle 4" o:spid="_x0000_s1026" style="position:absolute;margin-left:22.1pt;margin-top:11pt;width:13.4pt;height:12.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"/>
            </w:pict>
          </mc:Fallback>
        </mc:AlternateContent>
      </w:r>
    </w:p>
    <w:p w:rsidR="001B700F" w:rsidRPr="00A623D0" w:rsidRDefault="001B700F" w:rsidP="00385DDA">
      <w:pPr>
        <w:pStyle w:val="Default"/>
        <w:tabs>
          <w:tab w:val="left" w:pos="1088"/>
        </w:tabs>
        <w:jc w:val="both"/>
        <w:rPr>
          <w:sz w:val="22"/>
          <w:szCs w:val="22"/>
        </w:rPr>
      </w:pPr>
      <w:r w:rsidRPr="00A623D0">
        <w:rPr>
          <w:sz w:val="22"/>
          <w:szCs w:val="22"/>
        </w:rPr>
        <w:tab/>
      </w:r>
      <w:r w:rsidRPr="00A623D0">
        <w:rPr>
          <w:snapToGrid w:val="0"/>
          <w:sz w:val="22"/>
          <w:szCs w:val="22"/>
          <w:lang w:eastAsia="es-ES"/>
        </w:rPr>
        <w:t>el Registre Electrònic d’Empreses Licitadores de la Generalitat de Catalunya (RELI)</w:t>
      </w:r>
    </w:p>
    <w:p w:rsidR="001B700F" w:rsidRDefault="001B700F" w:rsidP="00385DDA">
      <w:pPr>
        <w:pStyle w:val="CM25"/>
        <w:tabs>
          <w:tab w:val="left" w:pos="426"/>
        </w:tabs>
        <w:spacing w:after="0"/>
        <w:ind w:left="360"/>
        <w:jc w:val="both"/>
        <w:rPr>
          <w:rFonts w:cs="Arial"/>
          <w:sz w:val="22"/>
          <w:szCs w:val="22"/>
        </w:rPr>
      </w:pPr>
    </w:p>
    <w:p w:rsidR="00DC21FE" w:rsidRDefault="00DC21FE" w:rsidP="00AC6CC1">
      <w:pPr>
        <w:pStyle w:val="CM25"/>
        <w:numPr>
          <w:ilvl w:val="0"/>
          <w:numId w:val="14"/>
        </w:numPr>
        <w:tabs>
          <w:tab w:val="left" w:pos="426"/>
        </w:tabs>
        <w:spacing w:after="0"/>
        <w:jc w:val="both"/>
        <w:rPr>
          <w:rFonts w:cs="Arial"/>
          <w:sz w:val="22"/>
          <w:szCs w:val="22"/>
        </w:rPr>
      </w:pPr>
      <w:r w:rsidRPr="00C8653D">
        <w:rPr>
          <w:rFonts w:cs="Arial"/>
          <w:sz w:val="22"/>
          <w:szCs w:val="22"/>
        </w:rPr>
        <w:t xml:space="preserve">Que </w:t>
      </w:r>
      <w:r>
        <w:rPr>
          <w:rFonts w:cs="Arial"/>
          <w:sz w:val="22"/>
          <w:szCs w:val="22"/>
        </w:rPr>
        <w:t>està constituïda vàlidament i que de conformitat amb el seu objecte socials es pot presentar a la licitació, així com que la persona signatària té la deguda representació per presentar la proposició.</w:t>
      </w:r>
    </w:p>
    <w:p w:rsidR="00DC21FE" w:rsidRPr="00DC21FE" w:rsidRDefault="00DC21FE" w:rsidP="00B314D3">
      <w:pPr>
        <w:pStyle w:val="Default"/>
        <w:jc w:val="both"/>
        <w:rPr>
          <w:color w:val="auto"/>
          <w:sz w:val="22"/>
          <w:szCs w:val="22"/>
        </w:rPr>
      </w:pPr>
    </w:p>
    <w:p w:rsidR="00DC21FE" w:rsidRDefault="00DC21FE" w:rsidP="00AC6CC1">
      <w:pPr>
        <w:pStyle w:val="Default"/>
        <w:numPr>
          <w:ilvl w:val="0"/>
          <w:numId w:val="14"/>
        </w:numPr>
        <w:jc w:val="both"/>
        <w:rPr>
          <w:color w:val="auto"/>
          <w:sz w:val="22"/>
          <w:szCs w:val="22"/>
        </w:rPr>
      </w:pPr>
      <w:r>
        <w:rPr>
          <w:color w:val="auto"/>
          <w:sz w:val="22"/>
          <w:szCs w:val="22"/>
        </w:rPr>
        <w:t>Que compleix els requisits de solvència econòmica i financera i tècnica i professional</w:t>
      </w:r>
      <w:r w:rsidR="00B314D3">
        <w:rPr>
          <w:color w:val="auto"/>
          <w:sz w:val="22"/>
          <w:szCs w:val="22"/>
        </w:rPr>
        <w:t>, de conformitat amb els requisits mínims exigits per a aquest expedient.</w:t>
      </w:r>
    </w:p>
    <w:p w:rsidR="00B314D3" w:rsidRDefault="00B314D3" w:rsidP="00B314D3">
      <w:pPr>
        <w:pStyle w:val="Pargrafdellista"/>
        <w:rPr>
          <w:sz w:val="22"/>
          <w:szCs w:val="22"/>
        </w:rPr>
      </w:pPr>
    </w:p>
    <w:p w:rsidR="00B314D3" w:rsidRDefault="00B314D3" w:rsidP="00AC6CC1">
      <w:pPr>
        <w:pStyle w:val="Default"/>
        <w:numPr>
          <w:ilvl w:val="0"/>
          <w:numId w:val="14"/>
        </w:numPr>
        <w:jc w:val="both"/>
        <w:rPr>
          <w:color w:val="auto"/>
          <w:sz w:val="22"/>
          <w:szCs w:val="22"/>
        </w:rPr>
      </w:pPr>
      <w:r>
        <w:rPr>
          <w:color w:val="auto"/>
          <w:sz w:val="22"/>
          <w:szCs w:val="22"/>
        </w:rPr>
        <w:t xml:space="preserve">Que </w:t>
      </w:r>
      <w:r w:rsidR="00FF6202">
        <w:rPr>
          <w:color w:val="auto"/>
          <w:sz w:val="22"/>
          <w:szCs w:val="22"/>
        </w:rPr>
        <w:t>est</w:t>
      </w:r>
      <w:r w:rsidR="0097432B">
        <w:rPr>
          <w:color w:val="auto"/>
          <w:sz w:val="22"/>
          <w:szCs w:val="22"/>
        </w:rPr>
        <w:t>à fa</w:t>
      </w:r>
      <w:r w:rsidR="00FF6202">
        <w:rPr>
          <w:color w:val="auto"/>
          <w:sz w:val="22"/>
          <w:szCs w:val="22"/>
        </w:rPr>
        <w:t>cu</w:t>
      </w:r>
      <w:r w:rsidR="0097432B">
        <w:rPr>
          <w:color w:val="auto"/>
          <w:sz w:val="22"/>
          <w:szCs w:val="22"/>
        </w:rPr>
        <w:t>l</w:t>
      </w:r>
      <w:r w:rsidR="00FF6202">
        <w:rPr>
          <w:color w:val="auto"/>
          <w:sz w:val="22"/>
          <w:szCs w:val="22"/>
        </w:rPr>
        <w:t>tada per contractar amb l’Administració, ja que, tenint la capacitat d’obrar, no es troba compresa en cap de les circumstàncies de prohibició de contractar amb les Administracions Públiques.</w:t>
      </w:r>
    </w:p>
    <w:p w:rsidR="00FF6202" w:rsidRDefault="00FF6202" w:rsidP="00FF6202">
      <w:pPr>
        <w:pStyle w:val="Pargrafdellista"/>
        <w:rPr>
          <w:sz w:val="22"/>
          <w:szCs w:val="22"/>
        </w:rPr>
      </w:pPr>
    </w:p>
    <w:p w:rsidR="00FF6202" w:rsidRDefault="00FF6202" w:rsidP="00AC6CC1">
      <w:pPr>
        <w:pStyle w:val="Default"/>
        <w:numPr>
          <w:ilvl w:val="0"/>
          <w:numId w:val="14"/>
        </w:numPr>
        <w:jc w:val="both"/>
        <w:rPr>
          <w:color w:val="auto"/>
          <w:sz w:val="22"/>
          <w:szCs w:val="22"/>
        </w:rPr>
      </w:pPr>
      <w:r>
        <w:rPr>
          <w:color w:val="auto"/>
          <w:sz w:val="22"/>
          <w:szCs w:val="22"/>
        </w:rPr>
        <w:t xml:space="preserve">Que està al corrent </w:t>
      </w:r>
      <w:r w:rsidR="0097432B" w:rsidRPr="00C8653D">
        <w:rPr>
          <w:sz w:val="22"/>
          <w:szCs w:val="22"/>
        </w:rPr>
        <w:t xml:space="preserve">en el compliment </w:t>
      </w:r>
      <w:r>
        <w:rPr>
          <w:color w:val="auto"/>
          <w:sz w:val="22"/>
          <w:szCs w:val="22"/>
        </w:rPr>
        <w:t>de les obligacions tributàries i amb la Seguretat Social de conformitat amb el que estableixen els articles 13 i 14 del Reglament general de la Llei de contractes de les Administracions Públiques, aprovat pel Reial decret 1098/2001, de 12 d’octubre.</w:t>
      </w:r>
    </w:p>
    <w:p w:rsidR="00FF6202" w:rsidRPr="00C8653D" w:rsidRDefault="00FF6202" w:rsidP="00FF6202">
      <w:pPr>
        <w:pStyle w:val="Default"/>
        <w:rPr>
          <w:color w:val="auto"/>
          <w:sz w:val="22"/>
          <w:szCs w:val="22"/>
        </w:rPr>
      </w:pPr>
    </w:p>
    <w:p w:rsidR="00FF6202" w:rsidRPr="00C8653D" w:rsidRDefault="00FF6202" w:rsidP="00AC6CC1">
      <w:pPr>
        <w:pStyle w:val="CM25"/>
        <w:numPr>
          <w:ilvl w:val="0"/>
          <w:numId w:val="14"/>
        </w:numPr>
        <w:tabs>
          <w:tab w:val="left" w:pos="284"/>
        </w:tabs>
        <w:spacing w:after="0"/>
        <w:jc w:val="both"/>
        <w:rPr>
          <w:rFonts w:cs="Arial"/>
          <w:sz w:val="22"/>
          <w:szCs w:val="22"/>
        </w:rPr>
      </w:pPr>
      <w:r w:rsidRPr="00C8653D">
        <w:rPr>
          <w:rFonts w:cs="Arial"/>
          <w:sz w:val="22"/>
          <w:szCs w:val="22"/>
        </w:rPr>
        <w:t xml:space="preserve">Que no forma part dels òrgans de govern o administració d’aquesta societat cap persona d’aquelles a les que fa referència la Llei 25/1983, de 26 de desembre, sobre incompatibilitats d’alts càrrecs, així com la Llei 21/1987, de 26 de novembre, d’incompatibilitats del personal al servei de l'Administració de la Generalitat, i la Llei 13/2005, de 27 de desembre, del règim d’incompatibilitats dels alts càrrecs al servei de la Generalitat. </w:t>
      </w:r>
    </w:p>
    <w:p w:rsidR="00FF6202" w:rsidRPr="00C8653D" w:rsidRDefault="00FF6202" w:rsidP="00FF6202">
      <w:pPr>
        <w:pStyle w:val="Default"/>
        <w:rPr>
          <w:color w:val="auto"/>
          <w:sz w:val="22"/>
          <w:szCs w:val="22"/>
        </w:rPr>
      </w:pPr>
    </w:p>
    <w:p w:rsidR="00FF6202" w:rsidRPr="00EE31A9" w:rsidRDefault="00FF6202" w:rsidP="00AC6CC1">
      <w:pPr>
        <w:pStyle w:val="CM25"/>
        <w:numPr>
          <w:ilvl w:val="0"/>
          <w:numId w:val="14"/>
        </w:numPr>
        <w:tabs>
          <w:tab w:val="left" w:pos="284"/>
        </w:tabs>
        <w:spacing w:after="0"/>
        <w:jc w:val="both"/>
        <w:rPr>
          <w:rFonts w:cs="Arial"/>
          <w:sz w:val="22"/>
          <w:szCs w:val="22"/>
        </w:rPr>
      </w:pPr>
      <w:r w:rsidRPr="00C8653D">
        <w:rPr>
          <w:rFonts w:cs="Arial"/>
          <w:sz w:val="22"/>
          <w:szCs w:val="22"/>
        </w:rPr>
        <w:t xml:space="preserve">Que l’empresa compleix tots els requisits i obligacions exigits per la normativa vigent per a la seva obertura, instal·lació i funcionament legal. </w:t>
      </w:r>
    </w:p>
    <w:p w:rsidR="00B314D3" w:rsidRDefault="00B314D3" w:rsidP="00B314D3">
      <w:pPr>
        <w:pStyle w:val="Pargrafdellista"/>
        <w:rPr>
          <w:sz w:val="22"/>
          <w:szCs w:val="22"/>
        </w:rPr>
      </w:pPr>
    </w:p>
    <w:p w:rsidR="00B314D3" w:rsidRDefault="00B314D3" w:rsidP="00AC6CC1">
      <w:pPr>
        <w:pStyle w:val="Default"/>
        <w:numPr>
          <w:ilvl w:val="0"/>
          <w:numId w:val="14"/>
        </w:numPr>
        <w:jc w:val="both"/>
        <w:rPr>
          <w:color w:val="auto"/>
          <w:sz w:val="22"/>
          <w:szCs w:val="22"/>
        </w:rPr>
      </w:pPr>
      <w:r>
        <w:rPr>
          <w:color w:val="auto"/>
          <w:sz w:val="22"/>
          <w:szCs w:val="22"/>
        </w:rPr>
        <w:t>Que compleix amb la resta de requisits que s’estableixen en aquesta contractació.</w:t>
      </w:r>
    </w:p>
    <w:p w:rsidR="00B314D3" w:rsidRDefault="00B314D3" w:rsidP="00B314D3">
      <w:pPr>
        <w:pStyle w:val="Pargrafdellista"/>
        <w:rPr>
          <w:sz w:val="22"/>
          <w:szCs w:val="22"/>
        </w:rPr>
      </w:pPr>
    </w:p>
    <w:p w:rsidR="00B314D3" w:rsidRDefault="00B314D3" w:rsidP="00AC6CC1">
      <w:pPr>
        <w:pStyle w:val="Default"/>
        <w:numPr>
          <w:ilvl w:val="0"/>
          <w:numId w:val="14"/>
        </w:numPr>
        <w:jc w:val="both"/>
        <w:rPr>
          <w:color w:val="auto"/>
          <w:sz w:val="22"/>
          <w:szCs w:val="22"/>
        </w:rPr>
      </w:pPr>
      <w:r>
        <w:rPr>
          <w:color w:val="auto"/>
          <w:sz w:val="22"/>
          <w:szCs w:val="22"/>
        </w:rPr>
        <w:t xml:space="preserve">Que consigna a la/les persona/es de contacte per accedir a les </w:t>
      </w:r>
      <w:r w:rsidR="00087C43">
        <w:rPr>
          <w:color w:val="auto"/>
          <w:sz w:val="22"/>
          <w:szCs w:val="22"/>
        </w:rPr>
        <w:t xml:space="preserve">notificacions </w:t>
      </w:r>
      <w:r>
        <w:rPr>
          <w:color w:val="auto"/>
          <w:sz w:val="22"/>
          <w:szCs w:val="22"/>
        </w:rPr>
        <w:t>electròniques, així com les adreces de correu electròniques i, addicionalment, els números de telèfon mòbil on rebre els avisos de les notificacions, d’acord amb la clàusula vuitena d’aquest plec.</w:t>
      </w:r>
    </w:p>
    <w:p w:rsidR="00B314D3" w:rsidRDefault="00B314D3" w:rsidP="00B314D3">
      <w:pPr>
        <w:pStyle w:val="Pargrafdellista"/>
        <w:rPr>
          <w:sz w:val="22"/>
          <w:szCs w:val="22"/>
        </w:rPr>
      </w:pPr>
    </w:p>
    <w:p w:rsidR="00C12BF1" w:rsidRPr="00C8653D" w:rsidRDefault="00C12BF1" w:rsidP="00C12BF1">
      <w:pPr>
        <w:pStyle w:val="Default"/>
        <w:widowControl w:val="0"/>
        <w:numPr>
          <w:ilvl w:val="0"/>
          <w:numId w:val="13"/>
        </w:numPr>
        <w:tabs>
          <w:tab w:val="clear" w:pos="360"/>
          <w:tab w:val="num" w:pos="1440"/>
        </w:tabs>
        <w:ind w:left="720"/>
        <w:jc w:val="both"/>
        <w:rPr>
          <w:color w:val="auto"/>
          <w:sz w:val="22"/>
          <w:szCs w:val="22"/>
        </w:rPr>
      </w:pPr>
      <w:r w:rsidRPr="00C8653D">
        <w:rPr>
          <w:color w:val="auto"/>
          <w:sz w:val="22"/>
          <w:szCs w:val="22"/>
        </w:rPr>
        <w:t>Nom, cognoms i DNI de la/es persona/es designada/es ....................................</w:t>
      </w:r>
    </w:p>
    <w:p w:rsidR="00C12BF1" w:rsidRDefault="00C12BF1" w:rsidP="00C12BF1">
      <w:pPr>
        <w:pStyle w:val="Default"/>
        <w:widowControl w:val="0"/>
        <w:numPr>
          <w:ilvl w:val="0"/>
          <w:numId w:val="13"/>
        </w:numPr>
        <w:tabs>
          <w:tab w:val="clear" w:pos="360"/>
          <w:tab w:val="num" w:pos="1080"/>
        </w:tabs>
        <w:ind w:left="720"/>
        <w:jc w:val="both"/>
        <w:rPr>
          <w:color w:val="auto"/>
          <w:sz w:val="22"/>
          <w:szCs w:val="22"/>
        </w:rPr>
      </w:pPr>
      <w:r w:rsidRPr="00C8653D">
        <w:rPr>
          <w:color w:val="auto"/>
          <w:sz w:val="22"/>
          <w:szCs w:val="22"/>
        </w:rPr>
        <w:t>Adreça de correu electrònic on rebre-les  ..........................................................</w:t>
      </w:r>
    </w:p>
    <w:p w:rsidR="00C12BF1" w:rsidRDefault="00C12BF1" w:rsidP="00C12BF1">
      <w:pPr>
        <w:pStyle w:val="Default"/>
        <w:widowControl w:val="0"/>
        <w:numPr>
          <w:ilvl w:val="0"/>
          <w:numId w:val="13"/>
        </w:numPr>
        <w:tabs>
          <w:tab w:val="clear" w:pos="360"/>
          <w:tab w:val="num" w:pos="1080"/>
        </w:tabs>
        <w:ind w:left="720"/>
        <w:jc w:val="both"/>
        <w:rPr>
          <w:color w:val="auto"/>
          <w:sz w:val="22"/>
          <w:szCs w:val="22"/>
        </w:rPr>
      </w:pPr>
      <w:r w:rsidRPr="00C12BF1">
        <w:rPr>
          <w:color w:val="auto"/>
          <w:sz w:val="22"/>
          <w:szCs w:val="22"/>
        </w:rPr>
        <w:t>Número de telèfon mòbil de contacte (opcional). ..............................................</w:t>
      </w:r>
    </w:p>
    <w:p w:rsidR="00B314D3" w:rsidRDefault="00B314D3" w:rsidP="00B314D3">
      <w:pPr>
        <w:pStyle w:val="Pargrafdellista"/>
        <w:rPr>
          <w:sz w:val="22"/>
          <w:szCs w:val="22"/>
        </w:rPr>
      </w:pPr>
    </w:p>
    <w:p w:rsidR="008959EB" w:rsidRPr="008959EB" w:rsidRDefault="008959EB" w:rsidP="00AC6CC1">
      <w:pPr>
        <w:pStyle w:val="Default"/>
        <w:numPr>
          <w:ilvl w:val="0"/>
          <w:numId w:val="14"/>
        </w:numPr>
        <w:jc w:val="both"/>
        <w:rPr>
          <w:color w:val="auto"/>
          <w:sz w:val="22"/>
          <w:szCs w:val="22"/>
        </w:rPr>
      </w:pPr>
      <w:r w:rsidRPr="00C8653D">
        <w:rPr>
          <w:sz w:val="22"/>
          <w:szCs w:val="22"/>
        </w:rPr>
        <w:t>Que la informació i documents aportats en els sobres són de contingut absolutament cert</w:t>
      </w:r>
      <w:r>
        <w:rPr>
          <w:sz w:val="22"/>
          <w:szCs w:val="22"/>
        </w:rPr>
        <w:t>.</w:t>
      </w:r>
    </w:p>
    <w:p w:rsidR="008959EB" w:rsidRPr="008959EB" w:rsidRDefault="008959EB" w:rsidP="008959EB">
      <w:pPr>
        <w:pStyle w:val="Default"/>
        <w:ind w:left="360"/>
        <w:jc w:val="both"/>
        <w:rPr>
          <w:color w:val="auto"/>
          <w:sz w:val="22"/>
          <w:szCs w:val="22"/>
        </w:rPr>
      </w:pPr>
    </w:p>
    <w:p w:rsidR="00E27664" w:rsidRDefault="008959EB" w:rsidP="00AC6CC1">
      <w:pPr>
        <w:pStyle w:val="Default"/>
        <w:numPr>
          <w:ilvl w:val="0"/>
          <w:numId w:val="14"/>
        </w:numPr>
        <w:jc w:val="both"/>
        <w:rPr>
          <w:color w:val="auto"/>
          <w:sz w:val="22"/>
          <w:szCs w:val="22"/>
        </w:rPr>
      </w:pPr>
      <w:r>
        <w:rPr>
          <w:color w:val="auto"/>
          <w:sz w:val="22"/>
          <w:szCs w:val="22"/>
        </w:rPr>
        <w:t>Que, estant-hi legalment obligat, disposa del corresponent pla d’igualtat d’oportunitats entre les dones i els homes.</w:t>
      </w:r>
    </w:p>
    <w:p w:rsidR="00E27664" w:rsidRPr="00E27664" w:rsidRDefault="00E27664" w:rsidP="00E27664">
      <w:pPr>
        <w:pStyle w:val="Default"/>
        <w:jc w:val="both"/>
        <w:rPr>
          <w:color w:val="auto"/>
          <w:sz w:val="22"/>
          <w:szCs w:val="22"/>
        </w:rPr>
      </w:pPr>
    </w:p>
    <w:p w:rsidR="00E27664" w:rsidRDefault="00E27664" w:rsidP="00AC6CC1">
      <w:pPr>
        <w:pStyle w:val="Pargrafdellista"/>
        <w:numPr>
          <w:ilvl w:val="0"/>
          <w:numId w:val="14"/>
        </w:numPr>
        <w:tabs>
          <w:tab w:val="left" w:pos="0"/>
          <w:tab w:val="left" w:pos="426"/>
          <w:tab w:val="left" w:pos="1473"/>
          <w:tab w:val="left" w:pos="4320"/>
        </w:tabs>
        <w:jc w:val="both"/>
        <w:rPr>
          <w:rFonts w:ascii="Arial" w:hAnsi="Arial" w:cs="Arial"/>
          <w:snapToGrid w:val="0"/>
          <w:sz w:val="22"/>
          <w:szCs w:val="22"/>
        </w:rPr>
      </w:pPr>
      <w:r>
        <w:rPr>
          <w:rFonts w:ascii="Arial" w:hAnsi="Arial" w:cs="Arial"/>
          <w:snapToGrid w:val="0"/>
          <w:sz w:val="22"/>
          <w:szCs w:val="22"/>
        </w:rPr>
        <w:t>Que, quan s’escaigui, es compromet</w:t>
      </w:r>
      <w:r w:rsidRPr="00886B1B">
        <w:rPr>
          <w:rFonts w:ascii="Arial" w:hAnsi="Arial" w:cs="Arial"/>
          <w:snapToGrid w:val="0"/>
          <w:sz w:val="22"/>
          <w:szCs w:val="22"/>
        </w:rPr>
        <w:t xml:space="preserve"> a adscriure a l’execució del contracte </w:t>
      </w:r>
      <w:r>
        <w:rPr>
          <w:rFonts w:ascii="Arial" w:hAnsi="Arial" w:cs="Arial"/>
          <w:snapToGrid w:val="0"/>
          <w:sz w:val="22"/>
          <w:szCs w:val="22"/>
        </w:rPr>
        <w:t>els</w:t>
      </w:r>
      <w:r w:rsidRPr="00886B1B">
        <w:rPr>
          <w:rFonts w:ascii="Arial" w:hAnsi="Arial" w:cs="Arial"/>
          <w:snapToGrid w:val="0"/>
          <w:sz w:val="22"/>
          <w:szCs w:val="22"/>
        </w:rPr>
        <w:t xml:space="preserve"> mitjans materials i/o personals</w:t>
      </w:r>
      <w:r>
        <w:rPr>
          <w:rFonts w:ascii="Arial" w:hAnsi="Arial" w:cs="Arial"/>
          <w:snapToGrid w:val="0"/>
          <w:sz w:val="22"/>
          <w:szCs w:val="22"/>
        </w:rPr>
        <w:t xml:space="preserve"> sol.licitats.</w:t>
      </w:r>
    </w:p>
    <w:p w:rsidR="00E27664" w:rsidRPr="00E27664" w:rsidRDefault="00E27664" w:rsidP="00E27664">
      <w:pPr>
        <w:pStyle w:val="Pargrafdellista"/>
        <w:rPr>
          <w:rFonts w:ascii="Arial" w:hAnsi="Arial" w:cs="Arial"/>
          <w:snapToGrid w:val="0"/>
          <w:sz w:val="22"/>
          <w:szCs w:val="22"/>
        </w:rPr>
      </w:pPr>
    </w:p>
    <w:p w:rsidR="00E27664" w:rsidRDefault="00E27664" w:rsidP="00AC6CC1">
      <w:pPr>
        <w:pStyle w:val="Default"/>
        <w:numPr>
          <w:ilvl w:val="0"/>
          <w:numId w:val="14"/>
        </w:numPr>
        <w:jc w:val="both"/>
        <w:rPr>
          <w:color w:val="auto"/>
          <w:sz w:val="22"/>
          <w:szCs w:val="22"/>
        </w:rPr>
      </w:pPr>
      <w:r>
        <w:rPr>
          <w:color w:val="auto"/>
          <w:sz w:val="22"/>
          <w:szCs w:val="22"/>
        </w:rPr>
        <w:t>Que, en cas que l’empresa fos estrangera, es sotmetrà als jutjats i tribunals espanyols de qualsevol ordre per a totes les incidències que puguin sorgir del contracte, amb renúncia expressa del fur propi.</w:t>
      </w:r>
    </w:p>
    <w:p w:rsidR="00E27664" w:rsidRPr="00886B1B" w:rsidRDefault="00E27664" w:rsidP="00E27664">
      <w:pPr>
        <w:pStyle w:val="Pargrafdellista"/>
        <w:tabs>
          <w:tab w:val="left" w:pos="0"/>
          <w:tab w:val="left" w:pos="426"/>
          <w:tab w:val="left" w:pos="1473"/>
          <w:tab w:val="left" w:pos="4320"/>
        </w:tabs>
        <w:ind w:left="360"/>
        <w:jc w:val="both"/>
        <w:rPr>
          <w:rFonts w:ascii="Arial" w:hAnsi="Arial" w:cs="Arial"/>
          <w:snapToGrid w:val="0"/>
          <w:sz w:val="22"/>
          <w:szCs w:val="22"/>
        </w:rPr>
      </w:pPr>
    </w:p>
    <w:p w:rsidR="00DC21FE" w:rsidRPr="00DC21FE" w:rsidRDefault="00DC21FE" w:rsidP="00DC21FE">
      <w:pPr>
        <w:pStyle w:val="Default"/>
        <w:rPr>
          <w:color w:val="auto"/>
          <w:sz w:val="22"/>
          <w:szCs w:val="22"/>
        </w:rPr>
      </w:pPr>
    </w:p>
    <w:p w:rsidR="00DC21FE" w:rsidRPr="00C8653D" w:rsidRDefault="00DC21FE" w:rsidP="00DC21FE">
      <w:pPr>
        <w:pStyle w:val="CM25"/>
        <w:spacing w:after="0"/>
        <w:jc w:val="both"/>
        <w:rPr>
          <w:rFonts w:cs="Arial"/>
          <w:sz w:val="22"/>
          <w:szCs w:val="22"/>
        </w:rPr>
      </w:pPr>
    </w:p>
    <w:p w:rsidR="00DC21FE" w:rsidRPr="00C8653D" w:rsidRDefault="00DC21FE" w:rsidP="00DC21FE">
      <w:pPr>
        <w:pStyle w:val="CM13"/>
        <w:spacing w:line="240" w:lineRule="auto"/>
        <w:jc w:val="both"/>
        <w:rPr>
          <w:rFonts w:cs="Arial"/>
          <w:sz w:val="22"/>
          <w:szCs w:val="22"/>
        </w:rPr>
      </w:pPr>
      <w:r w:rsidRPr="00C8653D">
        <w:rPr>
          <w:rFonts w:cs="Arial"/>
          <w:sz w:val="22"/>
          <w:szCs w:val="22"/>
        </w:rPr>
        <w:t xml:space="preserve">I per a que consti signo aquesta declaració responsable. </w:t>
      </w:r>
    </w:p>
    <w:p w:rsidR="00DC21FE" w:rsidRPr="00C8653D" w:rsidRDefault="00DC21FE" w:rsidP="00DC21FE">
      <w:pPr>
        <w:pStyle w:val="CM13"/>
        <w:spacing w:line="240" w:lineRule="auto"/>
        <w:jc w:val="both"/>
        <w:rPr>
          <w:rFonts w:cs="Arial"/>
          <w:sz w:val="22"/>
          <w:szCs w:val="22"/>
        </w:rPr>
      </w:pPr>
      <w:r w:rsidRPr="00C8653D">
        <w:rPr>
          <w:rFonts w:cs="Arial"/>
          <w:sz w:val="22"/>
          <w:szCs w:val="22"/>
        </w:rPr>
        <w:br/>
        <w:t xml:space="preserve">(lloc i data )   Signatura de l’apoderat </w:t>
      </w:r>
    </w:p>
    <w:p w:rsidR="00DC21FE" w:rsidRPr="00C8653D" w:rsidRDefault="00DC21FE" w:rsidP="00DC21FE">
      <w:pPr>
        <w:pStyle w:val="Default"/>
        <w:rPr>
          <w:sz w:val="22"/>
          <w:szCs w:val="22"/>
        </w:rPr>
      </w:pPr>
    </w:p>
    <w:p w:rsidR="00DC21FE" w:rsidRDefault="00DC21FE"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30B6F" w:rsidP="00F61656">
      <w:pPr>
        <w:spacing w:after="0" w:line="240" w:lineRule="auto"/>
        <w:jc w:val="both"/>
        <w:rPr>
          <w:rFonts w:cs="Arial"/>
        </w:rPr>
      </w:pPr>
    </w:p>
    <w:p w:rsidR="00530B6F" w:rsidRDefault="0058016B" w:rsidP="0058016B">
      <w:pPr>
        <w:spacing w:after="0" w:line="240" w:lineRule="auto"/>
        <w:rPr>
          <w:rFonts w:cs="Arial"/>
        </w:rPr>
      </w:pPr>
      <w:r>
        <w:rPr>
          <w:rFonts w:cs="Arial"/>
        </w:rPr>
        <w:br w:type="page"/>
      </w:r>
    </w:p>
    <w:p w:rsidR="00530B6F" w:rsidRPr="00AC3D77" w:rsidRDefault="00530B6F" w:rsidP="00530B6F">
      <w:pPr>
        <w:autoSpaceDE w:val="0"/>
        <w:autoSpaceDN w:val="0"/>
        <w:adjustRightInd w:val="0"/>
        <w:jc w:val="center"/>
        <w:rPr>
          <w:rFonts w:cs="Arial"/>
          <w:b/>
          <w:color w:val="000000"/>
        </w:rPr>
      </w:pPr>
      <w:r w:rsidRPr="00C8653D">
        <w:rPr>
          <w:rFonts w:cs="Arial"/>
          <w:b/>
          <w:color w:val="000000"/>
        </w:rPr>
        <w:t>A</w:t>
      </w:r>
      <w:r>
        <w:rPr>
          <w:rFonts w:cs="Arial"/>
          <w:b/>
          <w:color w:val="000000"/>
        </w:rPr>
        <w:t>NNEX 5</w:t>
      </w:r>
    </w:p>
    <w:p w:rsidR="00530B6F" w:rsidRDefault="0031679C" w:rsidP="00530B6F">
      <w:pPr>
        <w:spacing w:after="0" w:line="240" w:lineRule="auto"/>
        <w:jc w:val="both"/>
      </w:pPr>
      <w:r w:rsidRPr="0031679C">
        <w:rPr>
          <w:b/>
          <w:u w:val="single"/>
        </w:rPr>
        <w:t>SUBCONTRACTACIÓ</w:t>
      </w:r>
    </w:p>
    <w:p w:rsidR="0031679C" w:rsidRDefault="0031679C" w:rsidP="00530B6F">
      <w:pPr>
        <w:spacing w:after="0" w:line="240" w:lineRule="auto"/>
        <w:jc w:val="both"/>
      </w:pPr>
    </w:p>
    <w:p w:rsidR="003B71D1" w:rsidRDefault="003B71D1" w:rsidP="00530B6F">
      <w:pPr>
        <w:spacing w:after="0" w:line="240" w:lineRule="auto"/>
        <w:jc w:val="both"/>
      </w:pPr>
      <w:r>
        <w:t>(Si s’escau, indicar per a cada lot)</w:t>
      </w:r>
    </w:p>
    <w:p w:rsidR="003B71D1" w:rsidRDefault="003B71D1" w:rsidP="00530B6F">
      <w:pPr>
        <w:spacing w:after="0" w:line="240" w:lineRule="auto"/>
        <w:jc w:val="both"/>
      </w:pPr>
    </w:p>
    <w:p w:rsidR="003B71D1" w:rsidRDefault="003B71D1" w:rsidP="00530B6F">
      <w:pPr>
        <w:spacing w:after="0" w:line="240" w:lineRule="auto"/>
        <w:jc w:val="both"/>
      </w:pPr>
    </w:p>
    <w:p w:rsidR="0031679C" w:rsidRDefault="0031679C" w:rsidP="00530B6F">
      <w:pPr>
        <w:spacing w:after="0" w:line="240" w:lineRule="auto"/>
        <w:jc w:val="both"/>
      </w:pPr>
      <w:r>
        <w:t>Condicions de subcontractació per a la realització parcial de la prestació:</w:t>
      </w:r>
    </w:p>
    <w:p w:rsidR="0031679C" w:rsidRDefault="0031679C" w:rsidP="00530B6F">
      <w:pPr>
        <w:spacing w:after="0" w:line="240" w:lineRule="auto"/>
        <w:jc w:val="both"/>
      </w:pPr>
    </w:p>
    <w:tbl>
      <w:tblPr>
        <w:tblStyle w:val="Taulaambquadrcula"/>
        <w:tblW w:w="0" w:type="auto"/>
        <w:tblLook w:val="04A0" w:firstRow="1" w:lastRow="0" w:firstColumn="1" w:lastColumn="0" w:noHBand="0" w:noVBand="1"/>
      </w:tblPr>
      <w:tblGrid>
        <w:gridCol w:w="3369"/>
        <w:gridCol w:w="2835"/>
        <w:gridCol w:w="2441"/>
      </w:tblGrid>
      <w:tr w:rsidR="0031679C" w:rsidTr="00CA423D">
        <w:tc>
          <w:tcPr>
            <w:tcW w:w="3369" w:type="dxa"/>
          </w:tcPr>
          <w:p w:rsidR="0031679C" w:rsidRDefault="0031679C" w:rsidP="000109FA">
            <w:pPr>
              <w:spacing w:after="0" w:line="240" w:lineRule="auto"/>
              <w:jc w:val="both"/>
              <w:rPr>
                <w:rFonts w:cs="Arial"/>
              </w:rPr>
            </w:pPr>
            <w:r>
              <w:rPr>
                <w:rFonts w:cs="Arial"/>
              </w:rPr>
              <w:t xml:space="preserve">PRESTACIÓ </w:t>
            </w:r>
            <w:r w:rsidR="000109FA">
              <w:rPr>
                <w:rFonts w:cs="Arial"/>
              </w:rPr>
              <w:t>A SUBCONTRACTAR</w:t>
            </w:r>
          </w:p>
        </w:tc>
        <w:tc>
          <w:tcPr>
            <w:tcW w:w="2835" w:type="dxa"/>
          </w:tcPr>
          <w:p w:rsidR="0031679C" w:rsidRDefault="00CA423D" w:rsidP="00530B6F">
            <w:pPr>
              <w:spacing w:after="0" w:line="240" w:lineRule="auto"/>
              <w:jc w:val="both"/>
              <w:rPr>
                <w:rFonts w:cs="Arial"/>
              </w:rPr>
            </w:pPr>
            <w:r>
              <w:rPr>
                <w:rFonts w:cs="Arial"/>
              </w:rPr>
              <w:t>% DE LA PRESTACIÓ</w:t>
            </w:r>
          </w:p>
        </w:tc>
        <w:tc>
          <w:tcPr>
            <w:tcW w:w="2441" w:type="dxa"/>
          </w:tcPr>
          <w:p w:rsidR="0031679C" w:rsidRDefault="00B10986" w:rsidP="00530B6F">
            <w:pPr>
              <w:spacing w:after="0" w:line="240" w:lineRule="auto"/>
              <w:jc w:val="both"/>
              <w:rPr>
                <w:rFonts w:cs="Arial"/>
              </w:rPr>
            </w:pPr>
            <w:r>
              <w:rPr>
                <w:rFonts w:cs="Arial"/>
              </w:rPr>
              <w:t>CONDICIONS DE SOLVÈNCIA PROFESSIONAL O TÈCNICA</w:t>
            </w:r>
            <w:r w:rsidR="0094669C">
              <w:rPr>
                <w:rFonts w:cs="Arial"/>
              </w:rPr>
              <w:t xml:space="preserve"> REQUERIDES</w:t>
            </w: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r w:rsidR="0031679C" w:rsidTr="00CA423D">
        <w:tc>
          <w:tcPr>
            <w:tcW w:w="3369" w:type="dxa"/>
          </w:tcPr>
          <w:p w:rsidR="0031679C" w:rsidRDefault="0031679C" w:rsidP="00530B6F">
            <w:pPr>
              <w:spacing w:after="0" w:line="240" w:lineRule="auto"/>
              <w:jc w:val="both"/>
              <w:rPr>
                <w:rFonts w:cs="Arial"/>
              </w:rPr>
            </w:pPr>
          </w:p>
        </w:tc>
        <w:tc>
          <w:tcPr>
            <w:tcW w:w="2835" w:type="dxa"/>
          </w:tcPr>
          <w:p w:rsidR="0031679C" w:rsidRDefault="0031679C" w:rsidP="00530B6F">
            <w:pPr>
              <w:spacing w:after="0" w:line="240" w:lineRule="auto"/>
              <w:jc w:val="both"/>
              <w:rPr>
                <w:rFonts w:cs="Arial"/>
              </w:rPr>
            </w:pPr>
          </w:p>
        </w:tc>
        <w:tc>
          <w:tcPr>
            <w:tcW w:w="2441" w:type="dxa"/>
          </w:tcPr>
          <w:p w:rsidR="0031679C" w:rsidRDefault="0031679C" w:rsidP="00530B6F">
            <w:pPr>
              <w:spacing w:after="0" w:line="240" w:lineRule="auto"/>
              <w:jc w:val="both"/>
              <w:rPr>
                <w:rFonts w:cs="Arial"/>
              </w:rPr>
            </w:pPr>
          </w:p>
        </w:tc>
      </w:tr>
    </w:tbl>
    <w:p w:rsidR="007F0FD6" w:rsidRDefault="007F0FD6" w:rsidP="00530B6F">
      <w:pPr>
        <w:spacing w:after="0" w:line="240" w:lineRule="auto"/>
        <w:jc w:val="both"/>
        <w:rPr>
          <w:rFonts w:cs="Arial"/>
        </w:rPr>
      </w:pPr>
    </w:p>
    <w:p w:rsidR="007F0FD6" w:rsidRDefault="00D627E7" w:rsidP="00530B6F">
      <w:pPr>
        <w:spacing w:after="0" w:line="240" w:lineRule="auto"/>
        <w:jc w:val="both"/>
        <w:rPr>
          <w:rFonts w:cs="Arial"/>
        </w:rPr>
      </w:pPr>
      <w:r>
        <w:rPr>
          <w:rFonts w:cs="Arial"/>
          <w:noProof/>
        </w:rPr>
        <mc:AlternateContent>
          <mc:Choice Requires="wps">
            <w:drawing>
              <wp:anchor distT="0" distB="0" distL="114300" distR="114300" simplePos="0" relativeHeight="251664384" behindDoc="0" locked="0" layoutInCell="1" allowOverlap="1">
                <wp:simplePos x="0" y="0"/>
                <wp:positionH relativeFrom="column">
                  <wp:posOffset>-78740</wp:posOffset>
                </wp:positionH>
                <wp:positionV relativeFrom="paragraph">
                  <wp:posOffset>146050</wp:posOffset>
                </wp:positionV>
                <wp:extent cx="167005" cy="151130"/>
                <wp:effectExtent l="0" t="0" r="4445" b="1270"/>
                <wp:wrapNone/>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7005" cy="15113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6BDA07" id="Rectangle 5" o:spid="_x0000_s1026" style="position:absolute;margin-left:-6.2pt;margin-top:11.5pt;width:13.15pt;height:11.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"/>
            </w:pict>
          </mc:Fallback>
        </mc:AlternateContent>
      </w:r>
    </w:p>
    <w:p w:rsidR="007F0FD6" w:rsidRDefault="007F0FD6" w:rsidP="007F0FD6">
      <w:pPr>
        <w:spacing w:after="0" w:line="240" w:lineRule="auto"/>
        <w:jc w:val="both"/>
        <w:rPr>
          <w:rFonts w:cs="Arial"/>
        </w:rPr>
      </w:pPr>
      <w:r>
        <w:rPr>
          <w:rFonts w:cs="Arial"/>
        </w:rPr>
        <w:t xml:space="preserve">    Tasques crítiques que NO admeten subcontractació</w:t>
      </w:r>
    </w:p>
    <w:p w:rsidR="007F0FD6" w:rsidRDefault="007F0FD6" w:rsidP="007F0FD6">
      <w:pPr>
        <w:spacing w:after="0" w:line="240" w:lineRule="auto"/>
        <w:jc w:val="both"/>
        <w:rPr>
          <w:rFonts w:cs="Arial"/>
        </w:rPr>
      </w:pPr>
    </w:p>
    <w:tbl>
      <w:tblPr>
        <w:tblStyle w:val="Taulaambquadrcula"/>
        <w:tblW w:w="0" w:type="auto"/>
        <w:tblLook w:val="04A0" w:firstRow="1" w:lastRow="0" w:firstColumn="1" w:lastColumn="0" w:noHBand="0" w:noVBand="1"/>
      </w:tblPr>
      <w:tblGrid>
        <w:gridCol w:w="8645"/>
      </w:tblGrid>
      <w:tr w:rsidR="007F0FD6" w:rsidTr="0058016B">
        <w:trPr>
          <w:trHeight w:val="167"/>
        </w:trPr>
        <w:tc>
          <w:tcPr>
            <w:tcW w:w="8645" w:type="dxa"/>
          </w:tcPr>
          <w:p w:rsidR="007F0FD6" w:rsidRDefault="007F0FD6" w:rsidP="0058016B">
            <w:pPr>
              <w:spacing w:after="0" w:line="240" w:lineRule="auto"/>
              <w:jc w:val="both"/>
              <w:rPr>
                <w:rFonts w:cs="Arial"/>
              </w:rPr>
            </w:pPr>
          </w:p>
          <w:p w:rsidR="007F0FD6" w:rsidRDefault="007F0FD6" w:rsidP="0058016B">
            <w:pPr>
              <w:spacing w:after="0" w:line="240" w:lineRule="auto"/>
              <w:jc w:val="both"/>
              <w:rPr>
                <w:rFonts w:cs="Arial"/>
              </w:rPr>
            </w:pPr>
          </w:p>
        </w:tc>
      </w:tr>
      <w:tr w:rsidR="007F0FD6" w:rsidTr="007F0FD6">
        <w:tc>
          <w:tcPr>
            <w:tcW w:w="8645" w:type="dxa"/>
          </w:tcPr>
          <w:p w:rsidR="007F0FD6" w:rsidRDefault="007F0FD6" w:rsidP="0058016B">
            <w:pPr>
              <w:spacing w:after="0" w:line="240" w:lineRule="auto"/>
              <w:jc w:val="both"/>
              <w:rPr>
                <w:rFonts w:cs="Arial"/>
              </w:rPr>
            </w:pPr>
          </w:p>
          <w:p w:rsidR="007F0FD6" w:rsidRDefault="007F0FD6" w:rsidP="0058016B">
            <w:pPr>
              <w:spacing w:after="0" w:line="240" w:lineRule="auto"/>
              <w:jc w:val="both"/>
              <w:rPr>
                <w:rFonts w:cs="Arial"/>
              </w:rPr>
            </w:pPr>
          </w:p>
        </w:tc>
      </w:tr>
    </w:tbl>
    <w:p w:rsidR="007F0FD6" w:rsidRDefault="007F0FD6" w:rsidP="007F0FD6">
      <w:pPr>
        <w:spacing w:after="0" w:line="240" w:lineRule="auto"/>
        <w:jc w:val="both"/>
        <w:rPr>
          <w:rFonts w:cs="Arial"/>
        </w:rPr>
      </w:pPr>
    </w:p>
    <w:p w:rsidR="00E916FE" w:rsidRPr="007F0FD6" w:rsidRDefault="007F0FD6" w:rsidP="008E5AB9">
      <w:pPr>
        <w:pStyle w:val="CM13"/>
        <w:spacing w:line="240" w:lineRule="auto"/>
        <w:jc w:val="both"/>
        <w:rPr>
          <w:rFonts w:cs="Arial"/>
        </w:rPr>
      </w:pPr>
      <w:r w:rsidRPr="00C8653D">
        <w:rPr>
          <w:rFonts w:cs="Arial"/>
          <w:sz w:val="22"/>
          <w:szCs w:val="22"/>
        </w:rPr>
        <w:t>(lloc i da</w:t>
      </w:r>
      <w:r w:rsidR="000C6319">
        <w:rPr>
          <w:rFonts w:cs="Arial"/>
          <w:sz w:val="22"/>
          <w:szCs w:val="22"/>
        </w:rPr>
        <w:t>ta )   Signatura de l’apode</w:t>
      </w:r>
      <w:r w:rsidR="008E5AB9">
        <w:rPr>
          <w:rFonts w:cs="Arial"/>
          <w:sz w:val="22"/>
          <w:szCs w:val="22"/>
        </w:rPr>
        <w:t>rat</w:t>
      </w:r>
    </w:p>
    <w:sectPr w:rsidR="00E916FE" w:rsidRPr="007F0FD6" w:rsidSect="00087C43">
      <w:pgSz w:w="11906" w:h="16838" w:code="9"/>
      <w:pgMar w:top="2268" w:right="1134" w:bottom="1701" w:left="1701" w:header="624"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624CE" w:rsidRDefault="00A624CE" w:rsidP="00BB0E31">
      <w:pPr>
        <w:spacing w:after="0" w:line="240" w:lineRule="auto"/>
      </w:pPr>
      <w:r>
        <w:separator/>
      </w:r>
    </w:p>
  </w:endnote>
  <w:endnote w:type="continuationSeparator" w:id="0">
    <w:p w:rsidR="00A624CE" w:rsidRDefault="00A624CE" w:rsidP="00BB0E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MT">
    <w:altName w:val="Arial"/>
    <w:charset w:val="01"/>
    <w:family w:val="swiss"/>
    <w:pitch w:val="variable"/>
  </w:font>
  <w:font w:name="Batang">
    <w:altName w:val="Malgun Gothic Semilight"/>
    <w:panose1 w:val="02030600000101010101"/>
    <w:charset w:val="81"/>
    <w:family w:val="roman"/>
    <w:pitch w:val="variable"/>
    <w:sig w:usb0="00000000"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Helvetica*">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1960822"/>
      <w:docPartObj>
        <w:docPartGallery w:val="Page Numbers (Bottom of Page)"/>
        <w:docPartUnique/>
      </w:docPartObj>
    </w:sdtPr>
    <w:sdtEndPr/>
    <w:sdtContent>
      <w:p w:rsidR="00A624CE" w:rsidRDefault="00A624CE" w:rsidP="00865764">
        <w:pPr>
          <w:pStyle w:val="Peu"/>
        </w:pPr>
      </w:p>
      <w:p w:rsidR="00A624CE" w:rsidRPr="00BB0E31" w:rsidRDefault="00A624CE" w:rsidP="00865764">
        <w:pPr>
          <w:pStyle w:val="Peu"/>
          <w:rPr>
            <w:rFonts w:cs="Arial"/>
            <w:sz w:val="16"/>
            <w:szCs w:val="16"/>
          </w:rPr>
        </w:pPr>
        <w:r>
          <w:rPr>
            <w:rFonts w:cs="Arial"/>
            <w:sz w:val="16"/>
            <w:szCs w:val="16"/>
          </w:rPr>
          <w:t>Carrer del Foc, 57</w:t>
        </w:r>
      </w:p>
      <w:p w:rsidR="00A624CE" w:rsidRPr="00BB0E31" w:rsidRDefault="00A624CE" w:rsidP="00865764">
        <w:pPr>
          <w:pStyle w:val="Peu"/>
          <w:rPr>
            <w:rFonts w:cs="Arial"/>
            <w:sz w:val="16"/>
            <w:szCs w:val="16"/>
          </w:rPr>
        </w:pPr>
        <w:r>
          <w:rPr>
            <w:rFonts w:cs="Arial"/>
            <w:sz w:val="16"/>
            <w:szCs w:val="16"/>
          </w:rPr>
          <w:t xml:space="preserve">08038 </w:t>
        </w:r>
        <w:r w:rsidRPr="00BB0E31">
          <w:rPr>
            <w:rFonts w:cs="Arial"/>
            <w:sz w:val="16"/>
            <w:szCs w:val="16"/>
          </w:rPr>
          <w:t>Barcelona</w:t>
        </w:r>
      </w:p>
      <w:p w:rsidR="00A624CE" w:rsidRPr="00BB0E31" w:rsidRDefault="00A624CE" w:rsidP="00865764">
        <w:pPr>
          <w:pStyle w:val="Peu"/>
          <w:rPr>
            <w:rFonts w:cs="Arial"/>
            <w:sz w:val="16"/>
            <w:szCs w:val="16"/>
          </w:rPr>
        </w:pPr>
        <w:r w:rsidRPr="00BB0E31">
          <w:rPr>
            <w:rFonts w:cs="Arial"/>
            <w:sz w:val="16"/>
            <w:szCs w:val="16"/>
          </w:rPr>
          <w:t>Telèfon 93 316 20 00</w:t>
        </w:r>
      </w:p>
      <w:p w:rsidR="00A624CE" w:rsidRDefault="00A624CE" w:rsidP="00852741">
        <w:pPr>
          <w:pStyle w:val="Peu"/>
          <w:rPr>
            <w:rFonts w:cs="Arial"/>
            <w:sz w:val="16"/>
            <w:szCs w:val="16"/>
          </w:rPr>
        </w:pPr>
        <w:r>
          <w:rPr>
            <w:rFonts w:cs="Arial"/>
            <w:sz w:val="16"/>
            <w:szCs w:val="16"/>
          </w:rPr>
          <w:tab/>
        </w:r>
        <w:r>
          <w:rPr>
            <w:rFonts w:cs="Arial"/>
            <w:sz w:val="16"/>
            <w:szCs w:val="16"/>
          </w:rPr>
          <w:tab/>
        </w:r>
        <w:r w:rsidRPr="008D12AF">
          <w:rPr>
            <w:rFonts w:cs="Arial"/>
            <w:sz w:val="16"/>
            <w:szCs w:val="16"/>
          </w:rPr>
          <w:fldChar w:fldCharType="begin"/>
        </w:r>
        <w:r w:rsidRPr="008D12AF">
          <w:rPr>
            <w:rFonts w:cs="Arial"/>
            <w:sz w:val="16"/>
            <w:szCs w:val="16"/>
          </w:rPr>
          <w:instrText>PAGE   \* MERGEFORMAT</w:instrText>
        </w:r>
        <w:r w:rsidRPr="008D12AF">
          <w:rPr>
            <w:rFonts w:cs="Arial"/>
            <w:sz w:val="16"/>
            <w:szCs w:val="16"/>
          </w:rPr>
          <w:fldChar w:fldCharType="separate"/>
        </w:r>
        <w:r w:rsidR="006423A0">
          <w:rPr>
            <w:rFonts w:cs="Arial"/>
            <w:noProof/>
            <w:sz w:val="16"/>
            <w:szCs w:val="16"/>
          </w:rPr>
          <w:t>20</w:t>
        </w:r>
        <w:r w:rsidRPr="008D12AF">
          <w:rPr>
            <w:rFonts w:cs="Arial"/>
            <w:sz w:val="16"/>
            <w:szCs w:val="16"/>
          </w:rPr>
          <w:fldChar w:fldCharType="end"/>
        </w:r>
      </w:p>
      <w:p w:rsidR="00A624CE" w:rsidRDefault="006423A0" w:rsidP="00852741">
        <w:pPr>
          <w:pStyle w:val="Peu"/>
        </w:pPr>
      </w:p>
    </w:sdtContent>
  </w:sdt>
  <w:p w:rsidR="00A624CE" w:rsidRDefault="00A624CE"/>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4CE" w:rsidRPr="00BB0E31" w:rsidRDefault="00A624CE" w:rsidP="006F4654">
    <w:pPr>
      <w:pStyle w:val="Peu"/>
      <w:rPr>
        <w:rFonts w:cs="Arial"/>
        <w:sz w:val="16"/>
        <w:szCs w:val="16"/>
      </w:rPr>
    </w:pPr>
    <w:r>
      <w:rPr>
        <w:rFonts w:cs="Arial"/>
        <w:sz w:val="16"/>
        <w:szCs w:val="16"/>
      </w:rPr>
      <w:t>Carrer del Foc, 57</w:t>
    </w:r>
  </w:p>
  <w:p w:rsidR="00A624CE" w:rsidRPr="00BB0E31" w:rsidRDefault="00A624CE" w:rsidP="006F4654">
    <w:pPr>
      <w:pStyle w:val="Peu"/>
      <w:rPr>
        <w:rFonts w:cs="Arial"/>
        <w:sz w:val="16"/>
        <w:szCs w:val="16"/>
      </w:rPr>
    </w:pPr>
    <w:r>
      <w:rPr>
        <w:rFonts w:cs="Arial"/>
        <w:sz w:val="16"/>
        <w:szCs w:val="16"/>
      </w:rPr>
      <w:t xml:space="preserve">08038 </w:t>
    </w:r>
    <w:r w:rsidRPr="00BB0E31">
      <w:rPr>
        <w:rFonts w:cs="Arial"/>
        <w:sz w:val="16"/>
        <w:szCs w:val="16"/>
      </w:rPr>
      <w:t>Barcelona</w:t>
    </w:r>
  </w:p>
  <w:p w:rsidR="00A624CE" w:rsidRPr="00AF168A" w:rsidRDefault="00A624CE" w:rsidP="00AF168A">
    <w:pPr>
      <w:pStyle w:val="Peu"/>
      <w:rPr>
        <w:rFonts w:cs="Arial"/>
        <w:sz w:val="16"/>
        <w:szCs w:val="16"/>
      </w:rPr>
    </w:pPr>
    <w:r>
      <w:rPr>
        <w:rFonts w:cs="Arial"/>
        <w:sz w:val="16"/>
        <w:szCs w:val="16"/>
      </w:rPr>
      <w:t>Telèfon 93 316 20 00</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624CE" w:rsidRDefault="00A624CE" w:rsidP="00BB0E31">
      <w:pPr>
        <w:spacing w:after="0" w:line="240" w:lineRule="auto"/>
      </w:pPr>
      <w:r>
        <w:separator/>
      </w:r>
    </w:p>
  </w:footnote>
  <w:footnote w:type="continuationSeparator" w:id="0">
    <w:p w:rsidR="00A624CE" w:rsidRDefault="00A624CE" w:rsidP="00BB0E31">
      <w:pPr>
        <w:spacing w:after="0" w:line="240" w:lineRule="auto"/>
      </w:pPr>
      <w:r>
        <w:continuationSeparator/>
      </w:r>
    </w:p>
  </w:footnote>
  <w:footnote w:id="1">
    <w:p w:rsidR="00A624CE" w:rsidRDefault="00A624CE" w:rsidP="005408C9"/>
    <w:p w:rsidR="00A624CE" w:rsidRPr="00092B8E" w:rsidRDefault="00A624CE" w:rsidP="005408C9">
      <w:pPr>
        <w:spacing w:after="0" w:line="240" w:lineRule="auto"/>
        <w:jc w:val="both"/>
        <w:rPr>
          <w:rFonts w:cs="Arial"/>
          <w:color w:val="000000"/>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4CE" w:rsidRDefault="00A624CE">
    <w:pPr>
      <w:pStyle w:val="Capalera"/>
    </w:pPr>
    <w:r>
      <w:rPr>
        <w:noProof/>
      </w:rPr>
      <w:drawing>
        <wp:inline distT="0" distB="0" distL="0" distR="0">
          <wp:extent cx="2245360" cy="461645"/>
          <wp:effectExtent l="0" t="0" r="2540" b="0"/>
          <wp:docPr id="11" name="Imatge 11" descr="economia_bn_h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onomia_bn_h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5360" cy="461645"/>
                  </a:xfrm>
                  <a:prstGeom prst="rect">
                    <a:avLst/>
                  </a:prstGeom>
                  <a:noFill/>
                  <a:ln>
                    <a:noFill/>
                  </a:ln>
                </pic:spPr>
              </pic:pic>
            </a:graphicData>
          </a:graphic>
        </wp:inline>
      </w:drawing>
    </w:r>
  </w:p>
  <w:p w:rsidR="00A624CE" w:rsidRDefault="00A624CE"/>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24CE" w:rsidRPr="00DB212C" w:rsidRDefault="00A624CE" w:rsidP="00DB212C">
    <w:pPr>
      <w:pStyle w:val="Capalera"/>
    </w:pPr>
    <w:r>
      <w:rPr>
        <w:noProof/>
      </w:rPr>
      <w:drawing>
        <wp:inline distT="0" distB="0" distL="0" distR="0" wp14:anchorId="181A36A3" wp14:editId="40AED877">
          <wp:extent cx="2245360" cy="461645"/>
          <wp:effectExtent l="0" t="0" r="2540" b="0"/>
          <wp:docPr id="13" name="Imatge 13" descr="economia_bn_h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conomia_bn_h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5360" cy="46164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7"/>
    <w:multiLevelType w:val="multilevel"/>
    <w:tmpl w:val="00000007"/>
    <w:name w:val="WWNum22"/>
    <w:lvl w:ilvl="0">
      <w:start w:val="1"/>
      <w:numFmt w:val="bullet"/>
      <w:lvlText w:val=""/>
      <w:lvlJc w:val="left"/>
      <w:pPr>
        <w:tabs>
          <w:tab w:val="num" w:pos="0"/>
        </w:tabs>
        <w:ind w:left="360" w:hanging="360"/>
      </w:pPr>
      <w:rPr>
        <w:rFonts w:ascii="Symbol" w:hAnsi="Symbol"/>
      </w:rPr>
    </w:lvl>
    <w:lvl w:ilvl="1">
      <w:start w:val="1"/>
      <w:numFmt w:val="bullet"/>
      <w:lvlText w:val="o"/>
      <w:lvlJc w:val="left"/>
      <w:pPr>
        <w:tabs>
          <w:tab w:val="num" w:pos="0"/>
        </w:tabs>
        <w:ind w:left="1080" w:hanging="360"/>
      </w:pPr>
      <w:rPr>
        <w:rFonts w:ascii="Courier New" w:hAnsi="Courier New" w:cs="Courier New"/>
      </w:rPr>
    </w:lvl>
    <w:lvl w:ilvl="2">
      <w:start w:val="1"/>
      <w:numFmt w:val="bullet"/>
      <w:lvlText w:val=""/>
      <w:lvlJc w:val="left"/>
      <w:pPr>
        <w:tabs>
          <w:tab w:val="num" w:pos="0"/>
        </w:tabs>
        <w:ind w:left="1800" w:hanging="360"/>
      </w:pPr>
      <w:rPr>
        <w:rFonts w:ascii="Wingdings" w:hAnsi="Wingdings"/>
      </w:rPr>
    </w:lvl>
    <w:lvl w:ilvl="3">
      <w:start w:val="1"/>
      <w:numFmt w:val="bullet"/>
      <w:lvlText w:val=""/>
      <w:lvlJc w:val="left"/>
      <w:pPr>
        <w:tabs>
          <w:tab w:val="num" w:pos="0"/>
        </w:tabs>
        <w:ind w:left="2520" w:hanging="360"/>
      </w:pPr>
      <w:rPr>
        <w:rFonts w:ascii="Symbol" w:hAnsi="Symbol"/>
      </w:rPr>
    </w:lvl>
    <w:lvl w:ilvl="4">
      <w:start w:val="1"/>
      <w:numFmt w:val="bullet"/>
      <w:lvlText w:val="o"/>
      <w:lvlJc w:val="left"/>
      <w:pPr>
        <w:tabs>
          <w:tab w:val="num" w:pos="0"/>
        </w:tabs>
        <w:ind w:left="3240" w:hanging="360"/>
      </w:pPr>
      <w:rPr>
        <w:rFonts w:ascii="Courier New" w:hAnsi="Courier New" w:cs="Courier New"/>
      </w:rPr>
    </w:lvl>
    <w:lvl w:ilvl="5">
      <w:start w:val="1"/>
      <w:numFmt w:val="bullet"/>
      <w:lvlText w:val=""/>
      <w:lvlJc w:val="left"/>
      <w:pPr>
        <w:tabs>
          <w:tab w:val="num" w:pos="0"/>
        </w:tabs>
        <w:ind w:left="3960" w:hanging="360"/>
      </w:pPr>
      <w:rPr>
        <w:rFonts w:ascii="Wingdings" w:hAnsi="Wingdings"/>
      </w:rPr>
    </w:lvl>
    <w:lvl w:ilvl="6">
      <w:start w:val="1"/>
      <w:numFmt w:val="bullet"/>
      <w:lvlText w:val=""/>
      <w:lvlJc w:val="left"/>
      <w:pPr>
        <w:tabs>
          <w:tab w:val="num" w:pos="0"/>
        </w:tabs>
        <w:ind w:left="4680" w:hanging="360"/>
      </w:pPr>
      <w:rPr>
        <w:rFonts w:ascii="Symbol" w:hAnsi="Symbol"/>
      </w:rPr>
    </w:lvl>
    <w:lvl w:ilvl="7">
      <w:start w:val="1"/>
      <w:numFmt w:val="bullet"/>
      <w:lvlText w:val="o"/>
      <w:lvlJc w:val="left"/>
      <w:pPr>
        <w:tabs>
          <w:tab w:val="num" w:pos="0"/>
        </w:tabs>
        <w:ind w:left="5400" w:hanging="360"/>
      </w:pPr>
      <w:rPr>
        <w:rFonts w:ascii="Courier New" w:hAnsi="Courier New" w:cs="Courier New"/>
      </w:rPr>
    </w:lvl>
    <w:lvl w:ilvl="8">
      <w:start w:val="1"/>
      <w:numFmt w:val="bullet"/>
      <w:lvlText w:val=""/>
      <w:lvlJc w:val="left"/>
      <w:pPr>
        <w:tabs>
          <w:tab w:val="num" w:pos="0"/>
        </w:tabs>
        <w:ind w:left="6120" w:hanging="360"/>
      </w:pPr>
      <w:rPr>
        <w:rFonts w:ascii="Wingdings" w:hAnsi="Wingdings"/>
      </w:rPr>
    </w:lvl>
  </w:abstractNum>
  <w:abstractNum w:abstractNumId="1" w15:restartNumberingAfterBreak="0">
    <w:nsid w:val="0000000A"/>
    <w:multiLevelType w:val="multilevel"/>
    <w:tmpl w:val="0000000A"/>
    <w:name w:val="WWNum46"/>
    <w:lvl w:ilvl="0">
      <w:start w:val="4"/>
      <w:numFmt w:val="bullet"/>
      <w:lvlText w:val="-"/>
      <w:lvlJc w:val="left"/>
      <w:pPr>
        <w:tabs>
          <w:tab w:val="num" w:pos="0"/>
        </w:tabs>
        <w:ind w:left="720" w:hanging="360"/>
      </w:pPr>
      <w:rPr>
        <w:rFonts w:ascii="Arial" w:hAnsi="Arial" w:cs="Aria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2" w15:restartNumberingAfterBreak="0">
    <w:nsid w:val="00352733"/>
    <w:multiLevelType w:val="hybridMultilevel"/>
    <w:tmpl w:val="7534B996"/>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 w15:restartNumberingAfterBreak="0">
    <w:nsid w:val="0369704C"/>
    <w:multiLevelType w:val="hybridMultilevel"/>
    <w:tmpl w:val="D02CB010"/>
    <w:lvl w:ilvl="0" w:tplc="BFFCD438">
      <w:start w:val="1"/>
      <w:numFmt w:val="bullet"/>
      <w:lvlText w:val=""/>
      <w:lvlJc w:val="left"/>
      <w:pPr>
        <w:ind w:left="780" w:hanging="360"/>
      </w:pPr>
      <w:rPr>
        <w:rFonts w:ascii="Symbol" w:hAnsi="Symbol" w:hint="default"/>
      </w:rPr>
    </w:lvl>
    <w:lvl w:ilvl="1" w:tplc="04030003" w:tentative="1">
      <w:start w:val="1"/>
      <w:numFmt w:val="bullet"/>
      <w:lvlText w:val="o"/>
      <w:lvlJc w:val="left"/>
      <w:pPr>
        <w:ind w:left="1500" w:hanging="360"/>
      </w:pPr>
      <w:rPr>
        <w:rFonts w:ascii="Courier New" w:hAnsi="Courier New" w:cs="Courier New" w:hint="default"/>
      </w:rPr>
    </w:lvl>
    <w:lvl w:ilvl="2" w:tplc="04030005" w:tentative="1">
      <w:start w:val="1"/>
      <w:numFmt w:val="bullet"/>
      <w:lvlText w:val=""/>
      <w:lvlJc w:val="left"/>
      <w:pPr>
        <w:ind w:left="2220" w:hanging="360"/>
      </w:pPr>
      <w:rPr>
        <w:rFonts w:ascii="Wingdings" w:hAnsi="Wingdings" w:hint="default"/>
      </w:rPr>
    </w:lvl>
    <w:lvl w:ilvl="3" w:tplc="04030001" w:tentative="1">
      <w:start w:val="1"/>
      <w:numFmt w:val="bullet"/>
      <w:lvlText w:val=""/>
      <w:lvlJc w:val="left"/>
      <w:pPr>
        <w:ind w:left="2940" w:hanging="360"/>
      </w:pPr>
      <w:rPr>
        <w:rFonts w:ascii="Symbol" w:hAnsi="Symbol" w:hint="default"/>
      </w:rPr>
    </w:lvl>
    <w:lvl w:ilvl="4" w:tplc="04030003" w:tentative="1">
      <w:start w:val="1"/>
      <w:numFmt w:val="bullet"/>
      <w:lvlText w:val="o"/>
      <w:lvlJc w:val="left"/>
      <w:pPr>
        <w:ind w:left="3660" w:hanging="360"/>
      </w:pPr>
      <w:rPr>
        <w:rFonts w:ascii="Courier New" w:hAnsi="Courier New" w:cs="Courier New" w:hint="default"/>
      </w:rPr>
    </w:lvl>
    <w:lvl w:ilvl="5" w:tplc="04030005" w:tentative="1">
      <w:start w:val="1"/>
      <w:numFmt w:val="bullet"/>
      <w:lvlText w:val=""/>
      <w:lvlJc w:val="left"/>
      <w:pPr>
        <w:ind w:left="4380" w:hanging="360"/>
      </w:pPr>
      <w:rPr>
        <w:rFonts w:ascii="Wingdings" w:hAnsi="Wingdings" w:hint="default"/>
      </w:rPr>
    </w:lvl>
    <w:lvl w:ilvl="6" w:tplc="04030001" w:tentative="1">
      <w:start w:val="1"/>
      <w:numFmt w:val="bullet"/>
      <w:lvlText w:val=""/>
      <w:lvlJc w:val="left"/>
      <w:pPr>
        <w:ind w:left="5100" w:hanging="360"/>
      </w:pPr>
      <w:rPr>
        <w:rFonts w:ascii="Symbol" w:hAnsi="Symbol" w:hint="default"/>
      </w:rPr>
    </w:lvl>
    <w:lvl w:ilvl="7" w:tplc="04030003" w:tentative="1">
      <w:start w:val="1"/>
      <w:numFmt w:val="bullet"/>
      <w:lvlText w:val="o"/>
      <w:lvlJc w:val="left"/>
      <w:pPr>
        <w:ind w:left="5820" w:hanging="360"/>
      </w:pPr>
      <w:rPr>
        <w:rFonts w:ascii="Courier New" w:hAnsi="Courier New" w:cs="Courier New" w:hint="default"/>
      </w:rPr>
    </w:lvl>
    <w:lvl w:ilvl="8" w:tplc="04030005" w:tentative="1">
      <w:start w:val="1"/>
      <w:numFmt w:val="bullet"/>
      <w:lvlText w:val=""/>
      <w:lvlJc w:val="left"/>
      <w:pPr>
        <w:ind w:left="6540" w:hanging="360"/>
      </w:pPr>
      <w:rPr>
        <w:rFonts w:ascii="Wingdings" w:hAnsi="Wingdings" w:hint="default"/>
      </w:rPr>
    </w:lvl>
  </w:abstractNum>
  <w:abstractNum w:abstractNumId="4" w15:restartNumberingAfterBreak="0">
    <w:nsid w:val="045C7CD4"/>
    <w:multiLevelType w:val="multilevel"/>
    <w:tmpl w:val="DD267BC6"/>
    <w:lvl w:ilvl="0">
      <w:start w:val="1"/>
      <w:numFmt w:val="decimal"/>
      <w:lvlText w:val="%1."/>
      <w:lvlJc w:val="left"/>
      <w:pPr>
        <w:tabs>
          <w:tab w:val="num" w:pos="-194"/>
        </w:tabs>
        <w:ind w:left="-194" w:hanging="360"/>
      </w:pPr>
    </w:lvl>
    <w:lvl w:ilvl="1">
      <w:start w:val="1"/>
      <w:numFmt w:val="decimal"/>
      <w:isLgl/>
      <w:lvlText w:val="%1.%2"/>
      <w:lvlJc w:val="left"/>
      <w:pPr>
        <w:ind w:left="360" w:hanging="360"/>
      </w:pPr>
      <w:rPr>
        <w:rFonts w:hint="default"/>
      </w:rPr>
    </w:lvl>
    <w:lvl w:ilvl="2">
      <w:start w:val="1"/>
      <w:numFmt w:val="decimal"/>
      <w:isLgl/>
      <w:lvlText w:val="%1.%2.%3"/>
      <w:lvlJc w:val="left"/>
      <w:pPr>
        <w:ind w:left="1274" w:hanging="720"/>
      </w:pPr>
      <w:rPr>
        <w:rFonts w:hint="default"/>
      </w:rPr>
    </w:lvl>
    <w:lvl w:ilvl="3">
      <w:start w:val="1"/>
      <w:numFmt w:val="decimal"/>
      <w:isLgl/>
      <w:lvlText w:val="%1.%2.%3.%4"/>
      <w:lvlJc w:val="left"/>
      <w:pPr>
        <w:ind w:left="1828" w:hanging="720"/>
      </w:pPr>
      <w:rPr>
        <w:rFonts w:hint="default"/>
      </w:rPr>
    </w:lvl>
    <w:lvl w:ilvl="4">
      <w:start w:val="1"/>
      <w:numFmt w:val="decimal"/>
      <w:isLgl/>
      <w:lvlText w:val="%1.%2.%3.%4.%5"/>
      <w:lvlJc w:val="left"/>
      <w:pPr>
        <w:ind w:left="2742" w:hanging="1080"/>
      </w:pPr>
      <w:rPr>
        <w:rFonts w:hint="default"/>
      </w:rPr>
    </w:lvl>
    <w:lvl w:ilvl="5">
      <w:start w:val="1"/>
      <w:numFmt w:val="decimal"/>
      <w:isLgl/>
      <w:lvlText w:val="%1.%2.%3.%4.%5.%6"/>
      <w:lvlJc w:val="left"/>
      <w:pPr>
        <w:ind w:left="3296" w:hanging="1080"/>
      </w:pPr>
      <w:rPr>
        <w:rFonts w:hint="default"/>
      </w:rPr>
    </w:lvl>
    <w:lvl w:ilvl="6">
      <w:start w:val="1"/>
      <w:numFmt w:val="decimal"/>
      <w:isLgl/>
      <w:lvlText w:val="%1.%2.%3.%4.%5.%6.%7"/>
      <w:lvlJc w:val="left"/>
      <w:pPr>
        <w:ind w:left="4210" w:hanging="1440"/>
      </w:pPr>
      <w:rPr>
        <w:rFonts w:hint="default"/>
      </w:rPr>
    </w:lvl>
    <w:lvl w:ilvl="7">
      <w:start w:val="1"/>
      <w:numFmt w:val="decimal"/>
      <w:isLgl/>
      <w:lvlText w:val="%1.%2.%3.%4.%5.%6.%7.%8"/>
      <w:lvlJc w:val="left"/>
      <w:pPr>
        <w:ind w:left="4764" w:hanging="1440"/>
      </w:pPr>
      <w:rPr>
        <w:rFonts w:hint="default"/>
      </w:rPr>
    </w:lvl>
    <w:lvl w:ilvl="8">
      <w:start w:val="1"/>
      <w:numFmt w:val="decimal"/>
      <w:isLgl/>
      <w:lvlText w:val="%1.%2.%3.%4.%5.%6.%7.%8.%9"/>
      <w:lvlJc w:val="left"/>
      <w:pPr>
        <w:ind w:left="5678" w:hanging="1800"/>
      </w:pPr>
      <w:rPr>
        <w:rFonts w:hint="default"/>
      </w:rPr>
    </w:lvl>
  </w:abstractNum>
  <w:abstractNum w:abstractNumId="5" w15:restartNumberingAfterBreak="0">
    <w:nsid w:val="08AC6CAF"/>
    <w:multiLevelType w:val="hybridMultilevel"/>
    <w:tmpl w:val="09E2A6E6"/>
    <w:lvl w:ilvl="0" w:tplc="57409EA8">
      <w:start w:val="1"/>
      <w:numFmt w:val="lowerLetter"/>
      <w:lvlText w:val="%1)"/>
      <w:lvlJc w:val="left"/>
      <w:pPr>
        <w:ind w:left="360" w:hanging="360"/>
      </w:pPr>
      <w:rPr>
        <w:rFonts w:cs="Arial"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6" w15:restartNumberingAfterBreak="0">
    <w:nsid w:val="0ECE3473"/>
    <w:multiLevelType w:val="hybridMultilevel"/>
    <w:tmpl w:val="14266488"/>
    <w:lvl w:ilvl="0" w:tplc="FFFFFFFF">
      <w:start w:val="1"/>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7" w15:restartNumberingAfterBreak="0">
    <w:nsid w:val="11CB47AD"/>
    <w:multiLevelType w:val="hybridMultilevel"/>
    <w:tmpl w:val="A42828C4"/>
    <w:lvl w:ilvl="0" w:tplc="04030015">
      <w:start w:val="1"/>
      <w:numFmt w:val="upperLetter"/>
      <w:lvlText w:val="%1."/>
      <w:lvlJc w:val="left"/>
      <w:pPr>
        <w:tabs>
          <w:tab w:val="num" w:pos="360"/>
        </w:tabs>
        <w:ind w:left="360" w:hanging="360"/>
      </w:pPr>
    </w:lvl>
    <w:lvl w:ilvl="1" w:tplc="04030001">
      <w:start w:val="1"/>
      <w:numFmt w:val="bullet"/>
      <w:lvlText w:val=""/>
      <w:lvlJc w:val="left"/>
      <w:pPr>
        <w:tabs>
          <w:tab w:val="num" w:pos="1080"/>
        </w:tabs>
        <w:ind w:left="1080" w:hanging="360"/>
      </w:pPr>
      <w:rPr>
        <w:rFonts w:ascii="Symbol" w:hAnsi="Symbol" w:hint="default"/>
      </w:rPr>
    </w:lvl>
    <w:lvl w:ilvl="2" w:tplc="E6260148">
      <w:start w:val="9"/>
      <w:numFmt w:val="bullet"/>
      <w:lvlText w:val="–"/>
      <w:lvlJc w:val="left"/>
      <w:pPr>
        <w:tabs>
          <w:tab w:val="num" w:pos="786"/>
        </w:tabs>
        <w:ind w:left="786" w:hanging="360"/>
      </w:pPr>
      <w:rPr>
        <w:rFonts w:ascii="Arial" w:eastAsia="Times New Roman" w:hAnsi="Arial" w:cs="Arial" w:hint="default"/>
      </w:rPr>
    </w:lvl>
    <w:lvl w:ilvl="3" w:tplc="A79A2ADA">
      <w:start w:val="1"/>
      <w:numFmt w:val="lowerLetter"/>
      <w:lvlText w:val="%4)"/>
      <w:lvlJc w:val="left"/>
      <w:pPr>
        <w:ind w:left="2520" w:hanging="360"/>
      </w:pPr>
      <w:rPr>
        <w:rFonts w:hint="default"/>
      </w:rPr>
    </w:lvl>
    <w:lvl w:ilvl="4" w:tplc="04030019">
      <w:start w:val="1"/>
      <w:numFmt w:val="lowerLetter"/>
      <w:lvlText w:val="%5."/>
      <w:lvlJc w:val="left"/>
      <w:pPr>
        <w:tabs>
          <w:tab w:val="num" w:pos="3240"/>
        </w:tabs>
        <w:ind w:left="3240" w:hanging="360"/>
      </w:pPr>
    </w:lvl>
    <w:lvl w:ilvl="5" w:tplc="5CB4D9F4">
      <w:start w:val="4"/>
      <w:numFmt w:val="decimal"/>
      <w:lvlText w:val="%6)"/>
      <w:lvlJc w:val="left"/>
      <w:pPr>
        <w:ind w:left="4140" w:hanging="360"/>
      </w:pPr>
      <w:rPr>
        <w:rFonts w:hint="default"/>
        <w:b/>
      </w:rPr>
    </w:lvl>
    <w:lvl w:ilvl="6" w:tplc="0403000F" w:tentative="1">
      <w:start w:val="1"/>
      <w:numFmt w:val="decimal"/>
      <w:lvlText w:val="%7."/>
      <w:lvlJc w:val="left"/>
      <w:pPr>
        <w:tabs>
          <w:tab w:val="num" w:pos="4680"/>
        </w:tabs>
        <w:ind w:left="4680" w:hanging="360"/>
      </w:pPr>
    </w:lvl>
    <w:lvl w:ilvl="7" w:tplc="04030019" w:tentative="1">
      <w:start w:val="1"/>
      <w:numFmt w:val="lowerLetter"/>
      <w:lvlText w:val="%8."/>
      <w:lvlJc w:val="left"/>
      <w:pPr>
        <w:tabs>
          <w:tab w:val="num" w:pos="5400"/>
        </w:tabs>
        <w:ind w:left="5400" w:hanging="360"/>
      </w:pPr>
    </w:lvl>
    <w:lvl w:ilvl="8" w:tplc="0403001B" w:tentative="1">
      <w:start w:val="1"/>
      <w:numFmt w:val="lowerRoman"/>
      <w:lvlText w:val="%9."/>
      <w:lvlJc w:val="right"/>
      <w:pPr>
        <w:tabs>
          <w:tab w:val="num" w:pos="6120"/>
        </w:tabs>
        <w:ind w:left="6120" w:hanging="180"/>
      </w:pPr>
    </w:lvl>
  </w:abstractNum>
  <w:abstractNum w:abstractNumId="8" w15:restartNumberingAfterBreak="0">
    <w:nsid w:val="12057CE7"/>
    <w:multiLevelType w:val="hybridMultilevel"/>
    <w:tmpl w:val="ED74FA1E"/>
    <w:lvl w:ilvl="0" w:tplc="D35CF7EA">
      <w:start w:val="1"/>
      <w:numFmt w:val="lowerLetter"/>
      <w:lvlText w:val="%1)"/>
      <w:lvlJc w:val="left"/>
      <w:pPr>
        <w:ind w:left="822" w:hanging="348"/>
      </w:pPr>
      <w:rPr>
        <w:rFonts w:ascii="Arial MT" w:eastAsia="Arial MT" w:hAnsi="Arial MT" w:cs="Arial MT" w:hint="default"/>
        <w:spacing w:val="-1"/>
        <w:w w:val="100"/>
        <w:sz w:val="22"/>
        <w:szCs w:val="22"/>
        <w:lang w:val="ca-ES" w:eastAsia="en-US" w:bidi="ar-SA"/>
      </w:rPr>
    </w:lvl>
    <w:lvl w:ilvl="1" w:tplc="80FEF394">
      <w:numFmt w:val="bullet"/>
      <w:lvlText w:val="•"/>
      <w:lvlJc w:val="left"/>
      <w:pPr>
        <w:ind w:left="1668" w:hanging="348"/>
      </w:pPr>
      <w:rPr>
        <w:rFonts w:hint="default"/>
        <w:lang w:val="ca-ES" w:eastAsia="en-US" w:bidi="ar-SA"/>
      </w:rPr>
    </w:lvl>
    <w:lvl w:ilvl="2" w:tplc="24285DC4">
      <w:numFmt w:val="bullet"/>
      <w:lvlText w:val="•"/>
      <w:lvlJc w:val="left"/>
      <w:pPr>
        <w:ind w:left="2517" w:hanging="348"/>
      </w:pPr>
      <w:rPr>
        <w:rFonts w:hint="default"/>
        <w:lang w:val="ca-ES" w:eastAsia="en-US" w:bidi="ar-SA"/>
      </w:rPr>
    </w:lvl>
    <w:lvl w:ilvl="3" w:tplc="92E859B4">
      <w:numFmt w:val="bullet"/>
      <w:lvlText w:val="•"/>
      <w:lvlJc w:val="left"/>
      <w:pPr>
        <w:ind w:left="3365" w:hanging="348"/>
      </w:pPr>
      <w:rPr>
        <w:rFonts w:hint="default"/>
        <w:lang w:val="ca-ES" w:eastAsia="en-US" w:bidi="ar-SA"/>
      </w:rPr>
    </w:lvl>
    <w:lvl w:ilvl="4" w:tplc="B994EB3C">
      <w:numFmt w:val="bullet"/>
      <w:lvlText w:val="•"/>
      <w:lvlJc w:val="left"/>
      <w:pPr>
        <w:ind w:left="4214" w:hanging="348"/>
      </w:pPr>
      <w:rPr>
        <w:rFonts w:hint="default"/>
        <w:lang w:val="ca-ES" w:eastAsia="en-US" w:bidi="ar-SA"/>
      </w:rPr>
    </w:lvl>
    <w:lvl w:ilvl="5" w:tplc="05B8DC02">
      <w:numFmt w:val="bullet"/>
      <w:lvlText w:val="•"/>
      <w:lvlJc w:val="left"/>
      <w:pPr>
        <w:ind w:left="5063" w:hanging="348"/>
      </w:pPr>
      <w:rPr>
        <w:rFonts w:hint="default"/>
        <w:lang w:val="ca-ES" w:eastAsia="en-US" w:bidi="ar-SA"/>
      </w:rPr>
    </w:lvl>
    <w:lvl w:ilvl="6" w:tplc="F8D8F8A4">
      <w:numFmt w:val="bullet"/>
      <w:lvlText w:val="•"/>
      <w:lvlJc w:val="left"/>
      <w:pPr>
        <w:ind w:left="5911" w:hanging="348"/>
      </w:pPr>
      <w:rPr>
        <w:rFonts w:hint="default"/>
        <w:lang w:val="ca-ES" w:eastAsia="en-US" w:bidi="ar-SA"/>
      </w:rPr>
    </w:lvl>
    <w:lvl w:ilvl="7" w:tplc="62D4B6FA">
      <w:numFmt w:val="bullet"/>
      <w:lvlText w:val="•"/>
      <w:lvlJc w:val="left"/>
      <w:pPr>
        <w:ind w:left="6760" w:hanging="348"/>
      </w:pPr>
      <w:rPr>
        <w:rFonts w:hint="default"/>
        <w:lang w:val="ca-ES" w:eastAsia="en-US" w:bidi="ar-SA"/>
      </w:rPr>
    </w:lvl>
    <w:lvl w:ilvl="8" w:tplc="4B405A02">
      <w:numFmt w:val="bullet"/>
      <w:lvlText w:val="•"/>
      <w:lvlJc w:val="left"/>
      <w:pPr>
        <w:ind w:left="7609" w:hanging="348"/>
      </w:pPr>
      <w:rPr>
        <w:rFonts w:hint="default"/>
        <w:lang w:val="ca-ES" w:eastAsia="en-US" w:bidi="ar-SA"/>
      </w:rPr>
    </w:lvl>
  </w:abstractNum>
  <w:abstractNum w:abstractNumId="9" w15:restartNumberingAfterBreak="0">
    <w:nsid w:val="12D51D9A"/>
    <w:multiLevelType w:val="hybridMultilevel"/>
    <w:tmpl w:val="DB340080"/>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0" w15:restartNumberingAfterBreak="0">
    <w:nsid w:val="1C272B44"/>
    <w:multiLevelType w:val="hybridMultilevel"/>
    <w:tmpl w:val="3A122176"/>
    <w:lvl w:ilvl="0" w:tplc="F050EF9E">
      <w:start w:val="1"/>
      <w:numFmt w:val="bullet"/>
      <w:lvlText w:val="­"/>
      <w:lvlJc w:val="left"/>
      <w:pPr>
        <w:ind w:left="360" w:hanging="360"/>
      </w:pPr>
      <w:rPr>
        <w:rFonts w:ascii="Courier New" w:hAnsi="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1" w15:restartNumberingAfterBreak="0">
    <w:nsid w:val="200B0B60"/>
    <w:multiLevelType w:val="hybridMultilevel"/>
    <w:tmpl w:val="C8E48F26"/>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2" w15:restartNumberingAfterBreak="0">
    <w:nsid w:val="22E3117A"/>
    <w:multiLevelType w:val="hybridMultilevel"/>
    <w:tmpl w:val="2C2CEE8E"/>
    <w:lvl w:ilvl="0" w:tplc="0C0A000F">
      <w:start w:val="1"/>
      <w:numFmt w:val="decimal"/>
      <w:lvlText w:val="%1."/>
      <w:lvlJc w:val="left"/>
      <w:pPr>
        <w:tabs>
          <w:tab w:val="num" w:pos="1428"/>
        </w:tabs>
        <w:ind w:left="1428" w:hanging="360"/>
      </w:pPr>
    </w:lvl>
    <w:lvl w:ilvl="1" w:tplc="0C0A0019" w:tentative="1">
      <w:start w:val="1"/>
      <w:numFmt w:val="lowerLetter"/>
      <w:lvlText w:val="%2."/>
      <w:lvlJc w:val="left"/>
      <w:pPr>
        <w:tabs>
          <w:tab w:val="num" w:pos="2148"/>
        </w:tabs>
        <w:ind w:left="2148" w:hanging="360"/>
      </w:pPr>
    </w:lvl>
    <w:lvl w:ilvl="2" w:tplc="0C0A001B" w:tentative="1">
      <w:start w:val="1"/>
      <w:numFmt w:val="lowerRoman"/>
      <w:lvlText w:val="%3."/>
      <w:lvlJc w:val="right"/>
      <w:pPr>
        <w:tabs>
          <w:tab w:val="num" w:pos="2868"/>
        </w:tabs>
        <w:ind w:left="2868" w:hanging="180"/>
      </w:pPr>
    </w:lvl>
    <w:lvl w:ilvl="3" w:tplc="0C0A000F" w:tentative="1">
      <w:start w:val="1"/>
      <w:numFmt w:val="decimal"/>
      <w:lvlText w:val="%4."/>
      <w:lvlJc w:val="left"/>
      <w:pPr>
        <w:tabs>
          <w:tab w:val="num" w:pos="3588"/>
        </w:tabs>
        <w:ind w:left="3588" w:hanging="360"/>
      </w:pPr>
    </w:lvl>
    <w:lvl w:ilvl="4" w:tplc="0C0A0019" w:tentative="1">
      <w:start w:val="1"/>
      <w:numFmt w:val="lowerLetter"/>
      <w:lvlText w:val="%5."/>
      <w:lvlJc w:val="left"/>
      <w:pPr>
        <w:tabs>
          <w:tab w:val="num" w:pos="4308"/>
        </w:tabs>
        <w:ind w:left="4308" w:hanging="360"/>
      </w:pPr>
    </w:lvl>
    <w:lvl w:ilvl="5" w:tplc="0C0A001B" w:tentative="1">
      <w:start w:val="1"/>
      <w:numFmt w:val="lowerRoman"/>
      <w:lvlText w:val="%6."/>
      <w:lvlJc w:val="right"/>
      <w:pPr>
        <w:tabs>
          <w:tab w:val="num" w:pos="5028"/>
        </w:tabs>
        <w:ind w:left="5028" w:hanging="180"/>
      </w:pPr>
    </w:lvl>
    <w:lvl w:ilvl="6" w:tplc="0C0A000F" w:tentative="1">
      <w:start w:val="1"/>
      <w:numFmt w:val="decimal"/>
      <w:lvlText w:val="%7."/>
      <w:lvlJc w:val="left"/>
      <w:pPr>
        <w:tabs>
          <w:tab w:val="num" w:pos="5748"/>
        </w:tabs>
        <w:ind w:left="5748" w:hanging="360"/>
      </w:pPr>
    </w:lvl>
    <w:lvl w:ilvl="7" w:tplc="0C0A0019" w:tentative="1">
      <w:start w:val="1"/>
      <w:numFmt w:val="lowerLetter"/>
      <w:lvlText w:val="%8."/>
      <w:lvlJc w:val="left"/>
      <w:pPr>
        <w:tabs>
          <w:tab w:val="num" w:pos="6468"/>
        </w:tabs>
        <w:ind w:left="6468" w:hanging="360"/>
      </w:pPr>
    </w:lvl>
    <w:lvl w:ilvl="8" w:tplc="0C0A001B" w:tentative="1">
      <w:start w:val="1"/>
      <w:numFmt w:val="lowerRoman"/>
      <w:lvlText w:val="%9."/>
      <w:lvlJc w:val="right"/>
      <w:pPr>
        <w:tabs>
          <w:tab w:val="num" w:pos="7188"/>
        </w:tabs>
        <w:ind w:left="7188" w:hanging="180"/>
      </w:pPr>
    </w:lvl>
  </w:abstractNum>
  <w:abstractNum w:abstractNumId="13" w15:restartNumberingAfterBreak="0">
    <w:nsid w:val="29B1142C"/>
    <w:multiLevelType w:val="hybridMultilevel"/>
    <w:tmpl w:val="015A180E"/>
    <w:lvl w:ilvl="0" w:tplc="4438A3D0">
      <w:start w:val="1"/>
      <w:numFmt w:val="lowerLetter"/>
      <w:lvlText w:val="%1)"/>
      <w:lvlJc w:val="left"/>
      <w:pPr>
        <w:ind w:left="822" w:hanging="348"/>
        <w:jc w:val="left"/>
      </w:pPr>
      <w:rPr>
        <w:rFonts w:ascii="Arial" w:eastAsia="Arial" w:hAnsi="Arial" w:cs="Arial" w:hint="default"/>
        <w:i/>
        <w:iCs/>
        <w:spacing w:val="-1"/>
        <w:w w:val="100"/>
        <w:sz w:val="22"/>
        <w:szCs w:val="22"/>
        <w:lang w:val="ca-ES" w:eastAsia="en-US" w:bidi="ar-SA"/>
      </w:rPr>
    </w:lvl>
    <w:lvl w:ilvl="1" w:tplc="EFE234E0">
      <w:numFmt w:val="bullet"/>
      <w:lvlText w:val=""/>
      <w:lvlJc w:val="left"/>
      <w:pPr>
        <w:ind w:left="1378" w:hanging="360"/>
      </w:pPr>
      <w:rPr>
        <w:rFonts w:ascii="Symbol" w:eastAsia="Symbol" w:hAnsi="Symbol" w:cs="Symbol" w:hint="default"/>
        <w:w w:val="100"/>
        <w:sz w:val="22"/>
        <w:szCs w:val="22"/>
        <w:lang w:val="ca-ES" w:eastAsia="en-US" w:bidi="ar-SA"/>
      </w:rPr>
    </w:lvl>
    <w:lvl w:ilvl="2" w:tplc="D4FE93F2">
      <w:numFmt w:val="bullet"/>
      <w:lvlText w:val="•"/>
      <w:lvlJc w:val="left"/>
      <w:pPr>
        <w:ind w:left="2260" w:hanging="360"/>
      </w:pPr>
      <w:rPr>
        <w:rFonts w:hint="default"/>
        <w:lang w:val="ca-ES" w:eastAsia="en-US" w:bidi="ar-SA"/>
      </w:rPr>
    </w:lvl>
    <w:lvl w:ilvl="3" w:tplc="2F2AD058">
      <w:numFmt w:val="bullet"/>
      <w:lvlText w:val="•"/>
      <w:lvlJc w:val="left"/>
      <w:pPr>
        <w:ind w:left="3141" w:hanging="360"/>
      </w:pPr>
      <w:rPr>
        <w:rFonts w:hint="default"/>
        <w:lang w:val="ca-ES" w:eastAsia="en-US" w:bidi="ar-SA"/>
      </w:rPr>
    </w:lvl>
    <w:lvl w:ilvl="4" w:tplc="39C21288">
      <w:numFmt w:val="bullet"/>
      <w:lvlText w:val="•"/>
      <w:lvlJc w:val="left"/>
      <w:pPr>
        <w:ind w:left="4022" w:hanging="360"/>
      </w:pPr>
      <w:rPr>
        <w:rFonts w:hint="default"/>
        <w:lang w:val="ca-ES" w:eastAsia="en-US" w:bidi="ar-SA"/>
      </w:rPr>
    </w:lvl>
    <w:lvl w:ilvl="5" w:tplc="50ECCE2A">
      <w:numFmt w:val="bullet"/>
      <w:lvlText w:val="•"/>
      <w:lvlJc w:val="left"/>
      <w:pPr>
        <w:ind w:left="4902" w:hanging="360"/>
      </w:pPr>
      <w:rPr>
        <w:rFonts w:hint="default"/>
        <w:lang w:val="ca-ES" w:eastAsia="en-US" w:bidi="ar-SA"/>
      </w:rPr>
    </w:lvl>
    <w:lvl w:ilvl="6" w:tplc="982ECC8E">
      <w:numFmt w:val="bullet"/>
      <w:lvlText w:val="•"/>
      <w:lvlJc w:val="left"/>
      <w:pPr>
        <w:ind w:left="5783" w:hanging="360"/>
      </w:pPr>
      <w:rPr>
        <w:rFonts w:hint="default"/>
        <w:lang w:val="ca-ES" w:eastAsia="en-US" w:bidi="ar-SA"/>
      </w:rPr>
    </w:lvl>
    <w:lvl w:ilvl="7" w:tplc="FCB8E0F2">
      <w:numFmt w:val="bullet"/>
      <w:lvlText w:val="•"/>
      <w:lvlJc w:val="left"/>
      <w:pPr>
        <w:ind w:left="6664" w:hanging="360"/>
      </w:pPr>
      <w:rPr>
        <w:rFonts w:hint="default"/>
        <w:lang w:val="ca-ES" w:eastAsia="en-US" w:bidi="ar-SA"/>
      </w:rPr>
    </w:lvl>
    <w:lvl w:ilvl="8" w:tplc="4CD85C32">
      <w:numFmt w:val="bullet"/>
      <w:lvlText w:val="•"/>
      <w:lvlJc w:val="left"/>
      <w:pPr>
        <w:ind w:left="7544" w:hanging="360"/>
      </w:pPr>
      <w:rPr>
        <w:rFonts w:hint="default"/>
        <w:lang w:val="ca-ES" w:eastAsia="en-US" w:bidi="ar-SA"/>
      </w:rPr>
    </w:lvl>
  </w:abstractNum>
  <w:abstractNum w:abstractNumId="14" w15:restartNumberingAfterBreak="0">
    <w:nsid w:val="2A2C1DF4"/>
    <w:multiLevelType w:val="hybridMultilevel"/>
    <w:tmpl w:val="8D8E194A"/>
    <w:lvl w:ilvl="0" w:tplc="1ED640A0">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15" w15:restartNumberingAfterBreak="0">
    <w:nsid w:val="2BF63D82"/>
    <w:multiLevelType w:val="hybridMultilevel"/>
    <w:tmpl w:val="DE8E78F4"/>
    <w:lvl w:ilvl="0" w:tplc="B1B28B00">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6" w15:restartNumberingAfterBreak="0">
    <w:nsid w:val="2C7A7ABC"/>
    <w:multiLevelType w:val="hybridMultilevel"/>
    <w:tmpl w:val="86F4ADE8"/>
    <w:lvl w:ilvl="0" w:tplc="E7148F98">
      <w:start w:val="2334"/>
      <w:numFmt w:val="bullet"/>
      <w:lvlText w:val="-"/>
      <w:lvlJc w:val="left"/>
      <w:pPr>
        <w:ind w:left="360" w:hanging="360"/>
      </w:pPr>
      <w:rPr>
        <w:rFonts w:ascii="Batang" w:eastAsia="Batang" w:hAnsi="Batang" w:cs="Batang"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7" w15:restartNumberingAfterBreak="0">
    <w:nsid w:val="2E094E31"/>
    <w:multiLevelType w:val="hybridMultilevel"/>
    <w:tmpl w:val="AC301EAE"/>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8" w15:restartNumberingAfterBreak="0">
    <w:nsid w:val="2E8D0EB7"/>
    <w:multiLevelType w:val="multilevel"/>
    <w:tmpl w:val="6B8C3C3A"/>
    <w:lvl w:ilvl="0">
      <w:start w:val="1"/>
      <w:numFmt w:val="bullet"/>
      <w:lvlText w:val=""/>
      <w:lvlJc w:val="left"/>
      <w:pPr>
        <w:tabs>
          <w:tab w:val="num" w:pos="360"/>
        </w:tabs>
        <w:ind w:left="360" w:hanging="360"/>
      </w:pPr>
      <w:rPr>
        <w:rFonts w:ascii="Symbol" w:hAnsi="Symbol" w:hint="default"/>
      </w:rPr>
    </w:lvl>
    <w:lvl w:ilvl="1">
      <w:start w:val="1"/>
      <w:numFmt w:val="upperLetter"/>
      <w:lvlText w:val="%2"/>
      <w:lvlJc w:val="left"/>
      <w:pPr>
        <w:tabs>
          <w:tab w:val="num" w:pos="357"/>
        </w:tabs>
        <w:ind w:left="357" w:hanging="35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9" w15:restartNumberingAfterBreak="0">
    <w:nsid w:val="2FA03A5E"/>
    <w:multiLevelType w:val="hybridMultilevel"/>
    <w:tmpl w:val="D17CF878"/>
    <w:lvl w:ilvl="0" w:tplc="B1B28B00">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0" w15:restartNumberingAfterBreak="0">
    <w:nsid w:val="402C0A3A"/>
    <w:multiLevelType w:val="hybridMultilevel"/>
    <w:tmpl w:val="7D324BBA"/>
    <w:lvl w:ilvl="0" w:tplc="04030017">
      <w:start w:val="1"/>
      <w:numFmt w:val="lowerLetter"/>
      <w:lvlText w:val="%1)"/>
      <w:lvlJc w:val="left"/>
      <w:pPr>
        <w:ind w:left="360" w:hanging="360"/>
      </w:pPr>
      <w:rPr>
        <w:rFonts w:hint="default"/>
      </w:rPr>
    </w:lvl>
    <w:lvl w:ilvl="1" w:tplc="04030019" w:tentative="1">
      <w:start w:val="1"/>
      <w:numFmt w:val="lowerLetter"/>
      <w:lvlText w:val="%2."/>
      <w:lvlJc w:val="left"/>
      <w:pPr>
        <w:ind w:left="1080" w:hanging="360"/>
      </w:pPr>
    </w:lvl>
    <w:lvl w:ilvl="2" w:tplc="0403001B" w:tentative="1">
      <w:start w:val="1"/>
      <w:numFmt w:val="lowerRoman"/>
      <w:lvlText w:val="%3."/>
      <w:lvlJc w:val="right"/>
      <w:pPr>
        <w:ind w:left="1800" w:hanging="180"/>
      </w:pPr>
    </w:lvl>
    <w:lvl w:ilvl="3" w:tplc="0403000F" w:tentative="1">
      <w:start w:val="1"/>
      <w:numFmt w:val="decimal"/>
      <w:lvlText w:val="%4."/>
      <w:lvlJc w:val="left"/>
      <w:pPr>
        <w:ind w:left="2520" w:hanging="360"/>
      </w:pPr>
    </w:lvl>
    <w:lvl w:ilvl="4" w:tplc="04030019" w:tentative="1">
      <w:start w:val="1"/>
      <w:numFmt w:val="lowerLetter"/>
      <w:lvlText w:val="%5."/>
      <w:lvlJc w:val="left"/>
      <w:pPr>
        <w:ind w:left="3240" w:hanging="360"/>
      </w:pPr>
    </w:lvl>
    <w:lvl w:ilvl="5" w:tplc="0403001B" w:tentative="1">
      <w:start w:val="1"/>
      <w:numFmt w:val="lowerRoman"/>
      <w:lvlText w:val="%6."/>
      <w:lvlJc w:val="right"/>
      <w:pPr>
        <w:ind w:left="3960" w:hanging="180"/>
      </w:pPr>
    </w:lvl>
    <w:lvl w:ilvl="6" w:tplc="0403000F" w:tentative="1">
      <w:start w:val="1"/>
      <w:numFmt w:val="decimal"/>
      <w:lvlText w:val="%7."/>
      <w:lvlJc w:val="left"/>
      <w:pPr>
        <w:ind w:left="4680" w:hanging="360"/>
      </w:pPr>
    </w:lvl>
    <w:lvl w:ilvl="7" w:tplc="04030019" w:tentative="1">
      <w:start w:val="1"/>
      <w:numFmt w:val="lowerLetter"/>
      <w:lvlText w:val="%8."/>
      <w:lvlJc w:val="left"/>
      <w:pPr>
        <w:ind w:left="5400" w:hanging="360"/>
      </w:pPr>
    </w:lvl>
    <w:lvl w:ilvl="8" w:tplc="0403001B" w:tentative="1">
      <w:start w:val="1"/>
      <w:numFmt w:val="lowerRoman"/>
      <w:lvlText w:val="%9."/>
      <w:lvlJc w:val="right"/>
      <w:pPr>
        <w:ind w:left="6120" w:hanging="180"/>
      </w:pPr>
    </w:lvl>
  </w:abstractNum>
  <w:abstractNum w:abstractNumId="21" w15:restartNumberingAfterBreak="0">
    <w:nsid w:val="446D3CCF"/>
    <w:multiLevelType w:val="hybridMultilevel"/>
    <w:tmpl w:val="B80083FC"/>
    <w:lvl w:ilvl="0" w:tplc="CC5EE062">
      <w:start w:val="1"/>
      <w:numFmt w:val="lowerLetter"/>
      <w:lvlText w:val="%1)"/>
      <w:lvlJc w:val="left"/>
      <w:pPr>
        <w:ind w:left="1080" w:hanging="360"/>
      </w:pPr>
      <w:rPr>
        <w:rFonts w:hint="default"/>
      </w:r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abstractNum w:abstractNumId="22" w15:restartNumberingAfterBreak="0">
    <w:nsid w:val="47112C05"/>
    <w:multiLevelType w:val="hybridMultilevel"/>
    <w:tmpl w:val="F78E8398"/>
    <w:lvl w:ilvl="0" w:tplc="F40E6594">
      <w:start w:val="1"/>
      <w:numFmt w:val="decimal"/>
      <w:lvlText w:val="%1."/>
      <w:lvlJc w:val="left"/>
      <w:pPr>
        <w:ind w:left="462" w:hanging="360"/>
      </w:pPr>
      <w:rPr>
        <w:rFonts w:ascii="Arial" w:eastAsia="Arial" w:hAnsi="Arial" w:cs="Arial" w:hint="default"/>
        <w:b/>
        <w:bCs/>
        <w:spacing w:val="-1"/>
        <w:w w:val="100"/>
        <w:sz w:val="22"/>
        <w:szCs w:val="22"/>
        <w:lang w:val="ca-ES" w:eastAsia="en-US" w:bidi="ar-SA"/>
      </w:rPr>
    </w:lvl>
    <w:lvl w:ilvl="1" w:tplc="4A064C78">
      <w:numFmt w:val="bullet"/>
      <w:lvlText w:val=""/>
      <w:lvlJc w:val="left"/>
      <w:pPr>
        <w:ind w:left="810" w:hanging="348"/>
      </w:pPr>
      <w:rPr>
        <w:rFonts w:ascii="Symbol" w:eastAsia="Symbol" w:hAnsi="Symbol" w:cs="Symbol" w:hint="default"/>
        <w:w w:val="100"/>
        <w:sz w:val="22"/>
        <w:szCs w:val="22"/>
        <w:lang w:val="ca-ES" w:eastAsia="en-US" w:bidi="ar-SA"/>
      </w:rPr>
    </w:lvl>
    <w:lvl w:ilvl="2" w:tplc="02002D7A">
      <w:numFmt w:val="bullet"/>
      <w:lvlText w:val=""/>
      <w:lvlJc w:val="left"/>
      <w:pPr>
        <w:ind w:left="1378" w:hanging="351"/>
      </w:pPr>
      <w:rPr>
        <w:rFonts w:ascii="Symbol" w:eastAsia="Symbol" w:hAnsi="Symbol" w:cs="Symbol" w:hint="default"/>
        <w:w w:val="100"/>
        <w:sz w:val="22"/>
        <w:szCs w:val="22"/>
        <w:lang w:val="ca-ES" w:eastAsia="en-US" w:bidi="ar-SA"/>
      </w:rPr>
    </w:lvl>
    <w:lvl w:ilvl="3" w:tplc="1FCE79B8">
      <w:numFmt w:val="bullet"/>
      <w:lvlText w:val="•"/>
      <w:lvlJc w:val="left"/>
      <w:pPr>
        <w:ind w:left="1380" w:hanging="351"/>
      </w:pPr>
      <w:rPr>
        <w:rFonts w:hint="default"/>
        <w:lang w:val="ca-ES" w:eastAsia="en-US" w:bidi="ar-SA"/>
      </w:rPr>
    </w:lvl>
    <w:lvl w:ilvl="4" w:tplc="E83A9A38">
      <w:numFmt w:val="bullet"/>
      <w:lvlText w:val="•"/>
      <w:lvlJc w:val="left"/>
      <w:pPr>
        <w:ind w:left="2512" w:hanging="351"/>
      </w:pPr>
      <w:rPr>
        <w:rFonts w:hint="default"/>
        <w:lang w:val="ca-ES" w:eastAsia="en-US" w:bidi="ar-SA"/>
      </w:rPr>
    </w:lvl>
    <w:lvl w:ilvl="5" w:tplc="D3D88BB0">
      <w:numFmt w:val="bullet"/>
      <w:lvlText w:val="•"/>
      <w:lvlJc w:val="left"/>
      <w:pPr>
        <w:ind w:left="3644" w:hanging="351"/>
      </w:pPr>
      <w:rPr>
        <w:rFonts w:hint="default"/>
        <w:lang w:val="ca-ES" w:eastAsia="en-US" w:bidi="ar-SA"/>
      </w:rPr>
    </w:lvl>
    <w:lvl w:ilvl="6" w:tplc="83748926">
      <w:numFmt w:val="bullet"/>
      <w:lvlText w:val="•"/>
      <w:lvlJc w:val="left"/>
      <w:pPr>
        <w:ind w:left="4777" w:hanging="351"/>
      </w:pPr>
      <w:rPr>
        <w:rFonts w:hint="default"/>
        <w:lang w:val="ca-ES" w:eastAsia="en-US" w:bidi="ar-SA"/>
      </w:rPr>
    </w:lvl>
    <w:lvl w:ilvl="7" w:tplc="145C62B4">
      <w:numFmt w:val="bullet"/>
      <w:lvlText w:val="•"/>
      <w:lvlJc w:val="left"/>
      <w:pPr>
        <w:ind w:left="5909" w:hanging="351"/>
      </w:pPr>
      <w:rPr>
        <w:rFonts w:hint="default"/>
        <w:lang w:val="ca-ES" w:eastAsia="en-US" w:bidi="ar-SA"/>
      </w:rPr>
    </w:lvl>
    <w:lvl w:ilvl="8" w:tplc="2BCC93A2">
      <w:numFmt w:val="bullet"/>
      <w:lvlText w:val="•"/>
      <w:lvlJc w:val="left"/>
      <w:pPr>
        <w:ind w:left="7041" w:hanging="351"/>
      </w:pPr>
      <w:rPr>
        <w:rFonts w:hint="default"/>
        <w:lang w:val="ca-ES" w:eastAsia="en-US" w:bidi="ar-SA"/>
      </w:rPr>
    </w:lvl>
  </w:abstractNum>
  <w:abstractNum w:abstractNumId="23" w15:restartNumberingAfterBreak="0">
    <w:nsid w:val="47A24F0F"/>
    <w:multiLevelType w:val="hybridMultilevel"/>
    <w:tmpl w:val="67848B78"/>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4" w15:restartNumberingAfterBreak="0">
    <w:nsid w:val="507610FE"/>
    <w:multiLevelType w:val="hybridMultilevel"/>
    <w:tmpl w:val="06040D9A"/>
    <w:lvl w:ilvl="0" w:tplc="F0488334">
      <w:numFmt w:val="bullet"/>
      <w:lvlText w:val="-"/>
      <w:lvlJc w:val="left"/>
      <w:pPr>
        <w:ind w:left="1362" w:hanging="360"/>
      </w:pPr>
      <w:rPr>
        <w:rFonts w:ascii="Arial MT" w:eastAsia="Arial MT" w:hAnsi="Arial MT" w:cs="Arial MT" w:hint="default"/>
        <w:w w:val="99"/>
        <w:sz w:val="20"/>
        <w:szCs w:val="20"/>
        <w:lang w:val="ca-ES" w:eastAsia="en-US" w:bidi="ar-SA"/>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5" w15:restartNumberingAfterBreak="0">
    <w:nsid w:val="57F17AB3"/>
    <w:multiLevelType w:val="hybridMultilevel"/>
    <w:tmpl w:val="0336A39C"/>
    <w:lvl w:ilvl="0" w:tplc="068A2B0E">
      <w:start w:val="1"/>
      <w:numFmt w:val="upperLetter"/>
      <w:lvlText w:val="%1."/>
      <w:lvlJc w:val="left"/>
      <w:pPr>
        <w:tabs>
          <w:tab w:val="num" w:pos="360"/>
        </w:tabs>
        <w:ind w:left="360" w:hanging="360"/>
      </w:pPr>
      <w:rPr>
        <w:rFonts w:ascii="Arial" w:hAnsi="Arial" w:cs="Arial" w:hint="default"/>
        <w:b/>
      </w:rPr>
    </w:lvl>
    <w:lvl w:ilvl="1" w:tplc="04030019" w:tentative="1">
      <w:start w:val="1"/>
      <w:numFmt w:val="lowerLetter"/>
      <w:lvlText w:val="%2."/>
      <w:lvlJc w:val="left"/>
      <w:pPr>
        <w:tabs>
          <w:tab w:val="num" w:pos="1080"/>
        </w:tabs>
        <w:ind w:left="1080" w:hanging="360"/>
      </w:pPr>
    </w:lvl>
    <w:lvl w:ilvl="2" w:tplc="0403001B">
      <w:start w:val="1"/>
      <w:numFmt w:val="lowerRoman"/>
      <w:lvlText w:val="%3."/>
      <w:lvlJc w:val="right"/>
      <w:pPr>
        <w:tabs>
          <w:tab w:val="num" w:pos="1800"/>
        </w:tabs>
        <w:ind w:left="1800" w:hanging="180"/>
      </w:pPr>
    </w:lvl>
    <w:lvl w:ilvl="3" w:tplc="0403000F" w:tentative="1">
      <w:start w:val="1"/>
      <w:numFmt w:val="decimal"/>
      <w:lvlText w:val="%4."/>
      <w:lvlJc w:val="left"/>
      <w:pPr>
        <w:tabs>
          <w:tab w:val="num" w:pos="2520"/>
        </w:tabs>
        <w:ind w:left="2520" w:hanging="360"/>
      </w:pPr>
    </w:lvl>
    <w:lvl w:ilvl="4" w:tplc="04030019" w:tentative="1">
      <w:start w:val="1"/>
      <w:numFmt w:val="lowerLetter"/>
      <w:lvlText w:val="%5."/>
      <w:lvlJc w:val="left"/>
      <w:pPr>
        <w:tabs>
          <w:tab w:val="num" w:pos="3240"/>
        </w:tabs>
        <w:ind w:left="3240" w:hanging="360"/>
      </w:pPr>
    </w:lvl>
    <w:lvl w:ilvl="5" w:tplc="0403001B" w:tentative="1">
      <w:start w:val="1"/>
      <w:numFmt w:val="lowerRoman"/>
      <w:lvlText w:val="%6."/>
      <w:lvlJc w:val="right"/>
      <w:pPr>
        <w:tabs>
          <w:tab w:val="num" w:pos="3960"/>
        </w:tabs>
        <w:ind w:left="3960" w:hanging="180"/>
      </w:pPr>
    </w:lvl>
    <w:lvl w:ilvl="6" w:tplc="0403000F" w:tentative="1">
      <w:start w:val="1"/>
      <w:numFmt w:val="decimal"/>
      <w:lvlText w:val="%7."/>
      <w:lvlJc w:val="left"/>
      <w:pPr>
        <w:tabs>
          <w:tab w:val="num" w:pos="4680"/>
        </w:tabs>
        <w:ind w:left="4680" w:hanging="360"/>
      </w:pPr>
    </w:lvl>
    <w:lvl w:ilvl="7" w:tplc="04030019" w:tentative="1">
      <w:start w:val="1"/>
      <w:numFmt w:val="lowerLetter"/>
      <w:lvlText w:val="%8."/>
      <w:lvlJc w:val="left"/>
      <w:pPr>
        <w:tabs>
          <w:tab w:val="num" w:pos="5400"/>
        </w:tabs>
        <w:ind w:left="5400" w:hanging="360"/>
      </w:pPr>
    </w:lvl>
    <w:lvl w:ilvl="8" w:tplc="0403001B" w:tentative="1">
      <w:start w:val="1"/>
      <w:numFmt w:val="lowerRoman"/>
      <w:lvlText w:val="%9."/>
      <w:lvlJc w:val="right"/>
      <w:pPr>
        <w:tabs>
          <w:tab w:val="num" w:pos="6120"/>
        </w:tabs>
        <w:ind w:left="6120" w:hanging="180"/>
      </w:pPr>
    </w:lvl>
  </w:abstractNum>
  <w:abstractNum w:abstractNumId="26" w15:restartNumberingAfterBreak="0">
    <w:nsid w:val="5B702026"/>
    <w:multiLevelType w:val="hybridMultilevel"/>
    <w:tmpl w:val="F13ADEAA"/>
    <w:lvl w:ilvl="0" w:tplc="0403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7" w15:restartNumberingAfterBreak="0">
    <w:nsid w:val="723E0B2E"/>
    <w:multiLevelType w:val="hybridMultilevel"/>
    <w:tmpl w:val="1AEAE842"/>
    <w:lvl w:ilvl="0" w:tplc="BFFCD438">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8" w15:restartNumberingAfterBreak="0">
    <w:nsid w:val="75214EA9"/>
    <w:multiLevelType w:val="hybridMultilevel"/>
    <w:tmpl w:val="E06062CA"/>
    <w:lvl w:ilvl="0" w:tplc="0BE21E00">
      <w:numFmt w:val="bullet"/>
      <w:lvlText w:val="-"/>
      <w:lvlJc w:val="left"/>
      <w:pPr>
        <w:ind w:left="1440" w:hanging="360"/>
      </w:pPr>
      <w:rPr>
        <w:rFonts w:ascii="Arial" w:eastAsia="Times New Roman" w:hAnsi="Arial" w:cs="Aria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9" w15:restartNumberingAfterBreak="0">
    <w:nsid w:val="75EE0119"/>
    <w:multiLevelType w:val="hybridMultilevel"/>
    <w:tmpl w:val="A5B22B1A"/>
    <w:lvl w:ilvl="0" w:tplc="F050EF9E">
      <w:start w:val="1"/>
      <w:numFmt w:val="bullet"/>
      <w:lvlText w:val="­"/>
      <w:lvlJc w:val="left"/>
      <w:pPr>
        <w:ind w:left="360" w:hanging="360"/>
      </w:pPr>
      <w:rPr>
        <w:rFonts w:ascii="Courier New" w:hAnsi="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0" w15:restartNumberingAfterBreak="0">
    <w:nsid w:val="768760FC"/>
    <w:multiLevelType w:val="hybridMultilevel"/>
    <w:tmpl w:val="C20616E6"/>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1" w15:restartNumberingAfterBreak="0">
    <w:nsid w:val="78954A27"/>
    <w:multiLevelType w:val="hybridMultilevel"/>
    <w:tmpl w:val="53B6E150"/>
    <w:lvl w:ilvl="0" w:tplc="F050EF9E">
      <w:start w:val="1"/>
      <w:numFmt w:val="bullet"/>
      <w:lvlText w:val="­"/>
      <w:lvlJc w:val="left"/>
      <w:pPr>
        <w:tabs>
          <w:tab w:val="num" w:pos="360"/>
        </w:tabs>
        <w:ind w:left="360" w:hanging="360"/>
      </w:pPr>
      <w:rPr>
        <w:rFonts w:ascii="Courier New" w:hAnsi="Courier New" w:hint="default"/>
      </w:rPr>
    </w:lvl>
    <w:lvl w:ilvl="1" w:tplc="04030003" w:tentative="1">
      <w:start w:val="1"/>
      <w:numFmt w:val="bullet"/>
      <w:lvlText w:val="o"/>
      <w:lvlJc w:val="left"/>
      <w:pPr>
        <w:tabs>
          <w:tab w:val="num" w:pos="1080"/>
        </w:tabs>
        <w:ind w:left="1080" w:hanging="360"/>
      </w:pPr>
      <w:rPr>
        <w:rFonts w:ascii="Courier New" w:hAnsi="Courier New" w:cs="Courier New" w:hint="default"/>
      </w:rPr>
    </w:lvl>
    <w:lvl w:ilvl="2" w:tplc="04030005" w:tentative="1">
      <w:start w:val="1"/>
      <w:numFmt w:val="bullet"/>
      <w:lvlText w:val=""/>
      <w:lvlJc w:val="left"/>
      <w:pPr>
        <w:tabs>
          <w:tab w:val="num" w:pos="1800"/>
        </w:tabs>
        <w:ind w:left="1800" w:hanging="360"/>
      </w:pPr>
      <w:rPr>
        <w:rFonts w:ascii="Wingdings" w:hAnsi="Wingdings" w:hint="default"/>
      </w:rPr>
    </w:lvl>
    <w:lvl w:ilvl="3" w:tplc="04030001" w:tentative="1">
      <w:start w:val="1"/>
      <w:numFmt w:val="bullet"/>
      <w:lvlText w:val=""/>
      <w:lvlJc w:val="left"/>
      <w:pPr>
        <w:tabs>
          <w:tab w:val="num" w:pos="2520"/>
        </w:tabs>
        <w:ind w:left="2520" w:hanging="360"/>
      </w:pPr>
      <w:rPr>
        <w:rFonts w:ascii="Symbol" w:hAnsi="Symbol" w:hint="default"/>
      </w:rPr>
    </w:lvl>
    <w:lvl w:ilvl="4" w:tplc="04030003" w:tentative="1">
      <w:start w:val="1"/>
      <w:numFmt w:val="bullet"/>
      <w:lvlText w:val="o"/>
      <w:lvlJc w:val="left"/>
      <w:pPr>
        <w:tabs>
          <w:tab w:val="num" w:pos="3240"/>
        </w:tabs>
        <w:ind w:left="3240" w:hanging="360"/>
      </w:pPr>
      <w:rPr>
        <w:rFonts w:ascii="Courier New" w:hAnsi="Courier New" w:cs="Courier New" w:hint="default"/>
      </w:rPr>
    </w:lvl>
    <w:lvl w:ilvl="5" w:tplc="04030005" w:tentative="1">
      <w:start w:val="1"/>
      <w:numFmt w:val="bullet"/>
      <w:lvlText w:val=""/>
      <w:lvlJc w:val="left"/>
      <w:pPr>
        <w:tabs>
          <w:tab w:val="num" w:pos="3960"/>
        </w:tabs>
        <w:ind w:left="3960" w:hanging="360"/>
      </w:pPr>
      <w:rPr>
        <w:rFonts w:ascii="Wingdings" w:hAnsi="Wingdings" w:hint="default"/>
      </w:rPr>
    </w:lvl>
    <w:lvl w:ilvl="6" w:tplc="04030001" w:tentative="1">
      <w:start w:val="1"/>
      <w:numFmt w:val="bullet"/>
      <w:lvlText w:val=""/>
      <w:lvlJc w:val="left"/>
      <w:pPr>
        <w:tabs>
          <w:tab w:val="num" w:pos="4680"/>
        </w:tabs>
        <w:ind w:left="4680" w:hanging="360"/>
      </w:pPr>
      <w:rPr>
        <w:rFonts w:ascii="Symbol" w:hAnsi="Symbol" w:hint="default"/>
      </w:rPr>
    </w:lvl>
    <w:lvl w:ilvl="7" w:tplc="04030003" w:tentative="1">
      <w:start w:val="1"/>
      <w:numFmt w:val="bullet"/>
      <w:lvlText w:val="o"/>
      <w:lvlJc w:val="left"/>
      <w:pPr>
        <w:tabs>
          <w:tab w:val="num" w:pos="5400"/>
        </w:tabs>
        <w:ind w:left="5400" w:hanging="360"/>
      </w:pPr>
      <w:rPr>
        <w:rFonts w:ascii="Courier New" w:hAnsi="Courier New" w:cs="Courier New" w:hint="default"/>
      </w:rPr>
    </w:lvl>
    <w:lvl w:ilvl="8" w:tplc="040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9A637B6"/>
    <w:multiLevelType w:val="hybridMultilevel"/>
    <w:tmpl w:val="05DC07AC"/>
    <w:lvl w:ilvl="0" w:tplc="E7148F98">
      <w:start w:val="2334"/>
      <w:numFmt w:val="bullet"/>
      <w:lvlText w:val="-"/>
      <w:lvlJc w:val="left"/>
      <w:pPr>
        <w:ind w:left="360" w:hanging="360"/>
      </w:pPr>
      <w:rPr>
        <w:rFonts w:ascii="Batang" w:eastAsia="Batang" w:hAnsi="Batang" w:cs="Batang" w:hint="default"/>
      </w:rPr>
    </w:lvl>
    <w:lvl w:ilvl="1" w:tplc="04030003">
      <w:start w:val="1"/>
      <w:numFmt w:val="bullet"/>
      <w:lvlText w:val="o"/>
      <w:lvlJc w:val="left"/>
      <w:pPr>
        <w:ind w:left="1222" w:hanging="360"/>
      </w:pPr>
      <w:rPr>
        <w:rFonts w:ascii="Courier New" w:hAnsi="Courier New" w:cs="Courier New" w:hint="default"/>
      </w:rPr>
    </w:lvl>
    <w:lvl w:ilvl="2" w:tplc="04030005" w:tentative="1">
      <w:start w:val="1"/>
      <w:numFmt w:val="bullet"/>
      <w:lvlText w:val=""/>
      <w:lvlJc w:val="left"/>
      <w:pPr>
        <w:ind w:left="1942" w:hanging="360"/>
      </w:pPr>
      <w:rPr>
        <w:rFonts w:ascii="Wingdings" w:hAnsi="Wingdings" w:hint="default"/>
      </w:rPr>
    </w:lvl>
    <w:lvl w:ilvl="3" w:tplc="04030001" w:tentative="1">
      <w:start w:val="1"/>
      <w:numFmt w:val="bullet"/>
      <w:lvlText w:val=""/>
      <w:lvlJc w:val="left"/>
      <w:pPr>
        <w:ind w:left="2662" w:hanging="360"/>
      </w:pPr>
      <w:rPr>
        <w:rFonts w:ascii="Symbol" w:hAnsi="Symbol" w:hint="default"/>
      </w:rPr>
    </w:lvl>
    <w:lvl w:ilvl="4" w:tplc="04030003" w:tentative="1">
      <w:start w:val="1"/>
      <w:numFmt w:val="bullet"/>
      <w:lvlText w:val="o"/>
      <w:lvlJc w:val="left"/>
      <w:pPr>
        <w:ind w:left="3382" w:hanging="360"/>
      </w:pPr>
      <w:rPr>
        <w:rFonts w:ascii="Courier New" w:hAnsi="Courier New" w:cs="Courier New" w:hint="default"/>
      </w:rPr>
    </w:lvl>
    <w:lvl w:ilvl="5" w:tplc="04030005" w:tentative="1">
      <w:start w:val="1"/>
      <w:numFmt w:val="bullet"/>
      <w:lvlText w:val=""/>
      <w:lvlJc w:val="left"/>
      <w:pPr>
        <w:ind w:left="4102" w:hanging="360"/>
      </w:pPr>
      <w:rPr>
        <w:rFonts w:ascii="Wingdings" w:hAnsi="Wingdings" w:hint="default"/>
      </w:rPr>
    </w:lvl>
    <w:lvl w:ilvl="6" w:tplc="04030001" w:tentative="1">
      <w:start w:val="1"/>
      <w:numFmt w:val="bullet"/>
      <w:lvlText w:val=""/>
      <w:lvlJc w:val="left"/>
      <w:pPr>
        <w:ind w:left="4822" w:hanging="360"/>
      </w:pPr>
      <w:rPr>
        <w:rFonts w:ascii="Symbol" w:hAnsi="Symbol" w:hint="default"/>
      </w:rPr>
    </w:lvl>
    <w:lvl w:ilvl="7" w:tplc="04030003" w:tentative="1">
      <w:start w:val="1"/>
      <w:numFmt w:val="bullet"/>
      <w:lvlText w:val="o"/>
      <w:lvlJc w:val="left"/>
      <w:pPr>
        <w:ind w:left="5542" w:hanging="360"/>
      </w:pPr>
      <w:rPr>
        <w:rFonts w:ascii="Courier New" w:hAnsi="Courier New" w:cs="Courier New" w:hint="default"/>
      </w:rPr>
    </w:lvl>
    <w:lvl w:ilvl="8" w:tplc="04030005" w:tentative="1">
      <w:start w:val="1"/>
      <w:numFmt w:val="bullet"/>
      <w:lvlText w:val=""/>
      <w:lvlJc w:val="left"/>
      <w:pPr>
        <w:ind w:left="6262" w:hanging="360"/>
      </w:pPr>
      <w:rPr>
        <w:rFonts w:ascii="Wingdings" w:hAnsi="Wingdings" w:hint="default"/>
      </w:rPr>
    </w:lvl>
  </w:abstractNum>
  <w:abstractNum w:abstractNumId="33" w15:restartNumberingAfterBreak="0">
    <w:nsid w:val="79D41438"/>
    <w:multiLevelType w:val="hybridMultilevel"/>
    <w:tmpl w:val="1F16DF98"/>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4" w15:restartNumberingAfterBreak="0">
    <w:nsid w:val="7F107029"/>
    <w:multiLevelType w:val="hybridMultilevel"/>
    <w:tmpl w:val="37CCFC5E"/>
    <w:lvl w:ilvl="0" w:tplc="F050EF9E">
      <w:start w:val="1"/>
      <w:numFmt w:val="bullet"/>
      <w:lvlText w:val="­"/>
      <w:lvlJc w:val="left"/>
      <w:pPr>
        <w:ind w:left="360" w:hanging="360"/>
      </w:pPr>
      <w:rPr>
        <w:rFonts w:ascii="Courier New" w:hAnsi="Courier New"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5" w15:restartNumberingAfterBreak="0">
    <w:nsid w:val="7F4B3B06"/>
    <w:multiLevelType w:val="hybridMultilevel"/>
    <w:tmpl w:val="5CDCE904"/>
    <w:lvl w:ilvl="0" w:tplc="B1B28B00">
      <w:start w:val="1"/>
      <w:numFmt w:val="bullet"/>
      <w:lvlText w:val=""/>
      <w:lvlJc w:val="left"/>
      <w:pPr>
        <w:ind w:left="360" w:hanging="360"/>
      </w:pPr>
      <w:rPr>
        <w:rFonts w:ascii="Symbol" w:hAnsi="Symbol"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6"/>
  </w:num>
  <w:num w:numId="2">
    <w:abstractNumId w:val="31"/>
  </w:num>
  <w:num w:numId="3">
    <w:abstractNumId w:val="25"/>
  </w:num>
  <w:num w:numId="4">
    <w:abstractNumId w:val="32"/>
  </w:num>
  <w:num w:numId="5">
    <w:abstractNumId w:val="10"/>
  </w:num>
  <w:num w:numId="6">
    <w:abstractNumId w:val="29"/>
  </w:num>
  <w:num w:numId="7">
    <w:abstractNumId w:val="34"/>
  </w:num>
  <w:num w:numId="8">
    <w:abstractNumId w:val="16"/>
  </w:num>
  <w:num w:numId="9">
    <w:abstractNumId w:val="30"/>
  </w:num>
  <w:num w:numId="10">
    <w:abstractNumId w:val="35"/>
  </w:num>
  <w:num w:numId="11">
    <w:abstractNumId w:val="11"/>
  </w:num>
  <w:num w:numId="12">
    <w:abstractNumId w:val="12"/>
  </w:num>
  <w:num w:numId="13">
    <w:abstractNumId w:val="18"/>
  </w:num>
  <w:num w:numId="14">
    <w:abstractNumId w:val="20"/>
  </w:num>
  <w:num w:numId="15">
    <w:abstractNumId w:val="33"/>
  </w:num>
  <w:num w:numId="16">
    <w:abstractNumId w:val="21"/>
  </w:num>
  <w:num w:numId="17">
    <w:abstractNumId w:val="14"/>
  </w:num>
  <w:num w:numId="18">
    <w:abstractNumId w:val="19"/>
  </w:num>
  <w:num w:numId="19">
    <w:abstractNumId w:val="5"/>
  </w:num>
  <w:num w:numId="20">
    <w:abstractNumId w:val="2"/>
  </w:num>
  <w:num w:numId="21">
    <w:abstractNumId w:val="23"/>
  </w:num>
  <w:num w:numId="22">
    <w:abstractNumId w:val="28"/>
  </w:num>
  <w:num w:numId="23">
    <w:abstractNumId w:val="9"/>
  </w:num>
  <w:num w:numId="24">
    <w:abstractNumId w:val="0"/>
  </w:num>
  <w:num w:numId="25">
    <w:abstractNumId w:val="15"/>
  </w:num>
  <w:num w:numId="26">
    <w:abstractNumId w:val="24"/>
  </w:num>
  <w:num w:numId="27">
    <w:abstractNumId w:val="27"/>
  </w:num>
  <w:num w:numId="28">
    <w:abstractNumId w:val="3"/>
  </w:num>
  <w:num w:numId="29">
    <w:abstractNumId w:val="8"/>
  </w:num>
  <w:num w:numId="30">
    <w:abstractNumId w:val="22"/>
  </w:num>
  <w:num w:numId="31">
    <w:abstractNumId w:val="17"/>
  </w:num>
  <w:num w:numId="32">
    <w:abstractNumId w:val="7"/>
  </w:num>
  <w:num w:numId="33">
    <w:abstractNumId w:val="4"/>
  </w:num>
  <w:num w:numId="34">
    <w:abstractNumId w:val="13"/>
  </w:num>
  <w:num w:numId="35">
    <w:abstractNumId w:val="26"/>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hideSpellingErrors/>
  <w:hideGrammaticalErrors/>
  <w:attachedTemplate r:id="rId1"/>
  <w:defaultTabStop w:val="708"/>
  <w:hyphenationZone w:val="425"/>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E4A"/>
    <w:rsid w:val="00000348"/>
    <w:rsid w:val="0000249B"/>
    <w:rsid w:val="000032DD"/>
    <w:rsid w:val="00003591"/>
    <w:rsid w:val="000040E0"/>
    <w:rsid w:val="00006244"/>
    <w:rsid w:val="0000689A"/>
    <w:rsid w:val="000075A2"/>
    <w:rsid w:val="000109FA"/>
    <w:rsid w:val="00010CE0"/>
    <w:rsid w:val="00012FC1"/>
    <w:rsid w:val="000133AF"/>
    <w:rsid w:val="00013B9C"/>
    <w:rsid w:val="00013E92"/>
    <w:rsid w:val="00014162"/>
    <w:rsid w:val="00015932"/>
    <w:rsid w:val="00016063"/>
    <w:rsid w:val="000161FA"/>
    <w:rsid w:val="0001703C"/>
    <w:rsid w:val="00017D3A"/>
    <w:rsid w:val="000200E6"/>
    <w:rsid w:val="00020B02"/>
    <w:rsid w:val="00021059"/>
    <w:rsid w:val="00021C98"/>
    <w:rsid w:val="00022542"/>
    <w:rsid w:val="000240BE"/>
    <w:rsid w:val="00024BAE"/>
    <w:rsid w:val="0002517A"/>
    <w:rsid w:val="0002524E"/>
    <w:rsid w:val="00025D3E"/>
    <w:rsid w:val="000260B8"/>
    <w:rsid w:val="000263FA"/>
    <w:rsid w:val="000269A2"/>
    <w:rsid w:val="00027410"/>
    <w:rsid w:val="000274C9"/>
    <w:rsid w:val="00027960"/>
    <w:rsid w:val="00027F6B"/>
    <w:rsid w:val="00030439"/>
    <w:rsid w:val="000304CC"/>
    <w:rsid w:val="00030899"/>
    <w:rsid w:val="00030A23"/>
    <w:rsid w:val="00031B0D"/>
    <w:rsid w:val="00031FAC"/>
    <w:rsid w:val="00032D8C"/>
    <w:rsid w:val="00034462"/>
    <w:rsid w:val="00036725"/>
    <w:rsid w:val="00037B26"/>
    <w:rsid w:val="0004015B"/>
    <w:rsid w:val="00040AA5"/>
    <w:rsid w:val="00041E69"/>
    <w:rsid w:val="0004371C"/>
    <w:rsid w:val="00050635"/>
    <w:rsid w:val="00051385"/>
    <w:rsid w:val="00052636"/>
    <w:rsid w:val="00052C1F"/>
    <w:rsid w:val="00054F27"/>
    <w:rsid w:val="000557A8"/>
    <w:rsid w:val="00055A47"/>
    <w:rsid w:val="00055B0C"/>
    <w:rsid w:val="00055C3C"/>
    <w:rsid w:val="00055D0A"/>
    <w:rsid w:val="000563E3"/>
    <w:rsid w:val="000575E0"/>
    <w:rsid w:val="0005766A"/>
    <w:rsid w:val="00060044"/>
    <w:rsid w:val="00060AF1"/>
    <w:rsid w:val="00060BFE"/>
    <w:rsid w:val="0006118D"/>
    <w:rsid w:val="0006257E"/>
    <w:rsid w:val="00062666"/>
    <w:rsid w:val="000629D0"/>
    <w:rsid w:val="00063760"/>
    <w:rsid w:val="00063DB0"/>
    <w:rsid w:val="00065251"/>
    <w:rsid w:val="00065533"/>
    <w:rsid w:val="00065666"/>
    <w:rsid w:val="0006606E"/>
    <w:rsid w:val="00066743"/>
    <w:rsid w:val="00067242"/>
    <w:rsid w:val="0007002D"/>
    <w:rsid w:val="00070667"/>
    <w:rsid w:val="000716C4"/>
    <w:rsid w:val="000717BC"/>
    <w:rsid w:val="00071C56"/>
    <w:rsid w:val="000720E4"/>
    <w:rsid w:val="00072663"/>
    <w:rsid w:val="00072B0D"/>
    <w:rsid w:val="00073189"/>
    <w:rsid w:val="0007375F"/>
    <w:rsid w:val="00073DE6"/>
    <w:rsid w:val="00074E4F"/>
    <w:rsid w:val="00075118"/>
    <w:rsid w:val="0007598C"/>
    <w:rsid w:val="00075EF5"/>
    <w:rsid w:val="00076D81"/>
    <w:rsid w:val="00076FFB"/>
    <w:rsid w:val="00077BB9"/>
    <w:rsid w:val="000803EC"/>
    <w:rsid w:val="000807C4"/>
    <w:rsid w:val="000809C4"/>
    <w:rsid w:val="0008142C"/>
    <w:rsid w:val="00082F11"/>
    <w:rsid w:val="00083ED3"/>
    <w:rsid w:val="00086988"/>
    <w:rsid w:val="00086C3E"/>
    <w:rsid w:val="00087333"/>
    <w:rsid w:val="00087737"/>
    <w:rsid w:val="00087C43"/>
    <w:rsid w:val="0009112B"/>
    <w:rsid w:val="0009246B"/>
    <w:rsid w:val="00092943"/>
    <w:rsid w:val="00092DAC"/>
    <w:rsid w:val="000937C9"/>
    <w:rsid w:val="00093C6F"/>
    <w:rsid w:val="00094033"/>
    <w:rsid w:val="00094FA6"/>
    <w:rsid w:val="00095380"/>
    <w:rsid w:val="000955EF"/>
    <w:rsid w:val="00095684"/>
    <w:rsid w:val="00097C8D"/>
    <w:rsid w:val="00097FF5"/>
    <w:rsid w:val="000A0765"/>
    <w:rsid w:val="000A1A18"/>
    <w:rsid w:val="000A1EEF"/>
    <w:rsid w:val="000A272C"/>
    <w:rsid w:val="000A63A7"/>
    <w:rsid w:val="000A6CC5"/>
    <w:rsid w:val="000A7693"/>
    <w:rsid w:val="000B02AD"/>
    <w:rsid w:val="000B0DA8"/>
    <w:rsid w:val="000B1C1E"/>
    <w:rsid w:val="000B21FA"/>
    <w:rsid w:val="000B2F53"/>
    <w:rsid w:val="000B37E3"/>
    <w:rsid w:val="000B3ADB"/>
    <w:rsid w:val="000B3CB6"/>
    <w:rsid w:val="000B4222"/>
    <w:rsid w:val="000B64E8"/>
    <w:rsid w:val="000B69DF"/>
    <w:rsid w:val="000B6C2D"/>
    <w:rsid w:val="000B6CF9"/>
    <w:rsid w:val="000B7069"/>
    <w:rsid w:val="000C08F5"/>
    <w:rsid w:val="000C0C7E"/>
    <w:rsid w:val="000C12E4"/>
    <w:rsid w:val="000C1EE1"/>
    <w:rsid w:val="000C2C83"/>
    <w:rsid w:val="000C3B2A"/>
    <w:rsid w:val="000C445B"/>
    <w:rsid w:val="000C4D94"/>
    <w:rsid w:val="000C539E"/>
    <w:rsid w:val="000C5BB9"/>
    <w:rsid w:val="000C5C62"/>
    <w:rsid w:val="000C609A"/>
    <w:rsid w:val="000C6319"/>
    <w:rsid w:val="000C6689"/>
    <w:rsid w:val="000C6D26"/>
    <w:rsid w:val="000D0BAC"/>
    <w:rsid w:val="000D1FEA"/>
    <w:rsid w:val="000D374E"/>
    <w:rsid w:val="000D3933"/>
    <w:rsid w:val="000D3A74"/>
    <w:rsid w:val="000D4039"/>
    <w:rsid w:val="000D49CF"/>
    <w:rsid w:val="000D50FC"/>
    <w:rsid w:val="000D672F"/>
    <w:rsid w:val="000D76AA"/>
    <w:rsid w:val="000E098B"/>
    <w:rsid w:val="000E0C9C"/>
    <w:rsid w:val="000E20BD"/>
    <w:rsid w:val="000E26F9"/>
    <w:rsid w:val="000E28E1"/>
    <w:rsid w:val="000E2C15"/>
    <w:rsid w:val="000E678A"/>
    <w:rsid w:val="000E6A6E"/>
    <w:rsid w:val="000E6B8F"/>
    <w:rsid w:val="000E6DAB"/>
    <w:rsid w:val="000E750A"/>
    <w:rsid w:val="000F0E3B"/>
    <w:rsid w:val="000F13C9"/>
    <w:rsid w:val="000F194C"/>
    <w:rsid w:val="000F1D33"/>
    <w:rsid w:val="000F1DC2"/>
    <w:rsid w:val="000F481D"/>
    <w:rsid w:val="000F5597"/>
    <w:rsid w:val="000F5F3D"/>
    <w:rsid w:val="000F75EC"/>
    <w:rsid w:val="001002F7"/>
    <w:rsid w:val="00100778"/>
    <w:rsid w:val="00101057"/>
    <w:rsid w:val="001022AD"/>
    <w:rsid w:val="00102C0A"/>
    <w:rsid w:val="001031D6"/>
    <w:rsid w:val="00103245"/>
    <w:rsid w:val="00103827"/>
    <w:rsid w:val="00104FE4"/>
    <w:rsid w:val="001054D2"/>
    <w:rsid w:val="001055F2"/>
    <w:rsid w:val="00105FBD"/>
    <w:rsid w:val="00107DB3"/>
    <w:rsid w:val="001101A8"/>
    <w:rsid w:val="00110AD5"/>
    <w:rsid w:val="001118FA"/>
    <w:rsid w:val="0011267B"/>
    <w:rsid w:val="00112821"/>
    <w:rsid w:val="001132EF"/>
    <w:rsid w:val="00113BBA"/>
    <w:rsid w:val="00113BF8"/>
    <w:rsid w:val="00113D19"/>
    <w:rsid w:val="00117372"/>
    <w:rsid w:val="0011779E"/>
    <w:rsid w:val="00117E8D"/>
    <w:rsid w:val="001206AA"/>
    <w:rsid w:val="00121372"/>
    <w:rsid w:val="00122AAF"/>
    <w:rsid w:val="00123072"/>
    <w:rsid w:val="00123B4F"/>
    <w:rsid w:val="0012454C"/>
    <w:rsid w:val="0012650D"/>
    <w:rsid w:val="0012685E"/>
    <w:rsid w:val="00126ACB"/>
    <w:rsid w:val="00126F0B"/>
    <w:rsid w:val="00127343"/>
    <w:rsid w:val="0013005F"/>
    <w:rsid w:val="00131957"/>
    <w:rsid w:val="00132B93"/>
    <w:rsid w:val="00132BEF"/>
    <w:rsid w:val="001348BC"/>
    <w:rsid w:val="00134A79"/>
    <w:rsid w:val="00134E60"/>
    <w:rsid w:val="001373F3"/>
    <w:rsid w:val="00137D6B"/>
    <w:rsid w:val="0014151E"/>
    <w:rsid w:val="0014178C"/>
    <w:rsid w:val="00141AA8"/>
    <w:rsid w:val="0014225C"/>
    <w:rsid w:val="00142529"/>
    <w:rsid w:val="00142858"/>
    <w:rsid w:val="00143D65"/>
    <w:rsid w:val="00143DD1"/>
    <w:rsid w:val="00145FB3"/>
    <w:rsid w:val="001462A6"/>
    <w:rsid w:val="001462EC"/>
    <w:rsid w:val="001465F8"/>
    <w:rsid w:val="00147C48"/>
    <w:rsid w:val="00147CBE"/>
    <w:rsid w:val="0015036D"/>
    <w:rsid w:val="0015137A"/>
    <w:rsid w:val="001529B6"/>
    <w:rsid w:val="001540FD"/>
    <w:rsid w:val="001541F2"/>
    <w:rsid w:val="00154523"/>
    <w:rsid w:val="00154D7B"/>
    <w:rsid w:val="00154D84"/>
    <w:rsid w:val="001550A0"/>
    <w:rsid w:val="001551D5"/>
    <w:rsid w:val="001556D7"/>
    <w:rsid w:val="00155A2F"/>
    <w:rsid w:val="0015634B"/>
    <w:rsid w:val="00157239"/>
    <w:rsid w:val="00161758"/>
    <w:rsid w:val="0016210F"/>
    <w:rsid w:val="0016227A"/>
    <w:rsid w:val="0016259C"/>
    <w:rsid w:val="00162850"/>
    <w:rsid w:val="00162BDE"/>
    <w:rsid w:val="001639CE"/>
    <w:rsid w:val="001642A7"/>
    <w:rsid w:val="0016669C"/>
    <w:rsid w:val="0016714D"/>
    <w:rsid w:val="001671C9"/>
    <w:rsid w:val="00167E3D"/>
    <w:rsid w:val="00170489"/>
    <w:rsid w:val="00171A7A"/>
    <w:rsid w:val="00171AD1"/>
    <w:rsid w:val="001721C2"/>
    <w:rsid w:val="00172683"/>
    <w:rsid w:val="001730E3"/>
    <w:rsid w:val="00174D93"/>
    <w:rsid w:val="00175073"/>
    <w:rsid w:val="001805A1"/>
    <w:rsid w:val="001806F5"/>
    <w:rsid w:val="001817F1"/>
    <w:rsid w:val="00182574"/>
    <w:rsid w:val="001830CF"/>
    <w:rsid w:val="00184A67"/>
    <w:rsid w:val="00184BF7"/>
    <w:rsid w:val="00184F87"/>
    <w:rsid w:val="0018526F"/>
    <w:rsid w:val="001854CD"/>
    <w:rsid w:val="001858CE"/>
    <w:rsid w:val="00185D6E"/>
    <w:rsid w:val="00185D8E"/>
    <w:rsid w:val="0018749B"/>
    <w:rsid w:val="001874D5"/>
    <w:rsid w:val="00190A03"/>
    <w:rsid w:val="00190AE9"/>
    <w:rsid w:val="00190AF6"/>
    <w:rsid w:val="00191398"/>
    <w:rsid w:val="00192DED"/>
    <w:rsid w:val="001930E9"/>
    <w:rsid w:val="0019314C"/>
    <w:rsid w:val="0019370C"/>
    <w:rsid w:val="00193F74"/>
    <w:rsid w:val="00194CEB"/>
    <w:rsid w:val="001961B8"/>
    <w:rsid w:val="001975E3"/>
    <w:rsid w:val="00197D6F"/>
    <w:rsid w:val="001A0B52"/>
    <w:rsid w:val="001A0E0C"/>
    <w:rsid w:val="001A2E76"/>
    <w:rsid w:val="001A449A"/>
    <w:rsid w:val="001A45A8"/>
    <w:rsid w:val="001A642F"/>
    <w:rsid w:val="001A65EC"/>
    <w:rsid w:val="001A6D1D"/>
    <w:rsid w:val="001A6F45"/>
    <w:rsid w:val="001A7042"/>
    <w:rsid w:val="001A7242"/>
    <w:rsid w:val="001B0D0A"/>
    <w:rsid w:val="001B0D78"/>
    <w:rsid w:val="001B1154"/>
    <w:rsid w:val="001B332E"/>
    <w:rsid w:val="001B372C"/>
    <w:rsid w:val="001B3DE2"/>
    <w:rsid w:val="001B6CB8"/>
    <w:rsid w:val="001B700F"/>
    <w:rsid w:val="001C01FD"/>
    <w:rsid w:val="001C0494"/>
    <w:rsid w:val="001C0589"/>
    <w:rsid w:val="001C2183"/>
    <w:rsid w:val="001C2931"/>
    <w:rsid w:val="001C302A"/>
    <w:rsid w:val="001C307A"/>
    <w:rsid w:val="001C5D79"/>
    <w:rsid w:val="001C61A0"/>
    <w:rsid w:val="001C65AC"/>
    <w:rsid w:val="001C7147"/>
    <w:rsid w:val="001C715E"/>
    <w:rsid w:val="001C7202"/>
    <w:rsid w:val="001C7928"/>
    <w:rsid w:val="001C7DED"/>
    <w:rsid w:val="001D0CBD"/>
    <w:rsid w:val="001D3086"/>
    <w:rsid w:val="001D37F0"/>
    <w:rsid w:val="001D4B47"/>
    <w:rsid w:val="001D5974"/>
    <w:rsid w:val="001D69F7"/>
    <w:rsid w:val="001E0A60"/>
    <w:rsid w:val="001E1131"/>
    <w:rsid w:val="001E1189"/>
    <w:rsid w:val="001E1A0C"/>
    <w:rsid w:val="001E2A26"/>
    <w:rsid w:val="001E30BB"/>
    <w:rsid w:val="001E4988"/>
    <w:rsid w:val="001E4E64"/>
    <w:rsid w:val="001E55BA"/>
    <w:rsid w:val="001E6732"/>
    <w:rsid w:val="001F1961"/>
    <w:rsid w:val="001F211A"/>
    <w:rsid w:val="001F2E94"/>
    <w:rsid w:val="001F427C"/>
    <w:rsid w:val="001F5160"/>
    <w:rsid w:val="001F5B8D"/>
    <w:rsid w:val="001F668E"/>
    <w:rsid w:val="001F6E32"/>
    <w:rsid w:val="001F729A"/>
    <w:rsid w:val="00200511"/>
    <w:rsid w:val="00200DE2"/>
    <w:rsid w:val="0020121B"/>
    <w:rsid w:val="002015D2"/>
    <w:rsid w:val="00202751"/>
    <w:rsid w:val="002034B8"/>
    <w:rsid w:val="00203FB5"/>
    <w:rsid w:val="0020402C"/>
    <w:rsid w:val="00204EA9"/>
    <w:rsid w:val="002051EF"/>
    <w:rsid w:val="002068C7"/>
    <w:rsid w:val="00206B8D"/>
    <w:rsid w:val="00206C76"/>
    <w:rsid w:val="00206E4C"/>
    <w:rsid w:val="002075AA"/>
    <w:rsid w:val="0020769B"/>
    <w:rsid w:val="00207BBC"/>
    <w:rsid w:val="00207E69"/>
    <w:rsid w:val="00211424"/>
    <w:rsid w:val="0021212B"/>
    <w:rsid w:val="00212173"/>
    <w:rsid w:val="002123B4"/>
    <w:rsid w:val="002144D8"/>
    <w:rsid w:val="002154D7"/>
    <w:rsid w:val="00216835"/>
    <w:rsid w:val="00220002"/>
    <w:rsid w:val="00220073"/>
    <w:rsid w:val="002201A4"/>
    <w:rsid w:val="00220452"/>
    <w:rsid w:val="0022058B"/>
    <w:rsid w:val="00220AE0"/>
    <w:rsid w:val="00223D7C"/>
    <w:rsid w:val="00223EE5"/>
    <w:rsid w:val="002250FB"/>
    <w:rsid w:val="002253E9"/>
    <w:rsid w:val="00226769"/>
    <w:rsid w:val="00226EC5"/>
    <w:rsid w:val="00227C83"/>
    <w:rsid w:val="00233B58"/>
    <w:rsid w:val="002357B3"/>
    <w:rsid w:val="0023594A"/>
    <w:rsid w:val="00236B51"/>
    <w:rsid w:val="00237C70"/>
    <w:rsid w:val="00237F18"/>
    <w:rsid w:val="00241432"/>
    <w:rsid w:val="00242936"/>
    <w:rsid w:val="00244A1F"/>
    <w:rsid w:val="00244C14"/>
    <w:rsid w:val="00244E2B"/>
    <w:rsid w:val="00245D70"/>
    <w:rsid w:val="00245DB6"/>
    <w:rsid w:val="002466BC"/>
    <w:rsid w:val="00246EB3"/>
    <w:rsid w:val="002470CE"/>
    <w:rsid w:val="002479E4"/>
    <w:rsid w:val="00247A05"/>
    <w:rsid w:val="00247E37"/>
    <w:rsid w:val="002503EF"/>
    <w:rsid w:val="0025106E"/>
    <w:rsid w:val="00254484"/>
    <w:rsid w:val="00254A25"/>
    <w:rsid w:val="00256F70"/>
    <w:rsid w:val="0025713F"/>
    <w:rsid w:val="0025716A"/>
    <w:rsid w:val="0025782A"/>
    <w:rsid w:val="00257A63"/>
    <w:rsid w:val="00257A94"/>
    <w:rsid w:val="00261843"/>
    <w:rsid w:val="002640B5"/>
    <w:rsid w:val="00264725"/>
    <w:rsid w:val="0026599B"/>
    <w:rsid w:val="00265C61"/>
    <w:rsid w:val="00267595"/>
    <w:rsid w:val="0027034F"/>
    <w:rsid w:val="00270B59"/>
    <w:rsid w:val="00271337"/>
    <w:rsid w:val="002729AA"/>
    <w:rsid w:val="00272C2A"/>
    <w:rsid w:val="00273594"/>
    <w:rsid w:val="002765AB"/>
    <w:rsid w:val="002772A0"/>
    <w:rsid w:val="00277EE7"/>
    <w:rsid w:val="00280B16"/>
    <w:rsid w:val="00280D72"/>
    <w:rsid w:val="002812AC"/>
    <w:rsid w:val="00282AFA"/>
    <w:rsid w:val="00282C47"/>
    <w:rsid w:val="00284112"/>
    <w:rsid w:val="002841CC"/>
    <w:rsid w:val="00284350"/>
    <w:rsid w:val="00285958"/>
    <w:rsid w:val="002863FB"/>
    <w:rsid w:val="0028779E"/>
    <w:rsid w:val="002879AC"/>
    <w:rsid w:val="00287FA9"/>
    <w:rsid w:val="0029038E"/>
    <w:rsid w:val="00291BE5"/>
    <w:rsid w:val="00292468"/>
    <w:rsid w:val="00292C72"/>
    <w:rsid w:val="00293D17"/>
    <w:rsid w:val="00294C1B"/>
    <w:rsid w:val="0029543C"/>
    <w:rsid w:val="00296C45"/>
    <w:rsid w:val="00297A93"/>
    <w:rsid w:val="00297E38"/>
    <w:rsid w:val="002A0B47"/>
    <w:rsid w:val="002A17D3"/>
    <w:rsid w:val="002A2104"/>
    <w:rsid w:val="002A214C"/>
    <w:rsid w:val="002A410A"/>
    <w:rsid w:val="002A4144"/>
    <w:rsid w:val="002A4BE7"/>
    <w:rsid w:val="002A6151"/>
    <w:rsid w:val="002A6991"/>
    <w:rsid w:val="002A7305"/>
    <w:rsid w:val="002A7667"/>
    <w:rsid w:val="002A7EFF"/>
    <w:rsid w:val="002B1CE9"/>
    <w:rsid w:val="002B4295"/>
    <w:rsid w:val="002B637B"/>
    <w:rsid w:val="002B67D4"/>
    <w:rsid w:val="002B68C5"/>
    <w:rsid w:val="002C0005"/>
    <w:rsid w:val="002C013E"/>
    <w:rsid w:val="002C0403"/>
    <w:rsid w:val="002C1011"/>
    <w:rsid w:val="002C1CA0"/>
    <w:rsid w:val="002C22A9"/>
    <w:rsid w:val="002C27BD"/>
    <w:rsid w:val="002C2F29"/>
    <w:rsid w:val="002C3405"/>
    <w:rsid w:val="002C36EA"/>
    <w:rsid w:val="002C452B"/>
    <w:rsid w:val="002C6864"/>
    <w:rsid w:val="002C7CC0"/>
    <w:rsid w:val="002C7E9D"/>
    <w:rsid w:val="002D024E"/>
    <w:rsid w:val="002D16A2"/>
    <w:rsid w:val="002D2510"/>
    <w:rsid w:val="002D28F1"/>
    <w:rsid w:val="002D297E"/>
    <w:rsid w:val="002D3502"/>
    <w:rsid w:val="002D4002"/>
    <w:rsid w:val="002D47EF"/>
    <w:rsid w:val="002D57FE"/>
    <w:rsid w:val="002D58BD"/>
    <w:rsid w:val="002D77A5"/>
    <w:rsid w:val="002D7B7C"/>
    <w:rsid w:val="002E0129"/>
    <w:rsid w:val="002E0295"/>
    <w:rsid w:val="002E04E0"/>
    <w:rsid w:val="002E195F"/>
    <w:rsid w:val="002E20F5"/>
    <w:rsid w:val="002E2185"/>
    <w:rsid w:val="002E2CCF"/>
    <w:rsid w:val="002E3E38"/>
    <w:rsid w:val="002E54C0"/>
    <w:rsid w:val="002E66A8"/>
    <w:rsid w:val="002E6709"/>
    <w:rsid w:val="002E68EF"/>
    <w:rsid w:val="002E7B15"/>
    <w:rsid w:val="002E7F6D"/>
    <w:rsid w:val="002F0633"/>
    <w:rsid w:val="002F07BA"/>
    <w:rsid w:val="002F2564"/>
    <w:rsid w:val="002F25A3"/>
    <w:rsid w:val="002F2C7B"/>
    <w:rsid w:val="002F3070"/>
    <w:rsid w:val="002F3455"/>
    <w:rsid w:val="002F469E"/>
    <w:rsid w:val="002F46C6"/>
    <w:rsid w:val="002F4953"/>
    <w:rsid w:val="002F5903"/>
    <w:rsid w:val="002F6C2C"/>
    <w:rsid w:val="002F74DF"/>
    <w:rsid w:val="002F7DAD"/>
    <w:rsid w:val="002F7EE6"/>
    <w:rsid w:val="00301804"/>
    <w:rsid w:val="00301B4E"/>
    <w:rsid w:val="00301BEF"/>
    <w:rsid w:val="00301E3B"/>
    <w:rsid w:val="00303F1D"/>
    <w:rsid w:val="003045C5"/>
    <w:rsid w:val="003053DD"/>
    <w:rsid w:val="0030555D"/>
    <w:rsid w:val="00306011"/>
    <w:rsid w:val="003063A9"/>
    <w:rsid w:val="00310415"/>
    <w:rsid w:val="0031132A"/>
    <w:rsid w:val="00311477"/>
    <w:rsid w:val="00312A98"/>
    <w:rsid w:val="0031307D"/>
    <w:rsid w:val="00314272"/>
    <w:rsid w:val="00314868"/>
    <w:rsid w:val="003160A5"/>
    <w:rsid w:val="003161E7"/>
    <w:rsid w:val="0031679C"/>
    <w:rsid w:val="00316942"/>
    <w:rsid w:val="003169CB"/>
    <w:rsid w:val="00316B52"/>
    <w:rsid w:val="00316C45"/>
    <w:rsid w:val="00316CD2"/>
    <w:rsid w:val="003202B3"/>
    <w:rsid w:val="003213B6"/>
    <w:rsid w:val="003222D9"/>
    <w:rsid w:val="00323952"/>
    <w:rsid w:val="00323BF2"/>
    <w:rsid w:val="00324FFB"/>
    <w:rsid w:val="00325190"/>
    <w:rsid w:val="003254F6"/>
    <w:rsid w:val="0032580D"/>
    <w:rsid w:val="00325B29"/>
    <w:rsid w:val="00326025"/>
    <w:rsid w:val="003260FE"/>
    <w:rsid w:val="00326704"/>
    <w:rsid w:val="003268DA"/>
    <w:rsid w:val="00327143"/>
    <w:rsid w:val="0032770E"/>
    <w:rsid w:val="003305E7"/>
    <w:rsid w:val="0033072D"/>
    <w:rsid w:val="00330C2E"/>
    <w:rsid w:val="003316C3"/>
    <w:rsid w:val="0033390B"/>
    <w:rsid w:val="00333DE2"/>
    <w:rsid w:val="00334784"/>
    <w:rsid w:val="00334B85"/>
    <w:rsid w:val="00340CFF"/>
    <w:rsid w:val="00341BB9"/>
    <w:rsid w:val="003425BD"/>
    <w:rsid w:val="00342947"/>
    <w:rsid w:val="003431E9"/>
    <w:rsid w:val="003437FC"/>
    <w:rsid w:val="00344AD6"/>
    <w:rsid w:val="00344C5E"/>
    <w:rsid w:val="003453F1"/>
    <w:rsid w:val="0034583C"/>
    <w:rsid w:val="00345C24"/>
    <w:rsid w:val="00346D79"/>
    <w:rsid w:val="0035043A"/>
    <w:rsid w:val="003512A3"/>
    <w:rsid w:val="003514C1"/>
    <w:rsid w:val="00351FB0"/>
    <w:rsid w:val="00352381"/>
    <w:rsid w:val="00352BF5"/>
    <w:rsid w:val="00352E0E"/>
    <w:rsid w:val="003530F7"/>
    <w:rsid w:val="003538D5"/>
    <w:rsid w:val="00353C0C"/>
    <w:rsid w:val="00353EA7"/>
    <w:rsid w:val="003547E3"/>
    <w:rsid w:val="0035533C"/>
    <w:rsid w:val="0035565B"/>
    <w:rsid w:val="003559C7"/>
    <w:rsid w:val="003565A8"/>
    <w:rsid w:val="003569A5"/>
    <w:rsid w:val="00356A7C"/>
    <w:rsid w:val="003605E1"/>
    <w:rsid w:val="0036073E"/>
    <w:rsid w:val="00361055"/>
    <w:rsid w:val="00361A02"/>
    <w:rsid w:val="00362070"/>
    <w:rsid w:val="003626F3"/>
    <w:rsid w:val="00363B25"/>
    <w:rsid w:val="00363E1F"/>
    <w:rsid w:val="0036644D"/>
    <w:rsid w:val="003665D1"/>
    <w:rsid w:val="00366A9F"/>
    <w:rsid w:val="0036790D"/>
    <w:rsid w:val="00370877"/>
    <w:rsid w:val="0037154B"/>
    <w:rsid w:val="00374F38"/>
    <w:rsid w:val="00376E9A"/>
    <w:rsid w:val="00377F20"/>
    <w:rsid w:val="00377F64"/>
    <w:rsid w:val="0038007B"/>
    <w:rsid w:val="003805B1"/>
    <w:rsid w:val="00381026"/>
    <w:rsid w:val="003813FF"/>
    <w:rsid w:val="00382012"/>
    <w:rsid w:val="003839B0"/>
    <w:rsid w:val="00383AA1"/>
    <w:rsid w:val="00385DDA"/>
    <w:rsid w:val="00386D81"/>
    <w:rsid w:val="003870A9"/>
    <w:rsid w:val="0038745E"/>
    <w:rsid w:val="00390DD0"/>
    <w:rsid w:val="00391749"/>
    <w:rsid w:val="00391AFB"/>
    <w:rsid w:val="00391F23"/>
    <w:rsid w:val="003934A1"/>
    <w:rsid w:val="003936C6"/>
    <w:rsid w:val="00393F4E"/>
    <w:rsid w:val="003948F0"/>
    <w:rsid w:val="003961A7"/>
    <w:rsid w:val="00397022"/>
    <w:rsid w:val="00397571"/>
    <w:rsid w:val="00397901"/>
    <w:rsid w:val="003A10E7"/>
    <w:rsid w:val="003A1818"/>
    <w:rsid w:val="003A284D"/>
    <w:rsid w:val="003A31B2"/>
    <w:rsid w:val="003A4F63"/>
    <w:rsid w:val="003A58AA"/>
    <w:rsid w:val="003A5A67"/>
    <w:rsid w:val="003A5F71"/>
    <w:rsid w:val="003B0070"/>
    <w:rsid w:val="003B03B2"/>
    <w:rsid w:val="003B182E"/>
    <w:rsid w:val="003B3300"/>
    <w:rsid w:val="003B3870"/>
    <w:rsid w:val="003B3DCA"/>
    <w:rsid w:val="003B4524"/>
    <w:rsid w:val="003B4562"/>
    <w:rsid w:val="003B5411"/>
    <w:rsid w:val="003B6711"/>
    <w:rsid w:val="003B71D1"/>
    <w:rsid w:val="003B7BCD"/>
    <w:rsid w:val="003C0ABB"/>
    <w:rsid w:val="003C1EA3"/>
    <w:rsid w:val="003C1FD1"/>
    <w:rsid w:val="003C3688"/>
    <w:rsid w:val="003C3E99"/>
    <w:rsid w:val="003C4A84"/>
    <w:rsid w:val="003C4CF4"/>
    <w:rsid w:val="003C5665"/>
    <w:rsid w:val="003C56B3"/>
    <w:rsid w:val="003C5721"/>
    <w:rsid w:val="003C5F9F"/>
    <w:rsid w:val="003C6BF7"/>
    <w:rsid w:val="003C7317"/>
    <w:rsid w:val="003D02B8"/>
    <w:rsid w:val="003D115C"/>
    <w:rsid w:val="003D11F8"/>
    <w:rsid w:val="003D2053"/>
    <w:rsid w:val="003D2524"/>
    <w:rsid w:val="003D25BB"/>
    <w:rsid w:val="003D2F00"/>
    <w:rsid w:val="003D3400"/>
    <w:rsid w:val="003D37D2"/>
    <w:rsid w:val="003D4291"/>
    <w:rsid w:val="003D44FC"/>
    <w:rsid w:val="003D4887"/>
    <w:rsid w:val="003D4E4C"/>
    <w:rsid w:val="003D4F8C"/>
    <w:rsid w:val="003D5FA7"/>
    <w:rsid w:val="003D60A4"/>
    <w:rsid w:val="003D6556"/>
    <w:rsid w:val="003D6570"/>
    <w:rsid w:val="003D75F3"/>
    <w:rsid w:val="003E06BA"/>
    <w:rsid w:val="003E0943"/>
    <w:rsid w:val="003E1FC6"/>
    <w:rsid w:val="003E29CF"/>
    <w:rsid w:val="003E2EAA"/>
    <w:rsid w:val="003E3084"/>
    <w:rsid w:val="003E3CBA"/>
    <w:rsid w:val="003E44A8"/>
    <w:rsid w:val="003E5303"/>
    <w:rsid w:val="003E54B3"/>
    <w:rsid w:val="003E57C7"/>
    <w:rsid w:val="003E602D"/>
    <w:rsid w:val="003E61B0"/>
    <w:rsid w:val="003E6B83"/>
    <w:rsid w:val="003E7597"/>
    <w:rsid w:val="003E7A34"/>
    <w:rsid w:val="003F0018"/>
    <w:rsid w:val="003F144C"/>
    <w:rsid w:val="003F2600"/>
    <w:rsid w:val="003F2BE5"/>
    <w:rsid w:val="003F3BEE"/>
    <w:rsid w:val="003F3C93"/>
    <w:rsid w:val="003F5020"/>
    <w:rsid w:val="003F53F5"/>
    <w:rsid w:val="003F6A98"/>
    <w:rsid w:val="003F6DA7"/>
    <w:rsid w:val="003F7949"/>
    <w:rsid w:val="00400151"/>
    <w:rsid w:val="004013FD"/>
    <w:rsid w:val="00401569"/>
    <w:rsid w:val="004032A9"/>
    <w:rsid w:val="00403985"/>
    <w:rsid w:val="00404072"/>
    <w:rsid w:val="004042F5"/>
    <w:rsid w:val="004049E3"/>
    <w:rsid w:val="00405A70"/>
    <w:rsid w:val="00406ED1"/>
    <w:rsid w:val="004074F3"/>
    <w:rsid w:val="00407B91"/>
    <w:rsid w:val="00410968"/>
    <w:rsid w:val="00410D48"/>
    <w:rsid w:val="00411586"/>
    <w:rsid w:val="004118D5"/>
    <w:rsid w:val="004119BA"/>
    <w:rsid w:val="00411C0A"/>
    <w:rsid w:val="0041294C"/>
    <w:rsid w:val="004131D6"/>
    <w:rsid w:val="00413A48"/>
    <w:rsid w:val="00414347"/>
    <w:rsid w:val="0041456A"/>
    <w:rsid w:val="00415DB9"/>
    <w:rsid w:val="00416C74"/>
    <w:rsid w:val="00420032"/>
    <w:rsid w:val="00420561"/>
    <w:rsid w:val="00421421"/>
    <w:rsid w:val="00421B18"/>
    <w:rsid w:val="00421EC1"/>
    <w:rsid w:val="00421F77"/>
    <w:rsid w:val="00422AA6"/>
    <w:rsid w:val="00425AC4"/>
    <w:rsid w:val="00425B76"/>
    <w:rsid w:val="004273D5"/>
    <w:rsid w:val="004278D6"/>
    <w:rsid w:val="00430794"/>
    <w:rsid w:val="00430D3F"/>
    <w:rsid w:val="00431466"/>
    <w:rsid w:val="00431534"/>
    <w:rsid w:val="00431893"/>
    <w:rsid w:val="00431B44"/>
    <w:rsid w:val="00432772"/>
    <w:rsid w:val="00432EC3"/>
    <w:rsid w:val="00434468"/>
    <w:rsid w:val="00435A43"/>
    <w:rsid w:val="0043604C"/>
    <w:rsid w:val="0044033B"/>
    <w:rsid w:val="00441540"/>
    <w:rsid w:val="004418AD"/>
    <w:rsid w:val="00441E7C"/>
    <w:rsid w:val="00442551"/>
    <w:rsid w:val="004435E0"/>
    <w:rsid w:val="00444681"/>
    <w:rsid w:val="00444DD9"/>
    <w:rsid w:val="00445899"/>
    <w:rsid w:val="004467BD"/>
    <w:rsid w:val="004475BF"/>
    <w:rsid w:val="004478CB"/>
    <w:rsid w:val="00447AC4"/>
    <w:rsid w:val="00447C02"/>
    <w:rsid w:val="00447C8F"/>
    <w:rsid w:val="00450BCA"/>
    <w:rsid w:val="00450E12"/>
    <w:rsid w:val="00450F7E"/>
    <w:rsid w:val="00451661"/>
    <w:rsid w:val="004519C6"/>
    <w:rsid w:val="00452293"/>
    <w:rsid w:val="00452F2E"/>
    <w:rsid w:val="004544C3"/>
    <w:rsid w:val="00454AC2"/>
    <w:rsid w:val="00454BD7"/>
    <w:rsid w:val="00455585"/>
    <w:rsid w:val="004558D9"/>
    <w:rsid w:val="00456374"/>
    <w:rsid w:val="0045642C"/>
    <w:rsid w:val="00456701"/>
    <w:rsid w:val="004567E5"/>
    <w:rsid w:val="00456947"/>
    <w:rsid w:val="00456D14"/>
    <w:rsid w:val="0045728D"/>
    <w:rsid w:val="0045735E"/>
    <w:rsid w:val="00457C56"/>
    <w:rsid w:val="00457CC5"/>
    <w:rsid w:val="004603DD"/>
    <w:rsid w:val="004606DD"/>
    <w:rsid w:val="0046087C"/>
    <w:rsid w:val="004614AD"/>
    <w:rsid w:val="00463234"/>
    <w:rsid w:val="00464C69"/>
    <w:rsid w:val="004654C5"/>
    <w:rsid w:val="00465F88"/>
    <w:rsid w:val="004661C8"/>
    <w:rsid w:val="00466540"/>
    <w:rsid w:val="0046722E"/>
    <w:rsid w:val="00467BC9"/>
    <w:rsid w:val="00467F65"/>
    <w:rsid w:val="00470066"/>
    <w:rsid w:val="00470983"/>
    <w:rsid w:val="0047114D"/>
    <w:rsid w:val="00471F47"/>
    <w:rsid w:val="00472172"/>
    <w:rsid w:val="00472CD8"/>
    <w:rsid w:val="004731BC"/>
    <w:rsid w:val="0047533B"/>
    <w:rsid w:val="004755E4"/>
    <w:rsid w:val="004758BC"/>
    <w:rsid w:val="00475985"/>
    <w:rsid w:val="00475A62"/>
    <w:rsid w:val="00475B17"/>
    <w:rsid w:val="00475D02"/>
    <w:rsid w:val="00475DF0"/>
    <w:rsid w:val="0047615D"/>
    <w:rsid w:val="004773F6"/>
    <w:rsid w:val="00477ED7"/>
    <w:rsid w:val="00482789"/>
    <w:rsid w:val="0048282D"/>
    <w:rsid w:val="00482DEB"/>
    <w:rsid w:val="00484664"/>
    <w:rsid w:val="00484E17"/>
    <w:rsid w:val="00486913"/>
    <w:rsid w:val="00487443"/>
    <w:rsid w:val="00487863"/>
    <w:rsid w:val="00487B12"/>
    <w:rsid w:val="00490057"/>
    <w:rsid w:val="00490218"/>
    <w:rsid w:val="00492267"/>
    <w:rsid w:val="004927FD"/>
    <w:rsid w:val="00492C41"/>
    <w:rsid w:val="004940AD"/>
    <w:rsid w:val="004959E1"/>
    <w:rsid w:val="004979BA"/>
    <w:rsid w:val="00497A25"/>
    <w:rsid w:val="004A01C0"/>
    <w:rsid w:val="004A0858"/>
    <w:rsid w:val="004A0FAF"/>
    <w:rsid w:val="004A195A"/>
    <w:rsid w:val="004A1C5D"/>
    <w:rsid w:val="004A21A4"/>
    <w:rsid w:val="004A233C"/>
    <w:rsid w:val="004A34CE"/>
    <w:rsid w:val="004A4103"/>
    <w:rsid w:val="004A4FB2"/>
    <w:rsid w:val="004A586B"/>
    <w:rsid w:val="004A5B1E"/>
    <w:rsid w:val="004A6A92"/>
    <w:rsid w:val="004A6D7C"/>
    <w:rsid w:val="004A7904"/>
    <w:rsid w:val="004B0136"/>
    <w:rsid w:val="004B02EA"/>
    <w:rsid w:val="004B07D2"/>
    <w:rsid w:val="004B1053"/>
    <w:rsid w:val="004B133D"/>
    <w:rsid w:val="004B147D"/>
    <w:rsid w:val="004B239C"/>
    <w:rsid w:val="004B3543"/>
    <w:rsid w:val="004B3752"/>
    <w:rsid w:val="004B4295"/>
    <w:rsid w:val="004B46E9"/>
    <w:rsid w:val="004B4EA8"/>
    <w:rsid w:val="004B55BB"/>
    <w:rsid w:val="004B55D9"/>
    <w:rsid w:val="004B66D2"/>
    <w:rsid w:val="004B783E"/>
    <w:rsid w:val="004C00E5"/>
    <w:rsid w:val="004C05D6"/>
    <w:rsid w:val="004C0A0F"/>
    <w:rsid w:val="004C0D11"/>
    <w:rsid w:val="004C2AA6"/>
    <w:rsid w:val="004C4C1B"/>
    <w:rsid w:val="004C5E26"/>
    <w:rsid w:val="004C7594"/>
    <w:rsid w:val="004C7F53"/>
    <w:rsid w:val="004D0FF5"/>
    <w:rsid w:val="004D1264"/>
    <w:rsid w:val="004D1E69"/>
    <w:rsid w:val="004D2EAB"/>
    <w:rsid w:val="004D352F"/>
    <w:rsid w:val="004D3707"/>
    <w:rsid w:val="004D43EB"/>
    <w:rsid w:val="004D4D21"/>
    <w:rsid w:val="004D56E4"/>
    <w:rsid w:val="004D6783"/>
    <w:rsid w:val="004D6A03"/>
    <w:rsid w:val="004D7117"/>
    <w:rsid w:val="004D7A77"/>
    <w:rsid w:val="004E12D3"/>
    <w:rsid w:val="004E15B2"/>
    <w:rsid w:val="004E15B3"/>
    <w:rsid w:val="004E1F3C"/>
    <w:rsid w:val="004E4323"/>
    <w:rsid w:val="004E50CF"/>
    <w:rsid w:val="004E5374"/>
    <w:rsid w:val="004E5836"/>
    <w:rsid w:val="004E583E"/>
    <w:rsid w:val="004E5A7C"/>
    <w:rsid w:val="004E5D38"/>
    <w:rsid w:val="004E5DD2"/>
    <w:rsid w:val="004E6990"/>
    <w:rsid w:val="004E71AD"/>
    <w:rsid w:val="004E79E0"/>
    <w:rsid w:val="004F01B8"/>
    <w:rsid w:val="004F0FC8"/>
    <w:rsid w:val="004F1154"/>
    <w:rsid w:val="004F14CE"/>
    <w:rsid w:val="004F1FF2"/>
    <w:rsid w:val="004F21DC"/>
    <w:rsid w:val="004F347F"/>
    <w:rsid w:val="004F3985"/>
    <w:rsid w:val="004F4772"/>
    <w:rsid w:val="004F55EB"/>
    <w:rsid w:val="004F6D70"/>
    <w:rsid w:val="004F7E66"/>
    <w:rsid w:val="004F7F0D"/>
    <w:rsid w:val="00500144"/>
    <w:rsid w:val="00500CA3"/>
    <w:rsid w:val="0050103C"/>
    <w:rsid w:val="00501070"/>
    <w:rsid w:val="005020BD"/>
    <w:rsid w:val="0050269B"/>
    <w:rsid w:val="00503502"/>
    <w:rsid w:val="00503C31"/>
    <w:rsid w:val="00503F12"/>
    <w:rsid w:val="00503FAB"/>
    <w:rsid w:val="00504074"/>
    <w:rsid w:val="00505324"/>
    <w:rsid w:val="00505517"/>
    <w:rsid w:val="00505998"/>
    <w:rsid w:val="005059AE"/>
    <w:rsid w:val="00505E41"/>
    <w:rsid w:val="00506836"/>
    <w:rsid w:val="00506B35"/>
    <w:rsid w:val="0050791D"/>
    <w:rsid w:val="005106FC"/>
    <w:rsid w:val="0051075F"/>
    <w:rsid w:val="005112F4"/>
    <w:rsid w:val="00511810"/>
    <w:rsid w:val="005134B4"/>
    <w:rsid w:val="00513CAC"/>
    <w:rsid w:val="0051588D"/>
    <w:rsid w:val="00516624"/>
    <w:rsid w:val="00516DC8"/>
    <w:rsid w:val="005179B0"/>
    <w:rsid w:val="00517BF4"/>
    <w:rsid w:val="00520525"/>
    <w:rsid w:val="00520998"/>
    <w:rsid w:val="0052205E"/>
    <w:rsid w:val="0052257C"/>
    <w:rsid w:val="00522DF8"/>
    <w:rsid w:val="00523412"/>
    <w:rsid w:val="00524223"/>
    <w:rsid w:val="00524339"/>
    <w:rsid w:val="005243BD"/>
    <w:rsid w:val="00524413"/>
    <w:rsid w:val="00524A70"/>
    <w:rsid w:val="00524D01"/>
    <w:rsid w:val="005253FD"/>
    <w:rsid w:val="00525A73"/>
    <w:rsid w:val="005267ED"/>
    <w:rsid w:val="0052740F"/>
    <w:rsid w:val="005274BD"/>
    <w:rsid w:val="005303FA"/>
    <w:rsid w:val="00530541"/>
    <w:rsid w:val="005307AC"/>
    <w:rsid w:val="00530B6F"/>
    <w:rsid w:val="005311E7"/>
    <w:rsid w:val="00531221"/>
    <w:rsid w:val="0053258C"/>
    <w:rsid w:val="00532629"/>
    <w:rsid w:val="00533A8C"/>
    <w:rsid w:val="0053403F"/>
    <w:rsid w:val="005343C4"/>
    <w:rsid w:val="005359C1"/>
    <w:rsid w:val="00535B76"/>
    <w:rsid w:val="00535F15"/>
    <w:rsid w:val="00535F4D"/>
    <w:rsid w:val="00535F7D"/>
    <w:rsid w:val="005360B2"/>
    <w:rsid w:val="0053756A"/>
    <w:rsid w:val="0054046C"/>
    <w:rsid w:val="00540512"/>
    <w:rsid w:val="005408C9"/>
    <w:rsid w:val="005411EC"/>
    <w:rsid w:val="005421A9"/>
    <w:rsid w:val="005427F2"/>
    <w:rsid w:val="005435F8"/>
    <w:rsid w:val="0054376F"/>
    <w:rsid w:val="00543E5E"/>
    <w:rsid w:val="0054403D"/>
    <w:rsid w:val="005455E9"/>
    <w:rsid w:val="00545626"/>
    <w:rsid w:val="005456FC"/>
    <w:rsid w:val="00547138"/>
    <w:rsid w:val="00547D14"/>
    <w:rsid w:val="00551261"/>
    <w:rsid w:val="00551609"/>
    <w:rsid w:val="00553064"/>
    <w:rsid w:val="00553E7C"/>
    <w:rsid w:val="00553FFA"/>
    <w:rsid w:val="00555358"/>
    <w:rsid w:val="005558B8"/>
    <w:rsid w:val="00556D55"/>
    <w:rsid w:val="00557851"/>
    <w:rsid w:val="00560315"/>
    <w:rsid w:val="00560D39"/>
    <w:rsid w:val="00560E0D"/>
    <w:rsid w:val="00561067"/>
    <w:rsid w:val="00562945"/>
    <w:rsid w:val="0056296F"/>
    <w:rsid w:val="005635B7"/>
    <w:rsid w:val="005640D7"/>
    <w:rsid w:val="00564751"/>
    <w:rsid w:val="0056523D"/>
    <w:rsid w:val="00565737"/>
    <w:rsid w:val="005673EB"/>
    <w:rsid w:val="00567B30"/>
    <w:rsid w:val="00567D83"/>
    <w:rsid w:val="00570305"/>
    <w:rsid w:val="005729F3"/>
    <w:rsid w:val="005750CD"/>
    <w:rsid w:val="0057569D"/>
    <w:rsid w:val="00575C22"/>
    <w:rsid w:val="00576410"/>
    <w:rsid w:val="00576B30"/>
    <w:rsid w:val="00577144"/>
    <w:rsid w:val="00577265"/>
    <w:rsid w:val="00577363"/>
    <w:rsid w:val="0058016B"/>
    <w:rsid w:val="00580610"/>
    <w:rsid w:val="005813B7"/>
    <w:rsid w:val="00581837"/>
    <w:rsid w:val="0058196D"/>
    <w:rsid w:val="00581A5B"/>
    <w:rsid w:val="0058237F"/>
    <w:rsid w:val="005832E5"/>
    <w:rsid w:val="00583FA7"/>
    <w:rsid w:val="00584065"/>
    <w:rsid w:val="00584329"/>
    <w:rsid w:val="005849E8"/>
    <w:rsid w:val="00585619"/>
    <w:rsid w:val="00585E6F"/>
    <w:rsid w:val="00586971"/>
    <w:rsid w:val="00586DB8"/>
    <w:rsid w:val="00590F88"/>
    <w:rsid w:val="005912BC"/>
    <w:rsid w:val="005934EC"/>
    <w:rsid w:val="00593BE2"/>
    <w:rsid w:val="00593E3B"/>
    <w:rsid w:val="0059479B"/>
    <w:rsid w:val="005949FE"/>
    <w:rsid w:val="005950A5"/>
    <w:rsid w:val="00595BE5"/>
    <w:rsid w:val="005969D1"/>
    <w:rsid w:val="00596FC5"/>
    <w:rsid w:val="00596FCE"/>
    <w:rsid w:val="005A18DD"/>
    <w:rsid w:val="005A283E"/>
    <w:rsid w:val="005A3AA7"/>
    <w:rsid w:val="005A4A57"/>
    <w:rsid w:val="005A4A9A"/>
    <w:rsid w:val="005A4BDC"/>
    <w:rsid w:val="005A4FE7"/>
    <w:rsid w:val="005A5BCD"/>
    <w:rsid w:val="005A6FE4"/>
    <w:rsid w:val="005A70D3"/>
    <w:rsid w:val="005A7CFC"/>
    <w:rsid w:val="005A7E7D"/>
    <w:rsid w:val="005B096E"/>
    <w:rsid w:val="005B1042"/>
    <w:rsid w:val="005B1B21"/>
    <w:rsid w:val="005B1CB6"/>
    <w:rsid w:val="005B2B84"/>
    <w:rsid w:val="005B37A5"/>
    <w:rsid w:val="005B488B"/>
    <w:rsid w:val="005B4F2D"/>
    <w:rsid w:val="005B5C71"/>
    <w:rsid w:val="005B6E21"/>
    <w:rsid w:val="005B79B3"/>
    <w:rsid w:val="005B7DDD"/>
    <w:rsid w:val="005C345F"/>
    <w:rsid w:val="005C4986"/>
    <w:rsid w:val="005C62AF"/>
    <w:rsid w:val="005C77DD"/>
    <w:rsid w:val="005C7FFB"/>
    <w:rsid w:val="005D093C"/>
    <w:rsid w:val="005D2CFE"/>
    <w:rsid w:val="005D31A0"/>
    <w:rsid w:val="005D3584"/>
    <w:rsid w:val="005D41DB"/>
    <w:rsid w:val="005D4E63"/>
    <w:rsid w:val="005D5ABD"/>
    <w:rsid w:val="005D5E66"/>
    <w:rsid w:val="005D6027"/>
    <w:rsid w:val="005D6A8A"/>
    <w:rsid w:val="005E18EE"/>
    <w:rsid w:val="005E2224"/>
    <w:rsid w:val="005E26C3"/>
    <w:rsid w:val="005E31AE"/>
    <w:rsid w:val="005E38DB"/>
    <w:rsid w:val="005E39E3"/>
    <w:rsid w:val="005E3D51"/>
    <w:rsid w:val="005E4880"/>
    <w:rsid w:val="005E4B37"/>
    <w:rsid w:val="005E7FD3"/>
    <w:rsid w:val="005F0498"/>
    <w:rsid w:val="005F04A0"/>
    <w:rsid w:val="005F072C"/>
    <w:rsid w:val="005F0A8D"/>
    <w:rsid w:val="005F10FD"/>
    <w:rsid w:val="005F1AE5"/>
    <w:rsid w:val="005F1D4E"/>
    <w:rsid w:val="005F3D15"/>
    <w:rsid w:val="005F3E3B"/>
    <w:rsid w:val="005F42F9"/>
    <w:rsid w:val="005F43D3"/>
    <w:rsid w:val="005F4563"/>
    <w:rsid w:val="005F499C"/>
    <w:rsid w:val="005F5244"/>
    <w:rsid w:val="005F5AAB"/>
    <w:rsid w:val="005F5F37"/>
    <w:rsid w:val="005F652A"/>
    <w:rsid w:val="005F70F3"/>
    <w:rsid w:val="005F7DAE"/>
    <w:rsid w:val="00601BA5"/>
    <w:rsid w:val="00602639"/>
    <w:rsid w:val="00602826"/>
    <w:rsid w:val="00603C28"/>
    <w:rsid w:val="00603D8D"/>
    <w:rsid w:val="00605109"/>
    <w:rsid w:val="0060579C"/>
    <w:rsid w:val="00605CA7"/>
    <w:rsid w:val="00607740"/>
    <w:rsid w:val="006101BD"/>
    <w:rsid w:val="00610464"/>
    <w:rsid w:val="006109E2"/>
    <w:rsid w:val="00611B53"/>
    <w:rsid w:val="006132C5"/>
    <w:rsid w:val="00614275"/>
    <w:rsid w:val="00614DB1"/>
    <w:rsid w:val="00614E76"/>
    <w:rsid w:val="00616769"/>
    <w:rsid w:val="00616C60"/>
    <w:rsid w:val="00616F7F"/>
    <w:rsid w:val="0062008E"/>
    <w:rsid w:val="00620098"/>
    <w:rsid w:val="006200D4"/>
    <w:rsid w:val="00620165"/>
    <w:rsid w:val="0062046D"/>
    <w:rsid w:val="006208A8"/>
    <w:rsid w:val="006212DE"/>
    <w:rsid w:val="00622049"/>
    <w:rsid w:val="00622EEA"/>
    <w:rsid w:val="00622F8B"/>
    <w:rsid w:val="006242BD"/>
    <w:rsid w:val="0062597A"/>
    <w:rsid w:val="00625CFE"/>
    <w:rsid w:val="00625F95"/>
    <w:rsid w:val="006275AA"/>
    <w:rsid w:val="00627F72"/>
    <w:rsid w:val="006300A5"/>
    <w:rsid w:val="00630187"/>
    <w:rsid w:val="00630796"/>
    <w:rsid w:val="00631123"/>
    <w:rsid w:val="006334AD"/>
    <w:rsid w:val="0063367D"/>
    <w:rsid w:val="0063408D"/>
    <w:rsid w:val="00634705"/>
    <w:rsid w:val="006358DF"/>
    <w:rsid w:val="00635B92"/>
    <w:rsid w:val="00635E40"/>
    <w:rsid w:val="00636170"/>
    <w:rsid w:val="006374B4"/>
    <w:rsid w:val="00637507"/>
    <w:rsid w:val="0063775A"/>
    <w:rsid w:val="00637C0A"/>
    <w:rsid w:val="006408D0"/>
    <w:rsid w:val="00640B9F"/>
    <w:rsid w:val="00640FA5"/>
    <w:rsid w:val="006413B8"/>
    <w:rsid w:val="006423A0"/>
    <w:rsid w:val="006424CB"/>
    <w:rsid w:val="00642CAF"/>
    <w:rsid w:val="0064522D"/>
    <w:rsid w:val="006455E9"/>
    <w:rsid w:val="00646D48"/>
    <w:rsid w:val="00647E5C"/>
    <w:rsid w:val="0065000A"/>
    <w:rsid w:val="0065046C"/>
    <w:rsid w:val="0065178C"/>
    <w:rsid w:val="006517B1"/>
    <w:rsid w:val="006524C9"/>
    <w:rsid w:val="0065289D"/>
    <w:rsid w:val="00652D8E"/>
    <w:rsid w:val="0065365A"/>
    <w:rsid w:val="00654051"/>
    <w:rsid w:val="006541E7"/>
    <w:rsid w:val="00654C3C"/>
    <w:rsid w:val="00655149"/>
    <w:rsid w:val="00655505"/>
    <w:rsid w:val="00660386"/>
    <w:rsid w:val="00660E3B"/>
    <w:rsid w:val="00661DC5"/>
    <w:rsid w:val="0066306D"/>
    <w:rsid w:val="00663E4F"/>
    <w:rsid w:val="00664509"/>
    <w:rsid w:val="00664742"/>
    <w:rsid w:val="00665757"/>
    <w:rsid w:val="00666C36"/>
    <w:rsid w:val="00667A73"/>
    <w:rsid w:val="00670267"/>
    <w:rsid w:val="00670A07"/>
    <w:rsid w:val="00671CF3"/>
    <w:rsid w:val="0067273E"/>
    <w:rsid w:val="00673713"/>
    <w:rsid w:val="00674120"/>
    <w:rsid w:val="00674220"/>
    <w:rsid w:val="00675898"/>
    <w:rsid w:val="00675CCE"/>
    <w:rsid w:val="00675E5E"/>
    <w:rsid w:val="00676385"/>
    <w:rsid w:val="00677050"/>
    <w:rsid w:val="0067708E"/>
    <w:rsid w:val="00677594"/>
    <w:rsid w:val="006802BB"/>
    <w:rsid w:val="00681891"/>
    <w:rsid w:val="006829E9"/>
    <w:rsid w:val="0068347B"/>
    <w:rsid w:val="00683667"/>
    <w:rsid w:val="00683763"/>
    <w:rsid w:val="006849DE"/>
    <w:rsid w:val="00685081"/>
    <w:rsid w:val="006853A6"/>
    <w:rsid w:val="0068558A"/>
    <w:rsid w:val="00686CF9"/>
    <w:rsid w:val="006878D4"/>
    <w:rsid w:val="00687D74"/>
    <w:rsid w:val="0069242D"/>
    <w:rsid w:val="00692866"/>
    <w:rsid w:val="006929DB"/>
    <w:rsid w:val="006932D1"/>
    <w:rsid w:val="00694247"/>
    <w:rsid w:val="00695081"/>
    <w:rsid w:val="00695868"/>
    <w:rsid w:val="0069619E"/>
    <w:rsid w:val="00696CD5"/>
    <w:rsid w:val="006A0B7D"/>
    <w:rsid w:val="006A36EF"/>
    <w:rsid w:val="006A403B"/>
    <w:rsid w:val="006A459C"/>
    <w:rsid w:val="006A4D7E"/>
    <w:rsid w:val="006A4F00"/>
    <w:rsid w:val="006A5A72"/>
    <w:rsid w:val="006A69AD"/>
    <w:rsid w:val="006A7257"/>
    <w:rsid w:val="006A7620"/>
    <w:rsid w:val="006B1669"/>
    <w:rsid w:val="006B1BCF"/>
    <w:rsid w:val="006B228B"/>
    <w:rsid w:val="006B29FD"/>
    <w:rsid w:val="006B3149"/>
    <w:rsid w:val="006B3947"/>
    <w:rsid w:val="006B45D0"/>
    <w:rsid w:val="006B5297"/>
    <w:rsid w:val="006B58A7"/>
    <w:rsid w:val="006B70E3"/>
    <w:rsid w:val="006B715A"/>
    <w:rsid w:val="006B76C9"/>
    <w:rsid w:val="006C21C7"/>
    <w:rsid w:val="006C2B40"/>
    <w:rsid w:val="006C357B"/>
    <w:rsid w:val="006C3AF4"/>
    <w:rsid w:val="006C3B39"/>
    <w:rsid w:val="006C5679"/>
    <w:rsid w:val="006C67A6"/>
    <w:rsid w:val="006C6BCB"/>
    <w:rsid w:val="006C6C18"/>
    <w:rsid w:val="006C7749"/>
    <w:rsid w:val="006C774B"/>
    <w:rsid w:val="006C7BEE"/>
    <w:rsid w:val="006D021E"/>
    <w:rsid w:val="006D0A37"/>
    <w:rsid w:val="006D0DBB"/>
    <w:rsid w:val="006D30F4"/>
    <w:rsid w:val="006D3E64"/>
    <w:rsid w:val="006D551B"/>
    <w:rsid w:val="006D6440"/>
    <w:rsid w:val="006D6F89"/>
    <w:rsid w:val="006E0498"/>
    <w:rsid w:val="006E1968"/>
    <w:rsid w:val="006E2F98"/>
    <w:rsid w:val="006E335F"/>
    <w:rsid w:val="006E3604"/>
    <w:rsid w:val="006E3D94"/>
    <w:rsid w:val="006E5AE7"/>
    <w:rsid w:val="006E6469"/>
    <w:rsid w:val="006E69A4"/>
    <w:rsid w:val="006E6BB5"/>
    <w:rsid w:val="006F076A"/>
    <w:rsid w:val="006F1990"/>
    <w:rsid w:val="006F1D38"/>
    <w:rsid w:val="006F245C"/>
    <w:rsid w:val="006F346E"/>
    <w:rsid w:val="006F3590"/>
    <w:rsid w:val="006F3D01"/>
    <w:rsid w:val="006F3F8D"/>
    <w:rsid w:val="006F4654"/>
    <w:rsid w:val="006F4B55"/>
    <w:rsid w:val="006F4DF4"/>
    <w:rsid w:val="006F674A"/>
    <w:rsid w:val="006F69B2"/>
    <w:rsid w:val="00700767"/>
    <w:rsid w:val="00700DF7"/>
    <w:rsid w:val="00702331"/>
    <w:rsid w:val="00703DCA"/>
    <w:rsid w:val="00704357"/>
    <w:rsid w:val="00704412"/>
    <w:rsid w:val="00705A50"/>
    <w:rsid w:val="00705D2D"/>
    <w:rsid w:val="00706620"/>
    <w:rsid w:val="00707458"/>
    <w:rsid w:val="0070758B"/>
    <w:rsid w:val="00707F8A"/>
    <w:rsid w:val="007103FB"/>
    <w:rsid w:val="00710424"/>
    <w:rsid w:val="00710A6B"/>
    <w:rsid w:val="00710C80"/>
    <w:rsid w:val="00710E7A"/>
    <w:rsid w:val="00711873"/>
    <w:rsid w:val="00711F52"/>
    <w:rsid w:val="00712023"/>
    <w:rsid w:val="00712205"/>
    <w:rsid w:val="00712707"/>
    <w:rsid w:val="007133E8"/>
    <w:rsid w:val="00713505"/>
    <w:rsid w:val="00713A80"/>
    <w:rsid w:val="0071426C"/>
    <w:rsid w:val="007145E8"/>
    <w:rsid w:val="0071483C"/>
    <w:rsid w:val="00714FAA"/>
    <w:rsid w:val="00715B59"/>
    <w:rsid w:val="00716D13"/>
    <w:rsid w:val="00717357"/>
    <w:rsid w:val="0071738A"/>
    <w:rsid w:val="00720B39"/>
    <w:rsid w:val="00721B3D"/>
    <w:rsid w:val="00721F9A"/>
    <w:rsid w:val="00722BE6"/>
    <w:rsid w:val="00723C32"/>
    <w:rsid w:val="0072440A"/>
    <w:rsid w:val="00724761"/>
    <w:rsid w:val="00726805"/>
    <w:rsid w:val="00726F74"/>
    <w:rsid w:val="00727771"/>
    <w:rsid w:val="00727788"/>
    <w:rsid w:val="00731943"/>
    <w:rsid w:val="007326F6"/>
    <w:rsid w:val="007329E5"/>
    <w:rsid w:val="007330A5"/>
    <w:rsid w:val="007331DD"/>
    <w:rsid w:val="007343FC"/>
    <w:rsid w:val="007373CC"/>
    <w:rsid w:val="00737929"/>
    <w:rsid w:val="00740A0E"/>
    <w:rsid w:val="007410B2"/>
    <w:rsid w:val="00742FA5"/>
    <w:rsid w:val="007431F4"/>
    <w:rsid w:val="00746502"/>
    <w:rsid w:val="0074672C"/>
    <w:rsid w:val="00746734"/>
    <w:rsid w:val="00747AFE"/>
    <w:rsid w:val="00747E76"/>
    <w:rsid w:val="00750EC9"/>
    <w:rsid w:val="00751AF3"/>
    <w:rsid w:val="00752246"/>
    <w:rsid w:val="00752306"/>
    <w:rsid w:val="007548E1"/>
    <w:rsid w:val="00754CDD"/>
    <w:rsid w:val="00755FA7"/>
    <w:rsid w:val="0075632C"/>
    <w:rsid w:val="00756A9F"/>
    <w:rsid w:val="0075718D"/>
    <w:rsid w:val="00757B7C"/>
    <w:rsid w:val="007602F5"/>
    <w:rsid w:val="00760832"/>
    <w:rsid w:val="00761009"/>
    <w:rsid w:val="007611CB"/>
    <w:rsid w:val="007618CC"/>
    <w:rsid w:val="00762760"/>
    <w:rsid w:val="00762886"/>
    <w:rsid w:val="0076299B"/>
    <w:rsid w:val="00763501"/>
    <w:rsid w:val="007645D4"/>
    <w:rsid w:val="00765DC5"/>
    <w:rsid w:val="007664E7"/>
    <w:rsid w:val="0076763C"/>
    <w:rsid w:val="00767BD3"/>
    <w:rsid w:val="0077078D"/>
    <w:rsid w:val="0077246C"/>
    <w:rsid w:val="00773AD2"/>
    <w:rsid w:val="00773C86"/>
    <w:rsid w:val="00773FA0"/>
    <w:rsid w:val="007743EC"/>
    <w:rsid w:val="0077463A"/>
    <w:rsid w:val="00775D01"/>
    <w:rsid w:val="00776107"/>
    <w:rsid w:val="0078007E"/>
    <w:rsid w:val="007811FE"/>
    <w:rsid w:val="007814B0"/>
    <w:rsid w:val="0078224E"/>
    <w:rsid w:val="007833F8"/>
    <w:rsid w:val="00783593"/>
    <w:rsid w:val="007836A7"/>
    <w:rsid w:val="007857BA"/>
    <w:rsid w:val="007878ED"/>
    <w:rsid w:val="00787EC9"/>
    <w:rsid w:val="00787F05"/>
    <w:rsid w:val="00790758"/>
    <w:rsid w:val="00792336"/>
    <w:rsid w:val="007925B0"/>
    <w:rsid w:val="007926B3"/>
    <w:rsid w:val="00792A20"/>
    <w:rsid w:val="007939E5"/>
    <w:rsid w:val="0079446D"/>
    <w:rsid w:val="007948D7"/>
    <w:rsid w:val="00794F11"/>
    <w:rsid w:val="00795201"/>
    <w:rsid w:val="007952F6"/>
    <w:rsid w:val="00795758"/>
    <w:rsid w:val="00796BFA"/>
    <w:rsid w:val="007971E2"/>
    <w:rsid w:val="00797667"/>
    <w:rsid w:val="007A0271"/>
    <w:rsid w:val="007A055F"/>
    <w:rsid w:val="007A1A46"/>
    <w:rsid w:val="007A2C84"/>
    <w:rsid w:val="007A3665"/>
    <w:rsid w:val="007A3EFB"/>
    <w:rsid w:val="007A506D"/>
    <w:rsid w:val="007A599E"/>
    <w:rsid w:val="007A6860"/>
    <w:rsid w:val="007A6AB7"/>
    <w:rsid w:val="007B0608"/>
    <w:rsid w:val="007B0CAB"/>
    <w:rsid w:val="007B16D0"/>
    <w:rsid w:val="007B34B5"/>
    <w:rsid w:val="007B45D6"/>
    <w:rsid w:val="007B5682"/>
    <w:rsid w:val="007B5EBF"/>
    <w:rsid w:val="007B5FB9"/>
    <w:rsid w:val="007B7573"/>
    <w:rsid w:val="007B7F93"/>
    <w:rsid w:val="007C066D"/>
    <w:rsid w:val="007C4A4A"/>
    <w:rsid w:val="007C59E4"/>
    <w:rsid w:val="007C5D47"/>
    <w:rsid w:val="007C5EA7"/>
    <w:rsid w:val="007C5EF5"/>
    <w:rsid w:val="007C67F6"/>
    <w:rsid w:val="007D0FE6"/>
    <w:rsid w:val="007D2D49"/>
    <w:rsid w:val="007D312D"/>
    <w:rsid w:val="007D331F"/>
    <w:rsid w:val="007D3972"/>
    <w:rsid w:val="007D4404"/>
    <w:rsid w:val="007D4542"/>
    <w:rsid w:val="007D5007"/>
    <w:rsid w:val="007D5039"/>
    <w:rsid w:val="007D50FA"/>
    <w:rsid w:val="007D5C04"/>
    <w:rsid w:val="007D5E8E"/>
    <w:rsid w:val="007D62C2"/>
    <w:rsid w:val="007E07DD"/>
    <w:rsid w:val="007E0D4B"/>
    <w:rsid w:val="007E1000"/>
    <w:rsid w:val="007E11D7"/>
    <w:rsid w:val="007E122A"/>
    <w:rsid w:val="007E1F6B"/>
    <w:rsid w:val="007E3011"/>
    <w:rsid w:val="007E405A"/>
    <w:rsid w:val="007E46B3"/>
    <w:rsid w:val="007E5A99"/>
    <w:rsid w:val="007E62B4"/>
    <w:rsid w:val="007E67AE"/>
    <w:rsid w:val="007E6AF4"/>
    <w:rsid w:val="007E731D"/>
    <w:rsid w:val="007F018F"/>
    <w:rsid w:val="007F07B3"/>
    <w:rsid w:val="007F0FD6"/>
    <w:rsid w:val="007F1029"/>
    <w:rsid w:val="007F198D"/>
    <w:rsid w:val="007F255E"/>
    <w:rsid w:val="007F319E"/>
    <w:rsid w:val="007F48B8"/>
    <w:rsid w:val="007F55F5"/>
    <w:rsid w:val="007F5F32"/>
    <w:rsid w:val="007F5FAD"/>
    <w:rsid w:val="007F65BC"/>
    <w:rsid w:val="007F6609"/>
    <w:rsid w:val="007F76AB"/>
    <w:rsid w:val="007F7D8D"/>
    <w:rsid w:val="007F7ED3"/>
    <w:rsid w:val="00800CCC"/>
    <w:rsid w:val="008033D0"/>
    <w:rsid w:val="0080353B"/>
    <w:rsid w:val="00805812"/>
    <w:rsid w:val="0080630E"/>
    <w:rsid w:val="008075DE"/>
    <w:rsid w:val="0081009C"/>
    <w:rsid w:val="008101DE"/>
    <w:rsid w:val="008102D7"/>
    <w:rsid w:val="008107AD"/>
    <w:rsid w:val="00811C2B"/>
    <w:rsid w:val="00812022"/>
    <w:rsid w:val="0081338E"/>
    <w:rsid w:val="00815C85"/>
    <w:rsid w:val="00815DD7"/>
    <w:rsid w:val="008170D8"/>
    <w:rsid w:val="008172FC"/>
    <w:rsid w:val="00817360"/>
    <w:rsid w:val="008179E2"/>
    <w:rsid w:val="00820842"/>
    <w:rsid w:val="00821F1E"/>
    <w:rsid w:val="00822ABC"/>
    <w:rsid w:val="00823630"/>
    <w:rsid w:val="008237C7"/>
    <w:rsid w:val="00824691"/>
    <w:rsid w:val="008258BF"/>
    <w:rsid w:val="00826347"/>
    <w:rsid w:val="00827F61"/>
    <w:rsid w:val="008312DD"/>
    <w:rsid w:val="0083135B"/>
    <w:rsid w:val="00831CAA"/>
    <w:rsid w:val="008321FF"/>
    <w:rsid w:val="008328E2"/>
    <w:rsid w:val="00832B14"/>
    <w:rsid w:val="00832D15"/>
    <w:rsid w:val="00834742"/>
    <w:rsid w:val="00835E9E"/>
    <w:rsid w:val="00836161"/>
    <w:rsid w:val="008363BB"/>
    <w:rsid w:val="00836645"/>
    <w:rsid w:val="00840529"/>
    <w:rsid w:val="008405F2"/>
    <w:rsid w:val="008409DD"/>
    <w:rsid w:val="0084105C"/>
    <w:rsid w:val="0084131D"/>
    <w:rsid w:val="00842A95"/>
    <w:rsid w:val="00843F61"/>
    <w:rsid w:val="008440A4"/>
    <w:rsid w:val="008445A2"/>
    <w:rsid w:val="008450EC"/>
    <w:rsid w:val="00845FC9"/>
    <w:rsid w:val="00847604"/>
    <w:rsid w:val="00847607"/>
    <w:rsid w:val="008476F7"/>
    <w:rsid w:val="00847DD5"/>
    <w:rsid w:val="008503D9"/>
    <w:rsid w:val="00852741"/>
    <w:rsid w:val="00853393"/>
    <w:rsid w:val="00854013"/>
    <w:rsid w:val="008556F9"/>
    <w:rsid w:val="00855ADD"/>
    <w:rsid w:val="00855E36"/>
    <w:rsid w:val="00856060"/>
    <w:rsid w:val="00856086"/>
    <w:rsid w:val="00856402"/>
    <w:rsid w:val="00856981"/>
    <w:rsid w:val="00857280"/>
    <w:rsid w:val="008575C2"/>
    <w:rsid w:val="00863008"/>
    <w:rsid w:val="00863547"/>
    <w:rsid w:val="00863C94"/>
    <w:rsid w:val="00864224"/>
    <w:rsid w:val="0086573D"/>
    <w:rsid w:val="00865764"/>
    <w:rsid w:val="00866902"/>
    <w:rsid w:val="008675DA"/>
    <w:rsid w:val="008677D7"/>
    <w:rsid w:val="00867B4D"/>
    <w:rsid w:val="00870958"/>
    <w:rsid w:val="00870E00"/>
    <w:rsid w:val="00871A75"/>
    <w:rsid w:val="00871DFD"/>
    <w:rsid w:val="00871E4A"/>
    <w:rsid w:val="00872D75"/>
    <w:rsid w:val="008737E2"/>
    <w:rsid w:val="00874AFD"/>
    <w:rsid w:val="008771AE"/>
    <w:rsid w:val="00877AF8"/>
    <w:rsid w:val="00877EE6"/>
    <w:rsid w:val="0088043A"/>
    <w:rsid w:val="0088059B"/>
    <w:rsid w:val="00881AC5"/>
    <w:rsid w:val="00881CE6"/>
    <w:rsid w:val="0088215B"/>
    <w:rsid w:val="008823E6"/>
    <w:rsid w:val="00882440"/>
    <w:rsid w:val="008833FD"/>
    <w:rsid w:val="00884059"/>
    <w:rsid w:val="008847A7"/>
    <w:rsid w:val="00884B95"/>
    <w:rsid w:val="00886B1B"/>
    <w:rsid w:val="00887C05"/>
    <w:rsid w:val="00890548"/>
    <w:rsid w:val="00890E2C"/>
    <w:rsid w:val="00891692"/>
    <w:rsid w:val="0089255A"/>
    <w:rsid w:val="00893960"/>
    <w:rsid w:val="00893B01"/>
    <w:rsid w:val="00893D78"/>
    <w:rsid w:val="00894282"/>
    <w:rsid w:val="00894D83"/>
    <w:rsid w:val="00895177"/>
    <w:rsid w:val="0089524C"/>
    <w:rsid w:val="00895909"/>
    <w:rsid w:val="008959EB"/>
    <w:rsid w:val="00895EA5"/>
    <w:rsid w:val="00897BB7"/>
    <w:rsid w:val="008A0930"/>
    <w:rsid w:val="008A0BA6"/>
    <w:rsid w:val="008A290A"/>
    <w:rsid w:val="008A2920"/>
    <w:rsid w:val="008A3089"/>
    <w:rsid w:val="008A3330"/>
    <w:rsid w:val="008A405A"/>
    <w:rsid w:val="008A49C5"/>
    <w:rsid w:val="008A74B6"/>
    <w:rsid w:val="008A77D7"/>
    <w:rsid w:val="008B078B"/>
    <w:rsid w:val="008B2323"/>
    <w:rsid w:val="008B36BD"/>
    <w:rsid w:val="008B3CB0"/>
    <w:rsid w:val="008B3D2F"/>
    <w:rsid w:val="008B4158"/>
    <w:rsid w:val="008B63B2"/>
    <w:rsid w:val="008B68BB"/>
    <w:rsid w:val="008B7562"/>
    <w:rsid w:val="008B7767"/>
    <w:rsid w:val="008B7AA1"/>
    <w:rsid w:val="008B7DE0"/>
    <w:rsid w:val="008C02DA"/>
    <w:rsid w:val="008C18A7"/>
    <w:rsid w:val="008C205C"/>
    <w:rsid w:val="008C2312"/>
    <w:rsid w:val="008C4494"/>
    <w:rsid w:val="008C465E"/>
    <w:rsid w:val="008C4673"/>
    <w:rsid w:val="008C4CDC"/>
    <w:rsid w:val="008C5008"/>
    <w:rsid w:val="008C72CA"/>
    <w:rsid w:val="008D0160"/>
    <w:rsid w:val="008D0879"/>
    <w:rsid w:val="008D0EC3"/>
    <w:rsid w:val="008D12AF"/>
    <w:rsid w:val="008D24D9"/>
    <w:rsid w:val="008D2C4A"/>
    <w:rsid w:val="008D4024"/>
    <w:rsid w:val="008D5601"/>
    <w:rsid w:val="008D5EC4"/>
    <w:rsid w:val="008D60D8"/>
    <w:rsid w:val="008D60DE"/>
    <w:rsid w:val="008D629F"/>
    <w:rsid w:val="008D6FCE"/>
    <w:rsid w:val="008E17F4"/>
    <w:rsid w:val="008E3906"/>
    <w:rsid w:val="008E431C"/>
    <w:rsid w:val="008E44B4"/>
    <w:rsid w:val="008E44FB"/>
    <w:rsid w:val="008E4C8C"/>
    <w:rsid w:val="008E4EB4"/>
    <w:rsid w:val="008E4F1B"/>
    <w:rsid w:val="008E571A"/>
    <w:rsid w:val="008E5AB9"/>
    <w:rsid w:val="008E6833"/>
    <w:rsid w:val="008E7816"/>
    <w:rsid w:val="008E7A70"/>
    <w:rsid w:val="008E7EB4"/>
    <w:rsid w:val="008E7FED"/>
    <w:rsid w:val="008F017B"/>
    <w:rsid w:val="008F14CB"/>
    <w:rsid w:val="008F1569"/>
    <w:rsid w:val="008F43C0"/>
    <w:rsid w:val="008F5133"/>
    <w:rsid w:val="008F720A"/>
    <w:rsid w:val="00900059"/>
    <w:rsid w:val="009006D6"/>
    <w:rsid w:val="00900747"/>
    <w:rsid w:val="009012E0"/>
    <w:rsid w:val="00903213"/>
    <w:rsid w:val="009042ED"/>
    <w:rsid w:val="00906565"/>
    <w:rsid w:val="00907A4D"/>
    <w:rsid w:val="00911BC4"/>
    <w:rsid w:val="009124A6"/>
    <w:rsid w:val="0091268A"/>
    <w:rsid w:val="00914872"/>
    <w:rsid w:val="00914B66"/>
    <w:rsid w:val="00914F88"/>
    <w:rsid w:val="00914F8C"/>
    <w:rsid w:val="00915A0E"/>
    <w:rsid w:val="00917698"/>
    <w:rsid w:val="00917DAA"/>
    <w:rsid w:val="0092028D"/>
    <w:rsid w:val="009209C8"/>
    <w:rsid w:val="00921E1E"/>
    <w:rsid w:val="00922A30"/>
    <w:rsid w:val="00922F73"/>
    <w:rsid w:val="00923278"/>
    <w:rsid w:val="0092345A"/>
    <w:rsid w:val="009249F7"/>
    <w:rsid w:val="00924AED"/>
    <w:rsid w:val="00924C3D"/>
    <w:rsid w:val="00926BFD"/>
    <w:rsid w:val="00926F60"/>
    <w:rsid w:val="0092728B"/>
    <w:rsid w:val="0092767E"/>
    <w:rsid w:val="00927897"/>
    <w:rsid w:val="00930194"/>
    <w:rsid w:val="009316F5"/>
    <w:rsid w:val="009319D7"/>
    <w:rsid w:val="00931B64"/>
    <w:rsid w:val="00933DC5"/>
    <w:rsid w:val="0094038C"/>
    <w:rsid w:val="0094097C"/>
    <w:rsid w:val="00940D1B"/>
    <w:rsid w:val="00941407"/>
    <w:rsid w:val="00941C6D"/>
    <w:rsid w:val="00942A81"/>
    <w:rsid w:val="009437D5"/>
    <w:rsid w:val="00945123"/>
    <w:rsid w:val="00945795"/>
    <w:rsid w:val="00945C7E"/>
    <w:rsid w:val="0094669C"/>
    <w:rsid w:val="00946D10"/>
    <w:rsid w:val="00947A21"/>
    <w:rsid w:val="009502EA"/>
    <w:rsid w:val="0095035F"/>
    <w:rsid w:val="009508E2"/>
    <w:rsid w:val="00950988"/>
    <w:rsid w:val="00951B69"/>
    <w:rsid w:val="00953388"/>
    <w:rsid w:val="009547A1"/>
    <w:rsid w:val="009547F7"/>
    <w:rsid w:val="009555DD"/>
    <w:rsid w:val="00956F44"/>
    <w:rsid w:val="00957ED0"/>
    <w:rsid w:val="00960599"/>
    <w:rsid w:val="00961DF0"/>
    <w:rsid w:val="0096342E"/>
    <w:rsid w:val="00963BBC"/>
    <w:rsid w:val="00965DF1"/>
    <w:rsid w:val="0096641A"/>
    <w:rsid w:val="00967B0C"/>
    <w:rsid w:val="00967B1D"/>
    <w:rsid w:val="00970167"/>
    <w:rsid w:val="00970371"/>
    <w:rsid w:val="0097094B"/>
    <w:rsid w:val="0097135F"/>
    <w:rsid w:val="00971D10"/>
    <w:rsid w:val="00971D8A"/>
    <w:rsid w:val="0097210B"/>
    <w:rsid w:val="00972437"/>
    <w:rsid w:val="00972B75"/>
    <w:rsid w:val="00972B80"/>
    <w:rsid w:val="0097432B"/>
    <w:rsid w:val="00974435"/>
    <w:rsid w:val="00974A77"/>
    <w:rsid w:val="00974E01"/>
    <w:rsid w:val="00974FB3"/>
    <w:rsid w:val="00975341"/>
    <w:rsid w:val="009773C9"/>
    <w:rsid w:val="00977EB6"/>
    <w:rsid w:val="00980D71"/>
    <w:rsid w:val="00981A17"/>
    <w:rsid w:val="00982048"/>
    <w:rsid w:val="00982CFE"/>
    <w:rsid w:val="0098340A"/>
    <w:rsid w:val="009845D5"/>
    <w:rsid w:val="00984DB6"/>
    <w:rsid w:val="00984FCD"/>
    <w:rsid w:val="0098532F"/>
    <w:rsid w:val="00985E4B"/>
    <w:rsid w:val="009862F6"/>
    <w:rsid w:val="0098682F"/>
    <w:rsid w:val="00987D60"/>
    <w:rsid w:val="009902B4"/>
    <w:rsid w:val="0099037F"/>
    <w:rsid w:val="00990415"/>
    <w:rsid w:val="009916C4"/>
    <w:rsid w:val="00991BD3"/>
    <w:rsid w:val="00992395"/>
    <w:rsid w:val="009929D0"/>
    <w:rsid w:val="009938D7"/>
    <w:rsid w:val="00993A79"/>
    <w:rsid w:val="00994A3A"/>
    <w:rsid w:val="00994DF9"/>
    <w:rsid w:val="00995773"/>
    <w:rsid w:val="00995E6F"/>
    <w:rsid w:val="009960CE"/>
    <w:rsid w:val="00996945"/>
    <w:rsid w:val="00996C0C"/>
    <w:rsid w:val="009971EF"/>
    <w:rsid w:val="009A1443"/>
    <w:rsid w:val="009A1EBE"/>
    <w:rsid w:val="009A1F51"/>
    <w:rsid w:val="009A1F70"/>
    <w:rsid w:val="009A3B5B"/>
    <w:rsid w:val="009A459F"/>
    <w:rsid w:val="009A460D"/>
    <w:rsid w:val="009A4C55"/>
    <w:rsid w:val="009A55E9"/>
    <w:rsid w:val="009A5ED2"/>
    <w:rsid w:val="009A7278"/>
    <w:rsid w:val="009B0400"/>
    <w:rsid w:val="009B0C27"/>
    <w:rsid w:val="009B1409"/>
    <w:rsid w:val="009B1D75"/>
    <w:rsid w:val="009B1FBF"/>
    <w:rsid w:val="009B2C78"/>
    <w:rsid w:val="009B324D"/>
    <w:rsid w:val="009B3B59"/>
    <w:rsid w:val="009B3ED3"/>
    <w:rsid w:val="009B423D"/>
    <w:rsid w:val="009B45DB"/>
    <w:rsid w:val="009B4E75"/>
    <w:rsid w:val="009B4F68"/>
    <w:rsid w:val="009B5366"/>
    <w:rsid w:val="009B5E4B"/>
    <w:rsid w:val="009B60B5"/>
    <w:rsid w:val="009B659F"/>
    <w:rsid w:val="009B74CC"/>
    <w:rsid w:val="009C02ED"/>
    <w:rsid w:val="009C0C39"/>
    <w:rsid w:val="009C10F7"/>
    <w:rsid w:val="009C1193"/>
    <w:rsid w:val="009C2D17"/>
    <w:rsid w:val="009C2D1A"/>
    <w:rsid w:val="009C2F67"/>
    <w:rsid w:val="009C389F"/>
    <w:rsid w:val="009C48F5"/>
    <w:rsid w:val="009C4975"/>
    <w:rsid w:val="009C4D29"/>
    <w:rsid w:val="009C52F8"/>
    <w:rsid w:val="009C58A2"/>
    <w:rsid w:val="009C5D67"/>
    <w:rsid w:val="009C650A"/>
    <w:rsid w:val="009C6840"/>
    <w:rsid w:val="009C6A14"/>
    <w:rsid w:val="009C7251"/>
    <w:rsid w:val="009D0302"/>
    <w:rsid w:val="009D0732"/>
    <w:rsid w:val="009D0B45"/>
    <w:rsid w:val="009D10CF"/>
    <w:rsid w:val="009D1505"/>
    <w:rsid w:val="009D36B7"/>
    <w:rsid w:val="009D3EC3"/>
    <w:rsid w:val="009D3F70"/>
    <w:rsid w:val="009D490E"/>
    <w:rsid w:val="009D538F"/>
    <w:rsid w:val="009D5E9D"/>
    <w:rsid w:val="009E0850"/>
    <w:rsid w:val="009E0917"/>
    <w:rsid w:val="009E12B6"/>
    <w:rsid w:val="009E1759"/>
    <w:rsid w:val="009E1E67"/>
    <w:rsid w:val="009E220F"/>
    <w:rsid w:val="009E23A7"/>
    <w:rsid w:val="009E325F"/>
    <w:rsid w:val="009E35D1"/>
    <w:rsid w:val="009E39F6"/>
    <w:rsid w:val="009E3BD3"/>
    <w:rsid w:val="009E3D1A"/>
    <w:rsid w:val="009E3D43"/>
    <w:rsid w:val="009E3E6C"/>
    <w:rsid w:val="009E573B"/>
    <w:rsid w:val="009E5B63"/>
    <w:rsid w:val="009E6DC2"/>
    <w:rsid w:val="009E700A"/>
    <w:rsid w:val="009E73C9"/>
    <w:rsid w:val="009E7716"/>
    <w:rsid w:val="009E7CFC"/>
    <w:rsid w:val="009E7F9A"/>
    <w:rsid w:val="009F0F93"/>
    <w:rsid w:val="009F1401"/>
    <w:rsid w:val="009F2439"/>
    <w:rsid w:val="009F25DC"/>
    <w:rsid w:val="009F2F62"/>
    <w:rsid w:val="009F3D7F"/>
    <w:rsid w:val="009F5066"/>
    <w:rsid w:val="009F568F"/>
    <w:rsid w:val="009F6520"/>
    <w:rsid w:val="009F7E27"/>
    <w:rsid w:val="009F7E5F"/>
    <w:rsid w:val="00A0002F"/>
    <w:rsid w:val="00A00BBD"/>
    <w:rsid w:val="00A0179A"/>
    <w:rsid w:val="00A01BBB"/>
    <w:rsid w:val="00A021A9"/>
    <w:rsid w:val="00A02D20"/>
    <w:rsid w:val="00A03505"/>
    <w:rsid w:val="00A038C3"/>
    <w:rsid w:val="00A03A7E"/>
    <w:rsid w:val="00A04262"/>
    <w:rsid w:val="00A042F9"/>
    <w:rsid w:val="00A04810"/>
    <w:rsid w:val="00A04A22"/>
    <w:rsid w:val="00A054EC"/>
    <w:rsid w:val="00A0573A"/>
    <w:rsid w:val="00A0639C"/>
    <w:rsid w:val="00A07C71"/>
    <w:rsid w:val="00A102C7"/>
    <w:rsid w:val="00A10678"/>
    <w:rsid w:val="00A1108D"/>
    <w:rsid w:val="00A120F8"/>
    <w:rsid w:val="00A13646"/>
    <w:rsid w:val="00A14204"/>
    <w:rsid w:val="00A15A1A"/>
    <w:rsid w:val="00A166CD"/>
    <w:rsid w:val="00A1692E"/>
    <w:rsid w:val="00A17DBB"/>
    <w:rsid w:val="00A20228"/>
    <w:rsid w:val="00A21110"/>
    <w:rsid w:val="00A214B7"/>
    <w:rsid w:val="00A21DDF"/>
    <w:rsid w:val="00A224B8"/>
    <w:rsid w:val="00A22A46"/>
    <w:rsid w:val="00A22E37"/>
    <w:rsid w:val="00A23030"/>
    <w:rsid w:val="00A24791"/>
    <w:rsid w:val="00A2481C"/>
    <w:rsid w:val="00A24BBE"/>
    <w:rsid w:val="00A24D4F"/>
    <w:rsid w:val="00A2652A"/>
    <w:rsid w:val="00A265A5"/>
    <w:rsid w:val="00A2666B"/>
    <w:rsid w:val="00A27B03"/>
    <w:rsid w:val="00A31478"/>
    <w:rsid w:val="00A31AAC"/>
    <w:rsid w:val="00A324AC"/>
    <w:rsid w:val="00A3330C"/>
    <w:rsid w:val="00A3442B"/>
    <w:rsid w:val="00A3460C"/>
    <w:rsid w:val="00A34D98"/>
    <w:rsid w:val="00A3649B"/>
    <w:rsid w:val="00A40016"/>
    <w:rsid w:val="00A40C69"/>
    <w:rsid w:val="00A42218"/>
    <w:rsid w:val="00A42538"/>
    <w:rsid w:val="00A4265D"/>
    <w:rsid w:val="00A45B43"/>
    <w:rsid w:val="00A45EC5"/>
    <w:rsid w:val="00A4646E"/>
    <w:rsid w:val="00A46564"/>
    <w:rsid w:val="00A472DB"/>
    <w:rsid w:val="00A47BD6"/>
    <w:rsid w:val="00A50987"/>
    <w:rsid w:val="00A51A57"/>
    <w:rsid w:val="00A52216"/>
    <w:rsid w:val="00A54365"/>
    <w:rsid w:val="00A5469E"/>
    <w:rsid w:val="00A5542C"/>
    <w:rsid w:val="00A56739"/>
    <w:rsid w:val="00A569B2"/>
    <w:rsid w:val="00A60F63"/>
    <w:rsid w:val="00A611AB"/>
    <w:rsid w:val="00A6147F"/>
    <w:rsid w:val="00A61712"/>
    <w:rsid w:val="00A624CE"/>
    <w:rsid w:val="00A625CF"/>
    <w:rsid w:val="00A640C7"/>
    <w:rsid w:val="00A643E6"/>
    <w:rsid w:val="00A64FA8"/>
    <w:rsid w:val="00A65B6B"/>
    <w:rsid w:val="00A6623D"/>
    <w:rsid w:val="00A666EA"/>
    <w:rsid w:val="00A66E96"/>
    <w:rsid w:val="00A7081E"/>
    <w:rsid w:val="00A70842"/>
    <w:rsid w:val="00A70F9E"/>
    <w:rsid w:val="00A71438"/>
    <w:rsid w:val="00A715B3"/>
    <w:rsid w:val="00A72930"/>
    <w:rsid w:val="00A72AA1"/>
    <w:rsid w:val="00A731BC"/>
    <w:rsid w:val="00A7368A"/>
    <w:rsid w:val="00A7419B"/>
    <w:rsid w:val="00A74FBF"/>
    <w:rsid w:val="00A75959"/>
    <w:rsid w:val="00A75F9C"/>
    <w:rsid w:val="00A769DC"/>
    <w:rsid w:val="00A76A19"/>
    <w:rsid w:val="00A76CA6"/>
    <w:rsid w:val="00A80A3D"/>
    <w:rsid w:val="00A811D1"/>
    <w:rsid w:val="00A81350"/>
    <w:rsid w:val="00A81882"/>
    <w:rsid w:val="00A81DAA"/>
    <w:rsid w:val="00A822B9"/>
    <w:rsid w:val="00A828B1"/>
    <w:rsid w:val="00A83342"/>
    <w:rsid w:val="00A8362C"/>
    <w:rsid w:val="00A8381A"/>
    <w:rsid w:val="00A839E8"/>
    <w:rsid w:val="00A84D9A"/>
    <w:rsid w:val="00A8513F"/>
    <w:rsid w:val="00A855DE"/>
    <w:rsid w:val="00A86B47"/>
    <w:rsid w:val="00A87A0B"/>
    <w:rsid w:val="00A90080"/>
    <w:rsid w:val="00A9032A"/>
    <w:rsid w:val="00A906AE"/>
    <w:rsid w:val="00A913AB"/>
    <w:rsid w:val="00A93275"/>
    <w:rsid w:val="00A93DFC"/>
    <w:rsid w:val="00A93E97"/>
    <w:rsid w:val="00A93F40"/>
    <w:rsid w:val="00A94150"/>
    <w:rsid w:val="00A95AB7"/>
    <w:rsid w:val="00A95C31"/>
    <w:rsid w:val="00A96858"/>
    <w:rsid w:val="00A969B3"/>
    <w:rsid w:val="00A96FC8"/>
    <w:rsid w:val="00A97411"/>
    <w:rsid w:val="00A97DDE"/>
    <w:rsid w:val="00AA348C"/>
    <w:rsid w:val="00AA5CF8"/>
    <w:rsid w:val="00AA6F22"/>
    <w:rsid w:val="00AA7B55"/>
    <w:rsid w:val="00AB014C"/>
    <w:rsid w:val="00AB01A8"/>
    <w:rsid w:val="00AB058D"/>
    <w:rsid w:val="00AB0AEA"/>
    <w:rsid w:val="00AB0C30"/>
    <w:rsid w:val="00AB11AF"/>
    <w:rsid w:val="00AB1430"/>
    <w:rsid w:val="00AB3D48"/>
    <w:rsid w:val="00AB3F76"/>
    <w:rsid w:val="00AB4311"/>
    <w:rsid w:val="00AB4443"/>
    <w:rsid w:val="00AB50E4"/>
    <w:rsid w:val="00AB513D"/>
    <w:rsid w:val="00AB5999"/>
    <w:rsid w:val="00AB5F4C"/>
    <w:rsid w:val="00AB7AD5"/>
    <w:rsid w:val="00AC000F"/>
    <w:rsid w:val="00AC041B"/>
    <w:rsid w:val="00AC0603"/>
    <w:rsid w:val="00AC12B0"/>
    <w:rsid w:val="00AC1DD1"/>
    <w:rsid w:val="00AC2E8C"/>
    <w:rsid w:val="00AC3D77"/>
    <w:rsid w:val="00AC533E"/>
    <w:rsid w:val="00AC5D9F"/>
    <w:rsid w:val="00AC5F47"/>
    <w:rsid w:val="00AC62D8"/>
    <w:rsid w:val="00AC69F0"/>
    <w:rsid w:val="00AC6AC2"/>
    <w:rsid w:val="00AC6CC1"/>
    <w:rsid w:val="00AC7465"/>
    <w:rsid w:val="00AD4295"/>
    <w:rsid w:val="00AD4F1C"/>
    <w:rsid w:val="00AD57CF"/>
    <w:rsid w:val="00AD5C39"/>
    <w:rsid w:val="00AE032C"/>
    <w:rsid w:val="00AE0A7F"/>
    <w:rsid w:val="00AE14FD"/>
    <w:rsid w:val="00AE1CB8"/>
    <w:rsid w:val="00AE1E18"/>
    <w:rsid w:val="00AE3A73"/>
    <w:rsid w:val="00AE3AC8"/>
    <w:rsid w:val="00AE43B0"/>
    <w:rsid w:val="00AE592D"/>
    <w:rsid w:val="00AE7325"/>
    <w:rsid w:val="00AF1058"/>
    <w:rsid w:val="00AF168A"/>
    <w:rsid w:val="00AF1BB2"/>
    <w:rsid w:val="00AF2176"/>
    <w:rsid w:val="00AF2C9F"/>
    <w:rsid w:val="00AF2F01"/>
    <w:rsid w:val="00AF434C"/>
    <w:rsid w:val="00AF47D1"/>
    <w:rsid w:val="00AF53BD"/>
    <w:rsid w:val="00AF5FFC"/>
    <w:rsid w:val="00AF61C8"/>
    <w:rsid w:val="00AF7424"/>
    <w:rsid w:val="00B0005E"/>
    <w:rsid w:val="00B009EA"/>
    <w:rsid w:val="00B00E01"/>
    <w:rsid w:val="00B01BC5"/>
    <w:rsid w:val="00B01EA5"/>
    <w:rsid w:val="00B02CFF"/>
    <w:rsid w:val="00B03205"/>
    <w:rsid w:val="00B036EA"/>
    <w:rsid w:val="00B044E7"/>
    <w:rsid w:val="00B0464D"/>
    <w:rsid w:val="00B04C02"/>
    <w:rsid w:val="00B04EE2"/>
    <w:rsid w:val="00B05151"/>
    <w:rsid w:val="00B05753"/>
    <w:rsid w:val="00B05FE4"/>
    <w:rsid w:val="00B062AB"/>
    <w:rsid w:val="00B065D1"/>
    <w:rsid w:val="00B07030"/>
    <w:rsid w:val="00B0704B"/>
    <w:rsid w:val="00B10986"/>
    <w:rsid w:val="00B11C8D"/>
    <w:rsid w:val="00B11DB3"/>
    <w:rsid w:val="00B1233A"/>
    <w:rsid w:val="00B1251F"/>
    <w:rsid w:val="00B12A9D"/>
    <w:rsid w:val="00B15BE0"/>
    <w:rsid w:val="00B15CAC"/>
    <w:rsid w:val="00B15FA0"/>
    <w:rsid w:val="00B1607B"/>
    <w:rsid w:val="00B1637F"/>
    <w:rsid w:val="00B166E9"/>
    <w:rsid w:val="00B16A52"/>
    <w:rsid w:val="00B16BD5"/>
    <w:rsid w:val="00B16C2D"/>
    <w:rsid w:val="00B17265"/>
    <w:rsid w:val="00B17F0A"/>
    <w:rsid w:val="00B233C7"/>
    <w:rsid w:val="00B23F66"/>
    <w:rsid w:val="00B2535C"/>
    <w:rsid w:val="00B25C5B"/>
    <w:rsid w:val="00B261FB"/>
    <w:rsid w:val="00B27381"/>
    <w:rsid w:val="00B27701"/>
    <w:rsid w:val="00B314D3"/>
    <w:rsid w:val="00B31644"/>
    <w:rsid w:val="00B32146"/>
    <w:rsid w:val="00B33778"/>
    <w:rsid w:val="00B34141"/>
    <w:rsid w:val="00B34FB1"/>
    <w:rsid w:val="00B369B5"/>
    <w:rsid w:val="00B36E55"/>
    <w:rsid w:val="00B36EA1"/>
    <w:rsid w:val="00B40B01"/>
    <w:rsid w:val="00B40E74"/>
    <w:rsid w:val="00B4205C"/>
    <w:rsid w:val="00B42DB0"/>
    <w:rsid w:val="00B42FCB"/>
    <w:rsid w:val="00B43B95"/>
    <w:rsid w:val="00B44297"/>
    <w:rsid w:val="00B44B79"/>
    <w:rsid w:val="00B4540E"/>
    <w:rsid w:val="00B454A9"/>
    <w:rsid w:val="00B45890"/>
    <w:rsid w:val="00B4668C"/>
    <w:rsid w:val="00B46806"/>
    <w:rsid w:val="00B46F07"/>
    <w:rsid w:val="00B47E69"/>
    <w:rsid w:val="00B50178"/>
    <w:rsid w:val="00B50945"/>
    <w:rsid w:val="00B509DD"/>
    <w:rsid w:val="00B51567"/>
    <w:rsid w:val="00B518AA"/>
    <w:rsid w:val="00B52016"/>
    <w:rsid w:val="00B52643"/>
    <w:rsid w:val="00B52985"/>
    <w:rsid w:val="00B52B6C"/>
    <w:rsid w:val="00B53189"/>
    <w:rsid w:val="00B53E09"/>
    <w:rsid w:val="00B54C38"/>
    <w:rsid w:val="00B55099"/>
    <w:rsid w:val="00B55457"/>
    <w:rsid w:val="00B5636F"/>
    <w:rsid w:val="00B57240"/>
    <w:rsid w:val="00B579D0"/>
    <w:rsid w:val="00B57F06"/>
    <w:rsid w:val="00B60112"/>
    <w:rsid w:val="00B608DA"/>
    <w:rsid w:val="00B60A29"/>
    <w:rsid w:val="00B613B6"/>
    <w:rsid w:val="00B61578"/>
    <w:rsid w:val="00B62462"/>
    <w:rsid w:val="00B63272"/>
    <w:rsid w:val="00B64377"/>
    <w:rsid w:val="00B649AA"/>
    <w:rsid w:val="00B65338"/>
    <w:rsid w:val="00B654A3"/>
    <w:rsid w:val="00B65649"/>
    <w:rsid w:val="00B65E6F"/>
    <w:rsid w:val="00B67090"/>
    <w:rsid w:val="00B678F9"/>
    <w:rsid w:val="00B7029C"/>
    <w:rsid w:val="00B709D0"/>
    <w:rsid w:val="00B7169A"/>
    <w:rsid w:val="00B71A1D"/>
    <w:rsid w:val="00B71BF7"/>
    <w:rsid w:val="00B72703"/>
    <w:rsid w:val="00B7384D"/>
    <w:rsid w:val="00B74603"/>
    <w:rsid w:val="00B7523A"/>
    <w:rsid w:val="00B7630C"/>
    <w:rsid w:val="00B76A7E"/>
    <w:rsid w:val="00B77379"/>
    <w:rsid w:val="00B810B7"/>
    <w:rsid w:val="00B8114F"/>
    <w:rsid w:val="00B81468"/>
    <w:rsid w:val="00B8253F"/>
    <w:rsid w:val="00B830F9"/>
    <w:rsid w:val="00B84AE1"/>
    <w:rsid w:val="00B85C10"/>
    <w:rsid w:val="00B8618D"/>
    <w:rsid w:val="00B862DF"/>
    <w:rsid w:val="00B86E67"/>
    <w:rsid w:val="00B87302"/>
    <w:rsid w:val="00B87959"/>
    <w:rsid w:val="00B87A9F"/>
    <w:rsid w:val="00B9039F"/>
    <w:rsid w:val="00B919C8"/>
    <w:rsid w:val="00B91C0E"/>
    <w:rsid w:val="00B9298B"/>
    <w:rsid w:val="00B93339"/>
    <w:rsid w:val="00B94041"/>
    <w:rsid w:val="00B94FC7"/>
    <w:rsid w:val="00B957D4"/>
    <w:rsid w:val="00B95914"/>
    <w:rsid w:val="00B96237"/>
    <w:rsid w:val="00B96267"/>
    <w:rsid w:val="00B9673C"/>
    <w:rsid w:val="00B96A39"/>
    <w:rsid w:val="00B9715B"/>
    <w:rsid w:val="00B97BEE"/>
    <w:rsid w:val="00BA04BF"/>
    <w:rsid w:val="00BA0A77"/>
    <w:rsid w:val="00BA1E76"/>
    <w:rsid w:val="00BA23AC"/>
    <w:rsid w:val="00BA2A14"/>
    <w:rsid w:val="00BA4757"/>
    <w:rsid w:val="00BA47BA"/>
    <w:rsid w:val="00BA4CC5"/>
    <w:rsid w:val="00BA66AA"/>
    <w:rsid w:val="00BA70E5"/>
    <w:rsid w:val="00BA7269"/>
    <w:rsid w:val="00BA77E0"/>
    <w:rsid w:val="00BA79A6"/>
    <w:rsid w:val="00BA7B3A"/>
    <w:rsid w:val="00BB08CC"/>
    <w:rsid w:val="00BB0E31"/>
    <w:rsid w:val="00BB122D"/>
    <w:rsid w:val="00BB1739"/>
    <w:rsid w:val="00BB1A2C"/>
    <w:rsid w:val="00BB27F5"/>
    <w:rsid w:val="00BB4DB7"/>
    <w:rsid w:val="00BB6914"/>
    <w:rsid w:val="00BB69AE"/>
    <w:rsid w:val="00BB6D54"/>
    <w:rsid w:val="00BB7389"/>
    <w:rsid w:val="00BB73DD"/>
    <w:rsid w:val="00BC04C6"/>
    <w:rsid w:val="00BC0564"/>
    <w:rsid w:val="00BC0B40"/>
    <w:rsid w:val="00BC1069"/>
    <w:rsid w:val="00BC3C04"/>
    <w:rsid w:val="00BC429D"/>
    <w:rsid w:val="00BC7898"/>
    <w:rsid w:val="00BD0033"/>
    <w:rsid w:val="00BD1490"/>
    <w:rsid w:val="00BD1B9C"/>
    <w:rsid w:val="00BD216D"/>
    <w:rsid w:val="00BD2960"/>
    <w:rsid w:val="00BD33AD"/>
    <w:rsid w:val="00BD35D3"/>
    <w:rsid w:val="00BD360F"/>
    <w:rsid w:val="00BD4610"/>
    <w:rsid w:val="00BD627E"/>
    <w:rsid w:val="00BD7C9C"/>
    <w:rsid w:val="00BE00AD"/>
    <w:rsid w:val="00BE0394"/>
    <w:rsid w:val="00BE060B"/>
    <w:rsid w:val="00BE22BA"/>
    <w:rsid w:val="00BE2BF2"/>
    <w:rsid w:val="00BE30A9"/>
    <w:rsid w:val="00BE3D5B"/>
    <w:rsid w:val="00BE525A"/>
    <w:rsid w:val="00BE5554"/>
    <w:rsid w:val="00BE61CC"/>
    <w:rsid w:val="00BE6E27"/>
    <w:rsid w:val="00BE76D3"/>
    <w:rsid w:val="00BE7C1C"/>
    <w:rsid w:val="00BF0A13"/>
    <w:rsid w:val="00BF2E8F"/>
    <w:rsid w:val="00BF5D39"/>
    <w:rsid w:val="00BF5D52"/>
    <w:rsid w:val="00BF674D"/>
    <w:rsid w:val="00BF68CA"/>
    <w:rsid w:val="00BF71D1"/>
    <w:rsid w:val="00BF7690"/>
    <w:rsid w:val="00BF7E8E"/>
    <w:rsid w:val="00C00B91"/>
    <w:rsid w:val="00C01709"/>
    <w:rsid w:val="00C01ADA"/>
    <w:rsid w:val="00C0318D"/>
    <w:rsid w:val="00C031D7"/>
    <w:rsid w:val="00C03522"/>
    <w:rsid w:val="00C0389F"/>
    <w:rsid w:val="00C04350"/>
    <w:rsid w:val="00C049E5"/>
    <w:rsid w:val="00C05167"/>
    <w:rsid w:val="00C0559A"/>
    <w:rsid w:val="00C05733"/>
    <w:rsid w:val="00C10833"/>
    <w:rsid w:val="00C11BC4"/>
    <w:rsid w:val="00C11C55"/>
    <w:rsid w:val="00C12233"/>
    <w:rsid w:val="00C127A9"/>
    <w:rsid w:val="00C12BF1"/>
    <w:rsid w:val="00C139B4"/>
    <w:rsid w:val="00C14E11"/>
    <w:rsid w:val="00C165C2"/>
    <w:rsid w:val="00C2012B"/>
    <w:rsid w:val="00C20585"/>
    <w:rsid w:val="00C21F90"/>
    <w:rsid w:val="00C227C1"/>
    <w:rsid w:val="00C22F6F"/>
    <w:rsid w:val="00C23B63"/>
    <w:rsid w:val="00C247E9"/>
    <w:rsid w:val="00C248E8"/>
    <w:rsid w:val="00C24DAC"/>
    <w:rsid w:val="00C26FDB"/>
    <w:rsid w:val="00C30071"/>
    <w:rsid w:val="00C30726"/>
    <w:rsid w:val="00C3097C"/>
    <w:rsid w:val="00C30FBB"/>
    <w:rsid w:val="00C32B72"/>
    <w:rsid w:val="00C33474"/>
    <w:rsid w:val="00C3445E"/>
    <w:rsid w:val="00C34A03"/>
    <w:rsid w:val="00C3562A"/>
    <w:rsid w:val="00C360E5"/>
    <w:rsid w:val="00C3662D"/>
    <w:rsid w:val="00C36B82"/>
    <w:rsid w:val="00C41789"/>
    <w:rsid w:val="00C4227B"/>
    <w:rsid w:val="00C426D8"/>
    <w:rsid w:val="00C43531"/>
    <w:rsid w:val="00C43C16"/>
    <w:rsid w:val="00C457B1"/>
    <w:rsid w:val="00C458B4"/>
    <w:rsid w:val="00C46F77"/>
    <w:rsid w:val="00C47258"/>
    <w:rsid w:val="00C504C9"/>
    <w:rsid w:val="00C507AA"/>
    <w:rsid w:val="00C50BB6"/>
    <w:rsid w:val="00C52181"/>
    <w:rsid w:val="00C532A7"/>
    <w:rsid w:val="00C53954"/>
    <w:rsid w:val="00C53BBB"/>
    <w:rsid w:val="00C54101"/>
    <w:rsid w:val="00C54133"/>
    <w:rsid w:val="00C54326"/>
    <w:rsid w:val="00C5453C"/>
    <w:rsid w:val="00C5466F"/>
    <w:rsid w:val="00C5481A"/>
    <w:rsid w:val="00C54A36"/>
    <w:rsid w:val="00C54E77"/>
    <w:rsid w:val="00C55257"/>
    <w:rsid w:val="00C55BE0"/>
    <w:rsid w:val="00C55E16"/>
    <w:rsid w:val="00C56295"/>
    <w:rsid w:val="00C577CE"/>
    <w:rsid w:val="00C57A0E"/>
    <w:rsid w:val="00C607AC"/>
    <w:rsid w:val="00C6148A"/>
    <w:rsid w:val="00C6197D"/>
    <w:rsid w:val="00C61E7F"/>
    <w:rsid w:val="00C61F7B"/>
    <w:rsid w:val="00C61FB9"/>
    <w:rsid w:val="00C622DF"/>
    <w:rsid w:val="00C62A7C"/>
    <w:rsid w:val="00C62B77"/>
    <w:rsid w:val="00C63378"/>
    <w:rsid w:val="00C63A06"/>
    <w:rsid w:val="00C64D32"/>
    <w:rsid w:val="00C65567"/>
    <w:rsid w:val="00C65CC7"/>
    <w:rsid w:val="00C65CCC"/>
    <w:rsid w:val="00C66577"/>
    <w:rsid w:val="00C66D6D"/>
    <w:rsid w:val="00C67304"/>
    <w:rsid w:val="00C713DA"/>
    <w:rsid w:val="00C719E9"/>
    <w:rsid w:val="00C72A4F"/>
    <w:rsid w:val="00C73389"/>
    <w:rsid w:val="00C739E2"/>
    <w:rsid w:val="00C73AA4"/>
    <w:rsid w:val="00C75432"/>
    <w:rsid w:val="00C800D5"/>
    <w:rsid w:val="00C808A5"/>
    <w:rsid w:val="00C80EC4"/>
    <w:rsid w:val="00C81195"/>
    <w:rsid w:val="00C8165C"/>
    <w:rsid w:val="00C816E7"/>
    <w:rsid w:val="00C81CDE"/>
    <w:rsid w:val="00C8203D"/>
    <w:rsid w:val="00C822E2"/>
    <w:rsid w:val="00C82350"/>
    <w:rsid w:val="00C8281B"/>
    <w:rsid w:val="00C8383D"/>
    <w:rsid w:val="00C848D4"/>
    <w:rsid w:val="00C849A2"/>
    <w:rsid w:val="00C84A01"/>
    <w:rsid w:val="00C85295"/>
    <w:rsid w:val="00C85E3C"/>
    <w:rsid w:val="00C870CA"/>
    <w:rsid w:val="00C90478"/>
    <w:rsid w:val="00C9092D"/>
    <w:rsid w:val="00C93C55"/>
    <w:rsid w:val="00C940F2"/>
    <w:rsid w:val="00C9477C"/>
    <w:rsid w:val="00C951B4"/>
    <w:rsid w:val="00C961D7"/>
    <w:rsid w:val="00C967B1"/>
    <w:rsid w:val="00C96D73"/>
    <w:rsid w:val="00C97125"/>
    <w:rsid w:val="00C97C1A"/>
    <w:rsid w:val="00C97CC0"/>
    <w:rsid w:val="00CA312A"/>
    <w:rsid w:val="00CA347A"/>
    <w:rsid w:val="00CA423D"/>
    <w:rsid w:val="00CA4923"/>
    <w:rsid w:val="00CA4981"/>
    <w:rsid w:val="00CA5E4A"/>
    <w:rsid w:val="00CA6160"/>
    <w:rsid w:val="00CA6BDA"/>
    <w:rsid w:val="00CA7210"/>
    <w:rsid w:val="00CA7781"/>
    <w:rsid w:val="00CB0C04"/>
    <w:rsid w:val="00CB1C18"/>
    <w:rsid w:val="00CB4836"/>
    <w:rsid w:val="00CB5144"/>
    <w:rsid w:val="00CB5618"/>
    <w:rsid w:val="00CB625D"/>
    <w:rsid w:val="00CB6263"/>
    <w:rsid w:val="00CB64F1"/>
    <w:rsid w:val="00CB7227"/>
    <w:rsid w:val="00CB7872"/>
    <w:rsid w:val="00CB78A6"/>
    <w:rsid w:val="00CC1670"/>
    <w:rsid w:val="00CC16A8"/>
    <w:rsid w:val="00CC261A"/>
    <w:rsid w:val="00CC2FA0"/>
    <w:rsid w:val="00CC3711"/>
    <w:rsid w:val="00CC4556"/>
    <w:rsid w:val="00CC4B97"/>
    <w:rsid w:val="00CC5C70"/>
    <w:rsid w:val="00CC62C6"/>
    <w:rsid w:val="00CC6E1B"/>
    <w:rsid w:val="00CC708E"/>
    <w:rsid w:val="00CC7F9E"/>
    <w:rsid w:val="00CD0879"/>
    <w:rsid w:val="00CD08F3"/>
    <w:rsid w:val="00CD22C3"/>
    <w:rsid w:val="00CD30AB"/>
    <w:rsid w:val="00CD446F"/>
    <w:rsid w:val="00CD456D"/>
    <w:rsid w:val="00CD4C72"/>
    <w:rsid w:val="00CD5006"/>
    <w:rsid w:val="00CD5A74"/>
    <w:rsid w:val="00CD611E"/>
    <w:rsid w:val="00CD67FD"/>
    <w:rsid w:val="00CD68F4"/>
    <w:rsid w:val="00CD6AFF"/>
    <w:rsid w:val="00CD7251"/>
    <w:rsid w:val="00CD7B28"/>
    <w:rsid w:val="00CE0337"/>
    <w:rsid w:val="00CE080C"/>
    <w:rsid w:val="00CE0880"/>
    <w:rsid w:val="00CE0B12"/>
    <w:rsid w:val="00CE2164"/>
    <w:rsid w:val="00CE2603"/>
    <w:rsid w:val="00CE2723"/>
    <w:rsid w:val="00CE28F5"/>
    <w:rsid w:val="00CE33AA"/>
    <w:rsid w:val="00CE438D"/>
    <w:rsid w:val="00CE4E21"/>
    <w:rsid w:val="00CE66C9"/>
    <w:rsid w:val="00CE6F4B"/>
    <w:rsid w:val="00CE736F"/>
    <w:rsid w:val="00CE7843"/>
    <w:rsid w:val="00CF12FF"/>
    <w:rsid w:val="00CF140A"/>
    <w:rsid w:val="00CF3150"/>
    <w:rsid w:val="00CF34CB"/>
    <w:rsid w:val="00CF36BE"/>
    <w:rsid w:val="00CF42A2"/>
    <w:rsid w:val="00CF6189"/>
    <w:rsid w:val="00CF6F06"/>
    <w:rsid w:val="00CF742C"/>
    <w:rsid w:val="00CF7693"/>
    <w:rsid w:val="00D03210"/>
    <w:rsid w:val="00D034E5"/>
    <w:rsid w:val="00D0367F"/>
    <w:rsid w:val="00D03691"/>
    <w:rsid w:val="00D0439D"/>
    <w:rsid w:val="00D0466A"/>
    <w:rsid w:val="00D04BAF"/>
    <w:rsid w:val="00D05091"/>
    <w:rsid w:val="00D05D1F"/>
    <w:rsid w:val="00D06665"/>
    <w:rsid w:val="00D101E0"/>
    <w:rsid w:val="00D10492"/>
    <w:rsid w:val="00D105B7"/>
    <w:rsid w:val="00D108F7"/>
    <w:rsid w:val="00D111D6"/>
    <w:rsid w:val="00D12C55"/>
    <w:rsid w:val="00D12E91"/>
    <w:rsid w:val="00D12EE0"/>
    <w:rsid w:val="00D13B44"/>
    <w:rsid w:val="00D13DAD"/>
    <w:rsid w:val="00D15C4B"/>
    <w:rsid w:val="00D16548"/>
    <w:rsid w:val="00D175C7"/>
    <w:rsid w:val="00D17E37"/>
    <w:rsid w:val="00D20DC8"/>
    <w:rsid w:val="00D21062"/>
    <w:rsid w:val="00D21181"/>
    <w:rsid w:val="00D22083"/>
    <w:rsid w:val="00D220D3"/>
    <w:rsid w:val="00D22902"/>
    <w:rsid w:val="00D249C1"/>
    <w:rsid w:val="00D24A49"/>
    <w:rsid w:val="00D24D1C"/>
    <w:rsid w:val="00D250A1"/>
    <w:rsid w:val="00D26E44"/>
    <w:rsid w:val="00D2723F"/>
    <w:rsid w:val="00D2784A"/>
    <w:rsid w:val="00D27AE9"/>
    <w:rsid w:val="00D3022D"/>
    <w:rsid w:val="00D30E55"/>
    <w:rsid w:val="00D31184"/>
    <w:rsid w:val="00D3133C"/>
    <w:rsid w:val="00D3208D"/>
    <w:rsid w:val="00D32226"/>
    <w:rsid w:val="00D32D93"/>
    <w:rsid w:val="00D32F08"/>
    <w:rsid w:val="00D338E8"/>
    <w:rsid w:val="00D33968"/>
    <w:rsid w:val="00D33E0F"/>
    <w:rsid w:val="00D34C89"/>
    <w:rsid w:val="00D3558B"/>
    <w:rsid w:val="00D377D9"/>
    <w:rsid w:val="00D378C6"/>
    <w:rsid w:val="00D418EA"/>
    <w:rsid w:val="00D42C95"/>
    <w:rsid w:val="00D434CE"/>
    <w:rsid w:val="00D4494B"/>
    <w:rsid w:val="00D4498A"/>
    <w:rsid w:val="00D44B20"/>
    <w:rsid w:val="00D463B4"/>
    <w:rsid w:val="00D46BEA"/>
    <w:rsid w:val="00D50DFC"/>
    <w:rsid w:val="00D52FC2"/>
    <w:rsid w:val="00D5363A"/>
    <w:rsid w:val="00D53D79"/>
    <w:rsid w:val="00D54CE0"/>
    <w:rsid w:val="00D553C4"/>
    <w:rsid w:val="00D55C50"/>
    <w:rsid w:val="00D56195"/>
    <w:rsid w:val="00D56362"/>
    <w:rsid w:val="00D56A77"/>
    <w:rsid w:val="00D56BD7"/>
    <w:rsid w:val="00D57172"/>
    <w:rsid w:val="00D577A0"/>
    <w:rsid w:val="00D57DC8"/>
    <w:rsid w:val="00D608E5"/>
    <w:rsid w:val="00D60A9B"/>
    <w:rsid w:val="00D60D16"/>
    <w:rsid w:val="00D61667"/>
    <w:rsid w:val="00D61DFF"/>
    <w:rsid w:val="00D62053"/>
    <w:rsid w:val="00D627E7"/>
    <w:rsid w:val="00D637F3"/>
    <w:rsid w:val="00D651AA"/>
    <w:rsid w:val="00D65EA9"/>
    <w:rsid w:val="00D6663C"/>
    <w:rsid w:val="00D67282"/>
    <w:rsid w:val="00D70908"/>
    <w:rsid w:val="00D711A0"/>
    <w:rsid w:val="00D711BD"/>
    <w:rsid w:val="00D73076"/>
    <w:rsid w:val="00D7335D"/>
    <w:rsid w:val="00D741A5"/>
    <w:rsid w:val="00D75DD2"/>
    <w:rsid w:val="00D75E79"/>
    <w:rsid w:val="00D8299D"/>
    <w:rsid w:val="00D83C62"/>
    <w:rsid w:val="00D84485"/>
    <w:rsid w:val="00D845DA"/>
    <w:rsid w:val="00D84A0A"/>
    <w:rsid w:val="00D853E0"/>
    <w:rsid w:val="00D85ECE"/>
    <w:rsid w:val="00D8715A"/>
    <w:rsid w:val="00D87ED0"/>
    <w:rsid w:val="00D91D96"/>
    <w:rsid w:val="00D9208E"/>
    <w:rsid w:val="00D924F9"/>
    <w:rsid w:val="00D926AB"/>
    <w:rsid w:val="00D92A4B"/>
    <w:rsid w:val="00D93B28"/>
    <w:rsid w:val="00D94707"/>
    <w:rsid w:val="00D959A1"/>
    <w:rsid w:val="00D973AD"/>
    <w:rsid w:val="00DA0708"/>
    <w:rsid w:val="00DA0EF3"/>
    <w:rsid w:val="00DA10A7"/>
    <w:rsid w:val="00DA14F8"/>
    <w:rsid w:val="00DA1865"/>
    <w:rsid w:val="00DA19A8"/>
    <w:rsid w:val="00DA2A47"/>
    <w:rsid w:val="00DA2C95"/>
    <w:rsid w:val="00DA4326"/>
    <w:rsid w:val="00DA4655"/>
    <w:rsid w:val="00DA47C2"/>
    <w:rsid w:val="00DA4BBB"/>
    <w:rsid w:val="00DB0106"/>
    <w:rsid w:val="00DB0C00"/>
    <w:rsid w:val="00DB1E90"/>
    <w:rsid w:val="00DB212C"/>
    <w:rsid w:val="00DB24CC"/>
    <w:rsid w:val="00DB2EBB"/>
    <w:rsid w:val="00DB4DE4"/>
    <w:rsid w:val="00DB50E3"/>
    <w:rsid w:val="00DB5A15"/>
    <w:rsid w:val="00DB669D"/>
    <w:rsid w:val="00DB678E"/>
    <w:rsid w:val="00DB6E1D"/>
    <w:rsid w:val="00DB72FB"/>
    <w:rsid w:val="00DB7C89"/>
    <w:rsid w:val="00DC03A1"/>
    <w:rsid w:val="00DC045D"/>
    <w:rsid w:val="00DC0A93"/>
    <w:rsid w:val="00DC178C"/>
    <w:rsid w:val="00DC1AA9"/>
    <w:rsid w:val="00DC1DF3"/>
    <w:rsid w:val="00DC21FE"/>
    <w:rsid w:val="00DC2835"/>
    <w:rsid w:val="00DC2BA7"/>
    <w:rsid w:val="00DC2BF0"/>
    <w:rsid w:val="00DC3423"/>
    <w:rsid w:val="00DC3D40"/>
    <w:rsid w:val="00DC49F3"/>
    <w:rsid w:val="00DC5DE2"/>
    <w:rsid w:val="00DC6314"/>
    <w:rsid w:val="00DC6E72"/>
    <w:rsid w:val="00DD0A49"/>
    <w:rsid w:val="00DD1556"/>
    <w:rsid w:val="00DD196A"/>
    <w:rsid w:val="00DD6B28"/>
    <w:rsid w:val="00DD6B68"/>
    <w:rsid w:val="00DD6DA8"/>
    <w:rsid w:val="00DD6FEE"/>
    <w:rsid w:val="00DD799A"/>
    <w:rsid w:val="00DD7F85"/>
    <w:rsid w:val="00DE00B0"/>
    <w:rsid w:val="00DE03A1"/>
    <w:rsid w:val="00DE0F58"/>
    <w:rsid w:val="00DE1CEE"/>
    <w:rsid w:val="00DE2D6B"/>
    <w:rsid w:val="00DE3467"/>
    <w:rsid w:val="00DE4789"/>
    <w:rsid w:val="00DE5E5E"/>
    <w:rsid w:val="00DE704F"/>
    <w:rsid w:val="00DE7592"/>
    <w:rsid w:val="00DF0BB9"/>
    <w:rsid w:val="00DF102A"/>
    <w:rsid w:val="00DF1994"/>
    <w:rsid w:val="00DF1DF0"/>
    <w:rsid w:val="00DF2DBE"/>
    <w:rsid w:val="00DF4100"/>
    <w:rsid w:val="00DF443C"/>
    <w:rsid w:val="00DF4A02"/>
    <w:rsid w:val="00DF562D"/>
    <w:rsid w:val="00DF591E"/>
    <w:rsid w:val="00DF5B66"/>
    <w:rsid w:val="00DF5BE7"/>
    <w:rsid w:val="00DF5F49"/>
    <w:rsid w:val="00DF74B6"/>
    <w:rsid w:val="00DF7CAB"/>
    <w:rsid w:val="00E03319"/>
    <w:rsid w:val="00E034A5"/>
    <w:rsid w:val="00E03A26"/>
    <w:rsid w:val="00E049FA"/>
    <w:rsid w:val="00E05C71"/>
    <w:rsid w:val="00E07568"/>
    <w:rsid w:val="00E1019D"/>
    <w:rsid w:val="00E110BD"/>
    <w:rsid w:val="00E12E45"/>
    <w:rsid w:val="00E13062"/>
    <w:rsid w:val="00E1404B"/>
    <w:rsid w:val="00E1480F"/>
    <w:rsid w:val="00E15D4B"/>
    <w:rsid w:val="00E15D8A"/>
    <w:rsid w:val="00E162C0"/>
    <w:rsid w:val="00E16461"/>
    <w:rsid w:val="00E16908"/>
    <w:rsid w:val="00E16DD0"/>
    <w:rsid w:val="00E201A6"/>
    <w:rsid w:val="00E21DE7"/>
    <w:rsid w:val="00E21EAE"/>
    <w:rsid w:val="00E21F52"/>
    <w:rsid w:val="00E22AE2"/>
    <w:rsid w:val="00E22FCC"/>
    <w:rsid w:val="00E22FE2"/>
    <w:rsid w:val="00E26C36"/>
    <w:rsid w:val="00E26D67"/>
    <w:rsid w:val="00E27664"/>
    <w:rsid w:val="00E27A5D"/>
    <w:rsid w:val="00E27C67"/>
    <w:rsid w:val="00E27FD7"/>
    <w:rsid w:val="00E30713"/>
    <w:rsid w:val="00E3107C"/>
    <w:rsid w:val="00E316B4"/>
    <w:rsid w:val="00E31EAE"/>
    <w:rsid w:val="00E33072"/>
    <w:rsid w:val="00E3341A"/>
    <w:rsid w:val="00E34545"/>
    <w:rsid w:val="00E34D97"/>
    <w:rsid w:val="00E368B2"/>
    <w:rsid w:val="00E36C43"/>
    <w:rsid w:val="00E37797"/>
    <w:rsid w:val="00E409BF"/>
    <w:rsid w:val="00E4136A"/>
    <w:rsid w:val="00E41848"/>
    <w:rsid w:val="00E41DA6"/>
    <w:rsid w:val="00E42C56"/>
    <w:rsid w:val="00E437D1"/>
    <w:rsid w:val="00E43D68"/>
    <w:rsid w:val="00E4402C"/>
    <w:rsid w:val="00E46040"/>
    <w:rsid w:val="00E4675F"/>
    <w:rsid w:val="00E46E80"/>
    <w:rsid w:val="00E5001F"/>
    <w:rsid w:val="00E50030"/>
    <w:rsid w:val="00E5013B"/>
    <w:rsid w:val="00E506CE"/>
    <w:rsid w:val="00E519EA"/>
    <w:rsid w:val="00E51F70"/>
    <w:rsid w:val="00E52EF4"/>
    <w:rsid w:val="00E545FF"/>
    <w:rsid w:val="00E5475B"/>
    <w:rsid w:val="00E5611C"/>
    <w:rsid w:val="00E56161"/>
    <w:rsid w:val="00E56297"/>
    <w:rsid w:val="00E56870"/>
    <w:rsid w:val="00E56CD0"/>
    <w:rsid w:val="00E56F5A"/>
    <w:rsid w:val="00E56FF4"/>
    <w:rsid w:val="00E575FA"/>
    <w:rsid w:val="00E57804"/>
    <w:rsid w:val="00E57D24"/>
    <w:rsid w:val="00E57F5F"/>
    <w:rsid w:val="00E62123"/>
    <w:rsid w:val="00E62B14"/>
    <w:rsid w:val="00E64260"/>
    <w:rsid w:val="00E646E5"/>
    <w:rsid w:val="00E64944"/>
    <w:rsid w:val="00E64F78"/>
    <w:rsid w:val="00E65864"/>
    <w:rsid w:val="00E659A9"/>
    <w:rsid w:val="00E674BC"/>
    <w:rsid w:val="00E6775D"/>
    <w:rsid w:val="00E67F11"/>
    <w:rsid w:val="00E70D9A"/>
    <w:rsid w:val="00E70E7D"/>
    <w:rsid w:val="00E719BB"/>
    <w:rsid w:val="00E72874"/>
    <w:rsid w:val="00E7364E"/>
    <w:rsid w:val="00E73AA4"/>
    <w:rsid w:val="00E73D8C"/>
    <w:rsid w:val="00E73F2B"/>
    <w:rsid w:val="00E74FF1"/>
    <w:rsid w:val="00E75979"/>
    <w:rsid w:val="00E77ECA"/>
    <w:rsid w:val="00E8289F"/>
    <w:rsid w:val="00E82B44"/>
    <w:rsid w:val="00E854FE"/>
    <w:rsid w:val="00E8596B"/>
    <w:rsid w:val="00E85E01"/>
    <w:rsid w:val="00E87A4F"/>
    <w:rsid w:val="00E90D71"/>
    <w:rsid w:val="00E916FE"/>
    <w:rsid w:val="00E91BFF"/>
    <w:rsid w:val="00E91FBD"/>
    <w:rsid w:val="00E926E1"/>
    <w:rsid w:val="00E92FF9"/>
    <w:rsid w:val="00E932D1"/>
    <w:rsid w:val="00E944E8"/>
    <w:rsid w:val="00E95D05"/>
    <w:rsid w:val="00E960FC"/>
    <w:rsid w:val="00E9673A"/>
    <w:rsid w:val="00E96791"/>
    <w:rsid w:val="00E969E4"/>
    <w:rsid w:val="00E97520"/>
    <w:rsid w:val="00E97CBC"/>
    <w:rsid w:val="00EA1B2C"/>
    <w:rsid w:val="00EA205A"/>
    <w:rsid w:val="00EA2ECF"/>
    <w:rsid w:val="00EA36E6"/>
    <w:rsid w:val="00EA37B3"/>
    <w:rsid w:val="00EA37F6"/>
    <w:rsid w:val="00EA4951"/>
    <w:rsid w:val="00EA4C2C"/>
    <w:rsid w:val="00EA6EFA"/>
    <w:rsid w:val="00EA6F84"/>
    <w:rsid w:val="00EA762E"/>
    <w:rsid w:val="00EB0D63"/>
    <w:rsid w:val="00EB2259"/>
    <w:rsid w:val="00EB2E52"/>
    <w:rsid w:val="00EB43E3"/>
    <w:rsid w:val="00EB4668"/>
    <w:rsid w:val="00EB52F3"/>
    <w:rsid w:val="00EB55D9"/>
    <w:rsid w:val="00EB5B8F"/>
    <w:rsid w:val="00EB64CA"/>
    <w:rsid w:val="00EB6C6F"/>
    <w:rsid w:val="00EC091A"/>
    <w:rsid w:val="00EC095D"/>
    <w:rsid w:val="00EC0A2A"/>
    <w:rsid w:val="00EC0C25"/>
    <w:rsid w:val="00EC181B"/>
    <w:rsid w:val="00EC1E34"/>
    <w:rsid w:val="00EC2982"/>
    <w:rsid w:val="00EC6B1B"/>
    <w:rsid w:val="00EC6D46"/>
    <w:rsid w:val="00EC71ED"/>
    <w:rsid w:val="00ED05B8"/>
    <w:rsid w:val="00ED098A"/>
    <w:rsid w:val="00ED0C04"/>
    <w:rsid w:val="00ED0C12"/>
    <w:rsid w:val="00ED1192"/>
    <w:rsid w:val="00ED11EC"/>
    <w:rsid w:val="00ED29F9"/>
    <w:rsid w:val="00ED2C84"/>
    <w:rsid w:val="00ED35D5"/>
    <w:rsid w:val="00ED4ED1"/>
    <w:rsid w:val="00ED57E9"/>
    <w:rsid w:val="00ED581E"/>
    <w:rsid w:val="00ED6E43"/>
    <w:rsid w:val="00ED6F16"/>
    <w:rsid w:val="00ED7145"/>
    <w:rsid w:val="00EE00BA"/>
    <w:rsid w:val="00EE0E56"/>
    <w:rsid w:val="00EE1C34"/>
    <w:rsid w:val="00EE1C7B"/>
    <w:rsid w:val="00EE31A9"/>
    <w:rsid w:val="00EE5ED7"/>
    <w:rsid w:val="00EE6AC3"/>
    <w:rsid w:val="00EE6E4A"/>
    <w:rsid w:val="00EE748B"/>
    <w:rsid w:val="00EF0297"/>
    <w:rsid w:val="00EF0B52"/>
    <w:rsid w:val="00EF23BB"/>
    <w:rsid w:val="00EF26B7"/>
    <w:rsid w:val="00EF27CF"/>
    <w:rsid w:val="00EF2ACB"/>
    <w:rsid w:val="00EF2F77"/>
    <w:rsid w:val="00EF3051"/>
    <w:rsid w:val="00EF47F1"/>
    <w:rsid w:val="00EF552E"/>
    <w:rsid w:val="00EF6619"/>
    <w:rsid w:val="00EF6788"/>
    <w:rsid w:val="00EF6812"/>
    <w:rsid w:val="00EF693A"/>
    <w:rsid w:val="00EF75A4"/>
    <w:rsid w:val="00EF7B46"/>
    <w:rsid w:val="00F00000"/>
    <w:rsid w:val="00F01150"/>
    <w:rsid w:val="00F017ED"/>
    <w:rsid w:val="00F02839"/>
    <w:rsid w:val="00F0298D"/>
    <w:rsid w:val="00F02C6F"/>
    <w:rsid w:val="00F02FE8"/>
    <w:rsid w:val="00F0457D"/>
    <w:rsid w:val="00F05556"/>
    <w:rsid w:val="00F05A89"/>
    <w:rsid w:val="00F0604A"/>
    <w:rsid w:val="00F0614D"/>
    <w:rsid w:val="00F06E11"/>
    <w:rsid w:val="00F07553"/>
    <w:rsid w:val="00F0761B"/>
    <w:rsid w:val="00F1022E"/>
    <w:rsid w:val="00F11279"/>
    <w:rsid w:val="00F12213"/>
    <w:rsid w:val="00F12352"/>
    <w:rsid w:val="00F1248D"/>
    <w:rsid w:val="00F12EAA"/>
    <w:rsid w:val="00F13E14"/>
    <w:rsid w:val="00F148E2"/>
    <w:rsid w:val="00F14B53"/>
    <w:rsid w:val="00F14C6A"/>
    <w:rsid w:val="00F157D9"/>
    <w:rsid w:val="00F15B28"/>
    <w:rsid w:val="00F16769"/>
    <w:rsid w:val="00F1751D"/>
    <w:rsid w:val="00F2059D"/>
    <w:rsid w:val="00F22851"/>
    <w:rsid w:val="00F2290E"/>
    <w:rsid w:val="00F242FE"/>
    <w:rsid w:val="00F25CB9"/>
    <w:rsid w:val="00F26298"/>
    <w:rsid w:val="00F264ED"/>
    <w:rsid w:val="00F265C9"/>
    <w:rsid w:val="00F26D4B"/>
    <w:rsid w:val="00F270D7"/>
    <w:rsid w:val="00F30723"/>
    <w:rsid w:val="00F30D99"/>
    <w:rsid w:val="00F315F4"/>
    <w:rsid w:val="00F31C14"/>
    <w:rsid w:val="00F33F08"/>
    <w:rsid w:val="00F340E5"/>
    <w:rsid w:val="00F3456F"/>
    <w:rsid w:val="00F3485B"/>
    <w:rsid w:val="00F352A0"/>
    <w:rsid w:val="00F360B2"/>
    <w:rsid w:val="00F362B8"/>
    <w:rsid w:val="00F362FB"/>
    <w:rsid w:val="00F36FCE"/>
    <w:rsid w:val="00F37111"/>
    <w:rsid w:val="00F378E0"/>
    <w:rsid w:val="00F37E27"/>
    <w:rsid w:val="00F37FA6"/>
    <w:rsid w:val="00F41D61"/>
    <w:rsid w:val="00F41FEA"/>
    <w:rsid w:val="00F4415D"/>
    <w:rsid w:val="00F44629"/>
    <w:rsid w:val="00F44A16"/>
    <w:rsid w:val="00F45420"/>
    <w:rsid w:val="00F457C9"/>
    <w:rsid w:val="00F460CC"/>
    <w:rsid w:val="00F46292"/>
    <w:rsid w:val="00F464A0"/>
    <w:rsid w:val="00F46578"/>
    <w:rsid w:val="00F4723D"/>
    <w:rsid w:val="00F4726A"/>
    <w:rsid w:val="00F47F55"/>
    <w:rsid w:val="00F503F4"/>
    <w:rsid w:val="00F504BE"/>
    <w:rsid w:val="00F50512"/>
    <w:rsid w:val="00F5130D"/>
    <w:rsid w:val="00F51357"/>
    <w:rsid w:val="00F516C8"/>
    <w:rsid w:val="00F51D08"/>
    <w:rsid w:val="00F52991"/>
    <w:rsid w:val="00F536E5"/>
    <w:rsid w:val="00F53715"/>
    <w:rsid w:val="00F5533A"/>
    <w:rsid w:val="00F5545A"/>
    <w:rsid w:val="00F557D7"/>
    <w:rsid w:val="00F558D3"/>
    <w:rsid w:val="00F56271"/>
    <w:rsid w:val="00F56BE2"/>
    <w:rsid w:val="00F60348"/>
    <w:rsid w:val="00F60D84"/>
    <w:rsid w:val="00F61656"/>
    <w:rsid w:val="00F617AB"/>
    <w:rsid w:val="00F61B05"/>
    <w:rsid w:val="00F61EC5"/>
    <w:rsid w:val="00F63502"/>
    <w:rsid w:val="00F64178"/>
    <w:rsid w:val="00F64362"/>
    <w:rsid w:val="00F64A3A"/>
    <w:rsid w:val="00F658CF"/>
    <w:rsid w:val="00F65C9A"/>
    <w:rsid w:val="00F66008"/>
    <w:rsid w:val="00F66045"/>
    <w:rsid w:val="00F66115"/>
    <w:rsid w:val="00F6765A"/>
    <w:rsid w:val="00F70204"/>
    <w:rsid w:val="00F7238A"/>
    <w:rsid w:val="00F731E6"/>
    <w:rsid w:val="00F73613"/>
    <w:rsid w:val="00F74138"/>
    <w:rsid w:val="00F75661"/>
    <w:rsid w:val="00F76C82"/>
    <w:rsid w:val="00F76E0E"/>
    <w:rsid w:val="00F7770D"/>
    <w:rsid w:val="00F77738"/>
    <w:rsid w:val="00F80B28"/>
    <w:rsid w:val="00F818DF"/>
    <w:rsid w:val="00F81AC5"/>
    <w:rsid w:val="00F81B6A"/>
    <w:rsid w:val="00F820D4"/>
    <w:rsid w:val="00F82B10"/>
    <w:rsid w:val="00F83413"/>
    <w:rsid w:val="00F8341B"/>
    <w:rsid w:val="00F836F7"/>
    <w:rsid w:val="00F83E9A"/>
    <w:rsid w:val="00F84364"/>
    <w:rsid w:val="00F85625"/>
    <w:rsid w:val="00F87E44"/>
    <w:rsid w:val="00F905F6"/>
    <w:rsid w:val="00F92AA7"/>
    <w:rsid w:val="00F932B1"/>
    <w:rsid w:val="00F9358D"/>
    <w:rsid w:val="00F94C0D"/>
    <w:rsid w:val="00F95748"/>
    <w:rsid w:val="00F95E3B"/>
    <w:rsid w:val="00FA0142"/>
    <w:rsid w:val="00FA1486"/>
    <w:rsid w:val="00FA193C"/>
    <w:rsid w:val="00FA2DCD"/>
    <w:rsid w:val="00FA339A"/>
    <w:rsid w:val="00FA3872"/>
    <w:rsid w:val="00FA47FB"/>
    <w:rsid w:val="00FA4A6F"/>
    <w:rsid w:val="00FA5096"/>
    <w:rsid w:val="00FA59EA"/>
    <w:rsid w:val="00FA5A28"/>
    <w:rsid w:val="00FA71FA"/>
    <w:rsid w:val="00FA7362"/>
    <w:rsid w:val="00FA7D55"/>
    <w:rsid w:val="00FB02F1"/>
    <w:rsid w:val="00FB110C"/>
    <w:rsid w:val="00FB1535"/>
    <w:rsid w:val="00FB1D71"/>
    <w:rsid w:val="00FB34E0"/>
    <w:rsid w:val="00FB36DC"/>
    <w:rsid w:val="00FB3B76"/>
    <w:rsid w:val="00FB467B"/>
    <w:rsid w:val="00FB4925"/>
    <w:rsid w:val="00FB62DB"/>
    <w:rsid w:val="00FB68C7"/>
    <w:rsid w:val="00FB6A05"/>
    <w:rsid w:val="00FB6F3B"/>
    <w:rsid w:val="00FB72E5"/>
    <w:rsid w:val="00FB7348"/>
    <w:rsid w:val="00FB76FF"/>
    <w:rsid w:val="00FB7B3E"/>
    <w:rsid w:val="00FC068D"/>
    <w:rsid w:val="00FC0814"/>
    <w:rsid w:val="00FC1877"/>
    <w:rsid w:val="00FC2F40"/>
    <w:rsid w:val="00FC412A"/>
    <w:rsid w:val="00FC466E"/>
    <w:rsid w:val="00FC5A4B"/>
    <w:rsid w:val="00FC60BC"/>
    <w:rsid w:val="00FC62AA"/>
    <w:rsid w:val="00FC6312"/>
    <w:rsid w:val="00FD00E2"/>
    <w:rsid w:val="00FD0109"/>
    <w:rsid w:val="00FD0789"/>
    <w:rsid w:val="00FD3C42"/>
    <w:rsid w:val="00FD5AA0"/>
    <w:rsid w:val="00FD6AC2"/>
    <w:rsid w:val="00FD7BDF"/>
    <w:rsid w:val="00FE06A0"/>
    <w:rsid w:val="00FE0CEA"/>
    <w:rsid w:val="00FE21DB"/>
    <w:rsid w:val="00FE2216"/>
    <w:rsid w:val="00FE2255"/>
    <w:rsid w:val="00FE2726"/>
    <w:rsid w:val="00FE2D82"/>
    <w:rsid w:val="00FE3071"/>
    <w:rsid w:val="00FE456D"/>
    <w:rsid w:val="00FE4BF1"/>
    <w:rsid w:val="00FE4DCC"/>
    <w:rsid w:val="00FE5651"/>
    <w:rsid w:val="00FE5BD7"/>
    <w:rsid w:val="00FE72D9"/>
    <w:rsid w:val="00FE74DB"/>
    <w:rsid w:val="00FE77E7"/>
    <w:rsid w:val="00FF04E1"/>
    <w:rsid w:val="00FF04EE"/>
    <w:rsid w:val="00FF1591"/>
    <w:rsid w:val="00FF2790"/>
    <w:rsid w:val="00FF2DB3"/>
    <w:rsid w:val="00FF31EA"/>
    <w:rsid w:val="00FF49C9"/>
    <w:rsid w:val="00FF4B4D"/>
    <w:rsid w:val="00FF4D12"/>
    <w:rsid w:val="00FF5218"/>
    <w:rsid w:val="00FF568A"/>
    <w:rsid w:val="00FF6202"/>
    <w:rsid w:val="00FF6301"/>
    <w:rsid w:val="00FF70E8"/>
    <w:rsid w:val="00FF71A4"/>
    <w:rsid w:val="00FF75B4"/>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8673"/>
    <o:shapelayout v:ext="edit">
      <o:idmap v:ext="edit" data="1"/>
    </o:shapelayout>
  </w:shapeDefaults>
  <w:decimalSymbol w:val=","/>
  <w:listSeparator w:val=";"/>
  <w14:docId w14:val="4E27B75F"/>
  <w15:docId w15:val="{01BB3D9F-978A-4FBF-AFA0-241F89A3FF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ca-ES" w:eastAsia="ca-E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80EC4"/>
    <w:pPr>
      <w:spacing w:after="200" w:line="276" w:lineRule="auto"/>
    </w:pPr>
    <w:rPr>
      <w:rFonts w:ascii="Arial" w:hAnsi="Arial"/>
      <w:sz w:val="22"/>
      <w:szCs w:val="22"/>
    </w:rPr>
  </w:style>
  <w:style w:type="paragraph" w:styleId="Ttol1">
    <w:name w:val="heading 1"/>
    <w:basedOn w:val="Normal"/>
    <w:next w:val="Normal"/>
    <w:link w:val="Ttol1Car"/>
    <w:qFormat/>
    <w:rsid w:val="00871E4A"/>
    <w:pPr>
      <w:keepNext/>
      <w:spacing w:after="0" w:line="240" w:lineRule="auto"/>
      <w:jc w:val="both"/>
      <w:outlineLvl w:val="0"/>
    </w:pPr>
    <w:rPr>
      <w:b/>
      <w:bCs/>
      <w:snapToGrid w:val="0"/>
      <w:sz w:val="24"/>
      <w:szCs w:val="20"/>
      <w:lang w:eastAsia="es-ES"/>
    </w:rPr>
  </w:style>
  <w:style w:type="paragraph" w:styleId="Ttol2">
    <w:name w:val="heading 2"/>
    <w:basedOn w:val="Normal"/>
    <w:next w:val="Normal"/>
    <w:link w:val="Ttol2Car"/>
    <w:unhideWhenUsed/>
    <w:qFormat/>
    <w:rsid w:val="00871E4A"/>
    <w:pPr>
      <w:keepNext/>
      <w:spacing w:before="240" w:after="60" w:line="240" w:lineRule="auto"/>
      <w:outlineLvl w:val="1"/>
    </w:pPr>
    <w:rPr>
      <w:rFonts w:ascii="Cambria" w:hAnsi="Cambria"/>
      <w:b/>
      <w:bCs/>
      <w:i/>
      <w:iCs/>
      <w:sz w:val="28"/>
      <w:szCs w:val="28"/>
      <w:lang w:eastAsia="es-E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aliases w:val="INDEX- PLEC,ho,header odd"/>
    <w:basedOn w:val="Normal"/>
    <w:link w:val="CapaleraCar"/>
    <w:unhideWhenUsed/>
    <w:rsid w:val="00BB0E31"/>
    <w:pPr>
      <w:tabs>
        <w:tab w:val="center" w:pos="4252"/>
        <w:tab w:val="right" w:pos="8504"/>
      </w:tabs>
      <w:spacing w:after="0" w:line="240" w:lineRule="auto"/>
    </w:pPr>
  </w:style>
  <w:style w:type="character" w:customStyle="1" w:styleId="CapaleraCar">
    <w:name w:val="Capçalera Car"/>
    <w:aliases w:val="INDEX- PLEC Car,ho Car,header odd Car"/>
    <w:basedOn w:val="Tipusdelletraperdefectedelpargraf"/>
    <w:link w:val="Capalera"/>
    <w:rsid w:val="00BB0E31"/>
  </w:style>
  <w:style w:type="paragraph" w:styleId="Peu">
    <w:name w:val="footer"/>
    <w:basedOn w:val="Normal"/>
    <w:link w:val="PeuCar"/>
    <w:uiPriority w:val="99"/>
    <w:unhideWhenUsed/>
    <w:rsid w:val="00BB0E31"/>
    <w:pPr>
      <w:tabs>
        <w:tab w:val="center" w:pos="4252"/>
        <w:tab w:val="right" w:pos="8504"/>
      </w:tabs>
      <w:spacing w:after="0" w:line="240" w:lineRule="auto"/>
    </w:pPr>
  </w:style>
  <w:style w:type="character" w:customStyle="1" w:styleId="PeuCar">
    <w:name w:val="Peu Car"/>
    <w:basedOn w:val="Tipusdelletraperdefectedelpargraf"/>
    <w:link w:val="Peu"/>
    <w:uiPriority w:val="99"/>
    <w:rsid w:val="00BB0E31"/>
  </w:style>
  <w:style w:type="paragraph" w:styleId="Textdeglobus">
    <w:name w:val="Balloon Text"/>
    <w:basedOn w:val="Normal"/>
    <w:link w:val="TextdeglobusCar"/>
    <w:unhideWhenUsed/>
    <w:rsid w:val="00BB0E31"/>
    <w:pPr>
      <w:spacing w:after="0" w:line="240" w:lineRule="auto"/>
    </w:pPr>
    <w:rPr>
      <w:rFonts w:ascii="Tahoma" w:hAnsi="Tahoma" w:cs="Tahoma"/>
      <w:sz w:val="16"/>
      <w:szCs w:val="16"/>
    </w:rPr>
  </w:style>
  <w:style w:type="character" w:customStyle="1" w:styleId="TextdeglobusCar">
    <w:name w:val="Text de globus Car"/>
    <w:link w:val="Textdeglobus"/>
    <w:rsid w:val="00BB0E31"/>
    <w:rPr>
      <w:rFonts w:ascii="Tahoma" w:hAnsi="Tahoma" w:cs="Tahoma"/>
      <w:sz w:val="16"/>
      <w:szCs w:val="16"/>
    </w:rPr>
  </w:style>
  <w:style w:type="character" w:customStyle="1" w:styleId="Ttol1Car">
    <w:name w:val="Títol 1 Car"/>
    <w:basedOn w:val="Tipusdelletraperdefectedelpargraf"/>
    <w:link w:val="Ttol1"/>
    <w:rsid w:val="00871E4A"/>
    <w:rPr>
      <w:rFonts w:ascii="Arial" w:hAnsi="Arial"/>
      <w:b/>
      <w:bCs/>
      <w:snapToGrid w:val="0"/>
      <w:sz w:val="24"/>
      <w:lang w:eastAsia="es-ES"/>
    </w:rPr>
  </w:style>
  <w:style w:type="character" w:customStyle="1" w:styleId="Ttol2Car">
    <w:name w:val="Títol 2 Car"/>
    <w:basedOn w:val="Tipusdelletraperdefectedelpargraf"/>
    <w:link w:val="Ttol2"/>
    <w:rsid w:val="00871E4A"/>
    <w:rPr>
      <w:rFonts w:ascii="Cambria" w:hAnsi="Cambria"/>
      <w:b/>
      <w:bCs/>
      <w:i/>
      <w:iCs/>
      <w:sz w:val="28"/>
      <w:szCs w:val="28"/>
      <w:lang w:eastAsia="es-ES"/>
    </w:rPr>
  </w:style>
  <w:style w:type="numbering" w:customStyle="1" w:styleId="Sensellista1">
    <w:name w:val="Sense llista1"/>
    <w:next w:val="Sensellista"/>
    <w:uiPriority w:val="99"/>
    <w:semiHidden/>
    <w:unhideWhenUsed/>
    <w:rsid w:val="00871E4A"/>
  </w:style>
  <w:style w:type="paragraph" w:styleId="Textindependent">
    <w:name w:val="Body Text"/>
    <w:basedOn w:val="Normal"/>
    <w:link w:val="TextindependentCar"/>
    <w:rsid w:val="00871E4A"/>
    <w:pPr>
      <w:spacing w:after="0" w:line="240" w:lineRule="auto"/>
      <w:jc w:val="both"/>
    </w:pPr>
    <w:rPr>
      <w:snapToGrid w:val="0"/>
      <w:sz w:val="23"/>
      <w:szCs w:val="20"/>
      <w:lang w:val="es-ES" w:eastAsia="es-ES"/>
    </w:rPr>
  </w:style>
  <w:style w:type="character" w:customStyle="1" w:styleId="TextindependentCar">
    <w:name w:val="Text independent Car"/>
    <w:basedOn w:val="Tipusdelletraperdefectedelpargraf"/>
    <w:link w:val="Textindependent"/>
    <w:rsid w:val="00871E4A"/>
    <w:rPr>
      <w:rFonts w:ascii="Arial" w:hAnsi="Arial"/>
      <w:snapToGrid w:val="0"/>
      <w:sz w:val="23"/>
      <w:lang w:val="es-ES" w:eastAsia="es-ES"/>
    </w:rPr>
  </w:style>
  <w:style w:type="paragraph" w:styleId="Sagniadetextindependent3">
    <w:name w:val="Body Text Indent 3"/>
    <w:basedOn w:val="Normal"/>
    <w:link w:val="Sagniadetextindependent3Car"/>
    <w:rsid w:val="00871E4A"/>
    <w:pPr>
      <w:tabs>
        <w:tab w:val="left" w:pos="0"/>
        <w:tab w:val="left" w:pos="680"/>
        <w:tab w:val="left" w:pos="1473"/>
        <w:tab w:val="left" w:pos="4320"/>
      </w:tabs>
      <w:spacing w:after="0" w:line="264" w:lineRule="auto"/>
      <w:ind w:left="720"/>
      <w:jc w:val="both"/>
    </w:pPr>
    <w:rPr>
      <w:i/>
      <w:iCs/>
      <w:szCs w:val="20"/>
      <w:lang w:eastAsia="es-ES"/>
    </w:rPr>
  </w:style>
  <w:style w:type="character" w:customStyle="1" w:styleId="Sagniadetextindependent3Car">
    <w:name w:val="Sagnia de text independent 3 Car"/>
    <w:basedOn w:val="Tipusdelletraperdefectedelpargraf"/>
    <w:link w:val="Sagniadetextindependent3"/>
    <w:rsid w:val="00871E4A"/>
    <w:rPr>
      <w:rFonts w:ascii="Arial" w:hAnsi="Arial"/>
      <w:i/>
      <w:iCs/>
      <w:sz w:val="22"/>
      <w:lang w:eastAsia="es-ES"/>
    </w:rPr>
  </w:style>
  <w:style w:type="paragraph" w:styleId="Textindependent2">
    <w:name w:val="Body Text 2"/>
    <w:basedOn w:val="Normal"/>
    <w:link w:val="Textindependent2Car"/>
    <w:rsid w:val="00871E4A"/>
    <w:pPr>
      <w:spacing w:after="120" w:line="480" w:lineRule="auto"/>
    </w:pPr>
    <w:rPr>
      <w:rFonts w:ascii="Times New Roman" w:hAnsi="Times New Roman"/>
      <w:sz w:val="24"/>
      <w:szCs w:val="24"/>
      <w:lang w:eastAsia="es-ES"/>
    </w:rPr>
  </w:style>
  <w:style w:type="character" w:customStyle="1" w:styleId="Textindependent2Car">
    <w:name w:val="Text independent 2 Car"/>
    <w:basedOn w:val="Tipusdelletraperdefectedelpargraf"/>
    <w:link w:val="Textindependent2"/>
    <w:rsid w:val="00871E4A"/>
    <w:rPr>
      <w:rFonts w:ascii="Times New Roman" w:hAnsi="Times New Roman"/>
      <w:sz w:val="24"/>
      <w:szCs w:val="24"/>
      <w:lang w:eastAsia="es-ES"/>
    </w:rPr>
  </w:style>
  <w:style w:type="paragraph" w:styleId="Sagniadetextindependent">
    <w:name w:val="Body Text Indent"/>
    <w:basedOn w:val="Normal"/>
    <w:link w:val="SagniadetextindependentCar"/>
    <w:rsid w:val="00871E4A"/>
    <w:pPr>
      <w:spacing w:after="120" w:line="240" w:lineRule="auto"/>
      <w:ind w:left="283"/>
    </w:pPr>
    <w:rPr>
      <w:rFonts w:ascii="Times New Roman" w:hAnsi="Times New Roman"/>
      <w:sz w:val="24"/>
      <w:szCs w:val="24"/>
      <w:lang w:eastAsia="es-ES"/>
    </w:rPr>
  </w:style>
  <w:style w:type="character" w:customStyle="1" w:styleId="SagniadetextindependentCar">
    <w:name w:val="Sagnia de text independent Car"/>
    <w:basedOn w:val="Tipusdelletraperdefectedelpargraf"/>
    <w:link w:val="Sagniadetextindependent"/>
    <w:rsid w:val="00871E4A"/>
    <w:rPr>
      <w:rFonts w:ascii="Times New Roman" w:hAnsi="Times New Roman"/>
      <w:sz w:val="24"/>
      <w:szCs w:val="24"/>
      <w:lang w:eastAsia="es-ES"/>
    </w:rPr>
  </w:style>
  <w:style w:type="paragraph" w:styleId="Textdenotaapeudepgina">
    <w:name w:val="footnote text"/>
    <w:basedOn w:val="Normal"/>
    <w:link w:val="TextdenotaapeudepginaCar"/>
    <w:uiPriority w:val="99"/>
    <w:rsid w:val="00871E4A"/>
    <w:pPr>
      <w:spacing w:after="0" w:line="240" w:lineRule="auto"/>
    </w:pPr>
    <w:rPr>
      <w:rFonts w:ascii="Times New Roman" w:hAnsi="Times New Roman"/>
      <w:sz w:val="20"/>
      <w:szCs w:val="20"/>
      <w:lang w:eastAsia="es-ES"/>
    </w:rPr>
  </w:style>
  <w:style w:type="character" w:customStyle="1" w:styleId="TextdenotaapeudepginaCar">
    <w:name w:val="Text de nota a peu de pàgina Car"/>
    <w:basedOn w:val="Tipusdelletraperdefectedelpargraf"/>
    <w:link w:val="Textdenotaapeudepgina"/>
    <w:uiPriority w:val="99"/>
    <w:rsid w:val="00871E4A"/>
    <w:rPr>
      <w:rFonts w:ascii="Times New Roman" w:hAnsi="Times New Roman"/>
      <w:lang w:eastAsia="es-ES"/>
    </w:rPr>
  </w:style>
  <w:style w:type="character" w:styleId="Refernciadenotaapeudepgina">
    <w:name w:val="footnote reference"/>
    <w:uiPriority w:val="99"/>
    <w:rsid w:val="00871E4A"/>
    <w:rPr>
      <w:vertAlign w:val="superscript"/>
    </w:rPr>
  </w:style>
  <w:style w:type="paragraph" w:styleId="Textindependent3">
    <w:name w:val="Body Text 3"/>
    <w:basedOn w:val="Normal"/>
    <w:link w:val="Textindependent3Car"/>
    <w:rsid w:val="00871E4A"/>
    <w:pPr>
      <w:spacing w:after="120" w:line="240" w:lineRule="auto"/>
    </w:pPr>
    <w:rPr>
      <w:rFonts w:ascii="Times New Roman" w:hAnsi="Times New Roman"/>
      <w:sz w:val="16"/>
      <w:szCs w:val="16"/>
      <w:lang w:eastAsia="es-ES"/>
    </w:rPr>
  </w:style>
  <w:style w:type="character" w:customStyle="1" w:styleId="Textindependent3Car">
    <w:name w:val="Text independent 3 Car"/>
    <w:basedOn w:val="Tipusdelletraperdefectedelpargraf"/>
    <w:link w:val="Textindependent3"/>
    <w:rsid w:val="00871E4A"/>
    <w:rPr>
      <w:rFonts w:ascii="Times New Roman" w:hAnsi="Times New Roman"/>
      <w:sz w:val="16"/>
      <w:szCs w:val="16"/>
      <w:lang w:eastAsia="es-ES"/>
    </w:rPr>
  </w:style>
  <w:style w:type="character" w:styleId="Nmerodepgina">
    <w:name w:val="page number"/>
    <w:rsid w:val="00871E4A"/>
  </w:style>
  <w:style w:type="character" w:styleId="Enlla">
    <w:name w:val="Hyperlink"/>
    <w:uiPriority w:val="99"/>
    <w:rsid w:val="00871E4A"/>
    <w:rPr>
      <w:color w:val="0000FF"/>
      <w:u w:val="single"/>
    </w:rPr>
  </w:style>
  <w:style w:type="paragraph" w:customStyle="1" w:styleId="Prrafodelista1">
    <w:name w:val="Párrafo de lista1"/>
    <w:basedOn w:val="Normal"/>
    <w:qFormat/>
    <w:rsid w:val="00871E4A"/>
    <w:pPr>
      <w:spacing w:after="0" w:line="240" w:lineRule="auto"/>
      <w:ind w:left="708"/>
    </w:pPr>
    <w:rPr>
      <w:rFonts w:ascii="Times New Roman" w:hAnsi="Times New Roman"/>
      <w:sz w:val="24"/>
      <w:szCs w:val="24"/>
      <w:lang w:eastAsia="es-ES"/>
    </w:rPr>
  </w:style>
  <w:style w:type="character" w:styleId="Enllavisitat">
    <w:name w:val="FollowedHyperlink"/>
    <w:rsid w:val="00871E4A"/>
    <w:rPr>
      <w:color w:val="800080"/>
      <w:u w:val="single"/>
    </w:rPr>
  </w:style>
  <w:style w:type="paragraph" w:customStyle="1" w:styleId="Pargrafdellista1">
    <w:name w:val="Paràgraf de llista1"/>
    <w:basedOn w:val="Normal"/>
    <w:qFormat/>
    <w:rsid w:val="00871E4A"/>
    <w:pPr>
      <w:ind w:left="720"/>
      <w:contextualSpacing/>
    </w:pPr>
    <w:rPr>
      <w:rFonts w:ascii="Calibri" w:hAnsi="Calibri"/>
      <w:lang w:eastAsia="en-US"/>
    </w:rPr>
  </w:style>
  <w:style w:type="paragraph" w:customStyle="1" w:styleId="Pa14">
    <w:name w:val="Pa14"/>
    <w:basedOn w:val="Normal"/>
    <w:next w:val="Normal"/>
    <w:rsid w:val="00871E4A"/>
    <w:pPr>
      <w:autoSpaceDE w:val="0"/>
      <w:autoSpaceDN w:val="0"/>
      <w:adjustRightInd w:val="0"/>
      <w:spacing w:after="0" w:line="201" w:lineRule="atLeast"/>
    </w:pPr>
    <w:rPr>
      <w:sz w:val="24"/>
      <w:szCs w:val="24"/>
    </w:rPr>
  </w:style>
  <w:style w:type="paragraph" w:customStyle="1" w:styleId="Pa13">
    <w:name w:val="Pa13"/>
    <w:basedOn w:val="Normal"/>
    <w:next w:val="Normal"/>
    <w:rsid w:val="00871E4A"/>
    <w:pPr>
      <w:autoSpaceDE w:val="0"/>
      <w:autoSpaceDN w:val="0"/>
      <w:adjustRightInd w:val="0"/>
      <w:spacing w:after="0" w:line="201" w:lineRule="atLeast"/>
    </w:pPr>
    <w:rPr>
      <w:sz w:val="24"/>
      <w:szCs w:val="24"/>
    </w:rPr>
  </w:style>
  <w:style w:type="paragraph" w:styleId="Pargrafdellista">
    <w:name w:val="List Paragraph"/>
    <w:aliases w:val="Lista sin Numerar,Párrafo de lista - cat,Llista pics,Párrafo Numerado,Bullet,List Paragraph compact,Normal bullet 2,Paragraphe de liste 2,Reference list,Bullet list,Numbered List,List Paragraph1,1st level - Bullet List Paragraph"/>
    <w:basedOn w:val="Normal"/>
    <w:link w:val="PargrafdellistaCar"/>
    <w:uiPriority w:val="1"/>
    <w:qFormat/>
    <w:rsid w:val="00871E4A"/>
    <w:pPr>
      <w:spacing w:after="0" w:line="240" w:lineRule="auto"/>
      <w:ind w:left="720"/>
      <w:contextualSpacing/>
    </w:pPr>
    <w:rPr>
      <w:rFonts w:ascii="Times New Roman" w:hAnsi="Times New Roman"/>
      <w:sz w:val="24"/>
      <w:szCs w:val="24"/>
      <w:lang w:eastAsia="es-ES"/>
    </w:rPr>
  </w:style>
  <w:style w:type="paragraph" w:customStyle="1" w:styleId="Pargrafdellista2">
    <w:name w:val="Paràgraf de llista2"/>
    <w:basedOn w:val="Normal"/>
    <w:qFormat/>
    <w:rsid w:val="00871E4A"/>
    <w:pPr>
      <w:ind w:left="720"/>
      <w:contextualSpacing/>
    </w:pPr>
    <w:rPr>
      <w:rFonts w:ascii="Calibri" w:hAnsi="Calibri"/>
      <w:lang w:eastAsia="en-US"/>
    </w:rPr>
  </w:style>
  <w:style w:type="paragraph" w:customStyle="1" w:styleId="Default">
    <w:name w:val="Default"/>
    <w:rsid w:val="00871E4A"/>
    <w:pPr>
      <w:autoSpaceDE w:val="0"/>
      <w:autoSpaceDN w:val="0"/>
      <w:adjustRightInd w:val="0"/>
    </w:pPr>
    <w:rPr>
      <w:rFonts w:ascii="Arial" w:hAnsi="Arial" w:cs="Arial"/>
      <w:color w:val="000000"/>
      <w:sz w:val="24"/>
      <w:szCs w:val="24"/>
    </w:rPr>
  </w:style>
  <w:style w:type="paragraph" w:customStyle="1" w:styleId="Pa6">
    <w:name w:val="Pa6"/>
    <w:basedOn w:val="Default"/>
    <w:next w:val="Default"/>
    <w:uiPriority w:val="99"/>
    <w:rsid w:val="00871E4A"/>
    <w:pPr>
      <w:spacing w:line="201" w:lineRule="atLeast"/>
    </w:pPr>
    <w:rPr>
      <w:color w:val="auto"/>
    </w:rPr>
  </w:style>
  <w:style w:type="paragraph" w:styleId="Textdenotaalfinal">
    <w:name w:val="endnote text"/>
    <w:basedOn w:val="Normal"/>
    <w:link w:val="TextdenotaalfinalCar"/>
    <w:rsid w:val="00871E4A"/>
    <w:pPr>
      <w:spacing w:after="0" w:line="240" w:lineRule="auto"/>
    </w:pPr>
    <w:rPr>
      <w:rFonts w:ascii="Times New Roman" w:hAnsi="Times New Roman"/>
      <w:sz w:val="20"/>
      <w:szCs w:val="20"/>
      <w:lang w:eastAsia="es-ES"/>
    </w:rPr>
  </w:style>
  <w:style w:type="character" w:customStyle="1" w:styleId="TextdenotaalfinalCar">
    <w:name w:val="Text de nota al final Car"/>
    <w:basedOn w:val="Tipusdelletraperdefectedelpargraf"/>
    <w:link w:val="Textdenotaalfinal"/>
    <w:rsid w:val="00871E4A"/>
    <w:rPr>
      <w:rFonts w:ascii="Times New Roman" w:hAnsi="Times New Roman"/>
      <w:lang w:eastAsia="es-ES"/>
    </w:rPr>
  </w:style>
  <w:style w:type="character" w:styleId="Refernciadenotaalfinal">
    <w:name w:val="endnote reference"/>
    <w:rsid w:val="00871E4A"/>
    <w:rPr>
      <w:vertAlign w:val="superscript"/>
    </w:rPr>
  </w:style>
  <w:style w:type="character" w:customStyle="1" w:styleId="alternative">
    <w:name w:val="alternative"/>
    <w:rsid w:val="00871E4A"/>
    <w:rPr>
      <w:color w:val="008000"/>
    </w:rPr>
  </w:style>
  <w:style w:type="character" w:customStyle="1" w:styleId="unknown">
    <w:name w:val="unknown"/>
    <w:basedOn w:val="Tipusdelletraperdefectedelpargraf"/>
    <w:rsid w:val="00636170"/>
    <w:rPr>
      <w:color w:val="FF0000"/>
    </w:rPr>
  </w:style>
  <w:style w:type="character" w:styleId="Refernciadecomentari">
    <w:name w:val="annotation reference"/>
    <w:basedOn w:val="Tipusdelletraperdefectedelpargraf"/>
    <w:uiPriority w:val="99"/>
    <w:semiHidden/>
    <w:unhideWhenUsed/>
    <w:rsid w:val="0071738A"/>
    <w:rPr>
      <w:sz w:val="16"/>
      <w:szCs w:val="16"/>
    </w:rPr>
  </w:style>
  <w:style w:type="paragraph" w:styleId="Textdecomentari">
    <w:name w:val="annotation text"/>
    <w:basedOn w:val="Normal"/>
    <w:link w:val="TextdecomentariCar"/>
    <w:uiPriority w:val="99"/>
    <w:semiHidden/>
    <w:unhideWhenUsed/>
    <w:rsid w:val="0071738A"/>
    <w:pPr>
      <w:spacing w:line="240" w:lineRule="auto"/>
    </w:pPr>
    <w:rPr>
      <w:sz w:val="20"/>
      <w:szCs w:val="20"/>
    </w:rPr>
  </w:style>
  <w:style w:type="character" w:customStyle="1" w:styleId="TextdecomentariCar">
    <w:name w:val="Text de comentari Car"/>
    <w:basedOn w:val="Tipusdelletraperdefectedelpargraf"/>
    <w:link w:val="Textdecomentari"/>
    <w:uiPriority w:val="99"/>
    <w:semiHidden/>
    <w:rsid w:val="0071738A"/>
    <w:rPr>
      <w:rFonts w:ascii="Arial" w:hAnsi="Arial"/>
    </w:rPr>
  </w:style>
  <w:style w:type="paragraph" w:styleId="Temadelcomentari">
    <w:name w:val="annotation subject"/>
    <w:basedOn w:val="Textdecomentari"/>
    <w:next w:val="Textdecomentari"/>
    <w:link w:val="TemadelcomentariCar"/>
    <w:uiPriority w:val="99"/>
    <w:semiHidden/>
    <w:unhideWhenUsed/>
    <w:rsid w:val="0071738A"/>
    <w:rPr>
      <w:b/>
      <w:bCs/>
    </w:rPr>
  </w:style>
  <w:style w:type="character" w:customStyle="1" w:styleId="TemadelcomentariCar">
    <w:name w:val="Tema del comentari Car"/>
    <w:basedOn w:val="TextdecomentariCar"/>
    <w:link w:val="Temadelcomentari"/>
    <w:uiPriority w:val="99"/>
    <w:semiHidden/>
    <w:rsid w:val="0071738A"/>
    <w:rPr>
      <w:rFonts w:ascii="Arial" w:hAnsi="Arial"/>
      <w:b/>
      <w:bCs/>
    </w:rPr>
  </w:style>
  <w:style w:type="paragraph" w:customStyle="1" w:styleId="Pa11">
    <w:name w:val="Pa11"/>
    <w:basedOn w:val="Default"/>
    <w:next w:val="Default"/>
    <w:uiPriority w:val="99"/>
    <w:rsid w:val="00DE3467"/>
    <w:pPr>
      <w:spacing w:line="201" w:lineRule="atLeast"/>
    </w:pPr>
    <w:rPr>
      <w:color w:val="auto"/>
    </w:rPr>
  </w:style>
  <w:style w:type="paragraph" w:customStyle="1" w:styleId="Pa9">
    <w:name w:val="Pa9"/>
    <w:basedOn w:val="Default"/>
    <w:next w:val="Default"/>
    <w:uiPriority w:val="99"/>
    <w:rsid w:val="00DE3467"/>
    <w:pPr>
      <w:spacing w:line="201" w:lineRule="atLeast"/>
    </w:pPr>
    <w:rPr>
      <w:color w:val="auto"/>
    </w:rPr>
  </w:style>
  <w:style w:type="paragraph" w:customStyle="1" w:styleId="Pa8">
    <w:name w:val="Pa8"/>
    <w:basedOn w:val="Default"/>
    <w:next w:val="Default"/>
    <w:uiPriority w:val="99"/>
    <w:rsid w:val="005A4A57"/>
    <w:pPr>
      <w:spacing w:line="201" w:lineRule="atLeast"/>
    </w:pPr>
    <w:rPr>
      <w:rFonts w:eastAsiaTheme="minorHAnsi"/>
      <w:color w:val="auto"/>
      <w:lang w:eastAsia="en-US"/>
    </w:rPr>
  </w:style>
  <w:style w:type="paragraph" w:styleId="TtoldelIDC">
    <w:name w:val="TOC Heading"/>
    <w:basedOn w:val="Ttol1"/>
    <w:next w:val="Normal"/>
    <w:uiPriority w:val="39"/>
    <w:semiHidden/>
    <w:unhideWhenUsed/>
    <w:qFormat/>
    <w:rsid w:val="006F4B55"/>
    <w:pPr>
      <w:keepLines/>
      <w:spacing w:before="480" w:line="276" w:lineRule="auto"/>
      <w:jc w:val="left"/>
      <w:outlineLvl w:val="9"/>
    </w:pPr>
    <w:rPr>
      <w:rFonts w:asciiTheme="majorHAnsi" w:eastAsiaTheme="majorEastAsia" w:hAnsiTheme="majorHAnsi" w:cstheme="majorBidi"/>
      <w:snapToGrid/>
      <w:color w:val="365F91" w:themeColor="accent1" w:themeShade="BF"/>
      <w:sz w:val="28"/>
      <w:szCs w:val="28"/>
      <w:lang w:eastAsia="ca-ES"/>
    </w:rPr>
  </w:style>
  <w:style w:type="paragraph" w:styleId="IDC1">
    <w:name w:val="toc 1"/>
    <w:basedOn w:val="Normal"/>
    <w:next w:val="Normal"/>
    <w:autoRedefine/>
    <w:uiPriority w:val="39"/>
    <w:unhideWhenUsed/>
    <w:rsid w:val="006F4B55"/>
    <w:pPr>
      <w:spacing w:after="100"/>
    </w:pPr>
  </w:style>
  <w:style w:type="paragraph" w:styleId="IDC2">
    <w:name w:val="toc 2"/>
    <w:basedOn w:val="Normal"/>
    <w:next w:val="Normal"/>
    <w:autoRedefine/>
    <w:uiPriority w:val="39"/>
    <w:unhideWhenUsed/>
    <w:rsid w:val="006F4B55"/>
    <w:pPr>
      <w:spacing w:after="100"/>
      <w:ind w:left="220"/>
    </w:pPr>
  </w:style>
  <w:style w:type="character" w:customStyle="1" w:styleId="PargrafdellistaCar">
    <w:name w:val="Paràgraf de llista Car"/>
    <w:aliases w:val="Lista sin Numerar Car,Párrafo de lista - cat Car,Llista pics Car,Párrafo Numerado Car,Bullet Car,List Paragraph compact Car,Normal bullet 2 Car,Paragraphe de liste 2 Car,Reference list Car,Bullet list Car,Numbered List Car"/>
    <w:link w:val="Pargrafdellista"/>
    <w:uiPriority w:val="34"/>
    <w:qFormat/>
    <w:locked/>
    <w:rsid w:val="00AE7325"/>
    <w:rPr>
      <w:rFonts w:ascii="Times New Roman" w:hAnsi="Times New Roman"/>
      <w:sz w:val="24"/>
      <w:szCs w:val="24"/>
      <w:lang w:eastAsia="es-ES"/>
    </w:rPr>
  </w:style>
  <w:style w:type="paragraph" w:customStyle="1" w:styleId="CM25">
    <w:name w:val="CM25"/>
    <w:basedOn w:val="Default"/>
    <w:next w:val="Default"/>
    <w:rsid w:val="00DC21FE"/>
    <w:pPr>
      <w:widowControl w:val="0"/>
      <w:spacing w:after="290"/>
    </w:pPr>
    <w:rPr>
      <w:rFonts w:cs="Times New Roman"/>
      <w:color w:val="auto"/>
    </w:rPr>
  </w:style>
  <w:style w:type="paragraph" w:customStyle="1" w:styleId="CM13">
    <w:name w:val="CM13"/>
    <w:basedOn w:val="Default"/>
    <w:next w:val="Default"/>
    <w:rsid w:val="00DC21FE"/>
    <w:pPr>
      <w:widowControl w:val="0"/>
      <w:spacing w:line="278" w:lineRule="atLeast"/>
    </w:pPr>
    <w:rPr>
      <w:rFonts w:cs="Times New Roman"/>
      <w:color w:val="auto"/>
    </w:rPr>
  </w:style>
  <w:style w:type="table" w:styleId="Taulaambquadrcula">
    <w:name w:val="Table Grid"/>
    <w:basedOn w:val="Taulanormal"/>
    <w:rsid w:val="009E5B6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independent21">
    <w:name w:val="Text independent 21"/>
    <w:basedOn w:val="Normal"/>
    <w:rsid w:val="00CC6E1B"/>
    <w:pPr>
      <w:widowControl w:val="0"/>
      <w:suppressAutoHyphens/>
      <w:spacing w:after="120" w:line="480" w:lineRule="auto"/>
    </w:pPr>
    <w:rPr>
      <w:rFonts w:ascii="Times New Roman" w:eastAsia="SimSun" w:hAnsi="Times New Roman" w:cs="Mangal"/>
      <w:kern w:val="1"/>
      <w:sz w:val="24"/>
      <w:szCs w:val="24"/>
      <w:lang w:val="es-ES" w:eastAsia="hi-IN" w:bidi="hi-IN"/>
    </w:rPr>
  </w:style>
  <w:style w:type="paragraph" w:customStyle="1" w:styleId="paragraph">
    <w:name w:val="paragraph"/>
    <w:basedOn w:val="Normal"/>
    <w:rsid w:val="00EC6B1B"/>
    <w:pPr>
      <w:spacing w:before="100" w:beforeAutospacing="1" w:after="100" w:afterAutospacing="1" w:line="240" w:lineRule="auto"/>
    </w:pPr>
    <w:rPr>
      <w:rFonts w:ascii="Times New Roman" w:hAnsi="Times New Roman"/>
      <w:sz w:val="24"/>
      <w:szCs w:val="24"/>
      <w:lang w:val="es-ES" w:eastAsia="es-ES"/>
    </w:rPr>
  </w:style>
  <w:style w:type="character" w:customStyle="1" w:styleId="normaltextrun">
    <w:name w:val="normaltextrun"/>
    <w:basedOn w:val="Tipusdelletraperdefectedelpargraf"/>
    <w:rsid w:val="00EC6B1B"/>
  </w:style>
  <w:style w:type="character" w:customStyle="1" w:styleId="spellingerror">
    <w:name w:val="spellingerror"/>
    <w:basedOn w:val="Tipusdelletraperdefectedelpargraf"/>
    <w:rsid w:val="00EC6B1B"/>
  </w:style>
  <w:style w:type="character" w:customStyle="1" w:styleId="eop">
    <w:name w:val="eop"/>
    <w:basedOn w:val="Tipusdelletraperdefectedelpargraf"/>
    <w:rsid w:val="00EC6B1B"/>
  </w:style>
  <w:style w:type="paragraph" w:styleId="NormalWeb">
    <w:name w:val="Normal (Web)"/>
    <w:basedOn w:val="Normal"/>
    <w:rsid w:val="005408C9"/>
    <w:pPr>
      <w:widowControl w:val="0"/>
      <w:suppressAutoHyphens/>
      <w:spacing w:before="100" w:after="119" w:line="100" w:lineRule="atLeast"/>
    </w:pPr>
    <w:rPr>
      <w:rFonts w:ascii="Times New Roman" w:eastAsia="SimSun" w:hAnsi="Times New Roman" w:cs="Mangal"/>
      <w:kern w:val="1"/>
      <w:sz w:val="24"/>
      <w:szCs w:val="24"/>
      <w:lang w:val="es-ES" w:eastAsia="hi-IN" w:bidi="hi-IN"/>
    </w:rPr>
  </w:style>
  <w:style w:type="paragraph" w:customStyle="1" w:styleId="CM24">
    <w:name w:val="CM24"/>
    <w:basedOn w:val="Default"/>
    <w:next w:val="Default"/>
    <w:rsid w:val="005408C9"/>
    <w:pPr>
      <w:widowControl w:val="0"/>
      <w:spacing w:after="550"/>
    </w:pPr>
    <w:rPr>
      <w:rFonts w:cs="Times New Roman"/>
      <w:color w:val="auto"/>
    </w:rPr>
  </w:style>
  <w:style w:type="paragraph" w:customStyle="1" w:styleId="Pargrafdellista3">
    <w:name w:val="Paràgraf de llista3"/>
    <w:basedOn w:val="Normal"/>
    <w:rsid w:val="005408C9"/>
    <w:pPr>
      <w:widowControl w:val="0"/>
      <w:suppressAutoHyphens/>
      <w:spacing w:after="0" w:line="100" w:lineRule="atLeast"/>
      <w:ind w:left="720"/>
    </w:pPr>
    <w:rPr>
      <w:rFonts w:ascii="Times New Roman" w:eastAsia="SimSun" w:hAnsi="Times New Roman" w:cs="Mangal"/>
      <w:kern w:val="1"/>
      <w:sz w:val="24"/>
      <w:szCs w:val="24"/>
      <w:lang w:val="es-ES" w:eastAsia="hi-IN" w:bidi="hi-IN"/>
    </w:rPr>
  </w:style>
  <w:style w:type="paragraph" w:customStyle="1" w:styleId="Textindependent31">
    <w:name w:val="Text independent 31"/>
    <w:basedOn w:val="Normal"/>
    <w:rsid w:val="005408C9"/>
    <w:pPr>
      <w:widowControl w:val="0"/>
      <w:suppressAutoHyphens/>
      <w:spacing w:after="0" w:line="240" w:lineRule="auto"/>
      <w:jc w:val="both"/>
    </w:pPr>
    <w:rPr>
      <w:rFonts w:ascii="Times New Roman" w:eastAsia="SimSun" w:hAnsi="Times New Roman" w:cs="Mangal"/>
      <w:b/>
      <w:bCs/>
      <w:kern w:val="1"/>
      <w:sz w:val="24"/>
      <w:szCs w:val="24"/>
      <w:lang w:val="es-ES" w:eastAsia="hi-IN" w:bidi="hi-IN"/>
    </w:rPr>
  </w:style>
  <w:style w:type="paragraph" w:customStyle="1" w:styleId="TableParagraph">
    <w:name w:val="Table Paragraph"/>
    <w:basedOn w:val="Normal"/>
    <w:uiPriority w:val="1"/>
    <w:qFormat/>
    <w:rsid w:val="005408C9"/>
    <w:pPr>
      <w:widowControl w:val="0"/>
      <w:autoSpaceDE w:val="0"/>
      <w:autoSpaceDN w:val="0"/>
      <w:spacing w:before="18" w:after="0" w:line="220" w:lineRule="exact"/>
    </w:pPr>
    <w:rPr>
      <w:rFonts w:eastAsia="Arial" w:cs="Arial"/>
      <w:lang w:bidi="ca-ES"/>
    </w:rPr>
  </w:style>
  <w:style w:type="table" w:customStyle="1" w:styleId="TableNormal">
    <w:name w:val="Table Normal"/>
    <w:uiPriority w:val="2"/>
    <w:semiHidden/>
    <w:qFormat/>
    <w:rsid w:val="005408C9"/>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table" w:customStyle="1" w:styleId="Tablaconcuadrculaclara1">
    <w:name w:val="Tabla con cuadrícula clara1"/>
    <w:basedOn w:val="Taulanormal"/>
    <w:uiPriority w:val="40"/>
    <w:rsid w:val="002F6C2C"/>
    <w:rPr>
      <w:rFonts w:ascii="Arial" w:eastAsia="Times" w:hAnsi="Arial"/>
      <w:sz w:val="22"/>
      <w:lang w:val="es-ES" w:eastAsia="es-ES"/>
    </w:rPr>
    <w:tblPr>
      <w:tblBorders>
        <w:bottom w:val="single" w:sz="6" w:space="0" w:color="auto"/>
        <w:insideH w:val="single" w:sz="6" w:space="0" w:color="auto"/>
      </w:tblBorders>
    </w:tblPr>
  </w:style>
  <w:style w:type="paragraph" w:customStyle="1" w:styleId="LO-normal1">
    <w:name w:val="LO-normal1"/>
    <w:qFormat/>
    <w:rsid w:val="00CA347A"/>
    <w:pPr>
      <w:spacing w:line="276" w:lineRule="auto"/>
    </w:pPr>
    <w:rPr>
      <w:rFonts w:ascii="Arial" w:eastAsia="Arial" w:hAnsi="Arial" w:cs="Arial"/>
      <w:lang w:eastAsia="zh-CN" w:bidi="hi-IN"/>
    </w:rPr>
  </w:style>
  <w:style w:type="paragraph" w:customStyle="1" w:styleId="Salutaci1">
    <w:name w:val="Salutació1"/>
    <w:basedOn w:val="Normal"/>
    <w:rsid w:val="00B96A39"/>
    <w:pPr>
      <w:spacing w:after="0" w:line="240" w:lineRule="auto"/>
      <w:jc w:val="both"/>
    </w:pPr>
    <w:rPr>
      <w:sz w:val="20"/>
      <w:szCs w:val="20"/>
      <w:lang w:eastAsia="es-ES"/>
    </w:rPr>
  </w:style>
  <w:style w:type="character" w:customStyle="1" w:styleId="apple-converted-space">
    <w:name w:val="apple-converted-space"/>
    <w:basedOn w:val="Tipusdelletraperdefectedelpargraf"/>
    <w:rsid w:val="006B5297"/>
  </w:style>
  <w:style w:type="character" w:styleId="Textennegreta">
    <w:name w:val="Strong"/>
    <w:basedOn w:val="Tipusdelletraperdefectedelpargraf"/>
    <w:uiPriority w:val="22"/>
    <w:qFormat/>
    <w:rsid w:val="006B5297"/>
    <w:rPr>
      <w:b/>
      <w:bCs/>
    </w:rPr>
  </w:style>
  <w:style w:type="paragraph" w:customStyle="1" w:styleId="Ttol31">
    <w:name w:val="Títol 31"/>
    <w:basedOn w:val="Normal"/>
    <w:rsid w:val="006B5297"/>
    <w:pPr>
      <w:suppressAutoHyphens/>
      <w:spacing w:after="0" w:line="240" w:lineRule="auto"/>
      <w:jc w:val="both"/>
    </w:pPr>
    <w:rPr>
      <w:rFonts w:ascii="Arial Rounded MT Bold" w:hAnsi="Arial Rounded MT Bold"/>
      <w:b/>
      <w:spacing w:val="-3"/>
      <w:sz w:val="24"/>
      <w:szCs w:val="20"/>
      <w:lang w:eastAsia="es-ES"/>
    </w:rPr>
  </w:style>
  <w:style w:type="paragraph" w:customStyle="1" w:styleId="Salutaci3">
    <w:name w:val="Salutació3"/>
    <w:basedOn w:val="Normal"/>
    <w:rsid w:val="006B5297"/>
    <w:pPr>
      <w:spacing w:after="0" w:line="240" w:lineRule="auto"/>
      <w:jc w:val="both"/>
    </w:pPr>
    <w:rPr>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945363">
      <w:bodyDiv w:val="1"/>
      <w:marLeft w:val="0"/>
      <w:marRight w:val="0"/>
      <w:marTop w:val="0"/>
      <w:marBottom w:val="0"/>
      <w:divBdr>
        <w:top w:val="none" w:sz="0" w:space="0" w:color="auto"/>
        <w:left w:val="none" w:sz="0" w:space="0" w:color="auto"/>
        <w:bottom w:val="none" w:sz="0" w:space="0" w:color="auto"/>
        <w:right w:val="none" w:sz="0" w:space="0" w:color="auto"/>
      </w:divBdr>
    </w:div>
    <w:div w:id="165052006">
      <w:bodyDiv w:val="1"/>
      <w:marLeft w:val="0"/>
      <w:marRight w:val="0"/>
      <w:marTop w:val="0"/>
      <w:marBottom w:val="0"/>
      <w:divBdr>
        <w:top w:val="none" w:sz="0" w:space="0" w:color="auto"/>
        <w:left w:val="none" w:sz="0" w:space="0" w:color="auto"/>
        <w:bottom w:val="none" w:sz="0" w:space="0" w:color="auto"/>
        <w:right w:val="none" w:sz="0" w:space="0" w:color="auto"/>
      </w:divBdr>
    </w:div>
    <w:div w:id="589392706">
      <w:bodyDiv w:val="1"/>
      <w:marLeft w:val="0"/>
      <w:marRight w:val="0"/>
      <w:marTop w:val="0"/>
      <w:marBottom w:val="0"/>
      <w:divBdr>
        <w:top w:val="none" w:sz="0" w:space="0" w:color="auto"/>
        <w:left w:val="none" w:sz="0" w:space="0" w:color="auto"/>
        <w:bottom w:val="none" w:sz="0" w:space="0" w:color="auto"/>
        <w:right w:val="none" w:sz="0" w:space="0" w:color="auto"/>
      </w:divBdr>
      <w:divsChild>
        <w:div w:id="1334992556">
          <w:marLeft w:val="-225"/>
          <w:marRight w:val="-225"/>
          <w:marTop w:val="0"/>
          <w:marBottom w:val="0"/>
          <w:divBdr>
            <w:top w:val="none" w:sz="0" w:space="0" w:color="auto"/>
            <w:left w:val="none" w:sz="0" w:space="0" w:color="auto"/>
            <w:bottom w:val="none" w:sz="0" w:space="0" w:color="auto"/>
            <w:right w:val="none" w:sz="0" w:space="0" w:color="auto"/>
          </w:divBdr>
          <w:divsChild>
            <w:div w:id="1048147822">
              <w:marLeft w:val="0"/>
              <w:marRight w:val="0"/>
              <w:marTop w:val="0"/>
              <w:marBottom w:val="0"/>
              <w:divBdr>
                <w:top w:val="none" w:sz="0" w:space="0" w:color="auto"/>
                <w:left w:val="none" w:sz="0" w:space="0" w:color="auto"/>
                <w:bottom w:val="none" w:sz="0" w:space="0" w:color="auto"/>
                <w:right w:val="none" w:sz="0" w:space="0" w:color="auto"/>
              </w:divBdr>
              <w:divsChild>
                <w:div w:id="1152402522">
                  <w:marLeft w:val="0"/>
                  <w:marRight w:val="0"/>
                  <w:marTop w:val="0"/>
                  <w:marBottom w:val="0"/>
                  <w:divBdr>
                    <w:top w:val="none" w:sz="0" w:space="0" w:color="auto"/>
                    <w:left w:val="none" w:sz="0" w:space="0" w:color="auto"/>
                    <w:bottom w:val="none" w:sz="0" w:space="0" w:color="auto"/>
                    <w:right w:val="none" w:sz="0" w:space="0" w:color="auto"/>
                  </w:divBdr>
                  <w:divsChild>
                    <w:div w:id="2071727483">
                      <w:marLeft w:val="0"/>
                      <w:marRight w:val="0"/>
                      <w:marTop w:val="0"/>
                      <w:marBottom w:val="0"/>
                      <w:divBdr>
                        <w:top w:val="none" w:sz="0" w:space="0" w:color="auto"/>
                        <w:left w:val="none" w:sz="0" w:space="0" w:color="auto"/>
                        <w:bottom w:val="none" w:sz="0" w:space="0" w:color="auto"/>
                        <w:right w:val="none" w:sz="0" w:space="0" w:color="auto"/>
                      </w:divBdr>
                      <w:divsChild>
                        <w:div w:id="1685087739">
                          <w:marLeft w:val="0"/>
                          <w:marRight w:val="0"/>
                          <w:marTop w:val="0"/>
                          <w:marBottom w:val="0"/>
                          <w:divBdr>
                            <w:top w:val="none" w:sz="0" w:space="0" w:color="auto"/>
                            <w:left w:val="none" w:sz="0" w:space="0" w:color="auto"/>
                            <w:bottom w:val="none" w:sz="0" w:space="0" w:color="auto"/>
                            <w:right w:val="none" w:sz="0" w:space="0" w:color="auto"/>
                          </w:divBdr>
                          <w:divsChild>
                            <w:div w:id="1155952931">
                              <w:marLeft w:val="0"/>
                              <w:marRight w:val="0"/>
                              <w:marTop w:val="0"/>
                              <w:marBottom w:val="0"/>
                              <w:divBdr>
                                <w:top w:val="none" w:sz="0" w:space="0" w:color="auto"/>
                                <w:left w:val="none" w:sz="0" w:space="0" w:color="auto"/>
                                <w:bottom w:val="none" w:sz="0" w:space="0" w:color="auto"/>
                                <w:right w:val="none" w:sz="0" w:space="0" w:color="auto"/>
                              </w:divBdr>
                              <w:divsChild>
                                <w:div w:id="772090618">
                                  <w:marLeft w:val="0"/>
                                  <w:marRight w:val="0"/>
                                  <w:marTop w:val="0"/>
                                  <w:marBottom w:val="0"/>
                                  <w:divBdr>
                                    <w:top w:val="none" w:sz="0" w:space="0" w:color="auto"/>
                                    <w:left w:val="none" w:sz="0" w:space="0" w:color="auto"/>
                                    <w:bottom w:val="none" w:sz="0" w:space="0" w:color="auto"/>
                                    <w:right w:val="none" w:sz="0" w:space="0" w:color="auto"/>
                                  </w:divBdr>
                                  <w:divsChild>
                                    <w:div w:id="1349599978">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89333280">
      <w:bodyDiv w:val="1"/>
      <w:marLeft w:val="0"/>
      <w:marRight w:val="0"/>
      <w:marTop w:val="0"/>
      <w:marBottom w:val="0"/>
      <w:divBdr>
        <w:top w:val="none" w:sz="0" w:space="0" w:color="auto"/>
        <w:left w:val="none" w:sz="0" w:space="0" w:color="auto"/>
        <w:bottom w:val="none" w:sz="0" w:space="0" w:color="auto"/>
        <w:right w:val="none" w:sz="0" w:space="0" w:color="auto"/>
      </w:divBdr>
      <w:divsChild>
        <w:div w:id="1213810971">
          <w:marLeft w:val="0"/>
          <w:marRight w:val="0"/>
          <w:marTop w:val="0"/>
          <w:marBottom w:val="0"/>
          <w:divBdr>
            <w:top w:val="none" w:sz="0" w:space="0" w:color="auto"/>
            <w:left w:val="none" w:sz="0" w:space="0" w:color="auto"/>
            <w:bottom w:val="none" w:sz="0" w:space="0" w:color="auto"/>
            <w:right w:val="none" w:sz="0" w:space="0" w:color="auto"/>
          </w:divBdr>
        </w:div>
      </w:divsChild>
    </w:div>
    <w:div w:id="753089117">
      <w:bodyDiv w:val="1"/>
      <w:marLeft w:val="0"/>
      <w:marRight w:val="0"/>
      <w:marTop w:val="0"/>
      <w:marBottom w:val="0"/>
      <w:divBdr>
        <w:top w:val="none" w:sz="0" w:space="0" w:color="auto"/>
        <w:left w:val="none" w:sz="0" w:space="0" w:color="auto"/>
        <w:bottom w:val="none" w:sz="0" w:space="0" w:color="auto"/>
        <w:right w:val="none" w:sz="0" w:space="0" w:color="auto"/>
      </w:divBdr>
    </w:div>
    <w:div w:id="778573097">
      <w:bodyDiv w:val="1"/>
      <w:marLeft w:val="0"/>
      <w:marRight w:val="0"/>
      <w:marTop w:val="0"/>
      <w:marBottom w:val="0"/>
      <w:divBdr>
        <w:top w:val="none" w:sz="0" w:space="0" w:color="auto"/>
        <w:left w:val="none" w:sz="0" w:space="0" w:color="auto"/>
        <w:bottom w:val="none" w:sz="0" w:space="0" w:color="auto"/>
        <w:right w:val="none" w:sz="0" w:space="0" w:color="auto"/>
      </w:divBdr>
    </w:div>
    <w:div w:id="1102529026">
      <w:bodyDiv w:val="1"/>
      <w:marLeft w:val="0"/>
      <w:marRight w:val="0"/>
      <w:marTop w:val="0"/>
      <w:marBottom w:val="0"/>
      <w:divBdr>
        <w:top w:val="none" w:sz="0" w:space="0" w:color="auto"/>
        <w:left w:val="none" w:sz="0" w:space="0" w:color="auto"/>
        <w:bottom w:val="none" w:sz="0" w:space="0" w:color="auto"/>
        <w:right w:val="none" w:sz="0" w:space="0" w:color="auto"/>
      </w:divBdr>
    </w:div>
    <w:div w:id="1116826818">
      <w:bodyDiv w:val="1"/>
      <w:marLeft w:val="0"/>
      <w:marRight w:val="0"/>
      <w:marTop w:val="0"/>
      <w:marBottom w:val="0"/>
      <w:divBdr>
        <w:top w:val="none" w:sz="0" w:space="0" w:color="auto"/>
        <w:left w:val="none" w:sz="0" w:space="0" w:color="auto"/>
        <w:bottom w:val="none" w:sz="0" w:space="0" w:color="auto"/>
        <w:right w:val="none" w:sz="0" w:space="0" w:color="auto"/>
      </w:divBdr>
      <w:divsChild>
        <w:div w:id="1134561587">
          <w:marLeft w:val="0"/>
          <w:marRight w:val="0"/>
          <w:marTop w:val="0"/>
          <w:marBottom w:val="0"/>
          <w:divBdr>
            <w:top w:val="none" w:sz="0" w:space="0" w:color="auto"/>
            <w:left w:val="none" w:sz="0" w:space="0" w:color="auto"/>
            <w:bottom w:val="none" w:sz="0" w:space="0" w:color="auto"/>
            <w:right w:val="none" w:sz="0" w:space="0" w:color="auto"/>
          </w:divBdr>
        </w:div>
        <w:div w:id="1725055046">
          <w:marLeft w:val="0"/>
          <w:marRight w:val="0"/>
          <w:marTop w:val="0"/>
          <w:marBottom w:val="0"/>
          <w:divBdr>
            <w:top w:val="none" w:sz="0" w:space="0" w:color="auto"/>
            <w:left w:val="none" w:sz="0" w:space="0" w:color="auto"/>
            <w:bottom w:val="none" w:sz="0" w:space="0" w:color="auto"/>
            <w:right w:val="none" w:sz="0" w:space="0" w:color="auto"/>
          </w:divBdr>
        </w:div>
        <w:div w:id="1792284421">
          <w:marLeft w:val="0"/>
          <w:marRight w:val="0"/>
          <w:marTop w:val="0"/>
          <w:marBottom w:val="0"/>
          <w:divBdr>
            <w:top w:val="none" w:sz="0" w:space="0" w:color="auto"/>
            <w:left w:val="none" w:sz="0" w:space="0" w:color="auto"/>
            <w:bottom w:val="none" w:sz="0" w:space="0" w:color="auto"/>
            <w:right w:val="none" w:sz="0" w:space="0" w:color="auto"/>
          </w:divBdr>
        </w:div>
        <w:div w:id="649796884">
          <w:marLeft w:val="0"/>
          <w:marRight w:val="0"/>
          <w:marTop w:val="0"/>
          <w:marBottom w:val="0"/>
          <w:divBdr>
            <w:top w:val="none" w:sz="0" w:space="0" w:color="auto"/>
            <w:left w:val="none" w:sz="0" w:space="0" w:color="auto"/>
            <w:bottom w:val="none" w:sz="0" w:space="0" w:color="auto"/>
            <w:right w:val="none" w:sz="0" w:space="0" w:color="auto"/>
          </w:divBdr>
        </w:div>
        <w:div w:id="445082157">
          <w:marLeft w:val="0"/>
          <w:marRight w:val="0"/>
          <w:marTop w:val="0"/>
          <w:marBottom w:val="0"/>
          <w:divBdr>
            <w:top w:val="none" w:sz="0" w:space="0" w:color="auto"/>
            <w:left w:val="none" w:sz="0" w:space="0" w:color="auto"/>
            <w:bottom w:val="none" w:sz="0" w:space="0" w:color="auto"/>
            <w:right w:val="none" w:sz="0" w:space="0" w:color="auto"/>
          </w:divBdr>
        </w:div>
        <w:div w:id="1738625491">
          <w:marLeft w:val="0"/>
          <w:marRight w:val="0"/>
          <w:marTop w:val="0"/>
          <w:marBottom w:val="0"/>
          <w:divBdr>
            <w:top w:val="none" w:sz="0" w:space="0" w:color="auto"/>
            <w:left w:val="none" w:sz="0" w:space="0" w:color="auto"/>
            <w:bottom w:val="none" w:sz="0" w:space="0" w:color="auto"/>
            <w:right w:val="none" w:sz="0" w:space="0" w:color="auto"/>
          </w:divBdr>
        </w:div>
        <w:div w:id="697005409">
          <w:marLeft w:val="0"/>
          <w:marRight w:val="0"/>
          <w:marTop w:val="0"/>
          <w:marBottom w:val="0"/>
          <w:divBdr>
            <w:top w:val="none" w:sz="0" w:space="0" w:color="auto"/>
            <w:left w:val="none" w:sz="0" w:space="0" w:color="auto"/>
            <w:bottom w:val="none" w:sz="0" w:space="0" w:color="auto"/>
            <w:right w:val="none" w:sz="0" w:space="0" w:color="auto"/>
          </w:divBdr>
        </w:div>
        <w:div w:id="1003430354">
          <w:marLeft w:val="0"/>
          <w:marRight w:val="0"/>
          <w:marTop w:val="0"/>
          <w:marBottom w:val="0"/>
          <w:divBdr>
            <w:top w:val="none" w:sz="0" w:space="0" w:color="auto"/>
            <w:left w:val="none" w:sz="0" w:space="0" w:color="auto"/>
            <w:bottom w:val="none" w:sz="0" w:space="0" w:color="auto"/>
            <w:right w:val="none" w:sz="0" w:space="0" w:color="auto"/>
          </w:divBdr>
        </w:div>
        <w:div w:id="2044866804">
          <w:marLeft w:val="0"/>
          <w:marRight w:val="0"/>
          <w:marTop w:val="0"/>
          <w:marBottom w:val="0"/>
          <w:divBdr>
            <w:top w:val="none" w:sz="0" w:space="0" w:color="auto"/>
            <w:left w:val="none" w:sz="0" w:space="0" w:color="auto"/>
            <w:bottom w:val="none" w:sz="0" w:space="0" w:color="auto"/>
            <w:right w:val="none" w:sz="0" w:space="0" w:color="auto"/>
          </w:divBdr>
        </w:div>
        <w:div w:id="129636709">
          <w:marLeft w:val="0"/>
          <w:marRight w:val="0"/>
          <w:marTop w:val="0"/>
          <w:marBottom w:val="0"/>
          <w:divBdr>
            <w:top w:val="none" w:sz="0" w:space="0" w:color="auto"/>
            <w:left w:val="none" w:sz="0" w:space="0" w:color="auto"/>
            <w:bottom w:val="none" w:sz="0" w:space="0" w:color="auto"/>
            <w:right w:val="none" w:sz="0" w:space="0" w:color="auto"/>
          </w:divBdr>
        </w:div>
        <w:div w:id="1410882503">
          <w:marLeft w:val="0"/>
          <w:marRight w:val="0"/>
          <w:marTop w:val="0"/>
          <w:marBottom w:val="0"/>
          <w:divBdr>
            <w:top w:val="none" w:sz="0" w:space="0" w:color="auto"/>
            <w:left w:val="none" w:sz="0" w:space="0" w:color="auto"/>
            <w:bottom w:val="none" w:sz="0" w:space="0" w:color="auto"/>
            <w:right w:val="none" w:sz="0" w:space="0" w:color="auto"/>
          </w:divBdr>
        </w:div>
        <w:div w:id="130683320">
          <w:marLeft w:val="0"/>
          <w:marRight w:val="0"/>
          <w:marTop w:val="0"/>
          <w:marBottom w:val="0"/>
          <w:divBdr>
            <w:top w:val="none" w:sz="0" w:space="0" w:color="auto"/>
            <w:left w:val="none" w:sz="0" w:space="0" w:color="auto"/>
            <w:bottom w:val="none" w:sz="0" w:space="0" w:color="auto"/>
            <w:right w:val="none" w:sz="0" w:space="0" w:color="auto"/>
          </w:divBdr>
        </w:div>
        <w:div w:id="1508249595">
          <w:marLeft w:val="0"/>
          <w:marRight w:val="0"/>
          <w:marTop w:val="0"/>
          <w:marBottom w:val="0"/>
          <w:divBdr>
            <w:top w:val="none" w:sz="0" w:space="0" w:color="auto"/>
            <w:left w:val="none" w:sz="0" w:space="0" w:color="auto"/>
            <w:bottom w:val="none" w:sz="0" w:space="0" w:color="auto"/>
            <w:right w:val="none" w:sz="0" w:space="0" w:color="auto"/>
          </w:divBdr>
        </w:div>
        <w:div w:id="677193018">
          <w:marLeft w:val="0"/>
          <w:marRight w:val="0"/>
          <w:marTop w:val="0"/>
          <w:marBottom w:val="0"/>
          <w:divBdr>
            <w:top w:val="none" w:sz="0" w:space="0" w:color="auto"/>
            <w:left w:val="none" w:sz="0" w:space="0" w:color="auto"/>
            <w:bottom w:val="none" w:sz="0" w:space="0" w:color="auto"/>
            <w:right w:val="none" w:sz="0" w:space="0" w:color="auto"/>
          </w:divBdr>
        </w:div>
      </w:divsChild>
    </w:div>
    <w:div w:id="1393653494">
      <w:bodyDiv w:val="1"/>
      <w:marLeft w:val="0"/>
      <w:marRight w:val="0"/>
      <w:marTop w:val="0"/>
      <w:marBottom w:val="0"/>
      <w:divBdr>
        <w:top w:val="none" w:sz="0" w:space="0" w:color="auto"/>
        <w:left w:val="none" w:sz="0" w:space="0" w:color="auto"/>
        <w:bottom w:val="none" w:sz="0" w:space="0" w:color="auto"/>
        <w:right w:val="none" w:sz="0" w:space="0" w:color="auto"/>
      </w:divBdr>
    </w:div>
    <w:div w:id="1394355685">
      <w:bodyDiv w:val="1"/>
      <w:marLeft w:val="0"/>
      <w:marRight w:val="0"/>
      <w:marTop w:val="0"/>
      <w:marBottom w:val="0"/>
      <w:divBdr>
        <w:top w:val="none" w:sz="0" w:space="0" w:color="auto"/>
        <w:left w:val="none" w:sz="0" w:space="0" w:color="auto"/>
        <w:bottom w:val="none" w:sz="0" w:space="0" w:color="auto"/>
        <w:right w:val="none" w:sz="0" w:space="0" w:color="auto"/>
      </w:divBdr>
      <w:divsChild>
        <w:div w:id="1503663261">
          <w:marLeft w:val="0"/>
          <w:marRight w:val="0"/>
          <w:marTop w:val="0"/>
          <w:marBottom w:val="0"/>
          <w:divBdr>
            <w:top w:val="none" w:sz="0" w:space="0" w:color="auto"/>
            <w:left w:val="none" w:sz="0" w:space="0" w:color="auto"/>
            <w:bottom w:val="none" w:sz="0" w:space="0" w:color="auto"/>
            <w:right w:val="none" w:sz="0" w:space="0" w:color="auto"/>
          </w:divBdr>
          <w:divsChild>
            <w:div w:id="1242643219">
              <w:marLeft w:val="0"/>
              <w:marRight w:val="0"/>
              <w:marTop w:val="0"/>
              <w:marBottom w:val="0"/>
              <w:divBdr>
                <w:top w:val="none" w:sz="0" w:space="0" w:color="auto"/>
                <w:left w:val="none" w:sz="0" w:space="0" w:color="auto"/>
                <w:bottom w:val="none" w:sz="0" w:space="0" w:color="auto"/>
                <w:right w:val="none" w:sz="0" w:space="0" w:color="auto"/>
              </w:divBdr>
              <w:divsChild>
                <w:div w:id="1684093371">
                  <w:marLeft w:val="0"/>
                  <w:marRight w:val="0"/>
                  <w:marTop w:val="0"/>
                  <w:marBottom w:val="120"/>
                  <w:divBdr>
                    <w:top w:val="none" w:sz="0" w:space="0" w:color="auto"/>
                    <w:left w:val="none" w:sz="0" w:space="0" w:color="auto"/>
                    <w:bottom w:val="none" w:sz="0" w:space="0" w:color="auto"/>
                    <w:right w:val="none" w:sz="0" w:space="0" w:color="auto"/>
                  </w:divBdr>
                  <w:divsChild>
                    <w:div w:id="1048727714">
                      <w:marLeft w:val="23"/>
                      <w:marRight w:val="0"/>
                      <w:marTop w:val="0"/>
                      <w:marBottom w:val="0"/>
                      <w:divBdr>
                        <w:top w:val="none" w:sz="0" w:space="0" w:color="auto"/>
                        <w:left w:val="none" w:sz="0" w:space="0" w:color="auto"/>
                        <w:bottom w:val="none" w:sz="0" w:space="0" w:color="auto"/>
                        <w:right w:val="none" w:sz="0" w:space="0" w:color="auto"/>
                      </w:divBdr>
                      <w:divsChild>
                        <w:div w:id="576286089">
                          <w:marLeft w:val="0"/>
                          <w:marRight w:val="0"/>
                          <w:marTop w:val="0"/>
                          <w:marBottom w:val="0"/>
                          <w:divBdr>
                            <w:top w:val="none" w:sz="0" w:space="0" w:color="auto"/>
                            <w:left w:val="none" w:sz="0" w:space="0" w:color="auto"/>
                            <w:bottom w:val="none" w:sz="0" w:space="0" w:color="auto"/>
                            <w:right w:val="none" w:sz="0" w:space="0" w:color="auto"/>
                          </w:divBdr>
                          <w:divsChild>
                            <w:div w:id="1778519639">
                              <w:marLeft w:val="0"/>
                              <w:marRight w:val="0"/>
                              <w:marTop w:val="0"/>
                              <w:marBottom w:val="0"/>
                              <w:divBdr>
                                <w:top w:val="none" w:sz="0" w:space="0" w:color="auto"/>
                                <w:left w:val="none" w:sz="0" w:space="0" w:color="auto"/>
                                <w:bottom w:val="none" w:sz="0" w:space="0" w:color="auto"/>
                                <w:right w:val="none" w:sz="0" w:space="0" w:color="auto"/>
                              </w:divBdr>
                              <w:divsChild>
                                <w:div w:id="934168123">
                                  <w:marLeft w:val="0"/>
                                  <w:marRight w:val="0"/>
                                  <w:marTop w:val="0"/>
                                  <w:marBottom w:val="0"/>
                                  <w:divBdr>
                                    <w:top w:val="none" w:sz="0" w:space="0" w:color="auto"/>
                                    <w:left w:val="none" w:sz="0" w:space="0" w:color="auto"/>
                                    <w:bottom w:val="none" w:sz="0" w:space="0" w:color="auto"/>
                                    <w:right w:val="none" w:sz="0" w:space="0" w:color="auto"/>
                                  </w:divBdr>
                                  <w:divsChild>
                                    <w:div w:id="1222904948">
                                      <w:marLeft w:val="0"/>
                                      <w:marRight w:val="0"/>
                                      <w:marTop w:val="0"/>
                                      <w:marBottom w:val="0"/>
                                      <w:divBdr>
                                        <w:top w:val="none" w:sz="0" w:space="0" w:color="auto"/>
                                        <w:left w:val="none" w:sz="0" w:space="0" w:color="auto"/>
                                        <w:bottom w:val="none" w:sz="0" w:space="0" w:color="auto"/>
                                        <w:right w:val="none" w:sz="0" w:space="0" w:color="auto"/>
                                      </w:divBdr>
                                      <w:divsChild>
                                        <w:div w:id="122120875">
                                          <w:marLeft w:val="45"/>
                                          <w:marRight w:val="0"/>
                                          <w:marTop w:val="0"/>
                                          <w:marBottom w:val="0"/>
                                          <w:divBdr>
                                            <w:top w:val="none" w:sz="0" w:space="0" w:color="auto"/>
                                            <w:left w:val="none" w:sz="0" w:space="0" w:color="auto"/>
                                            <w:bottom w:val="none" w:sz="0" w:space="0" w:color="auto"/>
                                            <w:right w:val="none" w:sz="0" w:space="0" w:color="auto"/>
                                          </w:divBdr>
                                          <w:divsChild>
                                            <w:div w:id="1714429100">
                                              <w:marLeft w:val="0"/>
                                              <w:marRight w:val="0"/>
                                              <w:marTop w:val="0"/>
                                              <w:marBottom w:val="0"/>
                                              <w:divBdr>
                                                <w:top w:val="none" w:sz="0" w:space="0" w:color="auto"/>
                                                <w:left w:val="none" w:sz="0" w:space="0" w:color="auto"/>
                                                <w:bottom w:val="none" w:sz="0" w:space="0" w:color="auto"/>
                                                <w:right w:val="none" w:sz="0" w:space="0" w:color="auto"/>
                                              </w:divBdr>
                                              <w:divsChild>
                                                <w:div w:id="983003110">
                                                  <w:marLeft w:val="0"/>
                                                  <w:marRight w:val="0"/>
                                                  <w:marTop w:val="0"/>
                                                  <w:marBottom w:val="0"/>
                                                  <w:divBdr>
                                                    <w:top w:val="none" w:sz="0" w:space="0" w:color="auto"/>
                                                    <w:left w:val="none" w:sz="0" w:space="0" w:color="auto"/>
                                                    <w:bottom w:val="none" w:sz="0" w:space="0" w:color="auto"/>
                                                    <w:right w:val="none" w:sz="0" w:space="0" w:color="auto"/>
                                                  </w:divBdr>
                                                  <w:divsChild>
                                                    <w:div w:id="1413889844">
                                                      <w:marLeft w:val="0"/>
                                                      <w:marRight w:val="0"/>
                                                      <w:marTop w:val="0"/>
                                                      <w:marBottom w:val="0"/>
                                                      <w:divBdr>
                                                        <w:top w:val="none" w:sz="0" w:space="0" w:color="auto"/>
                                                        <w:left w:val="none" w:sz="0" w:space="0" w:color="auto"/>
                                                        <w:bottom w:val="none" w:sz="0" w:space="0" w:color="auto"/>
                                                        <w:right w:val="none" w:sz="0" w:space="0" w:color="auto"/>
                                                      </w:divBdr>
                                                      <w:divsChild>
                                                        <w:div w:id="1577664535">
                                                          <w:marLeft w:val="0"/>
                                                          <w:marRight w:val="0"/>
                                                          <w:marTop w:val="0"/>
                                                          <w:marBottom w:val="0"/>
                                                          <w:divBdr>
                                                            <w:top w:val="none" w:sz="0" w:space="0" w:color="auto"/>
                                                            <w:left w:val="none" w:sz="0" w:space="0" w:color="auto"/>
                                                            <w:bottom w:val="none" w:sz="0" w:space="0" w:color="auto"/>
                                                            <w:right w:val="none" w:sz="0" w:space="0" w:color="auto"/>
                                                          </w:divBdr>
                                                          <w:divsChild>
                                                            <w:div w:id="1609393081">
                                                              <w:marLeft w:val="0"/>
                                                              <w:marRight w:val="0"/>
                                                              <w:marTop w:val="0"/>
                                                              <w:marBottom w:val="0"/>
                                                              <w:divBdr>
                                                                <w:top w:val="none" w:sz="0" w:space="0" w:color="auto"/>
                                                                <w:left w:val="none" w:sz="0" w:space="0" w:color="auto"/>
                                                                <w:bottom w:val="none" w:sz="0" w:space="0" w:color="auto"/>
                                                                <w:right w:val="none" w:sz="0" w:space="0" w:color="auto"/>
                                                              </w:divBdr>
                                                              <w:divsChild>
                                                                <w:div w:id="1745253330">
                                                                  <w:marLeft w:val="0"/>
                                                                  <w:marRight w:val="0"/>
                                                                  <w:marTop w:val="0"/>
                                                                  <w:marBottom w:val="0"/>
                                                                  <w:divBdr>
                                                                    <w:top w:val="none" w:sz="0" w:space="0" w:color="auto"/>
                                                                    <w:left w:val="none" w:sz="0" w:space="0" w:color="auto"/>
                                                                    <w:bottom w:val="none" w:sz="0" w:space="0" w:color="auto"/>
                                                                    <w:right w:val="none" w:sz="0" w:space="0" w:color="auto"/>
                                                                  </w:divBdr>
                                                                  <w:divsChild>
                                                                    <w:div w:id="1675574876">
                                                                      <w:marLeft w:val="0"/>
                                                                      <w:marRight w:val="0"/>
                                                                      <w:marTop w:val="0"/>
                                                                      <w:marBottom w:val="300"/>
                                                                      <w:divBdr>
                                                                        <w:top w:val="none" w:sz="0" w:space="0" w:color="auto"/>
                                                                        <w:left w:val="none" w:sz="0" w:space="0" w:color="auto"/>
                                                                        <w:bottom w:val="none" w:sz="0" w:space="0" w:color="auto"/>
                                                                        <w:right w:val="none" w:sz="0" w:space="0" w:color="auto"/>
                                                                      </w:divBdr>
                                                                      <w:divsChild>
                                                                        <w:div w:id="559633560">
                                                                          <w:marLeft w:val="0"/>
                                                                          <w:marRight w:val="0"/>
                                                                          <w:marTop w:val="0"/>
                                                                          <w:marBottom w:val="0"/>
                                                                          <w:divBdr>
                                                                            <w:top w:val="none" w:sz="0" w:space="0" w:color="auto"/>
                                                                            <w:left w:val="none" w:sz="0" w:space="0" w:color="auto"/>
                                                                            <w:bottom w:val="none" w:sz="0" w:space="0" w:color="auto"/>
                                                                            <w:right w:val="none" w:sz="0" w:space="0" w:color="auto"/>
                                                                          </w:divBdr>
                                                                          <w:divsChild>
                                                                            <w:div w:id="1770537379">
                                                                              <w:marLeft w:val="0"/>
                                                                              <w:marRight w:val="0"/>
                                                                              <w:marTop w:val="0"/>
                                                                              <w:marBottom w:val="0"/>
                                                                              <w:divBdr>
                                                                                <w:top w:val="none" w:sz="0" w:space="0" w:color="auto"/>
                                                                                <w:left w:val="none" w:sz="0" w:space="0" w:color="auto"/>
                                                                                <w:bottom w:val="none" w:sz="0" w:space="0" w:color="auto"/>
                                                                                <w:right w:val="none" w:sz="0" w:space="0" w:color="auto"/>
                                                                              </w:divBdr>
                                                                              <w:divsChild>
                                                                                <w:div w:id="211347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07728759">
      <w:bodyDiv w:val="1"/>
      <w:marLeft w:val="0"/>
      <w:marRight w:val="0"/>
      <w:marTop w:val="0"/>
      <w:marBottom w:val="0"/>
      <w:divBdr>
        <w:top w:val="none" w:sz="0" w:space="0" w:color="auto"/>
        <w:left w:val="none" w:sz="0" w:space="0" w:color="auto"/>
        <w:bottom w:val="none" w:sz="0" w:space="0" w:color="auto"/>
        <w:right w:val="none" w:sz="0" w:space="0" w:color="auto"/>
      </w:divBdr>
    </w:div>
    <w:div w:id="1568540626">
      <w:bodyDiv w:val="1"/>
      <w:marLeft w:val="0"/>
      <w:marRight w:val="0"/>
      <w:marTop w:val="0"/>
      <w:marBottom w:val="0"/>
      <w:divBdr>
        <w:top w:val="none" w:sz="0" w:space="0" w:color="auto"/>
        <w:left w:val="none" w:sz="0" w:space="0" w:color="auto"/>
        <w:bottom w:val="none" w:sz="0" w:space="0" w:color="auto"/>
        <w:right w:val="none" w:sz="0" w:space="0" w:color="auto"/>
      </w:divBdr>
    </w:div>
    <w:div w:id="1577473069">
      <w:bodyDiv w:val="1"/>
      <w:marLeft w:val="0"/>
      <w:marRight w:val="0"/>
      <w:marTop w:val="0"/>
      <w:marBottom w:val="0"/>
      <w:divBdr>
        <w:top w:val="none" w:sz="0" w:space="0" w:color="auto"/>
        <w:left w:val="none" w:sz="0" w:space="0" w:color="auto"/>
        <w:bottom w:val="none" w:sz="0" w:space="0" w:color="auto"/>
        <w:right w:val="none" w:sz="0" w:space="0" w:color="auto"/>
      </w:divBdr>
    </w:div>
    <w:div w:id="1597791355">
      <w:bodyDiv w:val="1"/>
      <w:marLeft w:val="0"/>
      <w:marRight w:val="0"/>
      <w:marTop w:val="0"/>
      <w:marBottom w:val="0"/>
      <w:divBdr>
        <w:top w:val="none" w:sz="0" w:space="0" w:color="auto"/>
        <w:left w:val="none" w:sz="0" w:space="0" w:color="auto"/>
        <w:bottom w:val="none" w:sz="0" w:space="0" w:color="auto"/>
        <w:right w:val="none" w:sz="0" w:space="0" w:color="auto"/>
      </w:divBdr>
      <w:divsChild>
        <w:div w:id="1440251721">
          <w:marLeft w:val="0"/>
          <w:marRight w:val="0"/>
          <w:marTop w:val="0"/>
          <w:marBottom w:val="0"/>
          <w:divBdr>
            <w:top w:val="none" w:sz="0" w:space="0" w:color="auto"/>
            <w:left w:val="none" w:sz="0" w:space="0" w:color="auto"/>
            <w:bottom w:val="none" w:sz="0" w:space="0" w:color="auto"/>
            <w:right w:val="none" w:sz="0" w:space="0" w:color="auto"/>
          </w:divBdr>
        </w:div>
        <w:div w:id="1132476337">
          <w:marLeft w:val="0"/>
          <w:marRight w:val="0"/>
          <w:marTop w:val="0"/>
          <w:marBottom w:val="0"/>
          <w:divBdr>
            <w:top w:val="none" w:sz="0" w:space="0" w:color="auto"/>
            <w:left w:val="none" w:sz="0" w:space="0" w:color="auto"/>
            <w:bottom w:val="none" w:sz="0" w:space="0" w:color="auto"/>
            <w:right w:val="none" w:sz="0" w:space="0" w:color="auto"/>
          </w:divBdr>
        </w:div>
        <w:div w:id="678001891">
          <w:marLeft w:val="0"/>
          <w:marRight w:val="0"/>
          <w:marTop w:val="0"/>
          <w:marBottom w:val="0"/>
          <w:divBdr>
            <w:top w:val="none" w:sz="0" w:space="0" w:color="auto"/>
            <w:left w:val="none" w:sz="0" w:space="0" w:color="auto"/>
            <w:bottom w:val="none" w:sz="0" w:space="0" w:color="auto"/>
            <w:right w:val="none" w:sz="0" w:space="0" w:color="auto"/>
          </w:divBdr>
        </w:div>
        <w:div w:id="893781237">
          <w:marLeft w:val="0"/>
          <w:marRight w:val="0"/>
          <w:marTop w:val="0"/>
          <w:marBottom w:val="0"/>
          <w:divBdr>
            <w:top w:val="none" w:sz="0" w:space="0" w:color="auto"/>
            <w:left w:val="none" w:sz="0" w:space="0" w:color="auto"/>
            <w:bottom w:val="none" w:sz="0" w:space="0" w:color="auto"/>
            <w:right w:val="none" w:sz="0" w:space="0" w:color="auto"/>
          </w:divBdr>
        </w:div>
        <w:div w:id="1172378978">
          <w:marLeft w:val="0"/>
          <w:marRight w:val="0"/>
          <w:marTop w:val="0"/>
          <w:marBottom w:val="0"/>
          <w:divBdr>
            <w:top w:val="none" w:sz="0" w:space="0" w:color="auto"/>
            <w:left w:val="none" w:sz="0" w:space="0" w:color="auto"/>
            <w:bottom w:val="none" w:sz="0" w:space="0" w:color="auto"/>
            <w:right w:val="none" w:sz="0" w:space="0" w:color="auto"/>
          </w:divBdr>
        </w:div>
      </w:divsChild>
    </w:div>
    <w:div w:id="1745831760">
      <w:bodyDiv w:val="1"/>
      <w:marLeft w:val="0"/>
      <w:marRight w:val="0"/>
      <w:marTop w:val="0"/>
      <w:marBottom w:val="0"/>
      <w:divBdr>
        <w:top w:val="none" w:sz="0" w:space="0" w:color="auto"/>
        <w:left w:val="none" w:sz="0" w:space="0" w:color="auto"/>
        <w:bottom w:val="none" w:sz="0" w:space="0" w:color="auto"/>
        <w:right w:val="none" w:sz="0" w:space="0" w:color="auto"/>
      </w:divBdr>
    </w:div>
    <w:div w:id="1926575955">
      <w:bodyDiv w:val="1"/>
      <w:marLeft w:val="0"/>
      <w:marRight w:val="0"/>
      <w:marTop w:val="0"/>
      <w:marBottom w:val="0"/>
      <w:divBdr>
        <w:top w:val="none" w:sz="0" w:space="0" w:color="auto"/>
        <w:left w:val="none" w:sz="0" w:space="0" w:color="auto"/>
        <w:bottom w:val="none" w:sz="0" w:space="0" w:color="auto"/>
        <w:right w:val="none" w:sz="0" w:space="0" w:color="auto"/>
      </w:divBdr>
    </w:div>
    <w:div w:id="1937593758">
      <w:bodyDiv w:val="1"/>
      <w:marLeft w:val="0"/>
      <w:marRight w:val="0"/>
      <w:marTop w:val="0"/>
      <w:marBottom w:val="0"/>
      <w:divBdr>
        <w:top w:val="none" w:sz="0" w:space="0" w:color="auto"/>
        <w:left w:val="none" w:sz="0" w:space="0" w:color="auto"/>
        <w:bottom w:val="none" w:sz="0" w:space="0" w:color="auto"/>
        <w:right w:val="none" w:sz="0" w:space="0" w:color="auto"/>
      </w:divBdr>
    </w:div>
    <w:div w:id="2014992008">
      <w:bodyDiv w:val="1"/>
      <w:marLeft w:val="0"/>
      <w:marRight w:val="0"/>
      <w:marTop w:val="0"/>
      <w:marBottom w:val="0"/>
      <w:divBdr>
        <w:top w:val="none" w:sz="0" w:space="0" w:color="auto"/>
        <w:left w:val="none" w:sz="0" w:space="0" w:color="auto"/>
        <w:bottom w:val="none" w:sz="0" w:space="0" w:color="auto"/>
        <w:right w:val="none" w:sz="0" w:space="0" w:color="auto"/>
      </w:divBdr>
      <w:divsChild>
        <w:div w:id="1309942265">
          <w:marLeft w:val="1267"/>
          <w:marRight w:val="0"/>
          <w:marTop w:val="0"/>
          <w:marBottom w:val="0"/>
          <w:divBdr>
            <w:top w:val="none" w:sz="0" w:space="0" w:color="auto"/>
            <w:left w:val="none" w:sz="0" w:space="0" w:color="auto"/>
            <w:bottom w:val="none" w:sz="0" w:space="0" w:color="auto"/>
            <w:right w:val="none" w:sz="0" w:space="0" w:color="auto"/>
          </w:divBdr>
        </w:div>
        <w:div w:id="750278668">
          <w:marLeft w:val="1267"/>
          <w:marRight w:val="0"/>
          <w:marTop w:val="0"/>
          <w:marBottom w:val="0"/>
          <w:divBdr>
            <w:top w:val="none" w:sz="0" w:space="0" w:color="auto"/>
            <w:left w:val="none" w:sz="0" w:space="0" w:color="auto"/>
            <w:bottom w:val="none" w:sz="0" w:space="0" w:color="auto"/>
            <w:right w:val="none" w:sz="0" w:space="0" w:color="auto"/>
          </w:divBdr>
        </w:div>
      </w:divsChild>
    </w:div>
    <w:div w:id="2034183235">
      <w:bodyDiv w:val="1"/>
      <w:marLeft w:val="0"/>
      <w:marRight w:val="0"/>
      <w:marTop w:val="0"/>
      <w:marBottom w:val="0"/>
      <w:divBdr>
        <w:top w:val="none" w:sz="0" w:space="0" w:color="auto"/>
        <w:left w:val="none" w:sz="0" w:space="0" w:color="auto"/>
        <w:bottom w:val="none" w:sz="0" w:space="0" w:color="auto"/>
        <w:right w:val="none" w:sz="0" w:space="0" w:color="auto"/>
      </w:divBdr>
    </w:div>
    <w:div w:id="207461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hyperlink" Target="https://contractaciopublica.gencat.cat/ecofin_sobre/AppJava/views/ajuda/empreses/index.xhtml" TargetMode="External"/><Relationship Id="rId3" Type="http://schemas.openxmlformats.org/officeDocument/2006/relationships/styles" Target="styles.xml"/><Relationship Id="rId21" Type="http://schemas.openxmlformats.org/officeDocument/2006/relationships/hyperlink" Target="http://www.gencat.cat/economia/jcca"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contractaciopublica.gencat.cat/perfil/eco" TargetMode="External"/><Relationship Id="rId2" Type="http://schemas.openxmlformats.org/officeDocument/2006/relationships/numbering" Target="numbering.xml"/><Relationship Id="rId16" Type="http://schemas.openxmlformats.org/officeDocument/2006/relationships/hyperlink" Target="http://tlbrowser.tsl.website/tools/" TargetMode="External"/><Relationship Id="rId20" Type="http://schemas.openxmlformats.org/officeDocument/2006/relationships/hyperlink" Target="https://contractaciopublica.gencat.cat/perfil/ec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ec.europa.eu/information_society/policy/esignature/trusted-list/tl-mp.xml" TargetMode="Externa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hyperlink" Target="https://contractaciopublica.gencat.cat/ecofin_sobre/AppJava/views/ajuda/empreses/index.xhtml" TargetMode="External"/><Relationship Id="rId4" Type="http://schemas.openxmlformats.org/officeDocument/2006/relationships/settings" Target="settings.xml"/><Relationship Id="rId9" Type="http://schemas.openxmlformats.org/officeDocument/2006/relationships/hyperlink" Target="https://ec.europa.eu/research/participants/data/ref/h2020/experts_manual/h2020-experts-mono-contract_en.pdf" TargetMode="External"/><Relationship Id="rId14" Type="http://schemas.openxmlformats.org/officeDocument/2006/relationships/hyperlink" Target="https://contractaciopublica.gencat.cat/perfil/eco"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D:\51810405F\Desktop\JCCA%20doc%20-%20C&#242;pia.dot" TargetMode="External"/></Relationships>
</file>

<file path=word/theme/theme1.xml><?xml version="1.0" encoding="utf-8"?>
<a:theme xmlns:a="http://schemas.openxmlformats.org/drawingml/2006/main" name="Tema de l'Office">
  <a:themeElements>
    <a:clrScheme name="Ofici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ci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ci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71872-04F8-47DB-8146-50D52E6CB9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JCCA doc - Còpia</Template>
  <TotalTime>273</TotalTime>
  <Pages>70</Pages>
  <Words>27080</Words>
  <Characters>154356</Characters>
  <Application>Microsoft Office Word</Application>
  <DocSecurity>0</DocSecurity>
  <Lines>1286</Lines>
  <Paragraphs>362</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
      <vt:lpstr/>
    </vt:vector>
  </TitlesOfParts>
  <Company>CTTI</Company>
  <LinksUpToDate>false</LinksUpToDate>
  <CharactersWithSpaces>181074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cricci</dc:creator>
  <cp:lastModifiedBy>Rodriguez Lahuerta, Rosa Maria</cp:lastModifiedBy>
  <cp:revision>34</cp:revision>
  <cp:lastPrinted>2022-12-13T12:48:00Z</cp:lastPrinted>
  <dcterms:created xsi:type="dcterms:W3CDTF">2022-11-28T08:47:00Z</dcterms:created>
  <dcterms:modified xsi:type="dcterms:W3CDTF">2022-12-13T12:50:00Z</dcterms:modified>
</cp:coreProperties>
</file>