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224E" w14:textId="77777777" w:rsidR="00002004" w:rsidRDefault="00002004" w:rsidP="00002004">
      <w:pPr>
        <w:spacing w:line="276" w:lineRule="auto"/>
        <w:jc w:val="both"/>
        <w:rPr>
          <w:rFonts w:asciiTheme="minorHAnsi" w:hAnsiTheme="minorHAnsi" w:cstheme="minorHAnsi"/>
          <w:b/>
          <w:bCs/>
          <w:u w:val="single"/>
        </w:rPr>
      </w:pPr>
    </w:p>
    <w:p w14:paraId="471E652B" w14:textId="77777777" w:rsidR="002F4175" w:rsidRPr="00633B4C" w:rsidRDefault="002F4175" w:rsidP="002F4175">
      <w:pPr>
        <w:pStyle w:val="Heading1"/>
        <w:ind w:left="0"/>
        <w:rPr>
          <w:u w:val="single"/>
          <w:lang w:val="es" w:eastAsia="es-ES"/>
        </w:rPr>
      </w:pPr>
      <w:bookmarkStart w:id="0" w:name="_Toc110425071"/>
      <w:r w:rsidRPr="00633B4C">
        <w:rPr>
          <w:u w:val="single"/>
          <w:lang w:val="es" w:eastAsia="es-ES"/>
        </w:rPr>
        <w:t>ANEXO 2- MODELO DE OFERTA ECONÓMICA</w:t>
      </w:r>
      <w:bookmarkEnd w:id="0"/>
    </w:p>
    <w:p w14:paraId="741C0513" w14:textId="77777777" w:rsidR="002F4175" w:rsidRPr="004E4B23" w:rsidRDefault="002F4175" w:rsidP="002F4175">
      <w:pPr>
        <w:spacing w:line="276" w:lineRule="auto"/>
        <w:jc w:val="both"/>
        <w:rPr>
          <w:rFonts w:asciiTheme="minorHAnsi" w:hAnsiTheme="minorHAnsi" w:cstheme="minorHAnsi"/>
          <w:b/>
        </w:rPr>
      </w:pPr>
    </w:p>
    <w:p w14:paraId="71FB9DAA" w14:textId="5A8A00FA" w:rsidR="002F4175" w:rsidRPr="004E4B23" w:rsidRDefault="002F4175" w:rsidP="002F4175">
      <w:pPr>
        <w:spacing w:line="276" w:lineRule="auto"/>
        <w:jc w:val="both"/>
        <w:rPr>
          <w:rFonts w:asciiTheme="minorHAnsi" w:hAnsiTheme="minorHAnsi" w:cstheme="minorHAnsi"/>
        </w:rPr>
      </w:pPr>
      <w:r w:rsidRPr="004E4B23">
        <w:rPr>
          <w:rFonts w:asciiTheme="minorHAnsi" w:hAnsiTheme="minorHAnsi" w:cstheme="minorHAnsi"/>
          <w:lang w:val="es"/>
        </w:rPr>
        <w:t>El/la Sr./Sra.............</w:t>
      </w:r>
      <w:r>
        <w:rPr>
          <w:rFonts w:asciiTheme="minorHAnsi" w:hAnsiTheme="minorHAnsi" w:cstheme="minorHAnsi"/>
          <w:lang w:val="es"/>
        </w:rPr>
        <w:t>................................................</w:t>
      </w:r>
      <w:r w:rsidRPr="004E4B23">
        <w:rPr>
          <w:rFonts w:asciiTheme="minorHAnsi" w:hAnsiTheme="minorHAnsi" w:cstheme="minorHAnsi"/>
          <w:lang w:val="es"/>
        </w:rPr>
        <w:t xml:space="preserve"> en nombre y representación</w:t>
      </w:r>
      <w:r w:rsidRPr="004E4B23">
        <w:rPr>
          <w:rFonts w:asciiTheme="minorHAnsi" w:hAnsiTheme="minorHAnsi" w:cstheme="minorHAnsi"/>
          <w:spacing w:val="16"/>
          <w:lang w:val="es"/>
        </w:rPr>
        <w:t xml:space="preserve"> d</w:t>
      </w:r>
      <w:r w:rsidRPr="004E4B23">
        <w:rPr>
          <w:rFonts w:asciiTheme="minorHAnsi" w:hAnsiTheme="minorHAnsi" w:cstheme="minorHAnsi"/>
          <w:lang w:val="es"/>
        </w:rPr>
        <w:t>e la empresa................</w:t>
      </w:r>
      <w:r>
        <w:rPr>
          <w:rFonts w:asciiTheme="minorHAnsi" w:hAnsiTheme="minorHAnsi" w:cstheme="minorHAnsi"/>
          <w:lang w:val="es"/>
        </w:rPr>
        <w:t>..............................</w:t>
      </w:r>
      <w:r w:rsidRPr="004E4B23">
        <w:rPr>
          <w:rFonts w:asciiTheme="minorHAnsi" w:hAnsiTheme="minorHAnsi" w:cstheme="minorHAnsi"/>
          <w:lang w:val="es"/>
        </w:rPr>
        <w:t xml:space="preserve"> con NIF...</w:t>
      </w:r>
      <w:r>
        <w:rPr>
          <w:rFonts w:asciiTheme="minorHAnsi" w:hAnsiTheme="minorHAnsi" w:cstheme="minorHAnsi"/>
          <w:lang w:val="es"/>
        </w:rPr>
        <w:t xml:space="preserve">......................., declara que, conocedor/a de las condiciones y requisitos que se exigen para poder ser la empresa adjudicataria de la contratación del suministro de productos espesantes </w:t>
      </w:r>
      <w:r w:rsidR="003D0BFC">
        <w:rPr>
          <w:rFonts w:asciiTheme="minorHAnsi" w:hAnsiTheme="minorHAnsi" w:cstheme="minorHAnsi"/>
          <w:lang w:val="es"/>
        </w:rPr>
        <w:t>y</w:t>
      </w:r>
      <w:r>
        <w:rPr>
          <w:rFonts w:asciiTheme="minorHAnsi" w:hAnsiTheme="minorHAnsi" w:cstheme="minorHAnsi"/>
          <w:lang w:val="es"/>
        </w:rPr>
        <w:t xml:space="preserve"> complementos alimentarios, y se compromete a ejecutarlo con estricta sujeción a los requisitos y condiciones estipulados, por los importes siguientes:</w:t>
      </w:r>
    </w:p>
    <w:p w14:paraId="5CDC7506" w14:textId="77777777" w:rsidR="002F4175" w:rsidRDefault="002F4175" w:rsidP="002F4175">
      <w:pPr>
        <w:spacing w:line="276" w:lineRule="auto"/>
        <w:jc w:val="both"/>
        <w:rPr>
          <w:rFonts w:asciiTheme="minorHAnsi" w:hAnsiTheme="minorHAnsi" w:cstheme="minorHAnsi"/>
        </w:rPr>
      </w:pPr>
    </w:p>
    <w:p w14:paraId="1082412C" w14:textId="77777777" w:rsidR="002F4175" w:rsidRPr="004E4B23" w:rsidRDefault="002F4175" w:rsidP="002F4175">
      <w:pPr>
        <w:spacing w:line="276" w:lineRule="auto"/>
        <w:jc w:val="both"/>
        <w:rPr>
          <w:rFonts w:asciiTheme="minorHAnsi" w:hAnsiTheme="minorHAnsi" w:cstheme="minorHAnsi"/>
          <w:b/>
          <w:u w:val="single"/>
        </w:rPr>
      </w:pPr>
      <w:r w:rsidRPr="004E4B23">
        <w:rPr>
          <w:rFonts w:asciiTheme="minorHAnsi" w:hAnsiTheme="minorHAnsi" w:cstheme="minorHAnsi"/>
          <w:b/>
          <w:u w:val="single"/>
          <w:lang w:val="es"/>
        </w:rPr>
        <w:t>PRECIO:</w:t>
      </w:r>
    </w:p>
    <w:p w14:paraId="700AEE3A" w14:textId="77777777" w:rsidR="002F4175" w:rsidRDefault="002F4175" w:rsidP="002F4175">
      <w:pPr>
        <w:spacing w:line="276" w:lineRule="auto"/>
        <w:jc w:val="both"/>
        <w:rPr>
          <w:rFonts w:asciiTheme="minorHAnsi" w:hAnsiTheme="minorHAnsi" w:cstheme="minorHAnsi"/>
          <w:lang w:val="es"/>
        </w:rPr>
      </w:pPr>
    </w:p>
    <w:p w14:paraId="6E621E94" w14:textId="77777777" w:rsidR="002F4175" w:rsidRPr="004E4B23" w:rsidRDefault="002F4175" w:rsidP="002F4175">
      <w:pPr>
        <w:spacing w:line="276" w:lineRule="auto"/>
        <w:jc w:val="both"/>
        <w:rPr>
          <w:rFonts w:asciiTheme="minorHAnsi" w:hAnsiTheme="minorHAnsi" w:cstheme="minorHAnsi"/>
        </w:rPr>
      </w:pPr>
      <w:r w:rsidRPr="004E4B23">
        <w:rPr>
          <w:rFonts w:asciiTheme="minorHAnsi" w:hAnsiTheme="minorHAnsi" w:cstheme="minorHAnsi"/>
          <w:lang w:val="es"/>
        </w:rPr>
        <w:t xml:space="preserve">Los criterios vinculados al objeto del contrato </w:t>
      </w:r>
      <w:r w:rsidRPr="004E4B23">
        <w:rPr>
          <w:rFonts w:asciiTheme="minorHAnsi" w:hAnsiTheme="minorHAnsi" w:cstheme="minorHAnsi"/>
          <w:b/>
          <w:u w:val="single"/>
          <w:lang w:val="es"/>
        </w:rPr>
        <w:t>ponderables mediante fórmulas aritméticas (HASTA 100 PUNTOS)</w:t>
      </w:r>
      <w:r w:rsidRPr="004E4B23">
        <w:rPr>
          <w:rFonts w:asciiTheme="minorHAnsi" w:hAnsiTheme="minorHAnsi" w:cstheme="minorHAnsi"/>
          <w:lang w:val="es"/>
        </w:rPr>
        <w:t xml:space="preserve"> y que servirán de base para la valoración de las proposiciones son los siguientes:</w:t>
      </w:r>
    </w:p>
    <w:p w14:paraId="453C092E" w14:textId="77777777" w:rsidR="002F4175" w:rsidRPr="004E4B23" w:rsidRDefault="002F4175" w:rsidP="002F4175">
      <w:pPr>
        <w:spacing w:line="276" w:lineRule="auto"/>
        <w:jc w:val="both"/>
        <w:rPr>
          <w:rFonts w:asciiTheme="minorHAnsi" w:hAnsiTheme="minorHAnsi" w:cstheme="minorHAnsi"/>
        </w:rPr>
      </w:pPr>
    </w:p>
    <w:p w14:paraId="2B38F577" w14:textId="77777777" w:rsidR="002F4175" w:rsidRPr="004E4B23" w:rsidRDefault="002F4175" w:rsidP="002F4175">
      <w:pPr>
        <w:spacing w:line="276" w:lineRule="auto"/>
        <w:jc w:val="both"/>
        <w:rPr>
          <w:rFonts w:asciiTheme="minorHAnsi" w:hAnsiTheme="minorHAnsi" w:cstheme="minorHAnsi"/>
          <w:bdr w:val="single" w:sz="4" w:space="0" w:color="auto"/>
        </w:rPr>
      </w:pPr>
      <w:r w:rsidRPr="004E4B23">
        <w:rPr>
          <w:rFonts w:asciiTheme="minorHAnsi" w:hAnsiTheme="minorHAnsi" w:cstheme="minorHAnsi"/>
          <w:b/>
          <w:bdr w:val="single" w:sz="4" w:space="0" w:color="auto"/>
          <w:lang w:val="es"/>
        </w:rPr>
        <w:t>Precio</w:t>
      </w:r>
      <w:r w:rsidRPr="004E4B23">
        <w:rPr>
          <w:rFonts w:asciiTheme="minorHAnsi" w:hAnsiTheme="minorHAnsi" w:cstheme="minorHAnsi"/>
          <w:b/>
          <w:lang w:val="es"/>
        </w:rPr>
        <w:t xml:space="preserve">. </w:t>
      </w:r>
      <w:r w:rsidRPr="004E4B23">
        <w:rPr>
          <w:rFonts w:asciiTheme="minorHAnsi" w:hAnsiTheme="minorHAnsi" w:cstheme="minorHAnsi"/>
          <w:lang w:val="es"/>
        </w:rPr>
        <w:t>Hasta un máximo de</w:t>
      </w:r>
      <w:r w:rsidRPr="004E4B23">
        <w:rPr>
          <w:rFonts w:asciiTheme="minorHAnsi" w:hAnsiTheme="minorHAnsi" w:cstheme="minorHAnsi"/>
          <w:bdr w:val="single" w:sz="4" w:space="0" w:color="auto"/>
          <w:lang w:val="es"/>
        </w:rPr>
        <w:t xml:space="preserve"> 100 puntos:</w:t>
      </w:r>
    </w:p>
    <w:p w14:paraId="432DA235" w14:textId="77777777" w:rsidR="002F4175" w:rsidRPr="004E4B23" w:rsidRDefault="002F4175" w:rsidP="002F4175">
      <w:pPr>
        <w:spacing w:line="276" w:lineRule="auto"/>
        <w:jc w:val="both"/>
        <w:rPr>
          <w:rFonts w:asciiTheme="minorHAnsi" w:hAnsiTheme="minorHAnsi" w:cstheme="minorHAnsi"/>
        </w:rPr>
      </w:pPr>
    </w:p>
    <w:p w14:paraId="48B4AC23" w14:textId="77777777" w:rsidR="002F4175" w:rsidRPr="004E4B23" w:rsidRDefault="002F4175" w:rsidP="002F4175">
      <w:pPr>
        <w:spacing w:line="276" w:lineRule="auto"/>
        <w:jc w:val="both"/>
        <w:rPr>
          <w:rFonts w:asciiTheme="minorHAnsi" w:eastAsia="Times New Roman" w:hAnsiTheme="minorHAnsi" w:cstheme="minorHAnsi"/>
          <w:lang w:eastAsia="x-none"/>
        </w:rPr>
      </w:pPr>
      <w:r w:rsidRPr="004E4B23">
        <w:rPr>
          <w:rFonts w:asciiTheme="minorHAnsi" w:hAnsiTheme="minorHAnsi" w:cstheme="minorHAnsi"/>
          <w:lang w:val="es" w:eastAsia="x-none"/>
        </w:rPr>
        <w:t>Se calculará la baja de cada oferta respecto del presupuesto de licitación, y se otorgará la máxima puntuación a la que represente la mayor baja económica (calculada sobre la base del precio total). El resto de proposiciones recibirán una puntuación proporcional a la baja respecto a la que represente la mayor baja económica. La fórmula para obtener la puntuación será la siguiente:</w:t>
      </w:r>
    </w:p>
    <w:p w14:paraId="563C8F3C" w14:textId="77777777" w:rsidR="002F4175" w:rsidRPr="004E4B23" w:rsidRDefault="002F4175" w:rsidP="002F4175">
      <w:pPr>
        <w:spacing w:line="276" w:lineRule="auto"/>
        <w:ind w:right="74"/>
        <w:rPr>
          <w:rFonts w:asciiTheme="minorHAnsi" w:eastAsia="Times New Roman" w:hAnsiTheme="minorHAnsi" w:cstheme="minorHAnsi"/>
          <w:b/>
          <w:lang w:eastAsia="x-none"/>
        </w:rPr>
      </w:pPr>
      <m:oMathPara>
        <m:oMath>
          <m:sSub>
            <m:sSubPr>
              <m:ctrlPr>
                <w:rPr>
                  <w:rFonts w:ascii="Cambria Math" w:hAnsi="Cambria Math" w:cstheme="minorHAnsi"/>
                  <w:b/>
                  <w:i/>
                  <w:kern w:val="3"/>
                </w:rPr>
              </m:ctrlPr>
            </m:sSubPr>
            <m:e>
              <m:r>
                <m:rPr>
                  <m:sty m:val="bi"/>
                </m:rPr>
                <w:rPr>
                  <w:rFonts w:ascii="Cambria Math" w:hAnsi="Cambria Math" w:cstheme="minorHAnsi"/>
                </w:rPr>
                <m:t>P</m:t>
              </m:r>
            </m:e>
            <m:sub>
              <m:r>
                <m:rPr>
                  <m:sty m:val="bi"/>
                </m:rPr>
                <w:rPr>
                  <w:rFonts w:ascii="Cambria Math" w:hAnsi="Cambria Math" w:cstheme="minorHAnsi"/>
                </w:rPr>
                <m:t>i</m:t>
              </m:r>
            </m:sub>
          </m:sSub>
          <m:r>
            <m:rPr>
              <m:sty m:val="bi"/>
            </m:rPr>
            <w:rPr>
              <w:rFonts w:ascii="Cambria Math" w:hAnsi="Cambria Math" w:cstheme="minorHAnsi"/>
            </w:rPr>
            <m:t>=P</m:t>
          </m:r>
          <m:d>
            <m:dPr>
              <m:ctrlPr>
                <w:rPr>
                  <w:rFonts w:ascii="Cambria Math" w:hAnsi="Cambria Math" w:cstheme="minorHAnsi"/>
                  <w:b/>
                  <w:i/>
                  <w:kern w:val="3"/>
                </w:rPr>
              </m:ctrlPr>
            </m:dPr>
            <m:e>
              <m:r>
                <m:rPr>
                  <m:sty m:val="bi"/>
                </m:rPr>
                <w:rPr>
                  <w:rFonts w:ascii="Cambria Math" w:hAnsi="Cambria Math" w:cstheme="minorHAnsi"/>
                </w:rPr>
                <m:t>1-</m:t>
              </m:r>
              <m:f>
                <m:fPr>
                  <m:ctrlPr>
                    <w:rPr>
                      <w:rFonts w:ascii="Cambria Math" w:hAnsi="Cambria Math" w:cstheme="minorHAnsi"/>
                      <w:b/>
                      <w:i/>
                      <w:kern w:val="3"/>
                    </w:rPr>
                  </m:ctrlPr>
                </m:fPr>
                <m:num>
                  <m:sSub>
                    <m:sSubPr>
                      <m:ctrlPr>
                        <w:rPr>
                          <w:rFonts w:ascii="Cambria Math" w:hAnsi="Cambria Math" w:cstheme="minorHAnsi"/>
                          <w:b/>
                          <w:i/>
                          <w:kern w:val="3"/>
                        </w:rPr>
                      </m:ctrlPr>
                    </m:sSubPr>
                    <m:e>
                      <m:r>
                        <m:rPr>
                          <m:sty m:val="bi"/>
                        </m:rPr>
                        <w:rPr>
                          <w:rFonts w:ascii="Cambria Math" w:hAnsi="Cambria Math" w:cstheme="minorHAnsi"/>
                        </w:rPr>
                        <m:t>O</m:t>
                      </m:r>
                    </m:e>
                    <m:sub>
                      <m:r>
                        <m:rPr>
                          <m:sty m:val="bi"/>
                        </m:rPr>
                        <w:rPr>
                          <w:rFonts w:ascii="Cambria Math" w:hAnsi="Cambria Math" w:cstheme="minorHAnsi"/>
                        </w:rPr>
                        <m:t>i</m:t>
                      </m:r>
                    </m:sub>
                  </m:sSub>
                  <m:r>
                    <m:rPr>
                      <m:sty m:val="bi"/>
                    </m:rPr>
                    <w:rPr>
                      <w:rFonts w:ascii="Cambria Math" w:hAnsi="Cambria Math" w:cstheme="minorHAnsi"/>
                    </w:rPr>
                    <m:t>-</m:t>
                  </m:r>
                  <m:sSub>
                    <m:sSubPr>
                      <m:ctrlPr>
                        <w:rPr>
                          <w:rFonts w:ascii="Cambria Math" w:hAnsi="Cambria Math" w:cstheme="minorHAnsi"/>
                          <w:b/>
                          <w:i/>
                          <w:kern w:val="3"/>
                        </w:rPr>
                      </m:ctrlPr>
                    </m:sSubPr>
                    <m:e>
                      <m:r>
                        <m:rPr>
                          <m:sty m:val="bi"/>
                        </m:rPr>
                        <w:rPr>
                          <w:rFonts w:ascii="Cambria Math" w:hAnsi="Cambria Math" w:cstheme="minorHAnsi"/>
                        </w:rPr>
                        <m:t>O</m:t>
                      </m:r>
                    </m:e>
                    <m:sub>
                      <m:r>
                        <m:rPr>
                          <m:sty m:val="bi"/>
                        </m:rPr>
                        <w:rPr>
                          <w:rFonts w:ascii="Cambria Math" w:hAnsi="Cambria Math" w:cstheme="minorHAnsi"/>
                        </w:rPr>
                        <m:t>m</m:t>
                      </m:r>
                    </m:sub>
                  </m:sSub>
                </m:num>
                <m:den>
                  <m:r>
                    <m:rPr>
                      <m:sty m:val="bi"/>
                    </m:rPr>
                    <w:rPr>
                      <w:rFonts w:ascii="Cambria Math" w:hAnsi="Cambria Math" w:cstheme="minorHAnsi"/>
                    </w:rPr>
                    <m:t>2∙IL</m:t>
                  </m:r>
                </m:den>
              </m:f>
            </m:e>
          </m:d>
        </m:oMath>
      </m:oMathPara>
    </w:p>
    <w:p w14:paraId="6C4FC670" w14:textId="77777777" w:rsidR="002F4175" w:rsidRPr="004E4B23" w:rsidRDefault="002F4175" w:rsidP="002F4175">
      <w:pPr>
        <w:spacing w:line="276" w:lineRule="auto"/>
        <w:ind w:right="74"/>
        <w:rPr>
          <w:rFonts w:asciiTheme="minorHAnsi" w:eastAsia="Times New Roman" w:hAnsiTheme="minorHAnsi" w:cstheme="minorHAnsi"/>
          <w:highlight w:val="yellow"/>
          <w:lang w:eastAsia="x-none"/>
        </w:rPr>
      </w:pPr>
    </w:p>
    <w:p w14:paraId="4B7CA821" w14:textId="77777777" w:rsidR="002F4175" w:rsidRPr="004E4B23" w:rsidRDefault="002F4175" w:rsidP="002F4175">
      <w:pPr>
        <w:spacing w:line="276" w:lineRule="auto"/>
        <w:ind w:right="74"/>
        <w:rPr>
          <w:rFonts w:asciiTheme="minorHAnsi" w:eastAsia="Times New Roman" w:hAnsiTheme="minorHAnsi" w:cstheme="minorHAnsi"/>
          <w:highlight w:val="yellow"/>
          <w:lang w:eastAsia="x-none"/>
        </w:rPr>
      </w:pPr>
      <w:r w:rsidRPr="004E4B23">
        <w:rPr>
          <w:rFonts w:asciiTheme="minorHAnsi" w:hAnsiTheme="minorHAnsi" w:cstheme="minorHAnsi"/>
          <w:noProof/>
          <w:highlight w:val="yellow"/>
          <w:lang w:val="es" w:eastAsia="ca-ES"/>
        </w:rPr>
        <mc:AlternateContent>
          <mc:Choice Requires="wps">
            <w:drawing>
              <wp:anchor distT="0" distB="0" distL="114300" distR="114300" simplePos="0" relativeHeight="251659264" behindDoc="0" locked="0" layoutInCell="1" allowOverlap="1" wp14:anchorId="48EC5BD4" wp14:editId="2E8BA11E">
                <wp:simplePos x="0" y="0"/>
                <wp:positionH relativeFrom="column">
                  <wp:posOffset>1669328</wp:posOffset>
                </wp:positionH>
                <wp:positionV relativeFrom="paragraph">
                  <wp:posOffset>109359</wp:posOffset>
                </wp:positionV>
                <wp:extent cx="1955800" cy="1020871"/>
                <wp:effectExtent l="0" t="0" r="25400" b="27305"/>
                <wp:wrapNone/>
                <wp:docPr id="1" name="Cuadro de texto 1"/>
                <wp:cNvGraphicFramePr/>
                <a:graphic xmlns:a="http://schemas.openxmlformats.org/drawingml/2006/main">
                  <a:graphicData uri="http://schemas.microsoft.com/office/word/2010/wordprocessingShape">
                    <wps:wsp>
                      <wps:cNvSpPr txBox="1"/>
                      <wps:spPr>
                        <a:xfrm>
                          <a:off x="0" y="0"/>
                          <a:ext cx="1955800" cy="1020871"/>
                        </a:xfrm>
                        <a:prstGeom prst="rect">
                          <a:avLst/>
                        </a:prstGeom>
                        <a:noFill/>
                        <a:ln w="6350">
                          <a:solidFill>
                            <a:schemeClr val="bg1">
                              <a:lumMod val="75000"/>
                            </a:schemeClr>
                          </a:solidFill>
                        </a:ln>
                      </wps:spPr>
                      <wps:txbx>
                        <w:txbxContent>
                          <w:p w14:paraId="37B55073"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i/>
                                      <w:kern w:val="3"/>
                                      <w:sz w:val="20"/>
                                      <w:szCs w:val="20"/>
                                      <w:lang w:val="es"/>
                                    </w:rPr>
                                  </m:ctrlPr>
                                </m:sSubPr>
                                <m:e>
                                  <m:r>
                                    <w:rPr>
                                      <w:rFonts w:ascii="Cambria Math" w:hAnsi="Cambria Math"/>
                                      <w:sz w:val="20"/>
                                      <w:szCs w:val="20"/>
                                      <w:lang w:val="es"/>
                                    </w:rPr>
                                    <m:t>P</m:t>
                                  </m:r>
                                </m:e>
                                <m:sub>
                                  <m:r>
                                    <w:rPr>
                                      <w:rFonts w:ascii="Cambria Math" w:hAnsi="Cambria Math"/>
                                      <w:sz w:val="20"/>
                                      <w:szCs w:val="20"/>
                                      <w:lang w:val="es"/>
                                    </w:rPr>
                                    <m:t>i</m:t>
                                  </m:r>
                                </m:sub>
                              </m:sSub>
                              <m:r>
                                <w:rPr>
                                  <w:rFonts w:ascii="Cambria Math" w:hAnsi="Cambria Math"/>
                                  <w:sz w:val="20"/>
                                  <w:szCs w:val="20"/>
                                  <w:lang w:val="es"/>
                                </w:rPr>
                                <m:t>=</m:t>
                              </m:r>
                            </m:oMath>
                            <w:r w:rsidRPr="0006523E">
                              <w:rPr>
                                <w:sz w:val="20"/>
                                <w:szCs w:val="20"/>
                                <w:lang w:val="es"/>
                              </w:rPr>
                              <w:t xml:space="preserve"> puntos de la oferta </w:t>
                            </w:r>
                          </w:p>
                          <w:p w14:paraId="41DC15A8"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r>
                                <w:rPr>
                                  <w:rFonts w:ascii="Cambria Math" w:hAnsi="Cambria Math"/>
                                  <w:sz w:val="20"/>
                                  <w:szCs w:val="20"/>
                                  <w:lang w:val="es"/>
                                </w:rPr>
                                <m:t>P=</m:t>
                              </m:r>
                            </m:oMath>
                            <w:r w:rsidRPr="0006523E">
                              <w:rPr>
                                <w:sz w:val="20"/>
                                <w:szCs w:val="20"/>
                                <w:lang w:val="es"/>
                              </w:rPr>
                              <w:t xml:space="preserve"> puntos del criterio precio </w:t>
                            </w:r>
                          </w:p>
                          <w:p w14:paraId="3337AB9E"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i/>
                                      <w:kern w:val="3"/>
                                      <w:sz w:val="20"/>
                                      <w:szCs w:val="20"/>
                                      <w:lang w:val="es"/>
                                    </w:rPr>
                                  </m:ctrlPr>
                                </m:sSubPr>
                                <m:e>
                                  <m:r>
                                    <w:rPr>
                                      <w:rFonts w:ascii="Cambria Math" w:hAnsi="Cambria Math"/>
                                      <w:sz w:val="20"/>
                                      <w:szCs w:val="20"/>
                                      <w:lang w:val="es"/>
                                    </w:rPr>
                                    <m:t>O</m:t>
                                  </m:r>
                                </m:e>
                                <m:sub>
                                  <m:r>
                                    <w:rPr>
                                      <w:rFonts w:ascii="Cambria Math" w:hAnsi="Cambria Math"/>
                                      <w:sz w:val="20"/>
                                      <w:szCs w:val="20"/>
                                      <w:lang w:val="es"/>
                                    </w:rPr>
                                    <m:t>i</m:t>
                                  </m:r>
                                </m:sub>
                              </m:sSub>
                              <m:r>
                                <w:rPr>
                                  <w:rFonts w:ascii="Cambria Math" w:hAnsi="Cambria Math"/>
                                  <w:sz w:val="20"/>
                                  <w:szCs w:val="20"/>
                                  <w:lang w:val="es"/>
                                </w:rPr>
                                <m:t>=</m:t>
                              </m:r>
                            </m:oMath>
                            <w:r w:rsidRPr="0006523E">
                              <w:rPr>
                                <w:sz w:val="20"/>
                                <w:szCs w:val="20"/>
                                <w:lang w:val="es"/>
                              </w:rPr>
                              <w:t xml:space="preserve"> precio de la oferta  </w:t>
                            </w:r>
                          </w:p>
                          <w:p w14:paraId="79BFA137"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i/>
                                      <w:kern w:val="3"/>
                                      <w:sz w:val="20"/>
                                      <w:szCs w:val="20"/>
                                      <w:lang w:val="es"/>
                                    </w:rPr>
                                  </m:ctrlPr>
                                </m:sSubPr>
                                <m:e>
                                  <m:r>
                                    <w:rPr>
                                      <w:rFonts w:ascii="Cambria Math" w:hAnsi="Cambria Math"/>
                                      <w:sz w:val="20"/>
                                      <w:szCs w:val="20"/>
                                      <w:lang w:val="es"/>
                                    </w:rPr>
                                    <m:t>O</m:t>
                                  </m:r>
                                </m:e>
                                <m:sub>
                                  <m:r>
                                    <w:rPr>
                                      <w:rFonts w:ascii="Cambria Math" w:hAnsi="Cambria Math"/>
                                      <w:sz w:val="20"/>
                                      <w:szCs w:val="20"/>
                                      <w:lang w:val="es"/>
                                    </w:rPr>
                                    <m:t>m</m:t>
                                  </m:r>
                                </m:sub>
                              </m:sSub>
                              <m:r>
                                <w:rPr>
                                  <w:rFonts w:ascii="Cambria Math" w:hAnsi="Cambria Math"/>
                                  <w:sz w:val="20"/>
                                  <w:szCs w:val="20"/>
                                  <w:lang w:val="es"/>
                                </w:rPr>
                                <m:t>=</m:t>
                              </m:r>
                            </m:oMath>
                            <w:r w:rsidRPr="0006523E">
                              <w:rPr>
                                <w:sz w:val="20"/>
                                <w:szCs w:val="20"/>
                                <w:lang w:val="es"/>
                              </w:rPr>
                              <w:t xml:space="preserve"> precio de la mejor oferta</w:t>
                            </w:r>
                          </w:p>
                          <w:p w14:paraId="4798AC7F" w14:textId="77777777" w:rsidR="002F4175" w:rsidRPr="0006523E" w:rsidRDefault="002F4175" w:rsidP="002F4175">
                            <w:pPr>
                              <w:pBdr>
                                <w:top w:val="single" w:sz="4" w:space="1" w:color="auto"/>
                                <w:left w:val="single" w:sz="4" w:space="4" w:color="auto"/>
                                <w:bottom w:val="single" w:sz="4" w:space="1" w:color="auto"/>
                                <w:right w:val="single" w:sz="4" w:space="4" w:color="auto"/>
                              </w:pBdr>
                              <w:rPr>
                                <w:sz w:val="20"/>
                                <w:szCs w:val="20"/>
                              </w:rPr>
                            </w:pPr>
                            <m:oMath>
                              <m:r>
                                <w:rPr>
                                  <w:rFonts w:ascii="Cambria Math" w:hAnsi="Cambria Math"/>
                                  <w:sz w:val="20"/>
                                  <w:szCs w:val="20"/>
                                  <w:lang w:val="es"/>
                                </w:rPr>
                                <m:t>IL=</m:t>
                              </m:r>
                            </m:oMath>
                            <w:r w:rsidRPr="0006523E">
                              <w:rPr>
                                <w:sz w:val="20"/>
                                <w:szCs w:val="20"/>
                                <w:lang w:val="es"/>
                              </w:rPr>
                              <w:t xml:space="preserve"> importe de licitación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5BD4" id="_x0000_t202" coordsize="21600,21600" o:spt="202" path="m,l,21600r21600,l21600,xe">
                <v:stroke joinstyle="miter"/>
                <v:path gradientshapeok="t" o:connecttype="rect"/>
              </v:shapetype>
              <v:shape id="Cuadro de texto 1" o:spid="_x0000_s1026" type="#_x0000_t202" style="position:absolute;margin-left:131.45pt;margin-top:8.6pt;width:154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" filled="f" strokecolor="#bfbfbf [2412]" strokeweight=".5pt">
                <v:textbox>
                  <w:txbxContent>
                    <w:p w14:paraId="37B55073"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i/>
                                <w:kern w:val="3"/>
                                <w:sz w:val="20"/>
                                <w:szCs w:val="20"/>
                                <w:lang w:val="es"/>
                              </w:rPr>
                            </m:ctrlPr>
                          </m:sSubPr>
                          <m:e>
                            <m:r>
                              <w:rPr>
                                <w:rFonts w:ascii="Cambria Math" w:hAnsi="Cambria Math"/>
                                <w:sz w:val="20"/>
                                <w:szCs w:val="20"/>
                                <w:lang w:val="es"/>
                              </w:rPr>
                              <m:t>P</m:t>
                            </m:r>
                          </m:e>
                          <m:sub>
                            <m:r>
                              <w:rPr>
                                <w:rFonts w:ascii="Cambria Math" w:hAnsi="Cambria Math"/>
                                <w:sz w:val="20"/>
                                <w:szCs w:val="20"/>
                                <w:lang w:val="es"/>
                              </w:rPr>
                              <m:t>i</m:t>
                            </m:r>
                          </m:sub>
                        </m:sSub>
                        <m:r>
                          <w:rPr>
                            <w:rFonts w:ascii="Cambria Math" w:hAnsi="Cambria Math"/>
                            <w:sz w:val="20"/>
                            <w:szCs w:val="20"/>
                            <w:lang w:val="es"/>
                          </w:rPr>
                          <m:t>=</m:t>
                        </m:r>
                      </m:oMath>
                      <w:r w:rsidRPr="0006523E">
                        <w:rPr>
                          <w:sz w:val="20"/>
                          <w:szCs w:val="20"/>
                          <w:lang w:val="es"/>
                        </w:rPr>
                        <w:t xml:space="preserve"> puntos de la oferta </w:t>
                      </w:r>
                    </w:p>
                    <w:p w14:paraId="41DC15A8"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r>
                          <w:rPr>
                            <w:rFonts w:ascii="Cambria Math" w:hAnsi="Cambria Math"/>
                            <w:sz w:val="20"/>
                            <w:szCs w:val="20"/>
                            <w:lang w:val="es"/>
                          </w:rPr>
                          <m:t>P=</m:t>
                        </m:r>
                      </m:oMath>
                      <w:r w:rsidRPr="0006523E">
                        <w:rPr>
                          <w:sz w:val="20"/>
                          <w:szCs w:val="20"/>
                          <w:lang w:val="es"/>
                        </w:rPr>
                        <w:t xml:space="preserve"> puntos del criterio precio </w:t>
                      </w:r>
                    </w:p>
                    <w:p w14:paraId="3337AB9E"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i/>
                                <w:kern w:val="3"/>
                                <w:sz w:val="20"/>
                                <w:szCs w:val="20"/>
                                <w:lang w:val="es"/>
                              </w:rPr>
                            </m:ctrlPr>
                          </m:sSubPr>
                          <m:e>
                            <m:r>
                              <w:rPr>
                                <w:rFonts w:ascii="Cambria Math" w:hAnsi="Cambria Math"/>
                                <w:sz w:val="20"/>
                                <w:szCs w:val="20"/>
                                <w:lang w:val="es"/>
                              </w:rPr>
                              <m:t>O</m:t>
                            </m:r>
                          </m:e>
                          <m:sub>
                            <m:r>
                              <w:rPr>
                                <w:rFonts w:ascii="Cambria Math" w:hAnsi="Cambria Math"/>
                                <w:sz w:val="20"/>
                                <w:szCs w:val="20"/>
                                <w:lang w:val="es"/>
                              </w:rPr>
                              <m:t>i</m:t>
                            </m:r>
                          </m:sub>
                        </m:sSub>
                        <m:r>
                          <w:rPr>
                            <w:rFonts w:ascii="Cambria Math" w:hAnsi="Cambria Math"/>
                            <w:sz w:val="20"/>
                            <w:szCs w:val="20"/>
                            <w:lang w:val="es"/>
                          </w:rPr>
                          <m:t>=</m:t>
                        </m:r>
                      </m:oMath>
                      <w:r w:rsidRPr="0006523E">
                        <w:rPr>
                          <w:sz w:val="20"/>
                          <w:szCs w:val="20"/>
                          <w:lang w:val="es"/>
                        </w:rPr>
                        <w:t xml:space="preserve"> precio de la oferta  </w:t>
                      </w:r>
                    </w:p>
                    <w:p w14:paraId="79BFA137" w14:textId="77777777" w:rsidR="002F4175" w:rsidRPr="0006523E" w:rsidRDefault="002F4175" w:rsidP="002F4175">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m:oMath>
                        <m:sSub>
                          <m:sSubPr>
                            <m:ctrlPr>
                              <w:rPr>
                                <w:rFonts w:ascii="Cambria Math" w:hAnsi="Cambria Math"/>
                                <w:i/>
                                <w:kern w:val="3"/>
                                <w:sz w:val="20"/>
                                <w:szCs w:val="20"/>
                                <w:lang w:val="es"/>
                              </w:rPr>
                            </m:ctrlPr>
                          </m:sSubPr>
                          <m:e>
                            <m:r>
                              <w:rPr>
                                <w:rFonts w:ascii="Cambria Math" w:hAnsi="Cambria Math"/>
                                <w:sz w:val="20"/>
                                <w:szCs w:val="20"/>
                                <w:lang w:val="es"/>
                              </w:rPr>
                              <m:t>O</m:t>
                            </m:r>
                          </m:e>
                          <m:sub>
                            <m:r>
                              <w:rPr>
                                <w:rFonts w:ascii="Cambria Math" w:hAnsi="Cambria Math"/>
                                <w:sz w:val="20"/>
                                <w:szCs w:val="20"/>
                                <w:lang w:val="es"/>
                              </w:rPr>
                              <m:t>m</m:t>
                            </m:r>
                          </m:sub>
                        </m:sSub>
                        <m:r>
                          <w:rPr>
                            <w:rFonts w:ascii="Cambria Math" w:hAnsi="Cambria Math"/>
                            <w:sz w:val="20"/>
                            <w:szCs w:val="20"/>
                            <w:lang w:val="es"/>
                          </w:rPr>
                          <m:t>=</m:t>
                        </m:r>
                      </m:oMath>
                      <w:r w:rsidRPr="0006523E">
                        <w:rPr>
                          <w:sz w:val="20"/>
                          <w:szCs w:val="20"/>
                          <w:lang w:val="es"/>
                        </w:rPr>
                        <w:t xml:space="preserve"> precio de la mejor oferta</w:t>
                      </w:r>
                    </w:p>
                    <w:p w14:paraId="4798AC7F" w14:textId="77777777" w:rsidR="002F4175" w:rsidRPr="0006523E" w:rsidRDefault="002F4175" w:rsidP="002F4175">
                      <w:pPr>
                        <w:pBdr>
                          <w:top w:val="single" w:sz="4" w:space="1" w:color="auto"/>
                          <w:left w:val="single" w:sz="4" w:space="4" w:color="auto"/>
                          <w:bottom w:val="single" w:sz="4" w:space="1" w:color="auto"/>
                          <w:right w:val="single" w:sz="4" w:space="4" w:color="auto"/>
                        </w:pBdr>
                        <w:rPr>
                          <w:sz w:val="20"/>
                          <w:szCs w:val="20"/>
                        </w:rPr>
                      </w:pPr>
                      <m:oMath>
                        <m:r>
                          <w:rPr>
                            <w:rFonts w:ascii="Cambria Math" w:hAnsi="Cambria Math"/>
                            <w:sz w:val="20"/>
                            <w:szCs w:val="20"/>
                            <w:lang w:val="es"/>
                          </w:rPr>
                          <m:t>IL=</m:t>
                        </m:r>
                      </m:oMath>
                      <w:r w:rsidRPr="0006523E">
                        <w:rPr>
                          <w:sz w:val="20"/>
                          <w:szCs w:val="20"/>
                          <w:lang w:val="es"/>
                        </w:rPr>
                        <w:t xml:space="preserve"> importe de licitación </w:t>
                      </w:r>
                    </w:p>
                  </w:txbxContent>
                </v:textbox>
              </v:shape>
            </w:pict>
          </mc:Fallback>
        </mc:AlternateContent>
      </w:r>
    </w:p>
    <w:p w14:paraId="084AD421" w14:textId="77777777" w:rsidR="002F4175" w:rsidRPr="004E4B23" w:rsidRDefault="002F4175" w:rsidP="002F4175">
      <w:pPr>
        <w:spacing w:line="276" w:lineRule="auto"/>
        <w:ind w:right="74"/>
        <w:rPr>
          <w:rFonts w:asciiTheme="minorHAnsi" w:eastAsia="Times New Roman" w:hAnsiTheme="minorHAnsi" w:cstheme="minorHAnsi"/>
          <w:highlight w:val="yellow"/>
          <w:lang w:eastAsia="x-none"/>
        </w:rPr>
      </w:pPr>
    </w:p>
    <w:p w14:paraId="39B8BD2C" w14:textId="77777777" w:rsidR="002F4175" w:rsidRPr="004E4B23" w:rsidRDefault="002F4175" w:rsidP="002F4175">
      <w:pPr>
        <w:spacing w:line="276" w:lineRule="auto"/>
        <w:jc w:val="both"/>
        <w:rPr>
          <w:rFonts w:asciiTheme="minorHAnsi" w:eastAsia="Times New Roman" w:hAnsiTheme="minorHAnsi" w:cstheme="minorHAnsi"/>
          <w:highlight w:val="yellow"/>
          <w:lang w:eastAsia="x-none"/>
        </w:rPr>
      </w:pPr>
    </w:p>
    <w:p w14:paraId="7F3E09E3" w14:textId="77777777" w:rsidR="002F4175" w:rsidRPr="004E4B23" w:rsidRDefault="002F4175" w:rsidP="002F4175">
      <w:pPr>
        <w:tabs>
          <w:tab w:val="left" w:pos="426"/>
        </w:tabs>
        <w:suppressAutoHyphens/>
        <w:autoSpaceDE/>
        <w:autoSpaceDN/>
        <w:spacing w:line="276" w:lineRule="auto"/>
        <w:jc w:val="both"/>
        <w:rPr>
          <w:rFonts w:asciiTheme="minorHAnsi" w:eastAsia="SimSun" w:hAnsiTheme="minorHAnsi" w:cstheme="minorHAnsi"/>
          <w:kern w:val="1"/>
          <w:highlight w:val="yellow"/>
          <w:lang w:eastAsia="zh-CN" w:bidi="hi-IN"/>
        </w:rPr>
      </w:pPr>
    </w:p>
    <w:p w14:paraId="0A0E3F8E" w14:textId="77777777" w:rsidR="002F4175" w:rsidRDefault="002F4175" w:rsidP="002F4175">
      <w:pPr>
        <w:spacing w:line="276" w:lineRule="auto"/>
        <w:jc w:val="both"/>
        <w:rPr>
          <w:rFonts w:asciiTheme="minorHAnsi" w:hAnsiTheme="minorHAnsi" w:cstheme="minorHAnsi"/>
        </w:rPr>
      </w:pPr>
    </w:p>
    <w:p w14:paraId="5FA8E840" w14:textId="77777777" w:rsidR="002F4175" w:rsidRPr="004E4B23" w:rsidRDefault="002F4175" w:rsidP="002F4175">
      <w:pPr>
        <w:spacing w:line="276" w:lineRule="auto"/>
        <w:jc w:val="both"/>
        <w:rPr>
          <w:rFonts w:asciiTheme="minorHAnsi" w:hAnsiTheme="minorHAnsi" w:cstheme="minorHAnsi"/>
        </w:rPr>
      </w:pPr>
    </w:p>
    <w:p w14:paraId="6DE2CBE5" w14:textId="77777777" w:rsidR="002F4175" w:rsidRPr="004E4B23" w:rsidRDefault="002F4175" w:rsidP="002F4175">
      <w:pPr>
        <w:spacing w:line="276" w:lineRule="auto"/>
        <w:jc w:val="both"/>
        <w:rPr>
          <w:rFonts w:asciiTheme="minorHAnsi" w:hAnsiTheme="minorHAnsi" w:cstheme="minorHAnsi"/>
          <w:b/>
          <w:bCs/>
        </w:rPr>
      </w:pPr>
      <w:r w:rsidRPr="004E4B23">
        <w:rPr>
          <w:rFonts w:asciiTheme="minorHAnsi" w:hAnsiTheme="minorHAnsi" w:cstheme="minorHAnsi"/>
          <w:b/>
          <w:bCs/>
          <w:lang w:val="es"/>
        </w:rPr>
        <w:t>OFERTA ECONÓMICA:</w:t>
      </w:r>
    </w:p>
    <w:tbl>
      <w:tblPr>
        <w:tblpPr w:leftFromText="141" w:rightFromText="141" w:vertAnchor="text" w:horzAnchor="margin" w:tblpXSpec="center" w:tblpY="216"/>
        <w:tblW w:w="5959" w:type="dxa"/>
        <w:tblCellMar>
          <w:left w:w="70" w:type="dxa"/>
          <w:right w:w="70" w:type="dxa"/>
        </w:tblCellMar>
        <w:tblLook w:val="04A0" w:firstRow="1" w:lastRow="0" w:firstColumn="1" w:lastColumn="0" w:noHBand="0" w:noVBand="1"/>
      </w:tblPr>
      <w:tblGrid>
        <w:gridCol w:w="1555"/>
        <w:gridCol w:w="1888"/>
        <w:gridCol w:w="2516"/>
      </w:tblGrid>
      <w:tr w:rsidR="002F4175" w:rsidRPr="004E4B23" w14:paraId="533F3EFC" w14:textId="77777777" w:rsidTr="002F4175">
        <w:trPr>
          <w:trHeight w:val="390"/>
        </w:trPr>
        <w:tc>
          <w:tcPr>
            <w:tcW w:w="1555" w:type="dxa"/>
            <w:tcBorders>
              <w:top w:val="single" w:sz="4" w:space="0" w:color="auto"/>
              <w:left w:val="single" w:sz="4" w:space="0" w:color="auto"/>
              <w:bottom w:val="single" w:sz="8" w:space="0" w:color="auto"/>
              <w:right w:val="single" w:sz="4" w:space="0" w:color="auto"/>
            </w:tcBorders>
            <w:shd w:val="clear" w:color="auto" w:fill="F7CAAC" w:themeFill="accent2" w:themeFillTint="66"/>
            <w:vAlign w:val="center"/>
            <w:hideMark/>
          </w:tcPr>
          <w:p w14:paraId="30B4F891" w14:textId="77777777" w:rsidR="002F4175" w:rsidRPr="004E4B23" w:rsidRDefault="002F4175" w:rsidP="00C83EB2">
            <w:pPr>
              <w:widowControl/>
              <w:autoSpaceDE/>
              <w:autoSpaceDN/>
              <w:spacing w:line="276" w:lineRule="auto"/>
              <w:jc w:val="center"/>
              <w:rPr>
                <w:rFonts w:asciiTheme="minorHAnsi" w:eastAsia="Times New Roman" w:hAnsiTheme="minorHAnsi" w:cstheme="minorHAnsi"/>
                <w:b/>
                <w:bCs/>
                <w:color w:val="000000"/>
                <w:lang w:eastAsia="ca-ES"/>
              </w:rPr>
            </w:pPr>
            <w:r w:rsidRPr="004E4B23">
              <w:rPr>
                <w:rFonts w:asciiTheme="minorHAnsi" w:hAnsiTheme="minorHAnsi" w:cstheme="minorHAnsi"/>
                <w:b/>
                <w:bCs/>
                <w:color w:val="000000"/>
                <w:lang w:val="es" w:eastAsia="ca-ES"/>
              </w:rPr>
              <w:t>PRECIO TOTAL</w:t>
            </w:r>
          </w:p>
        </w:tc>
        <w:tc>
          <w:tcPr>
            <w:tcW w:w="1888" w:type="dxa"/>
            <w:tcBorders>
              <w:top w:val="single" w:sz="4" w:space="0" w:color="auto"/>
              <w:left w:val="nil"/>
              <w:bottom w:val="single" w:sz="8" w:space="0" w:color="auto"/>
              <w:right w:val="single" w:sz="4" w:space="0" w:color="auto"/>
            </w:tcBorders>
            <w:shd w:val="clear" w:color="auto" w:fill="F7CAAC" w:themeFill="accent2" w:themeFillTint="66"/>
            <w:vAlign w:val="center"/>
            <w:hideMark/>
          </w:tcPr>
          <w:p w14:paraId="29B0AD91" w14:textId="77777777" w:rsidR="002F4175" w:rsidRPr="004E4B23" w:rsidRDefault="002F4175" w:rsidP="00C83EB2">
            <w:pPr>
              <w:widowControl/>
              <w:autoSpaceDE/>
              <w:autoSpaceDN/>
              <w:spacing w:line="276" w:lineRule="auto"/>
              <w:jc w:val="center"/>
              <w:rPr>
                <w:rFonts w:asciiTheme="minorHAnsi" w:eastAsia="Times New Roman" w:hAnsiTheme="minorHAnsi" w:cstheme="minorHAnsi"/>
                <w:b/>
                <w:bCs/>
                <w:color w:val="000000"/>
                <w:lang w:eastAsia="ca-ES"/>
              </w:rPr>
            </w:pPr>
            <w:r w:rsidRPr="004E4B23">
              <w:rPr>
                <w:rFonts w:asciiTheme="minorHAnsi" w:hAnsiTheme="minorHAnsi" w:cstheme="minorHAnsi"/>
                <w:b/>
                <w:bCs/>
                <w:color w:val="000000"/>
                <w:lang w:val="es" w:eastAsia="ca-ES"/>
              </w:rPr>
              <w:t>IVA 10%</w:t>
            </w:r>
          </w:p>
        </w:tc>
        <w:tc>
          <w:tcPr>
            <w:tcW w:w="2516" w:type="dxa"/>
            <w:tcBorders>
              <w:top w:val="single" w:sz="4" w:space="0" w:color="auto"/>
              <w:left w:val="nil"/>
              <w:bottom w:val="single" w:sz="8" w:space="0" w:color="auto"/>
              <w:right w:val="single" w:sz="4" w:space="0" w:color="auto"/>
            </w:tcBorders>
            <w:shd w:val="clear" w:color="auto" w:fill="F7CAAC" w:themeFill="accent2" w:themeFillTint="66"/>
            <w:vAlign w:val="center"/>
            <w:hideMark/>
          </w:tcPr>
          <w:p w14:paraId="79FF53D0" w14:textId="77777777" w:rsidR="002F4175" w:rsidRPr="004E4B23" w:rsidRDefault="002F4175" w:rsidP="00C83EB2">
            <w:pPr>
              <w:widowControl/>
              <w:autoSpaceDE/>
              <w:autoSpaceDN/>
              <w:spacing w:line="276" w:lineRule="auto"/>
              <w:jc w:val="center"/>
              <w:rPr>
                <w:rFonts w:asciiTheme="minorHAnsi" w:eastAsia="Times New Roman" w:hAnsiTheme="minorHAnsi" w:cstheme="minorHAnsi"/>
                <w:b/>
                <w:bCs/>
                <w:color w:val="000000"/>
                <w:lang w:eastAsia="ca-ES"/>
              </w:rPr>
            </w:pPr>
            <w:r w:rsidRPr="004E4B23">
              <w:rPr>
                <w:rFonts w:asciiTheme="minorHAnsi" w:hAnsiTheme="minorHAnsi" w:cstheme="minorHAnsi"/>
                <w:b/>
                <w:bCs/>
                <w:color w:val="000000"/>
                <w:lang w:val="es" w:eastAsia="ca-ES"/>
              </w:rPr>
              <w:t>IMPORTE CON IVA INCLUIDO</w:t>
            </w:r>
          </w:p>
        </w:tc>
      </w:tr>
      <w:tr w:rsidR="002F4175" w:rsidRPr="004E4B23" w14:paraId="5941F380" w14:textId="77777777" w:rsidTr="00C83EB2">
        <w:trPr>
          <w:trHeight w:val="292"/>
        </w:trPr>
        <w:tc>
          <w:tcPr>
            <w:tcW w:w="1555" w:type="dxa"/>
            <w:tcBorders>
              <w:top w:val="single" w:sz="8" w:space="0" w:color="auto"/>
              <w:left w:val="single" w:sz="8" w:space="0" w:color="auto"/>
              <w:bottom w:val="single" w:sz="8" w:space="0" w:color="auto"/>
              <w:right w:val="single" w:sz="8" w:space="0" w:color="auto"/>
            </w:tcBorders>
            <w:shd w:val="clear" w:color="auto" w:fill="auto"/>
            <w:vAlign w:val="center"/>
          </w:tcPr>
          <w:p w14:paraId="3C601D18" w14:textId="77777777" w:rsidR="002F4175" w:rsidRPr="004E4B23" w:rsidRDefault="002F4175" w:rsidP="00C83EB2">
            <w:pPr>
              <w:widowControl/>
              <w:autoSpaceDE/>
              <w:autoSpaceDN/>
              <w:spacing w:line="276" w:lineRule="auto"/>
              <w:jc w:val="center"/>
              <w:rPr>
                <w:rFonts w:asciiTheme="minorHAnsi" w:eastAsia="Times New Roman" w:hAnsiTheme="minorHAnsi" w:cstheme="minorHAnsi"/>
                <w:color w:val="000000"/>
                <w:lang w:eastAsia="ca-ES"/>
              </w:rPr>
            </w:pPr>
          </w:p>
        </w:tc>
        <w:tc>
          <w:tcPr>
            <w:tcW w:w="1888" w:type="dxa"/>
            <w:tcBorders>
              <w:top w:val="single" w:sz="8" w:space="0" w:color="auto"/>
              <w:left w:val="single" w:sz="8" w:space="0" w:color="auto"/>
              <w:bottom w:val="single" w:sz="8" w:space="0" w:color="auto"/>
              <w:right w:val="single" w:sz="8" w:space="0" w:color="auto"/>
            </w:tcBorders>
            <w:shd w:val="clear" w:color="auto" w:fill="auto"/>
            <w:vAlign w:val="center"/>
          </w:tcPr>
          <w:p w14:paraId="4E48E980" w14:textId="77777777" w:rsidR="002F4175" w:rsidRPr="004E4B23" w:rsidRDefault="002F4175" w:rsidP="00C83EB2">
            <w:pPr>
              <w:widowControl/>
              <w:autoSpaceDE/>
              <w:autoSpaceDN/>
              <w:spacing w:line="276" w:lineRule="auto"/>
              <w:jc w:val="center"/>
              <w:rPr>
                <w:rFonts w:asciiTheme="minorHAnsi" w:eastAsia="Times New Roman" w:hAnsiTheme="minorHAnsi" w:cstheme="minorHAnsi"/>
                <w:color w:val="000000"/>
                <w:lang w:eastAsia="ca-ES"/>
              </w:rPr>
            </w:pPr>
          </w:p>
        </w:tc>
        <w:tc>
          <w:tcPr>
            <w:tcW w:w="2516" w:type="dxa"/>
            <w:tcBorders>
              <w:top w:val="single" w:sz="8" w:space="0" w:color="auto"/>
              <w:left w:val="single" w:sz="8" w:space="0" w:color="auto"/>
              <w:bottom w:val="single" w:sz="8" w:space="0" w:color="auto"/>
              <w:right w:val="single" w:sz="8" w:space="0" w:color="auto"/>
            </w:tcBorders>
            <w:shd w:val="clear" w:color="auto" w:fill="auto"/>
            <w:vAlign w:val="center"/>
          </w:tcPr>
          <w:p w14:paraId="5E32ADC9" w14:textId="77777777" w:rsidR="002F4175" w:rsidRPr="004E4B23" w:rsidRDefault="002F4175" w:rsidP="00C83EB2">
            <w:pPr>
              <w:widowControl/>
              <w:autoSpaceDE/>
              <w:autoSpaceDN/>
              <w:spacing w:line="276" w:lineRule="auto"/>
              <w:jc w:val="center"/>
              <w:rPr>
                <w:rFonts w:asciiTheme="minorHAnsi" w:eastAsia="Times New Roman" w:hAnsiTheme="minorHAnsi" w:cstheme="minorHAnsi"/>
                <w:b/>
                <w:color w:val="000000"/>
                <w:lang w:eastAsia="ca-ES"/>
              </w:rPr>
            </w:pPr>
          </w:p>
        </w:tc>
      </w:tr>
    </w:tbl>
    <w:p w14:paraId="52275C87" w14:textId="77777777" w:rsidR="002F4175" w:rsidRPr="004E4B23" w:rsidRDefault="002F4175" w:rsidP="002F4175">
      <w:pPr>
        <w:adjustRightInd w:val="0"/>
        <w:spacing w:line="276" w:lineRule="auto"/>
        <w:rPr>
          <w:rFonts w:asciiTheme="minorHAnsi" w:hAnsiTheme="minorHAnsi" w:cstheme="minorHAnsi"/>
          <w:b/>
          <w:color w:val="000000"/>
          <w:u w:val="single"/>
        </w:rPr>
      </w:pPr>
    </w:p>
    <w:p w14:paraId="4B157784" w14:textId="77777777" w:rsidR="002F4175" w:rsidRPr="004E4B23" w:rsidRDefault="002F4175" w:rsidP="002F4175">
      <w:pPr>
        <w:adjustRightInd w:val="0"/>
        <w:spacing w:line="276" w:lineRule="auto"/>
        <w:rPr>
          <w:rFonts w:asciiTheme="minorHAnsi" w:hAnsiTheme="minorHAnsi" w:cstheme="minorHAnsi"/>
          <w:color w:val="000000"/>
        </w:rPr>
      </w:pPr>
    </w:p>
    <w:p w14:paraId="1196DFF1" w14:textId="77777777" w:rsidR="002F4175" w:rsidRPr="004E4B23" w:rsidRDefault="002F4175" w:rsidP="002F4175">
      <w:pPr>
        <w:adjustRightInd w:val="0"/>
        <w:spacing w:line="276" w:lineRule="auto"/>
        <w:rPr>
          <w:rFonts w:asciiTheme="minorHAnsi" w:hAnsiTheme="minorHAnsi" w:cstheme="minorHAnsi"/>
          <w:color w:val="000000"/>
        </w:rPr>
      </w:pPr>
    </w:p>
    <w:p w14:paraId="6419E3FC" w14:textId="77777777" w:rsidR="002F4175" w:rsidRPr="004E4B23" w:rsidRDefault="002F4175" w:rsidP="002F4175">
      <w:pPr>
        <w:adjustRightInd w:val="0"/>
        <w:spacing w:line="276" w:lineRule="auto"/>
        <w:rPr>
          <w:rFonts w:asciiTheme="minorHAnsi" w:hAnsiTheme="minorHAnsi" w:cstheme="minorHAnsi"/>
          <w:color w:val="000000"/>
        </w:rPr>
      </w:pPr>
    </w:p>
    <w:p w14:paraId="504C26AB" w14:textId="77777777" w:rsidR="002F4175" w:rsidRDefault="002F4175" w:rsidP="002F4175">
      <w:pPr>
        <w:rPr>
          <w:rFonts w:asciiTheme="minorHAnsi" w:hAnsiTheme="minorHAnsi" w:cstheme="minorHAnsi"/>
          <w:color w:val="000000"/>
        </w:rPr>
      </w:pPr>
      <w:r>
        <w:rPr>
          <w:rFonts w:asciiTheme="minorHAnsi" w:hAnsiTheme="minorHAnsi" w:cstheme="minorHAnsi"/>
          <w:color w:val="000000"/>
        </w:rPr>
        <w:br w:type="page"/>
      </w:r>
    </w:p>
    <w:p w14:paraId="14744C16" w14:textId="77777777" w:rsidR="002F4175" w:rsidRPr="004E4B23" w:rsidRDefault="002F4175" w:rsidP="002F4175">
      <w:pPr>
        <w:adjustRightInd w:val="0"/>
        <w:spacing w:line="276" w:lineRule="auto"/>
        <w:rPr>
          <w:rFonts w:asciiTheme="minorHAnsi" w:hAnsiTheme="minorHAnsi" w:cstheme="minorHAnsi"/>
          <w:color w:val="000000"/>
        </w:rPr>
      </w:pPr>
    </w:p>
    <w:tbl>
      <w:tblPr>
        <w:tblW w:w="5000" w:type="pct"/>
        <w:tblLayout w:type="fixed"/>
        <w:tblCellMar>
          <w:left w:w="70" w:type="dxa"/>
          <w:right w:w="70" w:type="dxa"/>
        </w:tblCellMar>
        <w:tblLook w:val="04A0" w:firstRow="1" w:lastRow="0" w:firstColumn="1" w:lastColumn="0" w:noHBand="0" w:noVBand="1"/>
      </w:tblPr>
      <w:tblGrid>
        <w:gridCol w:w="1276"/>
        <w:gridCol w:w="992"/>
        <w:gridCol w:w="571"/>
        <w:gridCol w:w="706"/>
        <w:gridCol w:w="991"/>
        <w:gridCol w:w="1277"/>
        <w:gridCol w:w="991"/>
        <w:gridCol w:w="709"/>
        <w:gridCol w:w="990"/>
      </w:tblGrid>
      <w:tr w:rsidR="002F4175" w:rsidRPr="00BD02B3" w14:paraId="6E59758E" w14:textId="77777777" w:rsidTr="00C83EB2">
        <w:trPr>
          <w:trHeight w:val="300"/>
        </w:trPr>
        <w:tc>
          <w:tcPr>
            <w:tcW w:w="750" w:type="pct"/>
            <w:tcBorders>
              <w:top w:val="nil"/>
              <w:left w:val="nil"/>
              <w:bottom w:val="nil"/>
              <w:right w:val="nil"/>
            </w:tcBorders>
            <w:shd w:val="clear" w:color="auto" w:fill="auto"/>
            <w:noWrap/>
            <w:vAlign w:val="bottom"/>
            <w:hideMark/>
          </w:tcPr>
          <w:p w14:paraId="4C9792ED" w14:textId="77777777" w:rsidR="002F4175" w:rsidRPr="00BD02B3" w:rsidRDefault="002F4175" w:rsidP="00C83EB2">
            <w:pPr>
              <w:widowControl/>
              <w:autoSpaceDE/>
              <w:autoSpaceDN/>
              <w:spacing w:line="276" w:lineRule="auto"/>
              <w:rPr>
                <w:rFonts w:asciiTheme="minorHAnsi" w:eastAsia="Times New Roman" w:hAnsiTheme="minorHAnsi" w:cstheme="minorHAnsi"/>
                <w:sz w:val="18"/>
                <w:szCs w:val="18"/>
                <w:lang w:eastAsia="ca-ES"/>
              </w:rPr>
            </w:pPr>
          </w:p>
        </w:tc>
        <w:tc>
          <w:tcPr>
            <w:tcW w:w="583" w:type="pct"/>
            <w:tcBorders>
              <w:top w:val="nil"/>
              <w:left w:val="nil"/>
              <w:bottom w:val="nil"/>
              <w:right w:val="nil"/>
            </w:tcBorders>
            <w:shd w:val="clear" w:color="auto" w:fill="auto"/>
            <w:noWrap/>
            <w:vAlign w:val="bottom"/>
            <w:hideMark/>
          </w:tcPr>
          <w:p w14:paraId="6DEC6B0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sz w:val="18"/>
                <w:szCs w:val="18"/>
                <w:lang w:eastAsia="ca-ES"/>
              </w:rPr>
            </w:pPr>
          </w:p>
        </w:tc>
        <w:tc>
          <w:tcPr>
            <w:tcW w:w="336" w:type="pct"/>
            <w:tcBorders>
              <w:top w:val="nil"/>
              <w:left w:val="nil"/>
              <w:bottom w:val="nil"/>
              <w:right w:val="nil"/>
            </w:tcBorders>
            <w:shd w:val="clear" w:color="auto" w:fill="auto"/>
            <w:noWrap/>
            <w:vAlign w:val="bottom"/>
            <w:hideMark/>
          </w:tcPr>
          <w:p w14:paraId="21D20E8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sz w:val="18"/>
                <w:szCs w:val="18"/>
                <w:lang w:eastAsia="ca-ES"/>
              </w:rPr>
            </w:pPr>
          </w:p>
        </w:tc>
        <w:tc>
          <w:tcPr>
            <w:tcW w:w="415" w:type="pct"/>
            <w:tcBorders>
              <w:top w:val="nil"/>
              <w:left w:val="nil"/>
              <w:bottom w:val="nil"/>
              <w:right w:val="nil"/>
            </w:tcBorders>
            <w:shd w:val="clear" w:color="auto" w:fill="auto"/>
            <w:noWrap/>
            <w:vAlign w:val="bottom"/>
            <w:hideMark/>
          </w:tcPr>
          <w:p w14:paraId="12854DE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sz w:val="18"/>
                <w:szCs w:val="18"/>
                <w:lang w:eastAsia="ca-ES"/>
              </w:rPr>
            </w:pPr>
          </w:p>
        </w:tc>
        <w:tc>
          <w:tcPr>
            <w:tcW w:w="583" w:type="pct"/>
            <w:tcBorders>
              <w:top w:val="nil"/>
              <w:left w:val="nil"/>
              <w:bottom w:val="nil"/>
              <w:right w:val="nil"/>
            </w:tcBorders>
            <w:shd w:val="clear" w:color="auto" w:fill="auto"/>
            <w:noWrap/>
            <w:vAlign w:val="bottom"/>
            <w:hideMark/>
          </w:tcPr>
          <w:p w14:paraId="1F0A7B7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sz w:val="18"/>
                <w:szCs w:val="18"/>
                <w:lang w:eastAsia="ca-ES"/>
              </w:rPr>
            </w:pPr>
          </w:p>
        </w:tc>
        <w:tc>
          <w:tcPr>
            <w:tcW w:w="2333" w:type="pct"/>
            <w:gridSpan w:val="4"/>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02FA1A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hAnsiTheme="minorHAnsi" w:cstheme="minorHAnsi"/>
                <w:b/>
                <w:bCs/>
                <w:color w:val="000000"/>
                <w:sz w:val="18"/>
                <w:szCs w:val="18"/>
                <w:lang w:val="es" w:eastAsia="ca-ES"/>
              </w:rPr>
              <w:t>OFERTA LICITADOR (COMPLETAR)</w:t>
            </w:r>
          </w:p>
        </w:tc>
      </w:tr>
      <w:tr w:rsidR="002F4175" w:rsidRPr="00BD02B3" w14:paraId="7111F897" w14:textId="77777777" w:rsidTr="00C83EB2">
        <w:trPr>
          <w:trHeight w:val="600"/>
        </w:trPr>
        <w:tc>
          <w:tcPr>
            <w:tcW w:w="750"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78FFCC6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DESCRIPCIÓN</w:t>
            </w:r>
          </w:p>
        </w:tc>
        <w:tc>
          <w:tcPr>
            <w:tcW w:w="583"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0850B8E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FORMATO</w:t>
            </w:r>
          </w:p>
        </w:tc>
        <w:tc>
          <w:tcPr>
            <w:tcW w:w="336"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BD3102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QTY</w:t>
            </w:r>
          </w:p>
        </w:tc>
        <w:tc>
          <w:tcPr>
            <w:tcW w:w="415" w:type="pct"/>
            <w:tcBorders>
              <w:top w:val="single" w:sz="4" w:space="0" w:color="auto"/>
              <w:left w:val="single" w:sz="4" w:space="0" w:color="auto"/>
              <w:bottom w:val="single" w:sz="4" w:space="0" w:color="auto"/>
              <w:right w:val="single" w:sz="4" w:space="0" w:color="auto"/>
            </w:tcBorders>
            <w:shd w:val="clear" w:color="000000" w:fill="F4B084"/>
            <w:vAlign w:val="bottom"/>
            <w:hideMark/>
          </w:tcPr>
          <w:p w14:paraId="0B204B0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PRECIO (IVA NO INCLUIDO)</w:t>
            </w:r>
          </w:p>
        </w:tc>
        <w:tc>
          <w:tcPr>
            <w:tcW w:w="583" w:type="pct"/>
            <w:tcBorders>
              <w:top w:val="single" w:sz="4" w:space="0" w:color="auto"/>
              <w:left w:val="single" w:sz="4" w:space="0" w:color="auto"/>
              <w:bottom w:val="single" w:sz="4" w:space="0" w:color="auto"/>
              <w:right w:val="single" w:sz="4" w:space="0" w:color="auto"/>
            </w:tcBorders>
            <w:shd w:val="clear" w:color="000000" w:fill="F4B084"/>
            <w:vAlign w:val="bottom"/>
            <w:hideMark/>
          </w:tcPr>
          <w:p w14:paraId="70EB9D6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TOTAL (IVA NO INCLUIDO)</w:t>
            </w:r>
          </w:p>
        </w:tc>
        <w:tc>
          <w:tcPr>
            <w:tcW w:w="751"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A02E31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PRECIO UNITARIO</w:t>
            </w:r>
          </w:p>
        </w:tc>
        <w:tc>
          <w:tcPr>
            <w:tcW w:w="583"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7BCEE5A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TOTAL (IVA NO INCLUIDO)</w:t>
            </w:r>
          </w:p>
        </w:tc>
        <w:tc>
          <w:tcPr>
            <w:tcW w:w="417"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4B4D6B5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r w:rsidRPr="00BD02B3">
              <w:rPr>
                <w:rFonts w:asciiTheme="minorHAnsi" w:hAnsiTheme="minorHAnsi" w:cstheme="minorHAnsi"/>
                <w:b/>
                <w:bCs/>
                <w:sz w:val="18"/>
                <w:szCs w:val="18"/>
                <w:lang w:val="es" w:eastAsia="ca-ES"/>
              </w:rPr>
              <w:t>IVA</w:t>
            </w:r>
          </w:p>
        </w:tc>
        <w:tc>
          <w:tcPr>
            <w:tcW w:w="582" w:type="pct"/>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741BFEF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sz w:val="18"/>
                <w:szCs w:val="18"/>
                <w:lang w:eastAsia="ca-ES"/>
              </w:rPr>
            </w:pPr>
            <w:proofErr w:type="gramStart"/>
            <w:r w:rsidRPr="00BD02B3">
              <w:rPr>
                <w:rFonts w:asciiTheme="minorHAnsi" w:hAnsiTheme="minorHAnsi" w:cstheme="minorHAnsi"/>
                <w:b/>
                <w:bCs/>
                <w:sz w:val="18"/>
                <w:szCs w:val="18"/>
                <w:lang w:val="es" w:eastAsia="ca-ES"/>
              </w:rPr>
              <w:t>TOTAL</w:t>
            </w:r>
            <w:proofErr w:type="gramEnd"/>
            <w:r w:rsidRPr="00BD02B3">
              <w:rPr>
                <w:rFonts w:asciiTheme="minorHAnsi" w:hAnsiTheme="minorHAnsi" w:cstheme="minorHAnsi"/>
                <w:b/>
                <w:bCs/>
                <w:sz w:val="18"/>
                <w:szCs w:val="18"/>
                <w:lang w:val="es" w:eastAsia="ca-ES"/>
              </w:rPr>
              <w:t xml:space="preserve"> IVA INCLUIDO</w:t>
            </w:r>
          </w:p>
        </w:tc>
      </w:tr>
      <w:tr w:rsidR="002F4175" w:rsidRPr="00BD02B3" w14:paraId="270604E5"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7A9A3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 xml:space="preserve">ALBÚMINA DE HUEVO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79FB7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Bote 500gr</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B1619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F8E73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16,00€</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CC211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8.000,00€</w:t>
            </w:r>
          </w:p>
        </w:tc>
        <w:tc>
          <w:tcPr>
            <w:tcW w:w="751"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6D1F75C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6AF74E0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2C7A506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6B6BF0E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2D048F03"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68E8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CEREAL 8 cereales + fruta 2x350gr</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7640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6x700gr</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5523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1000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AA2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5,25€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F470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5.250,00€</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900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F98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F3B2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C6ED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2A331B2F"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2EF315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CEREAL 8 cereales + muesli 2x350gr</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D43D85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6x700gr</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ECFCC1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300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D453B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5,25€</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09C350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1.575,00€</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3ABF59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6F9485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5A25E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6DBE8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4F1B3B8E"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A14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CEREAL 8 cereales 2x350gr</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29E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6x700gr</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92D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2000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18CA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4,55€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DBD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9.100,00 €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548E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BD3A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2F3C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D6E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480737F7"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2C8A14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CEREAL cacao 2x350gr</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E03A2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6x700gr</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247CD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750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0D6B35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5,00€</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AB5CB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3.750,00 €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41083D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9FA11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EF4714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2A9D2C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6525F866"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AD04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CEREAL crema de arroz 2x300gr</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301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6x600gr</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EFF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400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5BC6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A83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2.200,00 €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8EFD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5B9A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F7FC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6B04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0BF35EBC"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B7420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Pr>
                <w:rFonts w:asciiTheme="minorHAnsi" w:hAnsiTheme="minorHAnsi" w:cstheme="minorHAnsi"/>
                <w:color w:val="000000"/>
                <w:sz w:val="18"/>
                <w:szCs w:val="18"/>
                <w:lang w:val="es" w:eastAsia="ca-ES"/>
              </w:rPr>
              <w:t xml:space="preserve">COPOS </w:t>
            </w:r>
            <w:r w:rsidRPr="00BD02B3">
              <w:rPr>
                <w:rFonts w:asciiTheme="minorHAnsi" w:hAnsiTheme="minorHAnsi" w:cstheme="minorHAnsi"/>
                <w:color w:val="000000"/>
                <w:sz w:val="18"/>
                <w:szCs w:val="18"/>
                <w:lang w:val="es" w:eastAsia="ca-ES"/>
              </w:rPr>
              <w:t>multifruta</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D6C489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5x1kg</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29275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100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BD7ED3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17,00€</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B3DC9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1.700,00 €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22CB6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E1DE8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12285D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4751D5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2F665B8C"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61AC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proofErr w:type="gramStart"/>
            <w:r>
              <w:rPr>
                <w:rFonts w:asciiTheme="minorHAnsi" w:hAnsiTheme="minorHAnsi" w:cstheme="minorHAnsi"/>
                <w:color w:val="000000"/>
                <w:sz w:val="18"/>
                <w:szCs w:val="18"/>
                <w:lang w:val="es" w:eastAsia="ca-ES"/>
              </w:rPr>
              <w:t>COPOS</w:t>
            </w:r>
            <w:r w:rsidRPr="00BD02B3">
              <w:rPr>
                <w:rFonts w:asciiTheme="minorHAnsi" w:hAnsiTheme="minorHAnsi" w:cstheme="minorHAnsi"/>
                <w:color w:val="000000"/>
                <w:sz w:val="18"/>
                <w:szCs w:val="18"/>
                <w:lang w:val="es" w:eastAsia="ca-ES"/>
              </w:rPr>
              <w:t xml:space="preserve"> pera</w:t>
            </w:r>
            <w:proofErr w:type="gramEnd"/>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2A6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5x1kg</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014B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7C13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30,00 €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D3EA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1.500,00 €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9E31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AA3D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BE31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4CD5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02A73F86"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4D2D4A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Pr>
                <w:rFonts w:asciiTheme="minorHAnsi" w:hAnsiTheme="minorHAnsi" w:cstheme="minorHAnsi"/>
                <w:color w:val="000000"/>
                <w:sz w:val="18"/>
                <w:szCs w:val="18"/>
                <w:lang w:val="es" w:eastAsia="ca-ES"/>
              </w:rPr>
              <w:t>COPOS</w:t>
            </w:r>
            <w:r w:rsidRPr="00BD02B3">
              <w:rPr>
                <w:rFonts w:asciiTheme="minorHAnsi" w:hAnsiTheme="minorHAnsi" w:cstheme="minorHAnsi"/>
                <w:color w:val="000000"/>
                <w:sz w:val="18"/>
                <w:szCs w:val="18"/>
                <w:lang w:val="es" w:eastAsia="ca-ES"/>
              </w:rPr>
              <w:t xml:space="preserve"> plátano</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3455B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5x1kg</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DC8576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CD8D5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20,00 €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DB41FA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1.000,00 €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22FAD8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20D5A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B2528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1592A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1660D78A"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CB60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Pr>
                <w:rFonts w:asciiTheme="minorHAnsi" w:hAnsiTheme="minorHAnsi" w:cstheme="minorHAnsi"/>
                <w:color w:val="000000"/>
                <w:sz w:val="18"/>
                <w:szCs w:val="18"/>
                <w:lang w:val="es" w:eastAsia="ca-ES"/>
              </w:rPr>
              <w:t>COPOS</w:t>
            </w:r>
            <w:r w:rsidRPr="00BD02B3">
              <w:rPr>
                <w:rFonts w:asciiTheme="minorHAnsi" w:hAnsiTheme="minorHAnsi" w:cstheme="minorHAnsi"/>
                <w:color w:val="000000"/>
                <w:sz w:val="18"/>
                <w:szCs w:val="18"/>
                <w:lang w:val="es" w:eastAsia="ca-ES"/>
              </w:rPr>
              <w:t xml:space="preserve"> manzana</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BC7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5x1kg</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D886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7B91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41B4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600,00 €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7DCB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B5BD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BDD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4C0B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2BFFBEA7"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39741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GEL Espesante limón 550gr</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268D1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 botes</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FF67D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100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3ED38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A45E5F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1.200,00 €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95161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7D61D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2088F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C336D9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1E65B6E0"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1D82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GEL Espesante fresa 550gr</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CF3B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 botes</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F17F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253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E45F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600,00 €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A55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0D4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882D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012F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73643D0B"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257B2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GEL Espesante Neutro 550gr</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BF16CF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 botes</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EE209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565FB8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4704C3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6.000,00 €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3293E8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050019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596A7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95595E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5251346E"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6BA7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 xml:space="preserve">GEL </w:t>
            </w:r>
            <w:proofErr w:type="spellStart"/>
            <w:r w:rsidRPr="00BD02B3">
              <w:rPr>
                <w:rFonts w:asciiTheme="minorHAnsi" w:hAnsiTheme="minorHAnsi" w:cstheme="minorHAnsi"/>
                <w:color w:val="000000"/>
                <w:sz w:val="18"/>
                <w:szCs w:val="18"/>
                <w:lang w:val="es" w:eastAsia="ca-ES"/>
              </w:rPr>
              <w:t>texturizante</w:t>
            </w:r>
            <w:proofErr w:type="spellEnd"/>
            <w:r w:rsidRPr="00BD02B3">
              <w:rPr>
                <w:rFonts w:asciiTheme="minorHAnsi" w:hAnsiTheme="minorHAnsi" w:cstheme="minorHAnsi"/>
                <w:color w:val="000000"/>
                <w:sz w:val="18"/>
                <w:szCs w:val="18"/>
                <w:lang w:val="es" w:eastAsia="ca-ES"/>
              </w:rPr>
              <w:t xml:space="preserve"> neutro</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B6D2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Saco 5KG</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80EF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2B3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938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1.250,00 €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84E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4F4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4E3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CF6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2633C3E9"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05543C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Leche en polvo entera</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2158DF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Saco 25 kg</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F34B4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9C2F9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190,00 €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9D9DE3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4.750,00 €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62EA63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AB7BB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BB5553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69250D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7D349662"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94E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Leche en polvo descremada</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C11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Saco 25 kg</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C6D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C932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155,00 €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71A7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3.875,00 €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EF70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7E9C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C15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2F3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42329882"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57A2C2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ALMIDÓ trigo 1Kg</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AFCCC6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F3B5FE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3DA960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BB640B"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62,50 €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99C0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E30AC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120B55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DA27B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2799DABC"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84F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PROTEÍNA Cacao sobre 100gr</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24D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C300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6F1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5,30 €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2549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1.325,00 €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439B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7DE8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C25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F8EE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677A5039"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4691538"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PROTEÍNA leche 350gr</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5FE4A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 botes</w:t>
            </w:r>
          </w:p>
        </w:tc>
        <w:tc>
          <w:tcPr>
            <w:tcW w:w="336"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D3B64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50</w:t>
            </w:r>
          </w:p>
        </w:tc>
        <w:tc>
          <w:tcPr>
            <w:tcW w:w="41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805ADC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12,00 €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E92E5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600,00 €</w:t>
            </w:r>
          </w:p>
        </w:tc>
        <w:tc>
          <w:tcPr>
            <w:tcW w:w="751"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A2D70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1F2BAF"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8DBCF1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A54CA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5BFE9149"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4855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lastRenderedPageBreak/>
              <w:t>PROTEÍNA Guisante 500gr</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BD39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Cajas 6 botes</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0124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B0FC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8,00 €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3BA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200,00 €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35A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4C8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3FB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2321"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75CC49F9" w14:textId="77777777" w:rsidTr="00C83EB2">
        <w:trPr>
          <w:trHeight w:val="300"/>
        </w:trPr>
        <w:tc>
          <w:tcPr>
            <w:tcW w:w="750"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501897B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PROTEÍNA Vainilla sobre 100gr</w:t>
            </w:r>
          </w:p>
        </w:tc>
        <w:tc>
          <w:tcPr>
            <w:tcW w:w="583"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5A819E3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336"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399FE0E0"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250</w:t>
            </w:r>
          </w:p>
        </w:tc>
        <w:tc>
          <w:tcPr>
            <w:tcW w:w="415"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4582C7FE"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6,50 €</w:t>
            </w:r>
          </w:p>
        </w:tc>
        <w:tc>
          <w:tcPr>
            <w:tcW w:w="583"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453F343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hAnsiTheme="minorHAnsi" w:cstheme="minorHAnsi"/>
                <w:color w:val="000000"/>
                <w:sz w:val="18"/>
                <w:szCs w:val="18"/>
                <w:lang w:val="es" w:eastAsia="ca-ES"/>
              </w:rPr>
              <w:t>1.625,00 €</w:t>
            </w:r>
          </w:p>
        </w:tc>
        <w:tc>
          <w:tcPr>
            <w:tcW w:w="751"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24C2ECC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3"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6501B2F4"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417"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0D3B2ABD"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c>
          <w:tcPr>
            <w:tcW w:w="582" w:type="pct"/>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31E33DF2"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color w:val="000000"/>
                <w:sz w:val="18"/>
                <w:szCs w:val="18"/>
                <w:lang w:eastAsia="ca-ES"/>
              </w:rPr>
            </w:pPr>
            <w:r w:rsidRPr="00BD02B3">
              <w:rPr>
                <w:rFonts w:asciiTheme="minorHAnsi" w:eastAsia="Times New Roman" w:hAnsiTheme="minorHAnsi" w:cstheme="minorHAnsi"/>
                <w:color w:val="000000"/>
                <w:sz w:val="18"/>
                <w:szCs w:val="18"/>
                <w:lang w:eastAsia="ca-ES"/>
              </w:rPr>
              <w:t> </w:t>
            </w:r>
          </w:p>
        </w:tc>
      </w:tr>
      <w:tr w:rsidR="002F4175" w:rsidRPr="00BD02B3" w14:paraId="3C2A5C0F" w14:textId="77777777" w:rsidTr="00C83EB2">
        <w:trPr>
          <w:trHeight w:val="30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EC63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hAnsiTheme="minorHAnsi" w:cstheme="minorHAnsi"/>
                <w:b/>
                <w:bCs/>
                <w:color w:val="000000"/>
                <w:sz w:val="18"/>
                <w:szCs w:val="18"/>
                <w:lang w:val="es" w:eastAsia="ca-ES"/>
              </w:rPr>
              <w:t>TOTAL</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60C9"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8BDF6"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C5005"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BEDC"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hAnsiTheme="minorHAnsi" w:cstheme="minorHAnsi"/>
                <w:b/>
                <w:bCs/>
                <w:color w:val="000000"/>
                <w:sz w:val="18"/>
                <w:szCs w:val="18"/>
                <w:lang w:val="es" w:eastAsia="ca-ES"/>
              </w:rPr>
              <w:t>56.162,50€</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4DF1A"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FD8D7"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E7543" w14:textId="77777777" w:rsidR="002F4175" w:rsidRPr="00BD02B3" w:rsidRDefault="002F4175" w:rsidP="00C83EB2">
            <w:pPr>
              <w:widowControl/>
              <w:autoSpaceDE/>
              <w:autoSpaceDN/>
              <w:spacing w:line="276" w:lineRule="auto"/>
              <w:jc w:val="center"/>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c>
          <w:tcPr>
            <w:tcW w:w="582" w:type="pct"/>
            <w:tcBorders>
              <w:top w:val="single" w:sz="4" w:space="0" w:color="auto"/>
              <w:left w:val="nil"/>
              <w:bottom w:val="single" w:sz="4" w:space="0" w:color="auto"/>
              <w:right w:val="single" w:sz="4" w:space="0" w:color="auto"/>
            </w:tcBorders>
            <w:shd w:val="clear" w:color="auto" w:fill="auto"/>
            <w:noWrap/>
            <w:vAlign w:val="bottom"/>
            <w:hideMark/>
          </w:tcPr>
          <w:p w14:paraId="61E57E47" w14:textId="77777777" w:rsidR="002F4175" w:rsidRPr="00BD02B3" w:rsidRDefault="002F4175" w:rsidP="00C83EB2">
            <w:pPr>
              <w:widowControl/>
              <w:autoSpaceDE/>
              <w:autoSpaceDN/>
              <w:spacing w:line="276" w:lineRule="auto"/>
              <w:rPr>
                <w:rFonts w:asciiTheme="minorHAnsi" w:eastAsia="Times New Roman" w:hAnsiTheme="minorHAnsi" w:cstheme="minorHAnsi"/>
                <w:b/>
                <w:bCs/>
                <w:color w:val="000000"/>
                <w:sz w:val="18"/>
                <w:szCs w:val="18"/>
                <w:lang w:eastAsia="ca-ES"/>
              </w:rPr>
            </w:pPr>
            <w:r w:rsidRPr="00BD02B3">
              <w:rPr>
                <w:rFonts w:asciiTheme="minorHAnsi" w:eastAsia="Times New Roman" w:hAnsiTheme="minorHAnsi" w:cstheme="minorHAnsi"/>
                <w:b/>
                <w:bCs/>
                <w:color w:val="000000"/>
                <w:sz w:val="18"/>
                <w:szCs w:val="18"/>
                <w:lang w:eastAsia="ca-ES"/>
              </w:rPr>
              <w:t> </w:t>
            </w:r>
          </w:p>
        </w:tc>
      </w:tr>
    </w:tbl>
    <w:p w14:paraId="401A855D" w14:textId="77777777" w:rsidR="002F4175" w:rsidRPr="004E4B23" w:rsidRDefault="002F4175" w:rsidP="002F4175">
      <w:pPr>
        <w:adjustRightInd w:val="0"/>
        <w:spacing w:line="276" w:lineRule="auto"/>
        <w:rPr>
          <w:rFonts w:asciiTheme="minorHAnsi" w:hAnsiTheme="minorHAnsi" w:cstheme="minorHAnsi"/>
          <w:color w:val="000000"/>
        </w:rPr>
      </w:pPr>
    </w:p>
    <w:p w14:paraId="547B196D" w14:textId="77777777" w:rsidR="002F4175" w:rsidRPr="004E4B23" w:rsidRDefault="002F4175" w:rsidP="002F4175">
      <w:pPr>
        <w:widowControl/>
        <w:autoSpaceDE/>
        <w:autoSpaceDN/>
        <w:spacing w:line="276" w:lineRule="auto"/>
        <w:ind w:right="74"/>
        <w:jc w:val="both"/>
        <w:rPr>
          <w:rFonts w:asciiTheme="minorHAnsi" w:eastAsia="Times New Roman" w:hAnsiTheme="minorHAnsi" w:cstheme="minorHAnsi"/>
          <w:lang w:eastAsia="x-none"/>
        </w:rPr>
      </w:pPr>
      <w:r w:rsidRPr="004E4B23">
        <w:rPr>
          <w:rFonts w:asciiTheme="minorHAnsi" w:hAnsiTheme="minorHAnsi" w:cstheme="minorHAnsi"/>
          <w:lang w:val="es" w:eastAsia="x-none"/>
        </w:rPr>
        <w:t>El hecho de expresar incorrecta o insuficientemente las ofertas se valorará en cero puntos. En el caso de ofertas económicas de valor 0 presentadas por los licitadores, se seguirá el criterio del Tribunal Administrativo Central de recursos contractuales, según el cual sólo se aceptarán aquellas ofertas que en su conjunto tengan un valor positivo. Asimismo, los valores de 0 euros serán sustituidos por el importe de 0,1 o 0,01 para el caso de que otros licitadores hayan presentado la oferta de 0,1 con el fin de mantener la proporcionalidad entre ellos y el buen funcionamiento de la fórmula que pondera la oferta económica.</w:t>
      </w:r>
    </w:p>
    <w:p w14:paraId="118B3FDF" w14:textId="77777777" w:rsidR="002F4175" w:rsidRDefault="002F4175" w:rsidP="002F4175">
      <w:pPr>
        <w:suppressAutoHyphens/>
        <w:autoSpaceDE/>
        <w:autoSpaceDN/>
        <w:spacing w:line="276" w:lineRule="auto"/>
        <w:ind w:right="74"/>
        <w:jc w:val="both"/>
        <w:rPr>
          <w:rFonts w:asciiTheme="minorHAnsi" w:hAnsiTheme="minorHAnsi" w:cstheme="minorHAnsi"/>
          <w:iCs/>
          <w:kern w:val="1"/>
          <w:u w:val="single"/>
          <w:lang w:val="es" w:eastAsia="zh-CN" w:bidi="hi-IN"/>
        </w:rPr>
      </w:pPr>
    </w:p>
    <w:p w14:paraId="261DF640" w14:textId="77777777" w:rsidR="002F4175" w:rsidRPr="004E4B23" w:rsidRDefault="002F4175" w:rsidP="002F4175">
      <w:pPr>
        <w:suppressAutoHyphens/>
        <w:autoSpaceDE/>
        <w:autoSpaceDN/>
        <w:spacing w:line="276" w:lineRule="auto"/>
        <w:ind w:right="74"/>
        <w:jc w:val="both"/>
        <w:rPr>
          <w:rFonts w:asciiTheme="minorHAnsi" w:eastAsia="SimSun" w:hAnsiTheme="minorHAnsi" w:cstheme="minorHAnsi"/>
          <w:iCs/>
          <w:kern w:val="1"/>
          <w:lang w:eastAsia="zh-CN" w:bidi="hi-IN"/>
        </w:rPr>
      </w:pPr>
      <w:r w:rsidRPr="004E4B23">
        <w:rPr>
          <w:rFonts w:asciiTheme="minorHAnsi" w:hAnsiTheme="minorHAnsi" w:cstheme="minorHAnsi"/>
          <w:iCs/>
          <w:kern w:val="1"/>
          <w:u w:val="single"/>
          <w:lang w:val="es" w:eastAsia="zh-CN" w:bidi="hi-IN"/>
        </w:rPr>
        <w:t>Los precios indicados en estos pliegos, tanto unitarios como totales, tienen el carácter de máximos</w:t>
      </w:r>
      <w:r w:rsidRPr="004E4B23">
        <w:rPr>
          <w:rFonts w:asciiTheme="minorHAnsi" w:hAnsiTheme="minorHAnsi" w:cstheme="minorHAnsi"/>
          <w:iCs/>
          <w:kern w:val="1"/>
          <w:lang w:val="es" w:eastAsia="zh-CN" w:bidi="hi-IN"/>
        </w:rPr>
        <w:t>, por lo que los licitadores deberán ofrecer un precio igual o a la baja. En consecuencia, las ofertas que presenten los licitadores y que superen el precio unitario o el precio total del presupuesto de licitación, serán excluidas de la licitación previamente al otorgamiento de las puntuaciones.</w:t>
      </w:r>
    </w:p>
    <w:p w14:paraId="667CBD7B" w14:textId="77777777" w:rsidR="002F4175" w:rsidRDefault="002F4175" w:rsidP="002F4175">
      <w:pPr>
        <w:widowControl/>
        <w:autoSpaceDE/>
        <w:autoSpaceDN/>
        <w:spacing w:line="276" w:lineRule="auto"/>
        <w:ind w:right="74"/>
        <w:jc w:val="both"/>
        <w:rPr>
          <w:rFonts w:asciiTheme="minorHAnsi" w:hAnsiTheme="minorHAnsi" w:cstheme="minorHAnsi"/>
          <w:u w:val="single"/>
          <w:lang w:val="es" w:eastAsia="x-none"/>
        </w:rPr>
      </w:pPr>
    </w:p>
    <w:p w14:paraId="5A7DF56B" w14:textId="77777777" w:rsidR="002F4175" w:rsidRPr="004E4B23" w:rsidRDefault="002F4175" w:rsidP="002F4175">
      <w:pPr>
        <w:widowControl/>
        <w:autoSpaceDE/>
        <w:autoSpaceDN/>
        <w:spacing w:line="276" w:lineRule="auto"/>
        <w:ind w:right="74"/>
        <w:jc w:val="both"/>
        <w:rPr>
          <w:rFonts w:asciiTheme="minorHAnsi" w:eastAsia="Times New Roman" w:hAnsiTheme="minorHAnsi" w:cstheme="minorHAnsi"/>
          <w:u w:val="single"/>
          <w:lang w:eastAsia="x-none"/>
        </w:rPr>
      </w:pPr>
      <w:r w:rsidRPr="004E4B23">
        <w:rPr>
          <w:rFonts w:asciiTheme="minorHAnsi" w:hAnsiTheme="minorHAnsi" w:cstheme="minorHAnsi"/>
          <w:u w:val="single"/>
          <w:lang w:val="es" w:eastAsia="x-none"/>
        </w:rPr>
        <w:t xml:space="preserve">La oferta económica se presentará con un máximo de dos decimales. </w:t>
      </w:r>
    </w:p>
    <w:p w14:paraId="2D3CECA1" w14:textId="77777777" w:rsidR="002F4175" w:rsidRPr="004E4B23" w:rsidRDefault="002F4175" w:rsidP="002F4175">
      <w:pPr>
        <w:adjustRightInd w:val="0"/>
        <w:spacing w:line="276" w:lineRule="auto"/>
        <w:rPr>
          <w:rFonts w:asciiTheme="minorHAnsi" w:hAnsiTheme="minorHAnsi" w:cstheme="minorHAnsi"/>
          <w:color w:val="000000"/>
        </w:rPr>
      </w:pPr>
    </w:p>
    <w:p w14:paraId="154E9F67" w14:textId="77777777" w:rsidR="002F4175" w:rsidRPr="004E4B23" w:rsidRDefault="002F4175" w:rsidP="002F4175">
      <w:pPr>
        <w:adjustRightInd w:val="0"/>
        <w:spacing w:line="276" w:lineRule="auto"/>
        <w:rPr>
          <w:rFonts w:asciiTheme="minorHAnsi" w:hAnsiTheme="minorHAnsi" w:cstheme="minorHAnsi"/>
          <w:color w:val="000000"/>
        </w:rPr>
      </w:pPr>
    </w:p>
    <w:p w14:paraId="0445EDC4" w14:textId="77777777" w:rsidR="002F4175" w:rsidRPr="004E4B23" w:rsidRDefault="002F4175" w:rsidP="002F4175">
      <w:pPr>
        <w:adjustRightInd w:val="0"/>
        <w:spacing w:line="276" w:lineRule="auto"/>
        <w:rPr>
          <w:rFonts w:asciiTheme="minorHAnsi" w:hAnsiTheme="minorHAnsi" w:cstheme="minorHAnsi"/>
          <w:color w:val="000000"/>
        </w:rPr>
      </w:pPr>
    </w:p>
    <w:p w14:paraId="09BF264A" w14:textId="77777777" w:rsidR="002F4175" w:rsidRPr="004E4B23" w:rsidRDefault="002F4175" w:rsidP="002F4175">
      <w:pPr>
        <w:adjustRightInd w:val="0"/>
        <w:spacing w:line="276" w:lineRule="auto"/>
        <w:rPr>
          <w:rFonts w:asciiTheme="minorHAnsi" w:hAnsiTheme="minorHAnsi" w:cstheme="minorHAnsi"/>
          <w:color w:val="000000"/>
        </w:rPr>
      </w:pPr>
    </w:p>
    <w:p w14:paraId="052C8D33" w14:textId="77777777" w:rsidR="002F4175" w:rsidRPr="004E4B23" w:rsidRDefault="002F4175" w:rsidP="002F4175">
      <w:pPr>
        <w:adjustRightInd w:val="0"/>
        <w:spacing w:line="276" w:lineRule="auto"/>
        <w:rPr>
          <w:rFonts w:asciiTheme="minorHAnsi" w:hAnsiTheme="minorHAnsi" w:cstheme="minorHAnsi"/>
          <w:color w:val="000000"/>
        </w:rPr>
      </w:pPr>
      <w:r w:rsidRPr="004E4B23">
        <w:rPr>
          <w:rFonts w:asciiTheme="minorHAnsi" w:hAnsiTheme="minorHAnsi" w:cstheme="minorHAnsi"/>
          <w:color w:val="000000"/>
          <w:lang w:val="es"/>
        </w:rPr>
        <w:t xml:space="preserve">Y para que conste, firmo esta oferta. </w:t>
      </w:r>
    </w:p>
    <w:p w14:paraId="1931865E" w14:textId="77777777" w:rsidR="002F4175" w:rsidRPr="004E4B23" w:rsidRDefault="002F4175" w:rsidP="002F4175">
      <w:pPr>
        <w:adjustRightInd w:val="0"/>
        <w:spacing w:line="276" w:lineRule="auto"/>
        <w:rPr>
          <w:rFonts w:asciiTheme="minorHAnsi" w:hAnsiTheme="minorHAnsi" w:cstheme="minorHAnsi"/>
          <w:color w:val="000000"/>
        </w:rPr>
      </w:pPr>
      <w:r w:rsidRPr="004E4B23">
        <w:rPr>
          <w:rFonts w:asciiTheme="minorHAnsi" w:hAnsiTheme="minorHAnsi" w:cstheme="minorHAnsi"/>
          <w:color w:val="000000"/>
          <w:lang w:val="es"/>
        </w:rPr>
        <w:t xml:space="preserve">(lugar y fecha) </w:t>
      </w:r>
    </w:p>
    <w:p w14:paraId="1BFC7767" w14:textId="77777777" w:rsidR="002F4175" w:rsidRPr="004E4B23" w:rsidRDefault="002F4175" w:rsidP="002F4175">
      <w:pPr>
        <w:adjustRightInd w:val="0"/>
        <w:spacing w:line="276" w:lineRule="auto"/>
        <w:rPr>
          <w:rFonts w:asciiTheme="minorHAnsi" w:hAnsiTheme="minorHAnsi" w:cstheme="minorHAnsi"/>
          <w:color w:val="000000"/>
        </w:rPr>
      </w:pPr>
    </w:p>
    <w:p w14:paraId="3F7D672F" w14:textId="77777777" w:rsidR="002F4175" w:rsidRPr="004E4B23" w:rsidRDefault="002F4175" w:rsidP="002F4175">
      <w:pPr>
        <w:spacing w:line="276" w:lineRule="auto"/>
        <w:rPr>
          <w:rFonts w:asciiTheme="minorHAnsi" w:hAnsiTheme="minorHAnsi" w:cstheme="minorHAnsi"/>
        </w:rPr>
      </w:pPr>
      <w:r w:rsidRPr="004E4B23">
        <w:rPr>
          <w:rFonts w:asciiTheme="minorHAnsi" w:hAnsiTheme="minorHAnsi" w:cstheme="minorHAnsi"/>
          <w:lang w:val="es"/>
        </w:rPr>
        <w:t>Firma</w:t>
      </w:r>
    </w:p>
    <w:p w14:paraId="426F157D" w14:textId="77777777" w:rsidR="00140F77" w:rsidRPr="00002004" w:rsidRDefault="00140F77" w:rsidP="002F4175">
      <w:pPr>
        <w:spacing w:line="276" w:lineRule="auto"/>
        <w:jc w:val="both"/>
      </w:pPr>
    </w:p>
    <w:sectPr w:rsidR="00140F77" w:rsidRPr="00002004" w:rsidSect="0023090E">
      <w:headerReference w:type="default" r:id="rId6"/>
      <w:footerReference w:type="default" r:id="rId7"/>
      <w:pgSz w:w="11910" w:h="16840"/>
      <w:pgMar w:top="2410" w:right="1701" w:bottom="1276" w:left="1701" w:header="567"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A63B" w14:textId="77777777" w:rsidR="00C44CA4" w:rsidRDefault="000E16D1">
      <w:r>
        <w:separator/>
      </w:r>
    </w:p>
  </w:endnote>
  <w:endnote w:type="continuationSeparator" w:id="0">
    <w:p w14:paraId="581E38B2" w14:textId="77777777" w:rsidR="00C44CA4" w:rsidRDefault="000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C986" w14:textId="77B8AF73" w:rsidR="00755CBC" w:rsidRDefault="00F0092C">
    <w:pPr>
      <w:pStyle w:val="Footer"/>
    </w:pPr>
    <w:r>
      <w:t>456/2022</w:t>
    </w:r>
    <w:r w:rsidR="006E77E4">
      <w:t xml:space="preserve">                                                                                                                            </w:t>
    </w:r>
    <w:sdt>
      <w:sdtPr>
        <w:id w:val="281084878"/>
        <w:docPartObj>
          <w:docPartGallery w:val="Page Numbers (Bottom of Page)"/>
          <w:docPartUnique/>
        </w:docPartObj>
      </w:sdtPr>
      <w:sdtEndPr/>
      <w:sdtContent>
        <w:sdt>
          <w:sdtPr>
            <w:id w:val="1267968112"/>
            <w:docPartObj>
              <w:docPartGallery w:val="Page Numbers (Top of Page)"/>
              <w:docPartUnique/>
            </w:docPartObj>
          </w:sdtPr>
          <w:sdtEndPr/>
          <w:sdtContent>
            <w:proofErr w:type="spellStart"/>
            <w:r w:rsidR="006E77E4">
              <w:rPr>
                <w:lang w:val="es-ES"/>
              </w:rPr>
              <w:t>Pàgina</w:t>
            </w:r>
            <w:proofErr w:type="spellEnd"/>
            <w:r w:rsidR="006E77E4">
              <w:rPr>
                <w:lang w:val="es-ES"/>
              </w:rPr>
              <w:t xml:space="preserve"> </w:t>
            </w:r>
            <w:r w:rsidR="006E77E4">
              <w:rPr>
                <w:b/>
                <w:bCs/>
                <w:sz w:val="24"/>
                <w:szCs w:val="24"/>
              </w:rPr>
              <w:fldChar w:fldCharType="begin"/>
            </w:r>
            <w:r w:rsidR="006E77E4">
              <w:rPr>
                <w:b/>
                <w:bCs/>
              </w:rPr>
              <w:instrText>PAGE</w:instrText>
            </w:r>
            <w:r w:rsidR="006E77E4">
              <w:rPr>
                <w:b/>
                <w:bCs/>
                <w:sz w:val="24"/>
                <w:szCs w:val="24"/>
              </w:rPr>
              <w:fldChar w:fldCharType="separate"/>
            </w:r>
            <w:r>
              <w:rPr>
                <w:b/>
                <w:bCs/>
                <w:noProof/>
              </w:rPr>
              <w:t>2</w:t>
            </w:r>
            <w:r w:rsidR="006E77E4">
              <w:rPr>
                <w:b/>
                <w:bCs/>
                <w:sz w:val="24"/>
                <w:szCs w:val="24"/>
              </w:rPr>
              <w:fldChar w:fldCharType="end"/>
            </w:r>
            <w:r w:rsidR="006E77E4">
              <w:rPr>
                <w:lang w:val="es-ES"/>
              </w:rPr>
              <w:t xml:space="preserve"> de </w:t>
            </w:r>
            <w:r w:rsidR="006E77E4">
              <w:rPr>
                <w:b/>
                <w:bCs/>
                <w:sz w:val="24"/>
                <w:szCs w:val="24"/>
              </w:rPr>
              <w:fldChar w:fldCharType="begin"/>
            </w:r>
            <w:r w:rsidR="006E77E4">
              <w:rPr>
                <w:b/>
                <w:bCs/>
              </w:rPr>
              <w:instrText>NUMPAGES</w:instrText>
            </w:r>
            <w:r w:rsidR="006E77E4">
              <w:rPr>
                <w:b/>
                <w:bCs/>
                <w:sz w:val="24"/>
                <w:szCs w:val="24"/>
              </w:rPr>
              <w:fldChar w:fldCharType="separate"/>
            </w:r>
            <w:r>
              <w:rPr>
                <w:b/>
                <w:bCs/>
                <w:noProof/>
              </w:rPr>
              <w:t>2</w:t>
            </w:r>
            <w:r w:rsidR="006E77E4">
              <w:rPr>
                <w:b/>
                <w:bCs/>
                <w:sz w:val="24"/>
                <w:szCs w:val="24"/>
              </w:rPr>
              <w:fldChar w:fldCharType="end"/>
            </w:r>
          </w:sdtContent>
        </w:sdt>
      </w:sdtContent>
    </w:sdt>
  </w:p>
  <w:p w14:paraId="718AD984" w14:textId="77777777" w:rsidR="00755CBC" w:rsidRDefault="003D0BF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1984" w14:textId="77777777" w:rsidR="00C44CA4" w:rsidRDefault="000E16D1">
      <w:r>
        <w:separator/>
      </w:r>
    </w:p>
  </w:footnote>
  <w:footnote w:type="continuationSeparator" w:id="0">
    <w:p w14:paraId="26C22CA3" w14:textId="77777777" w:rsidR="00C44CA4" w:rsidRDefault="000E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99C9" w14:textId="77777777" w:rsidR="00755CBC" w:rsidRDefault="006E77E4">
    <w:pPr>
      <w:pStyle w:val="BodyText"/>
      <w:spacing w:line="14" w:lineRule="auto"/>
      <w:rPr>
        <w:sz w:val="20"/>
      </w:rPr>
    </w:pPr>
    <w:r>
      <w:rPr>
        <w:noProof/>
        <w:lang w:eastAsia="ca-ES"/>
      </w:rPr>
      <w:drawing>
        <wp:anchor distT="0" distB="0" distL="0" distR="0" simplePos="0" relativeHeight="251659264" behindDoc="1" locked="0" layoutInCell="1" allowOverlap="1" wp14:anchorId="16550EC9" wp14:editId="5824FE00">
          <wp:simplePos x="0" y="0"/>
          <wp:positionH relativeFrom="page">
            <wp:posOffset>2732409</wp:posOffset>
          </wp:positionH>
          <wp:positionV relativeFrom="page">
            <wp:posOffset>359409</wp:posOffset>
          </wp:positionV>
          <wp:extent cx="1984370" cy="1031875"/>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84370" cy="1031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E4"/>
    <w:rsid w:val="00002004"/>
    <w:rsid w:val="000E16D1"/>
    <w:rsid w:val="00140F77"/>
    <w:rsid w:val="002F153F"/>
    <w:rsid w:val="002F4175"/>
    <w:rsid w:val="003D0BFC"/>
    <w:rsid w:val="006E77E4"/>
    <w:rsid w:val="00C44CA4"/>
    <w:rsid w:val="00CA68AF"/>
    <w:rsid w:val="00F009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F76D"/>
  <w15:chartTrackingRefBased/>
  <w15:docId w15:val="{B661D695-7B38-4DB6-B185-E5EA0B5F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E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qFormat/>
    <w:rsid w:val="002F4175"/>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77E4"/>
  </w:style>
  <w:style w:type="character" w:customStyle="1" w:styleId="BodyTextChar">
    <w:name w:val="Body Text Char"/>
    <w:basedOn w:val="DefaultParagraphFont"/>
    <w:link w:val="BodyText"/>
    <w:rsid w:val="006E77E4"/>
    <w:rPr>
      <w:rFonts w:ascii="Calibri" w:eastAsia="Calibri" w:hAnsi="Calibri" w:cs="Calibri"/>
    </w:rPr>
  </w:style>
  <w:style w:type="paragraph" w:styleId="Footer">
    <w:name w:val="footer"/>
    <w:basedOn w:val="Normal"/>
    <w:link w:val="FooterChar"/>
    <w:uiPriority w:val="99"/>
    <w:unhideWhenUsed/>
    <w:rsid w:val="006E77E4"/>
    <w:pPr>
      <w:tabs>
        <w:tab w:val="center" w:pos="4252"/>
        <w:tab w:val="right" w:pos="8504"/>
      </w:tabs>
    </w:pPr>
  </w:style>
  <w:style w:type="character" w:customStyle="1" w:styleId="FooterChar">
    <w:name w:val="Footer Char"/>
    <w:basedOn w:val="DefaultParagraphFont"/>
    <w:link w:val="Footer"/>
    <w:uiPriority w:val="99"/>
    <w:rsid w:val="006E77E4"/>
    <w:rPr>
      <w:rFonts w:ascii="Calibri" w:eastAsia="Calibri" w:hAnsi="Calibri" w:cs="Calibri"/>
    </w:rPr>
  </w:style>
  <w:style w:type="paragraph" w:styleId="Header">
    <w:name w:val="header"/>
    <w:basedOn w:val="Normal"/>
    <w:link w:val="HeaderChar"/>
    <w:uiPriority w:val="99"/>
    <w:unhideWhenUsed/>
    <w:rsid w:val="00F0092C"/>
    <w:pPr>
      <w:tabs>
        <w:tab w:val="center" w:pos="4252"/>
        <w:tab w:val="right" w:pos="8504"/>
      </w:tabs>
    </w:pPr>
  </w:style>
  <w:style w:type="character" w:customStyle="1" w:styleId="HeaderChar">
    <w:name w:val="Header Char"/>
    <w:basedOn w:val="DefaultParagraphFont"/>
    <w:link w:val="Header"/>
    <w:uiPriority w:val="99"/>
    <w:rsid w:val="00F0092C"/>
    <w:rPr>
      <w:rFonts w:ascii="Calibri" w:eastAsia="Calibri" w:hAnsi="Calibri" w:cs="Calibri"/>
    </w:rPr>
  </w:style>
  <w:style w:type="character" w:customStyle="1" w:styleId="Heading1Char">
    <w:name w:val="Heading 1 Char"/>
    <w:basedOn w:val="DefaultParagraphFont"/>
    <w:link w:val="Heading1"/>
    <w:rsid w:val="002F4175"/>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Noemí Rincón</dc:creator>
  <cp:keywords/>
  <dc:description/>
  <cp:lastModifiedBy>Montse  Salvat</cp:lastModifiedBy>
  <cp:revision>5</cp:revision>
  <dcterms:created xsi:type="dcterms:W3CDTF">2022-08-03T11:53:00Z</dcterms:created>
  <dcterms:modified xsi:type="dcterms:W3CDTF">2022-08-03T11:55:00Z</dcterms:modified>
</cp:coreProperties>
</file>